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C258B" w14:textId="77777777" w:rsidR="00491A4D" w:rsidRPr="00A30122" w:rsidRDefault="00491A4D" w:rsidP="00972FC8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14:paraId="24292149" w14:textId="77777777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8EEB48D" w14:textId="77777777" w:rsidR="004254FC" w:rsidRDefault="004254FC" w:rsidP="004254F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891668E" w14:textId="77777777" w:rsidR="004254FC" w:rsidRPr="009D4150" w:rsidRDefault="004254FC" w:rsidP="004254F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9D4150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14:paraId="5D182D8D" w14:textId="77777777" w:rsidR="004254FC" w:rsidRPr="009D4150" w:rsidRDefault="004254FC" w:rsidP="004254FC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9D4150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14:paraId="03985D82" w14:textId="77777777" w:rsidR="004254FC" w:rsidRPr="009D4150" w:rsidRDefault="004254FC" w:rsidP="004254F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14:paraId="0747EB31" w14:textId="6DA474AD" w:rsidR="00B503E2" w:rsidRPr="009D4150" w:rsidRDefault="004254FC" w:rsidP="00AC4429">
      <w:pPr>
        <w:ind w:right="2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Hlk234848592"/>
      <w:r w:rsidRPr="009D415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1. Наименование объекта закупки: </w:t>
      </w:r>
      <w:r w:rsidR="00792C19" w:rsidRPr="009D4150">
        <w:rPr>
          <w:rFonts w:ascii="Times New Roman" w:eastAsia="Arial Unicode MS" w:hAnsi="Times New Roman" w:cs="Times New Roman"/>
          <w:bCs/>
          <w:sz w:val="20"/>
          <w:szCs w:val="20"/>
        </w:rPr>
        <w:t>В</w:t>
      </w:r>
      <w:r w:rsidR="00792C19" w:rsidRPr="009D4150">
        <w:rPr>
          <w:rFonts w:ascii="Times New Roman" w:eastAsia="Arial Unicode MS" w:hAnsi="Times New Roman" w:cs="Times New Roman"/>
          <w:bCs/>
          <w:sz w:val="20"/>
          <w:szCs w:val="20"/>
          <w:shd w:val="clear" w:color="auto" w:fill="FFFFFF"/>
        </w:rPr>
        <w:t xml:space="preserve">ыполнение </w:t>
      </w:r>
      <w:bookmarkStart w:id="1" w:name="_Hlk234848246"/>
      <w:r w:rsidR="00792C19" w:rsidRPr="009D4150">
        <w:rPr>
          <w:rFonts w:ascii="Times New Roman" w:eastAsia="Arial Unicode MS" w:hAnsi="Times New Roman" w:cs="Times New Roman"/>
          <w:bCs/>
          <w:sz w:val="20"/>
          <w:szCs w:val="20"/>
          <w:shd w:val="clear" w:color="auto" w:fill="FFFFFF"/>
        </w:rPr>
        <w:t>работ</w:t>
      </w:r>
      <w:r w:rsidR="00792C19" w:rsidRPr="009D4150">
        <w:rPr>
          <w:rFonts w:ascii="Times New Roman" w:eastAsia="Arial Unicode MS" w:hAnsi="Times New Roman" w:cs="Times New Roman"/>
          <w:bCs/>
          <w:sz w:val="20"/>
          <w:szCs w:val="20"/>
          <w:shd w:val="clear" w:color="auto" w:fill="FFFFFF"/>
          <w:lang w:val="x-none"/>
        </w:rPr>
        <w:t xml:space="preserve"> по монтажу </w:t>
      </w:r>
      <w:r w:rsidR="00792C19" w:rsidRPr="009D4150">
        <w:rPr>
          <w:rFonts w:ascii="Times New Roman" w:eastAsia="Arial Unicode MS" w:hAnsi="Times New Roman" w:cs="Times New Roman"/>
          <w:bCs/>
          <w:sz w:val="20"/>
          <w:szCs w:val="20"/>
          <w:shd w:val="clear" w:color="auto" w:fill="FFFFFF"/>
        </w:rPr>
        <w:t>кнопки тревожной сигнализации системы охранно-тревожной сигнализации (КТС</w:t>
      </w:r>
      <w:r w:rsidR="00AC4429" w:rsidRPr="009D4150">
        <w:rPr>
          <w:rFonts w:ascii="Times New Roman" w:eastAsia="Arial Unicode MS" w:hAnsi="Times New Roman" w:cs="Times New Roman"/>
          <w:bCs/>
          <w:sz w:val="20"/>
          <w:szCs w:val="20"/>
          <w:shd w:val="clear" w:color="auto" w:fill="FFFFFF"/>
        </w:rPr>
        <w:t>)</w:t>
      </w:r>
      <w:r w:rsidR="004B7BF4" w:rsidRPr="009D415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, </w:t>
      </w:r>
      <w:r w:rsidR="00B503E2" w:rsidRPr="009D415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помещений </w:t>
      </w:r>
      <w:r w:rsidR="00B503E2" w:rsidRPr="009D415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СПБ ГБУ «</w:t>
      </w:r>
      <w:r w:rsidR="00AC4429" w:rsidRPr="009D415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М</w:t>
      </w:r>
      <w:r w:rsidR="00B503E2" w:rsidRPr="009D415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олодежный центр</w:t>
      </w:r>
      <w:r w:rsidR="00B503E2" w:rsidRPr="009D4150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«Охта»</w:t>
      </w:r>
      <w:r w:rsidR="00B503E2" w:rsidRPr="009D415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Красногвардейского района по адресу:</w:t>
      </w:r>
      <w:r w:rsidR="00B503E2" w:rsidRPr="009D41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6D167BA8" w14:textId="77777777" w:rsidR="000B6F87" w:rsidRPr="009D4150" w:rsidRDefault="00B503E2" w:rsidP="000B6F87">
      <w:pPr>
        <w:widowControl/>
        <w:autoSpaceDE w:val="0"/>
        <w:autoSpaceDN w:val="0"/>
        <w:adjustRightInd w:val="0"/>
        <w:rPr>
          <w:rFonts w:ascii="Times New Roman" w:hAnsi="Times New Roman" w:cs="Times New Roman"/>
          <w:bCs/>
          <w:sz w:val="20"/>
          <w:szCs w:val="20"/>
        </w:rPr>
      </w:pPr>
      <w:r w:rsidRPr="009D4150">
        <w:rPr>
          <w:rFonts w:ascii="Times New Roman" w:hAnsi="Times New Roman" w:cs="Times New Roman"/>
          <w:sz w:val="20"/>
          <w:szCs w:val="20"/>
          <w:lang w:eastAsia="en-US"/>
        </w:rPr>
        <w:t xml:space="preserve">Санкт-Петербург, </w:t>
      </w:r>
      <w:r w:rsidR="000B6F87" w:rsidRPr="009D4150">
        <w:rPr>
          <w:rFonts w:ascii="Times New Roman" w:hAnsi="Times New Roman" w:cs="Times New Roman"/>
          <w:sz w:val="20"/>
          <w:szCs w:val="20"/>
        </w:rPr>
        <w:t>Северный пр., д. 127, к. 2, стр. 1, пом. 9-Н</w:t>
      </w:r>
      <w:r w:rsidR="000B6F87" w:rsidRPr="009D4150">
        <w:rPr>
          <w:rFonts w:ascii="Times New Roman" w:hAnsi="Times New Roman" w:cs="Times New Roman"/>
          <w:bCs/>
          <w:sz w:val="20"/>
          <w:szCs w:val="20"/>
        </w:rPr>
        <w:t>.</w:t>
      </w:r>
      <w:bookmarkStart w:id="2" w:name="_Hlk234848203"/>
    </w:p>
    <w:bookmarkEnd w:id="2"/>
    <w:bookmarkEnd w:id="1"/>
    <w:p w14:paraId="42D1B1C9" w14:textId="77777777" w:rsidR="00AC4429" w:rsidRPr="009D4150" w:rsidRDefault="00AC4429" w:rsidP="00AC4429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- 43.21.10.140 «Работы по монтажу систем пожарной сигнализации и охранной сигнализации».</w:t>
      </w:r>
    </w:p>
    <w:p w14:paraId="26AD6068" w14:textId="77777777" w:rsidR="004254FC" w:rsidRPr="009D4150" w:rsidRDefault="004254FC" w:rsidP="004254FC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bidi="ar-SA"/>
        </w:rPr>
      </w:pPr>
      <w:r w:rsidRPr="009D4150">
        <w:rPr>
          <w:rFonts w:ascii="Times New Roman" w:hAnsi="Times New Roman" w:cs="Times New Roman"/>
          <w:sz w:val="20"/>
          <w:szCs w:val="20"/>
        </w:rPr>
        <w:t>2. Требования к функциональным, техническим и качественным характеристикам объекта закупки.</w:t>
      </w:r>
    </w:p>
    <w:p w14:paraId="645835C5" w14:textId="661DC2DA" w:rsidR="00B503E2" w:rsidRPr="009D4150" w:rsidRDefault="004254FC" w:rsidP="00B503E2">
      <w:pPr>
        <w:widowControl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  <w:lang w:eastAsia="en-US"/>
        </w:rPr>
      </w:pPr>
      <w:r w:rsidRPr="009D4150">
        <w:rPr>
          <w:rFonts w:ascii="Times New Roman" w:hAnsi="Times New Roman" w:cs="Times New Roman"/>
          <w:bCs/>
          <w:sz w:val="20"/>
          <w:szCs w:val="20"/>
        </w:rPr>
        <w:t xml:space="preserve">2.1. Место выполнения работ: </w:t>
      </w:r>
      <w:bookmarkStart w:id="3" w:name="_Hlk234848332"/>
      <w:r w:rsidR="00B503E2" w:rsidRPr="009D415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СПБ ГБУ «</w:t>
      </w:r>
      <w:r w:rsidR="009D4150" w:rsidRPr="009D415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М</w:t>
      </w:r>
      <w:r w:rsidR="00B503E2" w:rsidRPr="009D415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олодежный центр</w:t>
      </w:r>
      <w:r w:rsidR="00B503E2" w:rsidRPr="009D4150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«Охта»</w:t>
      </w:r>
      <w:r w:rsidR="00B503E2" w:rsidRPr="009D415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Красногвардейского района по адресу:</w:t>
      </w:r>
      <w:r w:rsidR="00B503E2" w:rsidRPr="009D41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B503E2" w:rsidRPr="009D4150">
        <w:rPr>
          <w:rFonts w:ascii="Times New Roman" w:hAnsi="Times New Roman" w:cs="Times New Roman"/>
          <w:sz w:val="20"/>
          <w:szCs w:val="20"/>
          <w:lang w:eastAsia="en-US"/>
        </w:rPr>
        <w:t xml:space="preserve">Санкт-Петербург, </w:t>
      </w:r>
      <w:r w:rsidR="000B6F87" w:rsidRPr="009D4150">
        <w:rPr>
          <w:rFonts w:ascii="Times New Roman" w:hAnsi="Times New Roman" w:cs="Times New Roman"/>
          <w:sz w:val="20"/>
          <w:szCs w:val="20"/>
        </w:rPr>
        <w:t>Северный пр., д. 127, к. 2, стр. 1, пом. 9-Н</w:t>
      </w:r>
      <w:r w:rsidR="000B6F87" w:rsidRPr="009D4150">
        <w:rPr>
          <w:rFonts w:ascii="Times New Roman" w:hAnsi="Times New Roman" w:cs="Times New Roman"/>
          <w:bCs/>
          <w:sz w:val="20"/>
          <w:szCs w:val="20"/>
        </w:rPr>
        <w:t>.</w:t>
      </w:r>
    </w:p>
    <w:bookmarkEnd w:id="3"/>
    <w:p w14:paraId="2713A50E" w14:textId="2A97D779" w:rsidR="00147E79" w:rsidRPr="009D4150" w:rsidRDefault="00147E79" w:rsidP="00B503E2">
      <w:pPr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D4150">
        <w:rPr>
          <w:rFonts w:ascii="Times New Roman" w:hAnsi="Times New Roman" w:cs="Times New Roman"/>
          <w:bCs/>
          <w:sz w:val="20"/>
          <w:szCs w:val="20"/>
        </w:rPr>
        <w:t xml:space="preserve">         </w:t>
      </w:r>
      <w:r w:rsidR="004254FC" w:rsidRPr="009D4150">
        <w:rPr>
          <w:rFonts w:ascii="Times New Roman" w:hAnsi="Times New Roman" w:cs="Times New Roman"/>
          <w:bCs/>
          <w:sz w:val="20"/>
          <w:szCs w:val="20"/>
        </w:rPr>
        <w:t xml:space="preserve">2.2. Сроки выполнения работ: </w:t>
      </w:r>
      <w:bookmarkStart w:id="4" w:name="_Hlk234848341"/>
      <w:r w:rsidRPr="009D4150">
        <w:rPr>
          <w:rFonts w:ascii="Times New Roman" w:hAnsi="Times New Roman" w:cs="Times New Roman"/>
          <w:bCs/>
          <w:sz w:val="20"/>
          <w:szCs w:val="20"/>
        </w:rPr>
        <w:t xml:space="preserve">в течение </w:t>
      </w:r>
      <w:r w:rsidR="00AC4429" w:rsidRPr="009D4150">
        <w:rPr>
          <w:rFonts w:ascii="Times New Roman" w:hAnsi="Times New Roman" w:cs="Times New Roman"/>
          <w:bCs/>
          <w:sz w:val="20"/>
          <w:szCs w:val="20"/>
        </w:rPr>
        <w:t>30</w:t>
      </w:r>
      <w:r w:rsidRPr="009D4150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AC4429" w:rsidRPr="009D4150">
        <w:rPr>
          <w:rFonts w:ascii="Times New Roman" w:hAnsi="Times New Roman" w:cs="Times New Roman"/>
          <w:bCs/>
          <w:sz w:val="20"/>
          <w:szCs w:val="20"/>
        </w:rPr>
        <w:t>тридцать</w:t>
      </w:r>
      <w:r w:rsidRPr="009D4150">
        <w:rPr>
          <w:rFonts w:ascii="Times New Roman" w:hAnsi="Times New Roman" w:cs="Times New Roman"/>
          <w:bCs/>
          <w:sz w:val="20"/>
          <w:szCs w:val="20"/>
        </w:rPr>
        <w:t>) рабочих дней с даты заключения Контракта</w:t>
      </w:r>
      <w:bookmarkEnd w:id="4"/>
      <w:r w:rsidR="00AC4429" w:rsidRPr="009D4150">
        <w:rPr>
          <w:rFonts w:ascii="Times New Roman" w:hAnsi="Times New Roman" w:cs="Times New Roman"/>
          <w:bCs/>
          <w:sz w:val="20"/>
          <w:szCs w:val="20"/>
        </w:rPr>
        <w:t>.</w:t>
      </w:r>
    </w:p>
    <w:p w14:paraId="37AFBF70" w14:textId="77777777" w:rsidR="00EE6937" w:rsidRPr="009D4150" w:rsidRDefault="00DE566D" w:rsidP="00147E7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9D4150">
        <w:rPr>
          <w:rFonts w:ascii="Times New Roman" w:hAnsi="Times New Roman" w:cs="Times New Roman"/>
          <w:iCs/>
          <w:sz w:val="20"/>
          <w:szCs w:val="20"/>
        </w:rPr>
        <w:t xml:space="preserve">2.3. </w:t>
      </w:r>
      <w:r w:rsidR="00EE6937" w:rsidRPr="009D4150">
        <w:rPr>
          <w:rFonts w:ascii="Times New Roman" w:hAnsi="Times New Roman" w:cs="Times New Roman"/>
          <w:bCs/>
          <w:sz w:val="20"/>
          <w:szCs w:val="20"/>
        </w:rPr>
        <w:t>Состав и объем работ</w:t>
      </w:r>
      <w:r w:rsidR="003D5ACB" w:rsidRPr="009D415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6937" w:rsidRPr="009D4150">
        <w:rPr>
          <w:rFonts w:ascii="Times New Roman" w:hAnsi="Times New Roman" w:cs="Times New Roman"/>
          <w:bCs/>
          <w:sz w:val="20"/>
          <w:szCs w:val="20"/>
        </w:rPr>
        <w:t>определяется</w:t>
      </w:r>
      <w:r w:rsidR="003D5ACB" w:rsidRPr="009D415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6937" w:rsidRPr="009D4150">
        <w:rPr>
          <w:rFonts w:ascii="Times New Roman" w:hAnsi="Times New Roman" w:cs="Times New Roman"/>
          <w:sz w:val="20"/>
          <w:szCs w:val="20"/>
        </w:rPr>
        <w:t>локальной сметой Заказчика</w:t>
      </w:r>
      <w:r w:rsidR="00EE6937" w:rsidRPr="009D4150">
        <w:rPr>
          <w:rFonts w:ascii="Times New Roman" w:hAnsi="Times New Roman" w:cs="Times New Roman"/>
          <w:iCs/>
          <w:sz w:val="20"/>
          <w:szCs w:val="20"/>
        </w:rPr>
        <w:t xml:space="preserve"> (</w:t>
      </w:r>
      <w:r w:rsidR="004B2365" w:rsidRPr="009D4150">
        <w:rPr>
          <w:rFonts w:ascii="Times New Roman" w:hAnsi="Times New Roman" w:cs="Times New Roman"/>
          <w:bCs/>
          <w:sz w:val="20"/>
          <w:szCs w:val="20"/>
        </w:rPr>
        <w:t xml:space="preserve">приложение </w:t>
      </w:r>
      <w:r w:rsidR="00C332C6" w:rsidRPr="009D4150">
        <w:rPr>
          <w:rFonts w:ascii="Times New Roman" w:hAnsi="Times New Roman" w:cs="Times New Roman"/>
          <w:bCs/>
          <w:sz w:val="20"/>
          <w:szCs w:val="20"/>
        </w:rPr>
        <w:t>к описанию объекта закупки</w:t>
      </w:r>
      <w:r w:rsidR="00C332C6" w:rsidRPr="009D4150">
        <w:rPr>
          <w:rFonts w:ascii="Times New Roman" w:hAnsi="Times New Roman" w:cs="Times New Roman"/>
          <w:iCs/>
          <w:sz w:val="20"/>
          <w:szCs w:val="20"/>
        </w:rPr>
        <w:t>.</w:t>
      </w:r>
    </w:p>
    <w:p w14:paraId="6C4FEBC0" w14:textId="77777777" w:rsidR="004254FC" w:rsidRPr="009D4150" w:rsidRDefault="004254FC" w:rsidP="00436791">
      <w:pPr>
        <w:autoSpaceDE w:val="0"/>
        <w:autoSpaceDN w:val="0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D4150">
        <w:rPr>
          <w:rFonts w:ascii="Times New Roman" w:hAnsi="Times New Roman" w:cs="Times New Roman"/>
          <w:bCs/>
          <w:sz w:val="20"/>
          <w:szCs w:val="20"/>
        </w:rPr>
        <w:t xml:space="preserve">2.4. Все содержащиеся в Описании объекта закупки </w:t>
      </w:r>
      <w:r w:rsidR="00B14EC0" w:rsidRPr="009D4150">
        <w:rPr>
          <w:rFonts w:ascii="Times New Roman" w:hAnsi="Times New Roman" w:cs="Times New Roman"/>
          <w:iCs/>
          <w:sz w:val="20"/>
          <w:szCs w:val="20"/>
        </w:rPr>
        <w:t>(проектно-сметной документации)</w:t>
      </w:r>
      <w:r w:rsidR="003D5ACB" w:rsidRPr="009D4150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="00DE566D" w:rsidRPr="009D4150">
        <w:rPr>
          <w:rFonts w:ascii="Times New Roman" w:hAnsi="Times New Roman" w:cs="Times New Roman"/>
          <w:bCs/>
          <w:sz w:val="20"/>
          <w:szCs w:val="20"/>
        </w:rPr>
        <w:t>товарные знаки</w:t>
      </w:r>
      <w:r w:rsidR="003D5ACB" w:rsidRPr="009D415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9D4150">
        <w:rPr>
          <w:rFonts w:ascii="Times New Roman" w:hAnsi="Times New Roman" w:cs="Times New Roman"/>
          <w:bCs/>
          <w:sz w:val="20"/>
          <w:szCs w:val="20"/>
        </w:rPr>
        <w:t>сопровождаются словами «или эквивалент».</w:t>
      </w:r>
      <w:bookmarkStart w:id="5" w:name="_Hlk93831036"/>
      <w:r w:rsidR="003D5ACB" w:rsidRPr="009D415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9D4150">
        <w:rPr>
          <w:rFonts w:ascii="Times New Roman" w:eastAsia="Calibri" w:hAnsi="Times New Roman" w:cs="Times New Roman"/>
          <w:sz w:val="20"/>
          <w:szCs w:val="20"/>
        </w:rPr>
        <w:t>Эквивалентность (аналогичность) материалов (комплектующих и оборудования) определяется в соответствии с требованиями действующего законодательства.</w:t>
      </w:r>
      <w:bookmarkEnd w:id="5"/>
    </w:p>
    <w:p w14:paraId="51140A34" w14:textId="77777777" w:rsidR="003D5ACB" w:rsidRPr="009D4150" w:rsidRDefault="003D5ACB" w:rsidP="003D5ACB">
      <w:pPr>
        <w:spacing w:line="276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D4150">
        <w:rPr>
          <w:rFonts w:ascii="Times New Roman" w:hAnsi="Times New Roman" w:cs="Times New Roman"/>
          <w:sz w:val="20"/>
          <w:szCs w:val="20"/>
        </w:rPr>
        <w:t xml:space="preserve">2.5. Качество и безопасность выполненных работ, материалов (комплектующих и оборудования) при выполнении работ, должно соответствовать требованиям строительных норм и правил (СНиП, ГОСТ, СанПиН) и других действующих нормативных документов, в том числе: </w:t>
      </w:r>
    </w:p>
    <w:p w14:paraId="47B186EE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 xml:space="preserve">Выполняемые работы должны удовлетворять действующим на территории </w:t>
      </w:r>
      <w:r w:rsidRPr="009D4150">
        <w:rPr>
          <w:rFonts w:ascii="Times New Roman" w:eastAsia="Times New Roman" w:hAnsi="Times New Roman" w:cs="Times New Roman"/>
          <w:sz w:val="20"/>
          <w:szCs w:val="20"/>
        </w:rPr>
        <w:br/>
        <w:t>РФ техническим регламентам, нормам, правилам и стандартам в том числе:</w:t>
      </w:r>
    </w:p>
    <w:p w14:paraId="00922EA2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6" w:name="_Hlk234848388"/>
      <w:r w:rsidRPr="009D4150">
        <w:rPr>
          <w:rFonts w:ascii="Times New Roman" w:eastAsia="Times New Roman" w:hAnsi="Times New Roman" w:cs="Times New Roman"/>
          <w:sz w:val="20"/>
          <w:szCs w:val="20"/>
        </w:rPr>
        <w:t>- Гражданскому и Градостроительному кодексам РФ;</w:t>
      </w:r>
    </w:p>
    <w:p w14:paraId="0313ABFC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Федеральному закону «О техническом регулировании» от 27.12.2002 № 184-ФЗ;</w:t>
      </w:r>
    </w:p>
    <w:p w14:paraId="24B99FB1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 xml:space="preserve">- Федеральному закону «Технический регламент о безопасности зданий и сооружений» </w:t>
      </w:r>
      <w:r w:rsidRPr="009D4150">
        <w:rPr>
          <w:rFonts w:ascii="Times New Roman" w:eastAsia="Times New Roman" w:hAnsi="Times New Roman" w:cs="Times New Roman"/>
          <w:sz w:val="20"/>
          <w:szCs w:val="20"/>
        </w:rPr>
        <w:br/>
        <w:t>от 30.12.2009 № 384-ФЗ;</w:t>
      </w:r>
    </w:p>
    <w:p w14:paraId="003010AC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 xml:space="preserve">- Федеральному закону «Технический регламент о требованиях пожарной безопасности» </w:t>
      </w:r>
      <w:r w:rsidRPr="009D4150">
        <w:rPr>
          <w:rFonts w:ascii="Times New Roman" w:eastAsia="Times New Roman" w:hAnsi="Times New Roman" w:cs="Times New Roman"/>
          <w:sz w:val="20"/>
          <w:szCs w:val="20"/>
        </w:rPr>
        <w:br/>
        <w:t>от 22.07.2008 № 123-ФЗ;</w:t>
      </w:r>
    </w:p>
    <w:p w14:paraId="4EFC46A0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Федеральному закону «О пожарной безопасности» от 21.12.1994 № 69-ФЗ;</w:t>
      </w:r>
    </w:p>
    <w:p w14:paraId="3F2E49CC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Федеральному закону «Об энергосбережении и повышении энергетической эффективности и о внесении изменений в отдельные законодательные акты Российской Федерации» от 23.11.2009 № 261-ФЗ;</w:t>
      </w:r>
    </w:p>
    <w:p w14:paraId="6DD1E33C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Федеральному закону «Об отходах производства и потребления» от 24.06.1998 № 89-ФЗ;</w:t>
      </w:r>
    </w:p>
    <w:p w14:paraId="2807639E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Постановлению Правительства РФ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нужд»;</w:t>
      </w:r>
    </w:p>
    <w:p w14:paraId="3E8570C0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Постановлению Правительства РФ от 16.09.2020 N 1479 "Об утверждении Правил противопожарного режима в Российской Федерации";</w:t>
      </w:r>
    </w:p>
    <w:p w14:paraId="2043531D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14:paraId="51D83F73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СП 48.13330.2019 «Организация строительства»;</w:t>
      </w:r>
    </w:p>
    <w:p w14:paraId="7006F64A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СП 68.13330.2017 «Приемка в эксплуатацию законченных строительством объектов. Основные положения»;</w:t>
      </w:r>
    </w:p>
    <w:p w14:paraId="56237B14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СП 118.13330.2012 «Общественные здания и сооружения»;</w:t>
      </w:r>
    </w:p>
    <w:p w14:paraId="2A359465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СП 71.13330.2017 «Изоляционные и отделочные покрытия»;</w:t>
      </w:r>
    </w:p>
    <w:p w14:paraId="648AB045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- СП 73.13330.2016 «Внутренние санитарно-технические системы зданий»;</w:t>
      </w:r>
    </w:p>
    <w:bookmarkEnd w:id="6"/>
    <w:p w14:paraId="37992F25" w14:textId="77777777" w:rsidR="009A3711" w:rsidRPr="009D4150" w:rsidRDefault="009A3711" w:rsidP="009A371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 xml:space="preserve">В случае, если один из перечисленных документов утратил силу, вследствие отмены </w:t>
      </w:r>
      <w:r w:rsidRPr="009D4150">
        <w:rPr>
          <w:rFonts w:ascii="Times New Roman" w:eastAsia="Times New Roman" w:hAnsi="Times New Roman" w:cs="Times New Roman"/>
          <w:sz w:val="20"/>
          <w:szCs w:val="20"/>
        </w:rPr>
        <w:br/>
        <w:t>или замены на иной документ, то Подрядчик обязан руководствоваться действующей редакцией такого нормативно-технического документа, СНиП, СП и т.п.</w:t>
      </w:r>
    </w:p>
    <w:p w14:paraId="1A60DF7F" w14:textId="77777777" w:rsidR="003D5ACB" w:rsidRPr="009D4150" w:rsidRDefault="003D5ACB" w:rsidP="003D5ACB">
      <w:pPr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116AC00A" w14:textId="77777777" w:rsidR="004254FC" w:rsidRPr="009D4150" w:rsidRDefault="004254FC" w:rsidP="00B3448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D4150">
        <w:rPr>
          <w:rFonts w:ascii="Times New Roman" w:hAnsi="Times New Roman" w:cs="Times New Roman"/>
          <w:sz w:val="20"/>
          <w:szCs w:val="20"/>
        </w:rPr>
        <w:t>2.6. Во время производства работ Подрядчик обязан осуществлять на объекте необходимые противопожарные мероприятия, мероприятия по технике безопасности и охране окружающей среды, работы необходимо вести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4755FC40" w14:textId="77777777" w:rsidR="004254FC" w:rsidRPr="009D4150" w:rsidRDefault="004254FC" w:rsidP="00B3448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D4150">
        <w:rPr>
          <w:rFonts w:ascii="Times New Roman" w:hAnsi="Times New Roman" w:cs="Times New Roman"/>
          <w:color w:val="auto"/>
          <w:sz w:val="20"/>
          <w:szCs w:val="20"/>
        </w:rPr>
        <w:t xml:space="preserve">2.7. При сдаче выполненных работ Подрядчик передает Заказчику документы, подтверждающие соответствие товаров, используемых при выполнении работ: технические паспорта или другие документы, удостоверяющие качество товаров; сертификаты соответствия и/или декларации о соответствии товаров,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соответствии, гарантийные талоны на использованные товары. Перечень продукции, подлежащей обязательной сертификации, а также перечень продукции, </w:t>
      </w:r>
      <w:r w:rsidRPr="009D4150">
        <w:rPr>
          <w:rFonts w:ascii="Times New Roman" w:hAnsi="Times New Roman" w:cs="Times New Roman"/>
          <w:color w:val="auto"/>
          <w:sz w:val="20"/>
          <w:szCs w:val="20"/>
        </w:rPr>
        <w:lastRenderedPageBreak/>
        <w:t xml:space="preserve">подтверждение соответствия которой осуществляется в форме принятия декларации о соответствии, установлен </w:t>
      </w:r>
      <w:r w:rsidR="00710BC8" w:rsidRPr="009D4150">
        <w:rPr>
          <w:rFonts w:ascii="Times New Roman" w:hAnsi="Times New Roman" w:cs="Times New Roman"/>
          <w:color w:val="auto"/>
          <w:sz w:val="20"/>
          <w:szCs w:val="20"/>
        </w:rPr>
        <w:t>постановлением Правительства Российской Федерации от 23.12.2021 № 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14:paraId="48BAFB11" w14:textId="77777777" w:rsidR="004254FC" w:rsidRPr="009D4150" w:rsidRDefault="004254FC" w:rsidP="00B34482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D4150">
        <w:rPr>
          <w:rFonts w:ascii="Times New Roman" w:hAnsi="Times New Roman" w:cs="Times New Roman"/>
          <w:sz w:val="20"/>
          <w:szCs w:val="20"/>
        </w:rPr>
        <w:t>2.</w:t>
      </w:r>
      <w:r w:rsidR="003D5ACB" w:rsidRPr="009D4150">
        <w:rPr>
          <w:rFonts w:ascii="Times New Roman" w:hAnsi="Times New Roman" w:cs="Times New Roman"/>
          <w:sz w:val="20"/>
          <w:szCs w:val="20"/>
        </w:rPr>
        <w:t>8</w:t>
      </w:r>
      <w:r w:rsidRPr="009D4150">
        <w:rPr>
          <w:rFonts w:ascii="Times New Roman" w:hAnsi="Times New Roman" w:cs="Times New Roman"/>
          <w:sz w:val="20"/>
          <w:szCs w:val="20"/>
        </w:rPr>
        <w:t>. Подрядчик при выполнении работ должен соблюдать требования энергетической эффективности, установленные следующими нормативными правовыми актами:</w:t>
      </w:r>
    </w:p>
    <w:p w14:paraId="483E9085" w14:textId="77777777" w:rsidR="008178AC" w:rsidRPr="009D4150" w:rsidRDefault="008178AC" w:rsidP="008178A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 w:val="20"/>
          <w:szCs w:val="20"/>
          <w:highlight w:val="cyan"/>
        </w:rPr>
      </w:pPr>
    </w:p>
    <w:p w14:paraId="233B13E3" w14:textId="77777777" w:rsidR="00147E79" w:rsidRPr="009D4150" w:rsidRDefault="00147E79" w:rsidP="00147E79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D4150">
        <w:rPr>
          <w:rFonts w:ascii="Times New Roman" w:hAnsi="Times New Roman" w:cs="Times New Roman"/>
          <w:bCs/>
          <w:sz w:val="20"/>
          <w:szCs w:val="20"/>
        </w:rPr>
        <w:t xml:space="preserve"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Pr="009D4150">
        <w:rPr>
          <w:rFonts w:ascii="Times New Roman" w:hAnsi="Times New Roman" w:cs="Times New Roman"/>
          <w:bCs/>
          <w:sz w:val="20"/>
          <w:szCs w:val="20"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2C76AF94" w14:textId="77777777" w:rsidR="004254FC" w:rsidRPr="009D4150" w:rsidRDefault="004254FC" w:rsidP="004254FC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03A7883" w14:textId="77777777" w:rsidR="00147E79" w:rsidRPr="009D4150" w:rsidRDefault="00147E79" w:rsidP="00147E79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D415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3.1. Подрядчик гарантирует качество выполненных работ по разработке проектной документации в соответствии с требованиями Описания объекта закупки и законодательства РФ, применяемого к данному виду работ.</w:t>
      </w:r>
    </w:p>
    <w:p w14:paraId="3E2E18D3" w14:textId="77777777" w:rsidR="00147E79" w:rsidRPr="009D4150" w:rsidRDefault="00147E79" w:rsidP="00147E79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D415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3.2. Подрядчик несет ответственность за ненадлежащее составление проектной документации, включая недостатки, обнаруженные в ходе монтажа систем КСОБ, а также в процессе эксплуатации систем.</w:t>
      </w:r>
    </w:p>
    <w:p w14:paraId="097B2B53" w14:textId="77777777" w:rsidR="00147E79" w:rsidRPr="009D4150" w:rsidRDefault="00147E79" w:rsidP="00147E79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D415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3.3. При обнаружении недостатков в проектной документации Подрядчик по требованию Заказчика обязан безвозмездно переделать проектную документацию, а также возместить Заказчику причиненные убытки.</w:t>
      </w:r>
    </w:p>
    <w:p w14:paraId="5539CC5E" w14:textId="77777777" w:rsidR="00147E79" w:rsidRPr="009D4150" w:rsidRDefault="00147E79" w:rsidP="00147E79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D4150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3.4. Гарантийный срок на выполненные работы по Контракту составляет 24 (двадцать четыре) месяца с даты размещения в единой информационной системе в сфере закупок документа о приемке работ, подписанного усиленной электронной подписью лица, имеющего право действовать от имени Заказчика.</w:t>
      </w:r>
    </w:p>
    <w:bookmarkEnd w:id="0"/>
    <w:p w14:paraId="25621B5A" w14:textId="77777777" w:rsidR="004254FC" w:rsidRPr="009D4150" w:rsidRDefault="004254FC" w:rsidP="004254F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C00012" w14:textId="77777777" w:rsidR="004254FC" w:rsidRPr="009D4150" w:rsidRDefault="004254FC" w:rsidP="004254F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D4150">
        <w:rPr>
          <w:rFonts w:ascii="Times New Roman" w:hAnsi="Times New Roman" w:cs="Times New Roman"/>
          <w:sz w:val="20"/>
          <w:szCs w:val="20"/>
        </w:rPr>
        <w:t>4. Перечень приложений, являющихся неотъемлемой частью Описания объекта закупки.</w:t>
      </w:r>
    </w:p>
    <w:p w14:paraId="43CF8B1B" w14:textId="77777777" w:rsidR="00B14EC0" w:rsidRPr="009D4150" w:rsidRDefault="00B14EC0" w:rsidP="00F0098C">
      <w:pPr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0C18591D" w14:textId="77777777" w:rsidR="004254FC" w:rsidRPr="009D4150" w:rsidRDefault="00B67390" w:rsidP="00B67390">
      <w:pPr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>4.</w:t>
      </w:r>
      <w:r w:rsidR="00F0098C" w:rsidRPr="009D4150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9D4150">
        <w:rPr>
          <w:rFonts w:ascii="Times New Roman" w:eastAsia="Times New Roman" w:hAnsi="Times New Roman" w:cs="Times New Roman"/>
          <w:sz w:val="20"/>
          <w:szCs w:val="20"/>
        </w:rPr>
        <w:t xml:space="preserve">. Приложение № </w:t>
      </w:r>
      <w:r w:rsidR="00F0098C" w:rsidRPr="009D4150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9D4150">
        <w:rPr>
          <w:rFonts w:ascii="Times New Roman" w:eastAsia="Times New Roman" w:hAnsi="Times New Roman" w:cs="Times New Roman"/>
          <w:sz w:val="20"/>
          <w:szCs w:val="20"/>
        </w:rPr>
        <w:t>: «</w:t>
      </w:r>
      <w:r w:rsidRPr="009D4150">
        <w:rPr>
          <w:rFonts w:ascii="Times New Roman" w:hAnsi="Times New Roman" w:cs="Times New Roman"/>
          <w:bCs/>
          <w:sz w:val="20"/>
          <w:szCs w:val="20"/>
        </w:rPr>
        <w:t xml:space="preserve">Качественные, функциональные, технические, эксплуатационные характеристики </w:t>
      </w:r>
      <w:r w:rsidR="00E6039A" w:rsidRPr="009D4150">
        <w:rPr>
          <w:rFonts w:ascii="Times New Roman" w:hAnsi="Times New Roman" w:cs="Times New Roman"/>
          <w:bCs/>
          <w:sz w:val="20"/>
          <w:szCs w:val="20"/>
        </w:rPr>
        <w:t>работ</w:t>
      </w:r>
      <w:r w:rsidRPr="009D4150">
        <w:rPr>
          <w:rFonts w:ascii="Times New Roman" w:eastAsia="Times New Roman" w:hAnsi="Times New Roman" w:cs="Times New Roman"/>
          <w:sz w:val="20"/>
          <w:szCs w:val="20"/>
        </w:rPr>
        <w:t>».</w:t>
      </w:r>
    </w:p>
    <w:p w14:paraId="1D1F59E5" w14:textId="77777777" w:rsidR="00F0098C" w:rsidRPr="009D4150" w:rsidRDefault="00F0098C" w:rsidP="00B67390">
      <w:pPr>
        <w:ind w:firstLine="567"/>
        <w:rPr>
          <w:rFonts w:ascii="Times New Roman" w:eastAsia="Times New Roman" w:hAnsi="Times New Roman" w:cs="Times New Roman"/>
          <w:sz w:val="20"/>
          <w:szCs w:val="20"/>
        </w:rPr>
      </w:pPr>
      <w:r w:rsidRPr="009D4150">
        <w:rPr>
          <w:rFonts w:ascii="Times New Roman" w:eastAsia="Times New Roman" w:hAnsi="Times New Roman" w:cs="Times New Roman"/>
          <w:sz w:val="20"/>
          <w:szCs w:val="20"/>
        </w:rPr>
        <w:t xml:space="preserve">4.2. Приложение № 2: </w:t>
      </w:r>
      <w:r w:rsidR="00AE0580" w:rsidRPr="009D4150">
        <w:rPr>
          <w:rFonts w:ascii="Times New Roman" w:eastAsia="Times New Roman" w:hAnsi="Times New Roman" w:cs="Times New Roman"/>
          <w:sz w:val="20"/>
          <w:szCs w:val="20"/>
        </w:rPr>
        <w:t>Технические условия</w:t>
      </w:r>
    </w:p>
    <w:p w14:paraId="56C86E0C" w14:textId="77777777" w:rsidR="00B67390" w:rsidRPr="009D4150" w:rsidRDefault="00B67390" w:rsidP="00B67390">
      <w:pPr>
        <w:pStyle w:val="a3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D4150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6232A39D" w14:textId="77777777" w:rsidR="00B67390" w:rsidRDefault="00B67390" w:rsidP="00B67390">
      <w:pPr>
        <w:widowControl/>
        <w:spacing w:after="160" w:line="259" w:lineRule="auto"/>
        <w:rPr>
          <w:rFonts w:ascii="Times New Roman" w:hAnsi="Times New Roman"/>
          <w:b/>
          <w:bCs/>
        </w:rPr>
        <w:sectPr w:rsidR="00B67390" w:rsidSect="00B67390">
          <w:headerReference w:type="default" r:id="rId8"/>
          <w:pgSz w:w="11906" w:h="16838" w:code="9"/>
          <w:pgMar w:top="1134" w:right="851" w:bottom="1134" w:left="1701" w:header="397" w:footer="397" w:gutter="0"/>
          <w:cols w:space="720"/>
          <w:titlePg/>
          <w:docGrid w:linePitch="299"/>
        </w:sectPr>
      </w:pPr>
    </w:p>
    <w:p w14:paraId="4BBBB565" w14:textId="77777777" w:rsidR="00F93784" w:rsidRDefault="00F93784" w:rsidP="00F93784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</w:t>
      </w:r>
      <w:r w:rsidR="00F0098C">
        <w:rPr>
          <w:rFonts w:ascii="Times New Roman" w:hAnsi="Times New Roman" w:cs="Times New Roman"/>
          <w:bCs/>
        </w:rPr>
        <w:t>1</w:t>
      </w:r>
    </w:p>
    <w:p w14:paraId="7B2ACB17" w14:textId="77777777" w:rsidR="00290ADC" w:rsidRPr="004E2ECC" w:rsidRDefault="00F93784" w:rsidP="00F93784">
      <w:pPr>
        <w:widowControl/>
        <w:spacing w:after="160" w:line="259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14:paraId="33BE24AC" w14:textId="77777777" w:rsidR="00B67390" w:rsidRDefault="00B67390" w:rsidP="00B67390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bookmarkStart w:id="7" w:name="_Hlk234848569"/>
      <w:r w:rsidRPr="00036B05">
        <w:rPr>
          <w:rFonts w:ascii="Times New Roman" w:hAnsi="Times New Roman" w:cs="Times New Roman"/>
          <w:b/>
          <w:bCs/>
        </w:rPr>
        <w:t xml:space="preserve">Качественные, функциональные, технические, эксплуатационные характеристики </w:t>
      </w:r>
      <w:r w:rsidR="00867866">
        <w:rPr>
          <w:rFonts w:ascii="Times New Roman" w:hAnsi="Times New Roman" w:cs="Times New Roman"/>
          <w:b/>
          <w:bCs/>
        </w:rPr>
        <w:t>работы</w:t>
      </w:r>
    </w:p>
    <w:tbl>
      <w:tblPr>
        <w:tblStyle w:val="ad"/>
        <w:tblW w:w="14314" w:type="dxa"/>
        <w:tblInd w:w="757" w:type="dxa"/>
        <w:tblLayout w:type="fixed"/>
        <w:tblLook w:val="04A0" w:firstRow="1" w:lastRow="0" w:firstColumn="1" w:lastColumn="0" w:noHBand="0" w:noVBand="1"/>
      </w:tblPr>
      <w:tblGrid>
        <w:gridCol w:w="656"/>
        <w:gridCol w:w="2033"/>
        <w:gridCol w:w="1818"/>
        <w:gridCol w:w="2268"/>
        <w:gridCol w:w="4342"/>
        <w:gridCol w:w="1701"/>
        <w:gridCol w:w="503"/>
        <w:gridCol w:w="993"/>
      </w:tblGrid>
      <w:tr w:rsidR="00A07483" w:rsidRPr="00036B05" w14:paraId="33797269" w14:textId="77777777" w:rsidTr="00F0098C">
        <w:tc>
          <w:tcPr>
            <w:tcW w:w="13321" w:type="dxa"/>
            <w:gridSpan w:val="7"/>
          </w:tcPr>
          <w:p w14:paraId="2091A2F1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Тип объекта закупки</w:t>
            </w:r>
          </w:p>
        </w:tc>
        <w:tc>
          <w:tcPr>
            <w:tcW w:w="993" w:type="dxa"/>
          </w:tcPr>
          <w:p w14:paraId="0E24C3D5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Работа</w:t>
            </w:r>
          </w:p>
        </w:tc>
      </w:tr>
      <w:tr w:rsidR="00A07483" w:rsidRPr="00036B05" w14:paraId="678127C7" w14:textId="77777777" w:rsidTr="00D92181">
        <w:tc>
          <w:tcPr>
            <w:tcW w:w="656" w:type="dxa"/>
          </w:tcPr>
          <w:p w14:paraId="5526EA2E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№ п/п</w:t>
            </w:r>
          </w:p>
        </w:tc>
        <w:tc>
          <w:tcPr>
            <w:tcW w:w="2033" w:type="dxa"/>
          </w:tcPr>
          <w:p w14:paraId="50F2BDDA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1818" w:type="dxa"/>
          </w:tcPr>
          <w:p w14:paraId="0B6A378E" w14:textId="77777777" w:rsidR="00A07483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Код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ОКПД </w:t>
            </w: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2/</w:t>
            </w:r>
          </w:p>
          <w:p w14:paraId="04E1F085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Код </w:t>
            </w: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КТРУ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/ККН</w:t>
            </w:r>
          </w:p>
        </w:tc>
        <w:tc>
          <w:tcPr>
            <w:tcW w:w="2268" w:type="dxa"/>
          </w:tcPr>
          <w:p w14:paraId="6AD4DF0D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</w:t>
            </w:r>
          </w:p>
          <w:p w14:paraId="037DF388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характеристики</w:t>
            </w:r>
          </w:p>
        </w:tc>
        <w:tc>
          <w:tcPr>
            <w:tcW w:w="4342" w:type="dxa"/>
          </w:tcPr>
          <w:p w14:paraId="11F45AFC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701" w:type="dxa"/>
          </w:tcPr>
          <w:p w14:paraId="66534053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503" w:type="dxa"/>
          </w:tcPr>
          <w:p w14:paraId="22D794A2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993" w:type="dxa"/>
          </w:tcPr>
          <w:p w14:paraId="436DD495" w14:textId="77777777" w:rsidR="00A07483" w:rsidRPr="000E4EC1" w:rsidRDefault="00A07483" w:rsidP="00FF7825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E4EC1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</w:t>
            </w:r>
          </w:p>
        </w:tc>
      </w:tr>
      <w:tr w:rsidR="00A07483" w:rsidRPr="00036B05" w14:paraId="38C25A1D" w14:textId="77777777" w:rsidTr="00D92181">
        <w:tc>
          <w:tcPr>
            <w:tcW w:w="656" w:type="dxa"/>
            <w:vMerge w:val="restart"/>
          </w:tcPr>
          <w:p w14:paraId="60DFDA5A" w14:textId="77777777" w:rsidR="00A07483" w:rsidRPr="000E4EC1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036B05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033" w:type="dxa"/>
            <w:vMerge w:val="restart"/>
          </w:tcPr>
          <w:p w14:paraId="06C89F77" w14:textId="77777777" w:rsidR="002A6D32" w:rsidRPr="000B6F87" w:rsidRDefault="000B6F87" w:rsidP="00B503E2">
            <w:pPr>
              <w:autoSpaceDE w:val="0"/>
              <w:autoSpaceDN w:val="0"/>
              <w:adjustRightInd w:val="0"/>
              <w:ind w:left="-57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В</w:t>
            </w:r>
            <w:r w:rsidR="002A6D32" w:rsidRPr="000B6F87">
              <w:rPr>
                <w:rFonts w:ascii="Times New Roman" w:hAnsi="Times New Roman" w:cs="Times New Roman"/>
                <w:b/>
                <w:color w:val="auto"/>
              </w:rPr>
              <w:t xml:space="preserve">ыполнение работ по разработке проектно-сметной </w:t>
            </w:r>
            <w:proofErr w:type="gramStart"/>
            <w:r w:rsidR="002A6D32" w:rsidRPr="000B6F87">
              <w:rPr>
                <w:rFonts w:ascii="Times New Roman" w:hAnsi="Times New Roman" w:cs="Times New Roman"/>
                <w:b/>
                <w:color w:val="auto"/>
              </w:rPr>
              <w:t>документации  по</w:t>
            </w:r>
            <w:proofErr w:type="gramEnd"/>
            <w:r w:rsidR="00B503E2" w:rsidRPr="000B6F87">
              <w:rPr>
                <w:rFonts w:ascii="Times New Roman" w:hAnsi="Times New Roman" w:cs="Times New Roman"/>
                <w:b/>
                <w:color w:val="auto"/>
              </w:rPr>
              <w:t xml:space="preserve"> оснащению системами КСОБ (</w:t>
            </w:r>
            <w:r w:rsidRPr="000B6F87">
              <w:rPr>
                <w:rFonts w:ascii="Times New Roman" w:hAnsi="Times New Roman" w:cs="Times New Roman"/>
                <w:b/>
                <w:color w:val="auto"/>
              </w:rPr>
              <w:t>ОС,КТС</w:t>
            </w:r>
            <w:r w:rsidR="002A6D32" w:rsidRPr="000B6F87">
              <w:rPr>
                <w:rFonts w:ascii="Times New Roman" w:hAnsi="Times New Roman" w:cs="Times New Roman"/>
                <w:b/>
                <w:color w:val="auto"/>
              </w:rPr>
              <w:t xml:space="preserve">) </w:t>
            </w:r>
          </w:p>
          <w:p w14:paraId="599A59DE" w14:textId="0C755ADE" w:rsidR="00B503E2" w:rsidRPr="000B6F87" w:rsidRDefault="00B503E2" w:rsidP="00B503E2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0B6F87">
              <w:rPr>
                <w:rFonts w:ascii="Times New Roman" w:hAnsi="Times New Roman" w:cs="Times New Roman"/>
                <w:b/>
                <w:color w:val="000000" w:themeColor="text1"/>
              </w:rPr>
              <w:t>СПБ ГБУ «</w:t>
            </w:r>
            <w:r w:rsidR="009D4150">
              <w:rPr>
                <w:rFonts w:ascii="Times New Roman" w:hAnsi="Times New Roman" w:cs="Times New Roman"/>
                <w:b/>
                <w:color w:val="000000" w:themeColor="text1"/>
              </w:rPr>
              <w:t>М</w:t>
            </w:r>
            <w:r w:rsidRPr="000B6F87">
              <w:rPr>
                <w:rFonts w:ascii="Times New Roman" w:hAnsi="Times New Roman" w:cs="Times New Roman"/>
                <w:b/>
                <w:color w:val="000000" w:themeColor="text1"/>
              </w:rPr>
              <w:t>олодежный центр</w:t>
            </w:r>
            <w:r w:rsidRPr="000B6F87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«Охта»</w:t>
            </w:r>
            <w:r w:rsidRPr="000B6F87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Красногвардейского района по адресу:</w:t>
            </w:r>
            <w:r w:rsidRPr="000B6F8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117677FC" w14:textId="77777777" w:rsidR="000B6F87" w:rsidRPr="000B6F87" w:rsidRDefault="00B503E2" w:rsidP="000B6F8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0B6F87">
              <w:rPr>
                <w:rFonts w:ascii="Times New Roman" w:hAnsi="Times New Roman" w:cs="Times New Roman"/>
                <w:lang w:eastAsia="en-US"/>
              </w:rPr>
              <w:t xml:space="preserve">Санкт-Петербург, </w:t>
            </w:r>
            <w:r w:rsidR="000B6F87" w:rsidRPr="000B6F87">
              <w:rPr>
                <w:rFonts w:ascii="Times New Roman" w:hAnsi="Times New Roman" w:cs="Times New Roman"/>
              </w:rPr>
              <w:t>Северный пр., д. 127, к. 2, стр. 1, пом. 9-Н</w:t>
            </w:r>
            <w:r w:rsidR="000B6F87" w:rsidRPr="000B6F87">
              <w:rPr>
                <w:rFonts w:ascii="Times New Roman" w:hAnsi="Times New Roman" w:cs="Times New Roman"/>
                <w:bCs/>
              </w:rPr>
              <w:t>.</w:t>
            </w:r>
          </w:p>
          <w:p w14:paraId="08E5CC53" w14:textId="77777777" w:rsidR="00A07483" w:rsidRPr="000E4EC1" w:rsidRDefault="00A07483" w:rsidP="002A6D32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1818" w:type="dxa"/>
            <w:vMerge w:val="restart"/>
          </w:tcPr>
          <w:p w14:paraId="72DC5475" w14:textId="77777777" w:rsidR="00A07483" w:rsidRPr="000E4EC1" w:rsidRDefault="00F0098C" w:rsidP="00FF78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0098C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71.12.19.100</w:t>
            </w:r>
          </w:p>
        </w:tc>
        <w:tc>
          <w:tcPr>
            <w:tcW w:w="8814" w:type="dxa"/>
            <w:gridSpan w:val="4"/>
          </w:tcPr>
          <w:p w14:paraId="09A0F136" w14:textId="77777777" w:rsidR="00A07483" w:rsidRPr="000E4EC1" w:rsidRDefault="00A07483" w:rsidP="00F009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0098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Характеристики </w:t>
            </w:r>
            <w:r w:rsidR="00F0098C" w:rsidRPr="00F0098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работ</w:t>
            </w:r>
            <w:r w:rsidR="00F0098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vMerge w:val="restart"/>
          </w:tcPr>
          <w:p w14:paraId="7E525CE3" w14:textId="77777777" w:rsidR="00A07483" w:rsidRPr="000E4EC1" w:rsidRDefault="00F0098C" w:rsidP="00F009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. ед.</w:t>
            </w:r>
          </w:p>
        </w:tc>
      </w:tr>
      <w:tr w:rsidR="00A07483" w:rsidRPr="00036B05" w14:paraId="11AFFE0C" w14:textId="77777777" w:rsidTr="00D92181">
        <w:tc>
          <w:tcPr>
            <w:tcW w:w="656" w:type="dxa"/>
            <w:vMerge/>
          </w:tcPr>
          <w:p w14:paraId="1307E8DF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3" w:type="dxa"/>
            <w:vMerge/>
          </w:tcPr>
          <w:p w14:paraId="317D80CA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8" w:type="dxa"/>
            <w:vMerge/>
          </w:tcPr>
          <w:p w14:paraId="36C28DB1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60C27DA4" w14:textId="77777777" w:rsidR="00A07483" w:rsidRPr="00036B05" w:rsidRDefault="00F0098C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F0098C">
              <w:rPr>
                <w:rFonts w:ascii="Times New Roman" w:hAnsi="Times New Roman" w:cs="Times New Roman"/>
                <w:bCs/>
              </w:rPr>
              <w:t>Объёмные требования</w:t>
            </w:r>
          </w:p>
        </w:tc>
        <w:tc>
          <w:tcPr>
            <w:tcW w:w="4342" w:type="dxa"/>
          </w:tcPr>
          <w:p w14:paraId="205ADB37" w14:textId="77777777" w:rsidR="00F0098C" w:rsidRPr="00F0098C" w:rsidRDefault="00F0098C" w:rsidP="00F0098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F0098C">
              <w:rPr>
                <w:rFonts w:ascii="Times New Roman" w:hAnsi="Times New Roman" w:cs="Times New Roman"/>
                <w:bCs/>
              </w:rPr>
              <w:t>Разработать проектно-сметную документацию, включая разделы:</w:t>
            </w:r>
          </w:p>
          <w:p w14:paraId="58989044" w14:textId="77777777" w:rsidR="00F0098C" w:rsidRPr="00F0098C" w:rsidRDefault="00F0098C" w:rsidP="00F0098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F0098C">
              <w:rPr>
                <w:rFonts w:ascii="Times New Roman" w:hAnsi="Times New Roman" w:cs="Times New Roman"/>
                <w:bCs/>
              </w:rPr>
              <w:t xml:space="preserve">1. </w:t>
            </w:r>
            <w:proofErr w:type="gramStart"/>
            <w:r w:rsidR="000B6F87">
              <w:rPr>
                <w:rFonts w:ascii="Times New Roman" w:hAnsi="Times New Roman" w:cs="Times New Roman"/>
                <w:bCs/>
              </w:rPr>
              <w:t>ОС,КТС</w:t>
            </w:r>
            <w:proofErr w:type="gramEnd"/>
            <w:r w:rsidRPr="00F0098C">
              <w:rPr>
                <w:rFonts w:ascii="Times New Roman" w:hAnsi="Times New Roman" w:cs="Times New Roman"/>
                <w:bCs/>
              </w:rPr>
              <w:t>;</w:t>
            </w:r>
          </w:p>
          <w:p w14:paraId="6FE35EE3" w14:textId="77777777" w:rsidR="00A07483" w:rsidRPr="00036B05" w:rsidRDefault="000B6F87" w:rsidP="00F0098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F0098C" w:rsidRPr="00F0098C">
              <w:rPr>
                <w:rFonts w:ascii="Times New Roman" w:hAnsi="Times New Roman" w:cs="Times New Roman"/>
                <w:bCs/>
              </w:rPr>
              <w:t>. Сметная документация.</w:t>
            </w:r>
          </w:p>
        </w:tc>
        <w:tc>
          <w:tcPr>
            <w:tcW w:w="1701" w:type="dxa"/>
          </w:tcPr>
          <w:p w14:paraId="00BC10AC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03" w:type="dxa"/>
          </w:tcPr>
          <w:p w14:paraId="49D840AB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vMerge/>
          </w:tcPr>
          <w:p w14:paraId="0835C415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A07483" w:rsidRPr="00036B05" w14:paraId="55F78481" w14:textId="77777777" w:rsidTr="00D92181">
        <w:tc>
          <w:tcPr>
            <w:tcW w:w="656" w:type="dxa"/>
            <w:vMerge/>
          </w:tcPr>
          <w:p w14:paraId="27B1D07A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3" w:type="dxa"/>
            <w:vMerge/>
          </w:tcPr>
          <w:p w14:paraId="6B97A20C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8" w:type="dxa"/>
            <w:vMerge/>
          </w:tcPr>
          <w:p w14:paraId="33309C5F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6AEBC5A5" w14:textId="77777777" w:rsidR="00A07483" w:rsidRPr="00036B05" w:rsidRDefault="00F0098C" w:rsidP="00F0098C">
            <w:pPr>
              <w:tabs>
                <w:tab w:val="left" w:pos="6039"/>
              </w:tabs>
              <w:jc w:val="right"/>
              <w:rPr>
                <w:rFonts w:ascii="Times New Roman" w:hAnsi="Times New Roman" w:cs="Times New Roman"/>
                <w:bCs/>
              </w:rPr>
            </w:pPr>
            <w:r w:rsidRPr="00F0098C">
              <w:rPr>
                <w:rFonts w:ascii="Times New Roman" w:hAnsi="Times New Roman" w:cs="Times New Roman"/>
                <w:bCs/>
              </w:rPr>
              <w:t>Сметная документация</w:t>
            </w:r>
          </w:p>
        </w:tc>
        <w:tc>
          <w:tcPr>
            <w:tcW w:w="4342" w:type="dxa"/>
          </w:tcPr>
          <w:p w14:paraId="720A42AD" w14:textId="77777777" w:rsidR="00A07483" w:rsidRPr="00036B05" w:rsidRDefault="00F0098C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F0098C">
              <w:rPr>
                <w:rFonts w:ascii="Times New Roman" w:hAnsi="Times New Roman" w:cs="Times New Roman"/>
                <w:bCs/>
              </w:rPr>
              <w:t>Сметная документация должна быть выполнена в соответствии со сборником территориальных единичных расценок, утверждённым Комитетом экономического развития, промышленной политики и торговли, ТСНБ «ГОСЭТАЛОН 2012», который введён в действие с 01.01.2012г. и приказом № 421\</w:t>
            </w:r>
            <w:proofErr w:type="spellStart"/>
            <w:r w:rsidRPr="00F0098C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r w:rsidRPr="00F0098C">
              <w:rPr>
                <w:rFonts w:ascii="Times New Roman" w:hAnsi="Times New Roman" w:cs="Times New Roman"/>
                <w:bCs/>
              </w:rPr>
              <w:t xml:space="preserve"> от 04.08.2020г.</w:t>
            </w:r>
          </w:p>
        </w:tc>
        <w:tc>
          <w:tcPr>
            <w:tcW w:w="1701" w:type="dxa"/>
          </w:tcPr>
          <w:p w14:paraId="0EACCAE1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03" w:type="dxa"/>
          </w:tcPr>
          <w:p w14:paraId="15EFE019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vMerge/>
          </w:tcPr>
          <w:p w14:paraId="2E74E810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A07483" w:rsidRPr="00036B05" w14:paraId="72DE5E37" w14:textId="77777777" w:rsidTr="00D92181">
        <w:tc>
          <w:tcPr>
            <w:tcW w:w="656" w:type="dxa"/>
            <w:vMerge/>
          </w:tcPr>
          <w:p w14:paraId="13A328C6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3" w:type="dxa"/>
            <w:vMerge/>
          </w:tcPr>
          <w:p w14:paraId="755FFA96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8" w:type="dxa"/>
            <w:vMerge/>
          </w:tcPr>
          <w:p w14:paraId="7E1D3158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40FAE9B1" w14:textId="77777777" w:rsidR="00A07483" w:rsidRPr="00036B05" w:rsidRDefault="00F0098C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F0098C">
              <w:rPr>
                <w:rFonts w:ascii="Times New Roman" w:hAnsi="Times New Roman" w:cs="Times New Roman"/>
                <w:bCs/>
              </w:rPr>
              <w:t>Согласования</w:t>
            </w:r>
          </w:p>
        </w:tc>
        <w:tc>
          <w:tcPr>
            <w:tcW w:w="4342" w:type="dxa"/>
          </w:tcPr>
          <w:p w14:paraId="74E3F45A" w14:textId="77777777" w:rsidR="00A07483" w:rsidRPr="00036B05" w:rsidRDefault="00F0098C" w:rsidP="00A46B9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F0098C">
              <w:rPr>
                <w:rFonts w:ascii="Times New Roman" w:hAnsi="Times New Roman" w:cs="Times New Roman"/>
                <w:bCs/>
              </w:rPr>
              <w:t>1. Техническое задание и проектно-сметная документация согласовывается в СПб ГКУ «ГМЦ» на соответствие выданным техническим условиям.</w:t>
            </w:r>
          </w:p>
        </w:tc>
        <w:tc>
          <w:tcPr>
            <w:tcW w:w="1701" w:type="dxa"/>
          </w:tcPr>
          <w:p w14:paraId="682224B8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03" w:type="dxa"/>
          </w:tcPr>
          <w:p w14:paraId="00E782C9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vMerge/>
          </w:tcPr>
          <w:p w14:paraId="4C9107A0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A07483" w:rsidRPr="00036B05" w14:paraId="711F0DAA" w14:textId="77777777" w:rsidTr="00D92181">
        <w:tc>
          <w:tcPr>
            <w:tcW w:w="656" w:type="dxa"/>
            <w:vMerge/>
          </w:tcPr>
          <w:p w14:paraId="57D14829" w14:textId="77777777" w:rsidR="00A07483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3" w:type="dxa"/>
            <w:vMerge/>
          </w:tcPr>
          <w:p w14:paraId="12CA2131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8" w:type="dxa"/>
            <w:vMerge/>
          </w:tcPr>
          <w:p w14:paraId="6F681589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070F2694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42" w:type="dxa"/>
          </w:tcPr>
          <w:p w14:paraId="6B47AE57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14:paraId="37F830BF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03" w:type="dxa"/>
          </w:tcPr>
          <w:p w14:paraId="4772F404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vMerge/>
          </w:tcPr>
          <w:p w14:paraId="2008151F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A07483" w:rsidRPr="00036B05" w14:paraId="2EC7F46C" w14:textId="77777777" w:rsidTr="00D92181">
        <w:tc>
          <w:tcPr>
            <w:tcW w:w="656" w:type="dxa"/>
          </w:tcPr>
          <w:p w14:paraId="4F5C36EE" w14:textId="77777777" w:rsidR="00A07483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…</w:t>
            </w:r>
          </w:p>
        </w:tc>
        <w:tc>
          <w:tcPr>
            <w:tcW w:w="2033" w:type="dxa"/>
          </w:tcPr>
          <w:p w14:paraId="1FB43230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18" w:type="dxa"/>
          </w:tcPr>
          <w:p w14:paraId="5EF61A3A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22590527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42" w:type="dxa"/>
          </w:tcPr>
          <w:p w14:paraId="4C277A17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14:paraId="2183A4CA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03" w:type="dxa"/>
          </w:tcPr>
          <w:p w14:paraId="5255AA74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3" w:type="dxa"/>
            <w:vMerge/>
          </w:tcPr>
          <w:p w14:paraId="3B791283" w14:textId="77777777" w:rsidR="00A07483" w:rsidRPr="00036B05" w:rsidRDefault="00A07483" w:rsidP="00FF782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7F89BFD" w14:textId="77777777" w:rsidR="007C2F5F" w:rsidRDefault="007C2F5F" w:rsidP="00B67390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27852110" w14:textId="77777777" w:rsidR="007C2F5F" w:rsidRDefault="007C2F5F" w:rsidP="00B67390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bookmarkEnd w:id="7"/>
    <w:p w14:paraId="395228B9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1FF106BE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7C9C7013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18848CEE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301F3C09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394EFA3D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25E2CF40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0935A2F8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69B9B9F7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15202993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0DE7B503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0D17E7F2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6929D6B3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051E7C2E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p w14:paraId="7D8E9A71" w14:textId="77777777" w:rsidR="00F0098C" w:rsidRDefault="00F0098C" w:rsidP="00F0098C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</w:p>
    <w:sectPr w:rsidR="00F0098C" w:rsidSect="00932E1E">
      <w:headerReference w:type="default" r:id="rId9"/>
      <w:pgSz w:w="16838" w:h="11906" w:orient="landscape" w:code="9"/>
      <w:pgMar w:top="1701" w:right="1134" w:bottom="851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F3B9A" w14:textId="77777777" w:rsidR="006B4FF1" w:rsidRDefault="006B4FF1" w:rsidP="00452A91">
      <w:r>
        <w:separator/>
      </w:r>
    </w:p>
  </w:endnote>
  <w:endnote w:type="continuationSeparator" w:id="0">
    <w:p w14:paraId="5558A557" w14:textId="77777777" w:rsidR="006B4FF1" w:rsidRDefault="006B4FF1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7E7EB" w14:textId="77777777" w:rsidR="006B4FF1" w:rsidRDefault="006B4FF1" w:rsidP="00452A91">
      <w:r>
        <w:separator/>
      </w:r>
    </w:p>
  </w:footnote>
  <w:footnote w:type="continuationSeparator" w:id="0">
    <w:p w14:paraId="210B362E" w14:textId="77777777" w:rsidR="006B4FF1" w:rsidRDefault="006B4FF1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32A4F" w14:textId="77777777" w:rsidR="00290ADC" w:rsidRDefault="0024110F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C332C6">
      <w:rPr>
        <w:noProof/>
      </w:rPr>
      <w:t>2</w:t>
    </w:r>
    <w:r>
      <w:fldChar w:fldCharType="end"/>
    </w:r>
  </w:p>
  <w:p w14:paraId="266AFFBA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BA9FB" w14:textId="77777777" w:rsidR="00786D8E" w:rsidRDefault="00786D8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332C6">
      <w:rPr>
        <w:noProof/>
      </w:rPr>
      <w:t>5</w:t>
    </w:r>
    <w:r>
      <w:fldChar w:fldCharType="end"/>
    </w:r>
  </w:p>
  <w:p w14:paraId="47F4EC0F" w14:textId="77777777" w:rsidR="00786D8E" w:rsidRDefault="00786D8E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4647C51"/>
    <w:multiLevelType w:val="hybridMultilevel"/>
    <w:tmpl w:val="00D2E586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 w15:restartNumberingAfterBreak="0">
    <w:nsid w:val="15AF0E14"/>
    <w:multiLevelType w:val="hybridMultilevel"/>
    <w:tmpl w:val="B22CF86A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D3C92"/>
    <w:multiLevelType w:val="hybridMultilevel"/>
    <w:tmpl w:val="C0D65FE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5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D3122F4"/>
    <w:multiLevelType w:val="hybridMultilevel"/>
    <w:tmpl w:val="4BC40A1C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1E124108"/>
    <w:multiLevelType w:val="hybridMultilevel"/>
    <w:tmpl w:val="264210C8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5E4686C"/>
    <w:multiLevelType w:val="hybridMultilevel"/>
    <w:tmpl w:val="90466E44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E7016"/>
    <w:multiLevelType w:val="hybridMultilevel"/>
    <w:tmpl w:val="B5807430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B64DB"/>
    <w:multiLevelType w:val="hybridMultilevel"/>
    <w:tmpl w:val="F322F5C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 w15:restartNumberingAfterBreak="0">
    <w:nsid w:val="35247698"/>
    <w:multiLevelType w:val="hybridMultilevel"/>
    <w:tmpl w:val="D57A493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600D4C"/>
    <w:multiLevelType w:val="hybridMultilevel"/>
    <w:tmpl w:val="97087F2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7" w15:restartNumberingAfterBreak="0">
    <w:nsid w:val="430B3053"/>
    <w:multiLevelType w:val="hybridMultilevel"/>
    <w:tmpl w:val="3A74022C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8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4BC50AAE"/>
    <w:multiLevelType w:val="hybridMultilevel"/>
    <w:tmpl w:val="C122B8B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1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2" w15:restartNumberingAfterBreak="0">
    <w:nsid w:val="5E88414D"/>
    <w:multiLevelType w:val="hybridMultilevel"/>
    <w:tmpl w:val="C268AF7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3" w15:restartNumberingAfterBreak="0">
    <w:nsid w:val="61A66245"/>
    <w:multiLevelType w:val="hybridMultilevel"/>
    <w:tmpl w:val="8C703FF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 w15:restartNumberingAfterBreak="0">
    <w:nsid w:val="61C32F51"/>
    <w:multiLevelType w:val="hybridMultilevel"/>
    <w:tmpl w:val="090E972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5" w15:restartNumberingAfterBreak="0">
    <w:nsid w:val="660069BE"/>
    <w:multiLevelType w:val="hybridMultilevel"/>
    <w:tmpl w:val="D6DE868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6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8" w15:restartNumberingAfterBreak="0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6F3BCC"/>
    <w:multiLevelType w:val="hybridMultilevel"/>
    <w:tmpl w:val="8F264D1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0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4"/>
  </w:num>
  <w:num w:numId="2">
    <w:abstractNumId w:val="21"/>
  </w:num>
  <w:num w:numId="3">
    <w:abstractNumId w:val="26"/>
  </w:num>
  <w:num w:numId="4">
    <w:abstractNumId w:val="18"/>
  </w:num>
  <w:num w:numId="5">
    <w:abstractNumId w:val="16"/>
  </w:num>
  <w:num w:numId="6">
    <w:abstractNumId w:val="30"/>
  </w:num>
  <w:num w:numId="7">
    <w:abstractNumId w:val="0"/>
  </w:num>
  <w:num w:numId="8">
    <w:abstractNumId w:val="1"/>
  </w:num>
  <w:num w:numId="9">
    <w:abstractNumId w:val="31"/>
  </w:num>
  <w:num w:numId="10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8"/>
  </w:num>
  <w:num w:numId="14">
    <w:abstractNumId w:val="5"/>
  </w:num>
  <w:num w:numId="15">
    <w:abstractNumId w:val="11"/>
  </w:num>
  <w:num w:numId="16">
    <w:abstractNumId w:val="2"/>
  </w:num>
  <w:num w:numId="17">
    <w:abstractNumId w:val="7"/>
  </w:num>
  <w:num w:numId="18">
    <w:abstractNumId w:val="28"/>
  </w:num>
  <w:num w:numId="19">
    <w:abstractNumId w:val="6"/>
  </w:num>
  <w:num w:numId="20">
    <w:abstractNumId w:val="20"/>
  </w:num>
  <w:num w:numId="21">
    <w:abstractNumId w:val="4"/>
  </w:num>
  <w:num w:numId="22">
    <w:abstractNumId w:val="22"/>
  </w:num>
  <w:num w:numId="23">
    <w:abstractNumId w:val="12"/>
  </w:num>
  <w:num w:numId="24">
    <w:abstractNumId w:val="13"/>
  </w:num>
  <w:num w:numId="25">
    <w:abstractNumId w:val="3"/>
  </w:num>
  <w:num w:numId="26">
    <w:abstractNumId w:val="17"/>
  </w:num>
  <w:num w:numId="27">
    <w:abstractNumId w:val="24"/>
  </w:num>
  <w:num w:numId="28">
    <w:abstractNumId w:val="9"/>
  </w:num>
  <w:num w:numId="29">
    <w:abstractNumId w:val="29"/>
  </w:num>
  <w:num w:numId="30">
    <w:abstractNumId w:val="15"/>
  </w:num>
  <w:num w:numId="31">
    <w:abstractNumId w:val="25"/>
  </w:num>
  <w:num w:numId="32">
    <w:abstractNumId w:val="23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2CCE"/>
    <w:rsid w:val="00017307"/>
    <w:rsid w:val="000236F6"/>
    <w:rsid w:val="000312C5"/>
    <w:rsid w:val="00033894"/>
    <w:rsid w:val="00035FD8"/>
    <w:rsid w:val="00036B05"/>
    <w:rsid w:val="0005183F"/>
    <w:rsid w:val="00051BB7"/>
    <w:rsid w:val="00070A02"/>
    <w:rsid w:val="00095AD5"/>
    <w:rsid w:val="000B2D15"/>
    <w:rsid w:val="000B6F87"/>
    <w:rsid w:val="000D6F73"/>
    <w:rsid w:val="000E4EC1"/>
    <w:rsid w:val="000F5165"/>
    <w:rsid w:val="00102516"/>
    <w:rsid w:val="001434B4"/>
    <w:rsid w:val="00147E79"/>
    <w:rsid w:val="001615A7"/>
    <w:rsid w:val="00181123"/>
    <w:rsid w:val="00181AF2"/>
    <w:rsid w:val="001847DC"/>
    <w:rsid w:val="001913D1"/>
    <w:rsid w:val="001C0F54"/>
    <w:rsid w:val="001C4C0A"/>
    <w:rsid w:val="001D68FB"/>
    <w:rsid w:val="002120E9"/>
    <w:rsid w:val="00213731"/>
    <w:rsid w:val="0024110F"/>
    <w:rsid w:val="00260FD5"/>
    <w:rsid w:val="00281FD4"/>
    <w:rsid w:val="00290ADC"/>
    <w:rsid w:val="002A6D32"/>
    <w:rsid w:val="002A7AAA"/>
    <w:rsid w:val="002B0734"/>
    <w:rsid w:val="002B307C"/>
    <w:rsid w:val="002B6609"/>
    <w:rsid w:val="002C5BCD"/>
    <w:rsid w:val="002D2A4C"/>
    <w:rsid w:val="002D4E6A"/>
    <w:rsid w:val="002E671B"/>
    <w:rsid w:val="003115EC"/>
    <w:rsid w:val="00313977"/>
    <w:rsid w:val="003432BC"/>
    <w:rsid w:val="00356E40"/>
    <w:rsid w:val="003A27E1"/>
    <w:rsid w:val="003B2400"/>
    <w:rsid w:val="003D5ACB"/>
    <w:rsid w:val="003E032B"/>
    <w:rsid w:val="00413960"/>
    <w:rsid w:val="00417996"/>
    <w:rsid w:val="004254FC"/>
    <w:rsid w:val="00436791"/>
    <w:rsid w:val="00452A91"/>
    <w:rsid w:val="004717F0"/>
    <w:rsid w:val="00491A4D"/>
    <w:rsid w:val="004B2365"/>
    <w:rsid w:val="004B7BF4"/>
    <w:rsid w:val="004C3CEC"/>
    <w:rsid w:val="004F527A"/>
    <w:rsid w:val="004F559E"/>
    <w:rsid w:val="00512932"/>
    <w:rsid w:val="00522FFF"/>
    <w:rsid w:val="00532EE5"/>
    <w:rsid w:val="00535927"/>
    <w:rsid w:val="00540569"/>
    <w:rsid w:val="00541453"/>
    <w:rsid w:val="00551E7F"/>
    <w:rsid w:val="00555598"/>
    <w:rsid w:val="00556DCC"/>
    <w:rsid w:val="00557DB0"/>
    <w:rsid w:val="00581A86"/>
    <w:rsid w:val="005A6DC0"/>
    <w:rsid w:val="005B5BE0"/>
    <w:rsid w:val="005E2555"/>
    <w:rsid w:val="005E4833"/>
    <w:rsid w:val="005E6AC3"/>
    <w:rsid w:val="005F582D"/>
    <w:rsid w:val="00627FA2"/>
    <w:rsid w:val="00657309"/>
    <w:rsid w:val="006674E7"/>
    <w:rsid w:val="0069459C"/>
    <w:rsid w:val="00695AD1"/>
    <w:rsid w:val="006B4FF1"/>
    <w:rsid w:val="006D5139"/>
    <w:rsid w:val="00710BC8"/>
    <w:rsid w:val="00714A8A"/>
    <w:rsid w:val="00742339"/>
    <w:rsid w:val="007452F6"/>
    <w:rsid w:val="00756787"/>
    <w:rsid w:val="00781C78"/>
    <w:rsid w:val="00786D8E"/>
    <w:rsid w:val="00792C19"/>
    <w:rsid w:val="007A1B2A"/>
    <w:rsid w:val="007C19F2"/>
    <w:rsid w:val="007C2F5F"/>
    <w:rsid w:val="007D4DEF"/>
    <w:rsid w:val="007E2EFD"/>
    <w:rsid w:val="007F05F3"/>
    <w:rsid w:val="007F0D6E"/>
    <w:rsid w:val="007F36D5"/>
    <w:rsid w:val="008079AA"/>
    <w:rsid w:val="008178AC"/>
    <w:rsid w:val="00824103"/>
    <w:rsid w:val="00825669"/>
    <w:rsid w:val="0085293B"/>
    <w:rsid w:val="008601F5"/>
    <w:rsid w:val="00867866"/>
    <w:rsid w:val="0089057C"/>
    <w:rsid w:val="00895422"/>
    <w:rsid w:val="008A05C6"/>
    <w:rsid w:val="008A24FC"/>
    <w:rsid w:val="008E6441"/>
    <w:rsid w:val="008F5674"/>
    <w:rsid w:val="009308DD"/>
    <w:rsid w:val="00932E1E"/>
    <w:rsid w:val="00963A79"/>
    <w:rsid w:val="00963DA8"/>
    <w:rsid w:val="00972FC8"/>
    <w:rsid w:val="0099010F"/>
    <w:rsid w:val="00990195"/>
    <w:rsid w:val="009A3090"/>
    <w:rsid w:val="009A3711"/>
    <w:rsid w:val="009A6FE5"/>
    <w:rsid w:val="009D4150"/>
    <w:rsid w:val="00A00512"/>
    <w:rsid w:val="00A04D35"/>
    <w:rsid w:val="00A07483"/>
    <w:rsid w:val="00A20350"/>
    <w:rsid w:val="00A20603"/>
    <w:rsid w:val="00A3060C"/>
    <w:rsid w:val="00A46B96"/>
    <w:rsid w:val="00A63E43"/>
    <w:rsid w:val="00A9783B"/>
    <w:rsid w:val="00A97D28"/>
    <w:rsid w:val="00AB1F3F"/>
    <w:rsid w:val="00AB5DD6"/>
    <w:rsid w:val="00AC4085"/>
    <w:rsid w:val="00AC4429"/>
    <w:rsid w:val="00AC5F92"/>
    <w:rsid w:val="00AE0580"/>
    <w:rsid w:val="00AF1496"/>
    <w:rsid w:val="00B0277F"/>
    <w:rsid w:val="00B14EC0"/>
    <w:rsid w:val="00B167F6"/>
    <w:rsid w:val="00B27F3E"/>
    <w:rsid w:val="00B34482"/>
    <w:rsid w:val="00B503E2"/>
    <w:rsid w:val="00B535AA"/>
    <w:rsid w:val="00B67390"/>
    <w:rsid w:val="00B93E8F"/>
    <w:rsid w:val="00BA5491"/>
    <w:rsid w:val="00BD63DB"/>
    <w:rsid w:val="00BE406A"/>
    <w:rsid w:val="00C332C6"/>
    <w:rsid w:val="00C351F0"/>
    <w:rsid w:val="00C9246A"/>
    <w:rsid w:val="00CA6663"/>
    <w:rsid w:val="00CC10DB"/>
    <w:rsid w:val="00CC17AB"/>
    <w:rsid w:val="00CF1C0F"/>
    <w:rsid w:val="00D07FEF"/>
    <w:rsid w:val="00D17D83"/>
    <w:rsid w:val="00D22098"/>
    <w:rsid w:val="00D42A09"/>
    <w:rsid w:val="00D42F7F"/>
    <w:rsid w:val="00D62063"/>
    <w:rsid w:val="00D62827"/>
    <w:rsid w:val="00D731B4"/>
    <w:rsid w:val="00D813D4"/>
    <w:rsid w:val="00D92181"/>
    <w:rsid w:val="00DD3DB4"/>
    <w:rsid w:val="00DD4E61"/>
    <w:rsid w:val="00DE3290"/>
    <w:rsid w:val="00DE566D"/>
    <w:rsid w:val="00DF1866"/>
    <w:rsid w:val="00DF7B33"/>
    <w:rsid w:val="00E02F59"/>
    <w:rsid w:val="00E05BF2"/>
    <w:rsid w:val="00E05E2F"/>
    <w:rsid w:val="00E23654"/>
    <w:rsid w:val="00E37C19"/>
    <w:rsid w:val="00E6039A"/>
    <w:rsid w:val="00E945E4"/>
    <w:rsid w:val="00EB6B60"/>
    <w:rsid w:val="00EB6F7E"/>
    <w:rsid w:val="00EE21C1"/>
    <w:rsid w:val="00EE31A3"/>
    <w:rsid w:val="00EE6937"/>
    <w:rsid w:val="00EF35CE"/>
    <w:rsid w:val="00F0098C"/>
    <w:rsid w:val="00F21E72"/>
    <w:rsid w:val="00F30562"/>
    <w:rsid w:val="00F6051C"/>
    <w:rsid w:val="00F6487A"/>
    <w:rsid w:val="00F653EA"/>
    <w:rsid w:val="00F672F9"/>
    <w:rsid w:val="00F6772F"/>
    <w:rsid w:val="00F75B58"/>
    <w:rsid w:val="00F9114A"/>
    <w:rsid w:val="00F91328"/>
    <w:rsid w:val="00F93784"/>
    <w:rsid w:val="00F95EDE"/>
    <w:rsid w:val="00FA2958"/>
    <w:rsid w:val="00FE452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2B2C5"/>
  <w15:docId w15:val="{CD93254B-C642-4D4E-B1C8-284AAEB73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qFormat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F0098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0098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0">
    <w:name w:val="No Spacing"/>
    <w:aliases w:val="Без интервал,Без интервала2"/>
    <w:link w:val="af1"/>
    <w:uiPriority w:val="1"/>
    <w:qFormat/>
    <w:rsid w:val="00F009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1">
    <w:name w:val="Без интервала Знак"/>
    <w:aliases w:val="Без интервал Знак,Без интервала2 Знак"/>
    <w:link w:val="af0"/>
    <w:uiPriority w:val="1"/>
    <w:locked/>
    <w:rsid w:val="00F0098C"/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uiPriority w:val="99"/>
    <w:rsid w:val="00F0098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C0C00-FD9E-4133-81B4-758F0DA81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ASRock</cp:lastModifiedBy>
  <cp:revision>3</cp:revision>
  <dcterms:created xsi:type="dcterms:W3CDTF">2026-07-13T11:46:00Z</dcterms:created>
  <dcterms:modified xsi:type="dcterms:W3CDTF">2026-07-13T12:23:00Z</dcterms:modified>
</cp:coreProperties>
</file>