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7" w:type="dxa"/>
        <w:tblLook w:val="01E0" w:firstRow="1" w:lastRow="1" w:firstColumn="1" w:lastColumn="1" w:noHBand="0" w:noVBand="0"/>
      </w:tblPr>
      <w:tblGrid>
        <w:gridCol w:w="8243"/>
        <w:gridCol w:w="6324"/>
      </w:tblGrid>
      <w:tr w:rsidR="00FA5A66" w:rsidRPr="006C74BF" w14:paraId="405C798A" w14:textId="77777777" w:rsidTr="00C56AE5">
        <w:tc>
          <w:tcPr>
            <w:tcW w:w="8243" w:type="dxa"/>
          </w:tcPr>
          <w:p w14:paraId="1F25DF0B" w14:textId="77777777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0AEA6970" w14:textId="77777777" w:rsidR="00FA5A66" w:rsidRPr="00941926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СОГЛАСОВАНО</w:t>
            </w:r>
          </w:p>
          <w:p w14:paraId="5DDBA941" w14:textId="77777777" w:rsidR="00FA5A66" w:rsidRPr="00941926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</w:rPr>
              <w:t>Н</w:t>
            </w:r>
            <w:r w:rsidRPr="00941926">
              <w:rPr>
                <w:rFonts w:ascii="Times New Roman" w:eastAsia="Calibri" w:hAnsi="Times New Roman" w:cs="Times New Roman"/>
              </w:rPr>
              <w:t>ачальник  отдела</w:t>
            </w:r>
            <w:proofErr w:type="gramEnd"/>
            <w:r w:rsidRPr="00941926">
              <w:rPr>
                <w:rFonts w:ascii="Times New Roman" w:eastAsia="Calibri" w:hAnsi="Times New Roman" w:cs="Times New Roman"/>
              </w:rPr>
              <w:t xml:space="preserve"> здравоохранения </w:t>
            </w:r>
          </w:p>
          <w:p w14:paraId="4EF90BF6" w14:textId="77777777" w:rsidR="00FA5A66" w:rsidRPr="00941926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администрации Пушкинского района   </w:t>
            </w:r>
          </w:p>
          <w:p w14:paraId="434CC50B" w14:textId="77777777" w:rsidR="00FA5A66" w:rsidRPr="00941926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Санкт-Петербурга  </w:t>
            </w:r>
          </w:p>
          <w:p w14:paraId="73300751" w14:textId="77777777" w:rsidR="00FA5A66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1495A3D7" w14:textId="77777777" w:rsidR="00FA5A66" w:rsidRPr="00941926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______________________________</w:t>
            </w:r>
            <w:r>
              <w:rPr>
                <w:rFonts w:ascii="Times New Roman" w:eastAsia="Calibri" w:hAnsi="Times New Roman" w:cs="Times New Roman"/>
              </w:rPr>
              <w:t>О.А. Франчук</w:t>
            </w:r>
          </w:p>
          <w:p w14:paraId="4BBB3ADC" w14:textId="0C173A05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«____</w:t>
            </w:r>
            <w:proofErr w:type="gramStart"/>
            <w:r w:rsidRPr="00941926">
              <w:rPr>
                <w:rFonts w:ascii="Times New Roman" w:eastAsia="Calibri" w:hAnsi="Times New Roman" w:cs="Times New Roman"/>
              </w:rPr>
              <w:t>_»_</w:t>
            </w:r>
            <w:proofErr w:type="gramEnd"/>
            <w:r w:rsidRPr="00941926">
              <w:rPr>
                <w:rFonts w:ascii="Times New Roman" w:eastAsia="Calibri" w:hAnsi="Times New Roman" w:cs="Times New Roman"/>
              </w:rPr>
              <w:t>_____________202</w:t>
            </w:r>
            <w:r w:rsidR="007F32D1">
              <w:rPr>
                <w:rFonts w:ascii="Times New Roman" w:eastAsia="Calibri" w:hAnsi="Times New Roman" w:cs="Times New Roman"/>
              </w:rPr>
              <w:t>6</w:t>
            </w:r>
            <w:r w:rsidRPr="00941926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6324" w:type="dxa"/>
          </w:tcPr>
          <w:p w14:paraId="68CDD5E6" w14:textId="77777777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B93B970" w14:textId="77777777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14:paraId="2D3DD235" w14:textId="2E329C85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r w:rsidR="007F32D1">
              <w:rPr>
                <w:rFonts w:ascii="Times New Roman" w:eastAsia="Calibri" w:hAnsi="Times New Roman" w:cs="Times New Roman"/>
              </w:rPr>
              <w:t xml:space="preserve">ИО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>Главн</w:t>
            </w:r>
            <w:r w:rsidR="007F32D1">
              <w:rPr>
                <w:rFonts w:ascii="Times New Roman" w:eastAsia="Calibri" w:hAnsi="Times New Roman" w:cs="Times New Roman"/>
              </w:rPr>
              <w:t>ого</w:t>
            </w:r>
            <w:r w:rsidRPr="00B52728">
              <w:rPr>
                <w:rFonts w:ascii="Times New Roman" w:eastAsia="Calibri" w:hAnsi="Times New Roman" w:cs="Times New Roman"/>
              </w:rPr>
              <w:t xml:space="preserve">  врач</w:t>
            </w:r>
            <w:r w:rsidR="007F32D1">
              <w:rPr>
                <w:rFonts w:ascii="Times New Roman" w:eastAsia="Calibri" w:hAnsi="Times New Roman" w:cs="Times New Roman"/>
              </w:rPr>
              <w:t>а</w:t>
            </w:r>
            <w:proofErr w:type="gramEnd"/>
          </w:p>
          <w:p w14:paraId="37B610E6" w14:textId="77777777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14:paraId="5EB312A2" w14:textId="77777777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14:paraId="16DEAAD8" w14:textId="77777777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774CD9B6" w14:textId="04B85B5A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proofErr w:type="spellStart"/>
            <w:r w:rsidR="007F32D1" w:rsidRPr="007F32D1">
              <w:rPr>
                <w:rFonts w:ascii="Times New Roman" w:eastAsia="Calibri" w:hAnsi="Times New Roman" w:cs="Times New Roman"/>
              </w:rPr>
              <w:t>А.А.Карамышева</w:t>
            </w:r>
            <w:proofErr w:type="spellEnd"/>
          </w:p>
          <w:p w14:paraId="5A4912A0" w14:textId="2B647483" w:rsidR="00FA5A66" w:rsidRPr="00B52728" w:rsidRDefault="00FA5A66" w:rsidP="00FA5A6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>« _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>____» ___________202</w:t>
            </w:r>
            <w:r w:rsidR="007F32D1">
              <w:rPr>
                <w:rFonts w:ascii="Times New Roman" w:eastAsia="Calibri" w:hAnsi="Times New Roman" w:cs="Times New Roman"/>
              </w:rPr>
              <w:t>6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14:paraId="5C75680F" w14:textId="77777777" w:rsidR="00FA5A66" w:rsidRDefault="00FA5A66" w:rsidP="00047DAF">
      <w:pPr>
        <w:pStyle w:val="a3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4830C1F3" w14:textId="5CFFCD57" w:rsidR="00047DAF" w:rsidRPr="00BE7102" w:rsidRDefault="00047DAF" w:rsidP="00047DAF">
      <w:pPr>
        <w:pStyle w:val="a3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BE7102">
        <w:rPr>
          <w:rFonts w:ascii="Times New Roman" w:hAnsi="Times New Roman" w:cs="Times New Roman"/>
          <w:b/>
          <w:spacing w:val="0"/>
          <w:sz w:val="24"/>
          <w:szCs w:val="24"/>
        </w:rPr>
        <w:t>Определение и обоснование начальной (максимальной) цены контракта</w:t>
      </w:r>
    </w:p>
    <w:p w14:paraId="118D5B93" w14:textId="77777777" w:rsidR="0095003D" w:rsidRDefault="00047DAF" w:rsidP="00950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="0095003D">
        <w:rPr>
          <w:rFonts w:ascii="Times New Roman" w:hAnsi="Times New Roman" w:cs="Times New Roman"/>
          <w:b/>
          <w:sz w:val="24"/>
          <w:szCs w:val="24"/>
        </w:rPr>
        <w:t>(п. 24 ст. 22 44-ФЗ)</w:t>
      </w:r>
    </w:p>
    <w:p w14:paraId="217A6242" w14:textId="77777777" w:rsidR="00047DAF" w:rsidRPr="00BE7102" w:rsidRDefault="00047DAF" w:rsidP="00FA5A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1A00D08" w14:textId="77777777" w:rsidR="00E360C3" w:rsidRPr="00E360C3" w:rsidRDefault="00E360C3" w:rsidP="00E360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60C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14:paraId="6420B58F" w14:textId="77777777" w:rsidR="00E360C3" w:rsidRPr="00E360C3" w:rsidRDefault="00E360C3" w:rsidP="00E360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60C3">
        <w:rPr>
          <w:rFonts w:ascii="Times New Roman" w:hAnsi="Times New Roman" w:cs="Times New Roman"/>
          <w:bCs/>
          <w:sz w:val="24"/>
          <w:szCs w:val="24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764FE0ED" w14:textId="77777777" w:rsidR="00E360C3" w:rsidRDefault="00E360C3" w:rsidP="00E360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60C3">
        <w:rPr>
          <w:rFonts w:ascii="Times New Roman" w:hAnsi="Times New Roman" w:cs="Times New Roman"/>
          <w:bCs/>
          <w:sz w:val="24"/>
          <w:szCs w:val="24"/>
        </w:rPr>
        <w:t>Были направлены запросы о предоставлении ценовой информации потенциальный поставщикам.</w:t>
      </w:r>
    </w:p>
    <w:p w14:paraId="34A05DEA" w14:textId="0D57A489" w:rsidR="00047DAF" w:rsidRPr="00BE7102" w:rsidRDefault="00047DAF" w:rsidP="00E360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 xml:space="preserve">В целях определения однородности совокупности значений выявленных цен, используемых в расчете в соответствии с Порядком, заказчиком определяется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</w:rPr>
        <w:t>коэффициент вариации</w:t>
      </w:r>
      <w:r w:rsidRPr="00BE7102">
        <w:rPr>
          <w:rFonts w:ascii="Times New Roman" w:eastAsia="Times New Roman" w:hAnsi="Times New Roman" w:cs="Times New Roman"/>
          <w:sz w:val="24"/>
          <w:szCs w:val="24"/>
        </w:rPr>
        <w:t xml:space="preserve"> по формуле, установленной п.11 Порядка:</w:t>
      </w:r>
    </w:p>
    <w:p w14:paraId="073FA9A9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noProof/>
          <w:position w:val="-25"/>
          <w:sz w:val="24"/>
          <w:szCs w:val="24"/>
          <w:lang w:eastAsia="ru-RU"/>
        </w:rPr>
        <w:drawing>
          <wp:inline distT="0" distB="0" distL="0" distR="0" wp14:anchorId="30DB6D17" wp14:editId="6FFCA94E">
            <wp:extent cx="999460" cy="42284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01" cy="44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7102">
        <w:rPr>
          <w:rFonts w:ascii="Times New Roman" w:eastAsia="Times New Roman" w:hAnsi="Times New Roman" w:cs="Times New Roman"/>
          <w:sz w:val="24"/>
          <w:szCs w:val="24"/>
        </w:rPr>
        <w:t>где:</w:t>
      </w:r>
    </w:p>
    <w:p w14:paraId="305C6F18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V - коэффициент вариации;</w:t>
      </w:r>
    </w:p>
    <w:p w14:paraId="651EB61F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noProof/>
          <w:position w:val="-34"/>
          <w:sz w:val="24"/>
          <w:szCs w:val="24"/>
          <w:lang w:eastAsia="ru-RU"/>
        </w:rPr>
        <w:drawing>
          <wp:inline distT="0" distB="0" distL="0" distR="0" wp14:anchorId="09238B30" wp14:editId="09F6432B">
            <wp:extent cx="1520468" cy="5422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040" cy="563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7102">
        <w:rPr>
          <w:rFonts w:ascii="Times New Roman" w:eastAsia="Times New Roman" w:hAnsi="Times New Roman" w:cs="Times New Roman"/>
          <w:sz w:val="24"/>
          <w:szCs w:val="24"/>
        </w:rPr>
        <w:t xml:space="preserve"> - среднее квадратичное отклонение;</w:t>
      </w:r>
    </w:p>
    <w:p w14:paraId="663DAB43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7102">
        <w:rPr>
          <w:rFonts w:ascii="Times New Roman" w:eastAsia="Times New Roman" w:hAnsi="Times New Roman" w:cs="Times New Roman"/>
          <w:sz w:val="24"/>
          <w:szCs w:val="24"/>
        </w:rPr>
        <w:t>ц</w:t>
      </w:r>
      <w:r w:rsidRPr="00BE7102">
        <w:rPr>
          <w:rFonts w:ascii="Times New Roman" w:eastAsia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BE7102">
        <w:rPr>
          <w:rFonts w:ascii="Times New Roman" w:eastAsia="Times New Roman" w:hAnsi="Times New Roman" w:cs="Times New Roman"/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 w14:paraId="66E007AC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&lt;ц&gt; - средняя арифметическая величина цены единицы товара, работы, услуги;</w:t>
      </w:r>
    </w:p>
    <w:p w14:paraId="3B9345A0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n - количество значений, используемых в расчете.</w:t>
      </w:r>
    </w:p>
    <w:p w14:paraId="1BE2D36F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 (НМЦК)</w:t>
      </w:r>
      <w:r w:rsidRPr="00BE7102">
        <w:rPr>
          <w:rFonts w:ascii="Times New Roman" w:eastAsia="Times New Roman" w:hAnsi="Times New Roman" w:cs="Times New Roman"/>
          <w:sz w:val="24"/>
          <w:szCs w:val="24"/>
        </w:rPr>
        <w:t>, осуществляется по формуле:</w:t>
      </w:r>
    </w:p>
    <w:p w14:paraId="67D607AA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  <w:noProof/>
          <w:position w:val="-14"/>
          <w:lang w:eastAsia="ru-RU"/>
        </w:rPr>
        <w:drawing>
          <wp:inline distT="0" distB="0" distL="0" distR="0" wp14:anchorId="0267751A" wp14:editId="4554F469">
            <wp:extent cx="2583712" cy="34670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821" cy="37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0E365" w14:textId="7777777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</w:rPr>
        <w:t>где:</w:t>
      </w:r>
    </w:p>
    <w:p w14:paraId="6C505CFA" w14:textId="6871C367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</w:rPr>
        <w:t>n - количество позиций;</w:t>
      </w:r>
    </w:p>
    <w:p w14:paraId="620BC101" w14:textId="07ABE4B6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spellStart"/>
      <w:r w:rsidRPr="00BE7102">
        <w:rPr>
          <w:rFonts w:ascii="Times New Roman" w:eastAsia="Times New Roman" w:hAnsi="Times New Roman" w:cs="Times New Roman"/>
        </w:rPr>
        <w:t>НЦЕi</w:t>
      </w:r>
      <w:proofErr w:type="spellEnd"/>
      <w:r w:rsidRPr="00BE7102">
        <w:rPr>
          <w:rFonts w:ascii="Times New Roman" w:eastAsia="Times New Roman" w:hAnsi="Times New Roman" w:cs="Times New Roman"/>
        </w:rPr>
        <w:t xml:space="preserve"> - начальная цена единицы i-й позиции, определяемая в соответствии с Порядком (по применимости);</w:t>
      </w:r>
    </w:p>
    <w:p w14:paraId="77F829A3" w14:textId="6F62237A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</w:rPr>
        <w:t>НДС - налог на добавленную стоимость (если применимо). Ставка налога на добавленную стоимость указана в графе 12 таблицы расчета;</w:t>
      </w:r>
    </w:p>
    <w:p w14:paraId="06625019" w14:textId="6F1EB252" w:rsidR="00047DAF" w:rsidRPr="00BE7102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spellStart"/>
      <w:r w:rsidRPr="00BE7102">
        <w:rPr>
          <w:rFonts w:ascii="Times New Roman" w:eastAsia="Times New Roman" w:hAnsi="Times New Roman" w:cs="Times New Roman"/>
        </w:rPr>
        <w:t>Vi</w:t>
      </w:r>
      <w:proofErr w:type="spellEnd"/>
      <w:r w:rsidRPr="00BE7102">
        <w:rPr>
          <w:rFonts w:ascii="Times New Roman" w:eastAsia="Times New Roman" w:hAnsi="Times New Roman" w:cs="Times New Roman"/>
        </w:rPr>
        <w:t xml:space="preserve"> - количество (объем) i-й позиции (</w:t>
      </w:r>
      <w:proofErr w:type="gramStart"/>
      <w:r w:rsidRPr="00BE7102">
        <w:rPr>
          <w:rFonts w:ascii="Times New Roman" w:eastAsia="Times New Roman" w:hAnsi="Times New Roman" w:cs="Times New Roman"/>
        </w:rPr>
        <w:t>графа  таблицы</w:t>
      </w:r>
      <w:proofErr w:type="gramEnd"/>
      <w:r w:rsidRPr="00BE7102">
        <w:rPr>
          <w:rFonts w:ascii="Times New Roman" w:eastAsia="Times New Roman" w:hAnsi="Times New Roman" w:cs="Times New Roman"/>
        </w:rPr>
        <w:t xml:space="preserve"> расчета).</w:t>
      </w:r>
    </w:p>
    <w:p w14:paraId="04A7888E" w14:textId="77777777" w:rsidR="00047DAF" w:rsidRDefault="00047DAF" w:rsidP="00047DA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  <w:r w:rsidRPr="00BE7102">
        <w:rPr>
          <w:rFonts w:ascii="Times New Roman" w:eastAsia="Times New Roman" w:hAnsi="Times New Roman" w:cs="Times New Roman"/>
          <w:b/>
          <w:bCs/>
        </w:rPr>
        <w:lastRenderedPageBreak/>
        <w:t>Таблица расчета</w:t>
      </w: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4399"/>
        <w:gridCol w:w="709"/>
        <w:gridCol w:w="567"/>
        <w:gridCol w:w="1275"/>
        <w:gridCol w:w="1276"/>
        <w:gridCol w:w="1276"/>
        <w:gridCol w:w="992"/>
        <w:gridCol w:w="1134"/>
        <w:gridCol w:w="1276"/>
        <w:gridCol w:w="1417"/>
      </w:tblGrid>
      <w:tr w:rsidR="00D6138E" w:rsidRPr="00A24996" w14:paraId="3C92FE35" w14:textId="77777777" w:rsidTr="00EC4924">
        <w:trPr>
          <w:trHeight w:val="1184"/>
        </w:trPr>
        <w:tc>
          <w:tcPr>
            <w:tcW w:w="436" w:type="dxa"/>
            <w:vMerge w:val="restart"/>
            <w:vAlign w:val="center"/>
            <w:hideMark/>
          </w:tcPr>
          <w:p w14:paraId="34FE2FD4" w14:textId="77777777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399" w:type="dxa"/>
            <w:vMerge w:val="restart"/>
            <w:vAlign w:val="center"/>
            <w:hideMark/>
          </w:tcPr>
          <w:p w14:paraId="167DADD0" w14:textId="77777777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6E81B736" w14:textId="77777777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015E8ABB" w14:textId="77777777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3827" w:type="dxa"/>
            <w:gridSpan w:val="3"/>
            <w:vAlign w:val="center"/>
            <w:hideMark/>
          </w:tcPr>
          <w:p w14:paraId="22FCE201" w14:textId="77777777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5A771170" w14:textId="5566DAE2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Коэффициент вариации</w:t>
            </w:r>
          </w:p>
        </w:tc>
        <w:tc>
          <w:tcPr>
            <w:tcW w:w="1134" w:type="dxa"/>
            <w:vMerge w:val="restart"/>
            <w:vAlign w:val="center"/>
          </w:tcPr>
          <w:p w14:paraId="78075AAD" w14:textId="5162C22B" w:rsidR="00D6138E" w:rsidRPr="00A24996" w:rsidRDefault="00D6138E" w:rsidP="0018634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4D2EA50B" w14:textId="478AC6FB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Средняя цена единицы товара, руб.</w:t>
            </w:r>
          </w:p>
        </w:tc>
        <w:tc>
          <w:tcPr>
            <w:tcW w:w="1417" w:type="dxa"/>
            <w:vMerge w:val="restart"/>
            <w:vAlign w:val="center"/>
          </w:tcPr>
          <w:p w14:paraId="199E3A23" w14:textId="2D7E95E4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Минимальная цена, руб.</w:t>
            </w:r>
          </w:p>
        </w:tc>
      </w:tr>
      <w:tr w:rsidR="00D6138E" w:rsidRPr="00A24996" w14:paraId="633B5EDE" w14:textId="77777777" w:rsidTr="00EC4924">
        <w:trPr>
          <w:trHeight w:val="452"/>
        </w:trPr>
        <w:tc>
          <w:tcPr>
            <w:tcW w:w="436" w:type="dxa"/>
            <w:vMerge/>
            <w:vAlign w:val="center"/>
            <w:hideMark/>
          </w:tcPr>
          <w:p w14:paraId="6E2EF8F7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9" w:type="dxa"/>
            <w:vMerge/>
            <w:vAlign w:val="center"/>
            <w:hideMark/>
          </w:tcPr>
          <w:p w14:paraId="1B120109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CBE7FED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33E6FC7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  <w:hideMark/>
          </w:tcPr>
          <w:p w14:paraId="1D53067A" w14:textId="7F555D7E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  <w:sz w:val="18"/>
                <w:szCs w:val="16"/>
              </w:rPr>
              <w:t>КП № б/н от 06.03.2026 г.</w:t>
            </w:r>
          </w:p>
        </w:tc>
        <w:tc>
          <w:tcPr>
            <w:tcW w:w="1276" w:type="dxa"/>
            <w:vAlign w:val="center"/>
          </w:tcPr>
          <w:p w14:paraId="152C405A" w14:textId="66803B67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КП № б/н от 06.03.2026 г</w:t>
            </w:r>
            <w:r w:rsidRPr="00A2499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vAlign w:val="center"/>
            <w:hideMark/>
          </w:tcPr>
          <w:p w14:paraId="248FB99F" w14:textId="4CA88C74" w:rsidR="00D6138E" w:rsidRPr="00A24996" w:rsidRDefault="00D6138E" w:rsidP="00724BB6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A24996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КП № 164 от 06.03.2026 г.</w:t>
            </w:r>
          </w:p>
        </w:tc>
        <w:tc>
          <w:tcPr>
            <w:tcW w:w="992" w:type="dxa"/>
            <w:vMerge/>
            <w:vAlign w:val="center"/>
            <w:hideMark/>
          </w:tcPr>
          <w:p w14:paraId="38D0BC50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AD521B4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D7ACBA9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27AF077" w14:textId="77777777" w:rsidR="00D6138E" w:rsidRPr="00A24996" w:rsidRDefault="00D6138E" w:rsidP="00724BB6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138E" w:rsidRPr="00A24996" w14:paraId="16E9BEAA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77B34861" w14:textId="77777777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4399" w:type="dxa"/>
            <w:vAlign w:val="center"/>
          </w:tcPr>
          <w:p w14:paraId="33ECBA5C" w14:textId="5DD5531E" w:rsidR="00D6138E" w:rsidRPr="00A24996" w:rsidRDefault="00D6138E" w:rsidP="00744A2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НЕИНВАЗИВНЫЙ ПРЕНАТАЛЬНЫЙ СКРИНИНГ (НИПС)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Полногеномныи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̆ тест на все хромосомы</w:t>
            </w:r>
          </w:p>
        </w:tc>
        <w:tc>
          <w:tcPr>
            <w:tcW w:w="709" w:type="dxa"/>
            <w:vAlign w:val="center"/>
          </w:tcPr>
          <w:p w14:paraId="1BB61E7C" w14:textId="756DF593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34BC4454" w14:textId="297762BD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359616B8" w14:textId="53F0688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23 000,00</w:t>
            </w:r>
          </w:p>
        </w:tc>
        <w:tc>
          <w:tcPr>
            <w:tcW w:w="1276" w:type="dxa"/>
            <w:vAlign w:val="center"/>
          </w:tcPr>
          <w:p w14:paraId="59F26044" w14:textId="48E60889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23 000,00</w:t>
            </w:r>
          </w:p>
        </w:tc>
        <w:tc>
          <w:tcPr>
            <w:tcW w:w="1276" w:type="dxa"/>
            <w:vAlign w:val="center"/>
          </w:tcPr>
          <w:p w14:paraId="530F7CD5" w14:textId="3BE24A49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22 500,00</w:t>
            </w:r>
          </w:p>
        </w:tc>
        <w:tc>
          <w:tcPr>
            <w:tcW w:w="992" w:type="dxa"/>
            <w:vAlign w:val="center"/>
          </w:tcPr>
          <w:p w14:paraId="1434E048" w14:textId="7084AD70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1,26%</w:t>
            </w:r>
          </w:p>
        </w:tc>
        <w:tc>
          <w:tcPr>
            <w:tcW w:w="1134" w:type="dxa"/>
            <w:vAlign w:val="center"/>
          </w:tcPr>
          <w:p w14:paraId="4B8CE905" w14:textId="624393CD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288,68</w:t>
            </w:r>
          </w:p>
        </w:tc>
        <w:tc>
          <w:tcPr>
            <w:tcW w:w="1276" w:type="dxa"/>
            <w:vAlign w:val="center"/>
          </w:tcPr>
          <w:p w14:paraId="77D44DDD" w14:textId="3AF3E72A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22 833,33</w:t>
            </w:r>
          </w:p>
        </w:tc>
        <w:tc>
          <w:tcPr>
            <w:tcW w:w="1417" w:type="dxa"/>
            <w:vAlign w:val="center"/>
          </w:tcPr>
          <w:p w14:paraId="1C609F1F" w14:textId="7348962D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22 500,00</w:t>
            </w:r>
          </w:p>
        </w:tc>
      </w:tr>
      <w:tr w:rsidR="00D6138E" w:rsidRPr="00A24996" w14:paraId="1FA1ADF8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6B3F109E" w14:textId="74ADDB00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4399" w:type="dxa"/>
            <w:vAlign w:val="center"/>
          </w:tcPr>
          <w:p w14:paraId="6D6D6CF7" w14:textId="5BE29C35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НЕИНВАЗИВНЫЙ ПРЕНАТАЛЬНЫЙ СКРИНИНГ (НИПС)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Таргетныи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̆ тест на 13, 18, 21, X, Y хромосомы</w:t>
            </w:r>
          </w:p>
        </w:tc>
        <w:tc>
          <w:tcPr>
            <w:tcW w:w="709" w:type="dxa"/>
            <w:vAlign w:val="center"/>
          </w:tcPr>
          <w:p w14:paraId="19FA2B68" w14:textId="67C31672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2D5FE902" w14:textId="6413A36E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537ABC5B" w14:textId="42B63D60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21 000,00</w:t>
            </w:r>
          </w:p>
        </w:tc>
        <w:tc>
          <w:tcPr>
            <w:tcW w:w="1276" w:type="dxa"/>
            <w:vAlign w:val="center"/>
          </w:tcPr>
          <w:p w14:paraId="2698C59A" w14:textId="645D5D9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21 000,00</w:t>
            </w:r>
          </w:p>
        </w:tc>
        <w:tc>
          <w:tcPr>
            <w:tcW w:w="1276" w:type="dxa"/>
            <w:vAlign w:val="center"/>
          </w:tcPr>
          <w:p w14:paraId="40910F2C" w14:textId="6CDD7D1E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20 700,00</w:t>
            </w:r>
          </w:p>
        </w:tc>
        <w:tc>
          <w:tcPr>
            <w:tcW w:w="992" w:type="dxa"/>
            <w:vAlign w:val="center"/>
          </w:tcPr>
          <w:p w14:paraId="17FFD83D" w14:textId="2CFE9E98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0,83%</w:t>
            </w:r>
          </w:p>
        </w:tc>
        <w:tc>
          <w:tcPr>
            <w:tcW w:w="1134" w:type="dxa"/>
            <w:vAlign w:val="center"/>
          </w:tcPr>
          <w:p w14:paraId="4D175A0D" w14:textId="558A0F90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173,21</w:t>
            </w:r>
          </w:p>
        </w:tc>
        <w:tc>
          <w:tcPr>
            <w:tcW w:w="1276" w:type="dxa"/>
            <w:vAlign w:val="center"/>
          </w:tcPr>
          <w:p w14:paraId="13E67FEA" w14:textId="39F801B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20 900,00</w:t>
            </w:r>
          </w:p>
        </w:tc>
        <w:tc>
          <w:tcPr>
            <w:tcW w:w="1417" w:type="dxa"/>
            <w:vAlign w:val="center"/>
          </w:tcPr>
          <w:p w14:paraId="45B9C5CF" w14:textId="0815D85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20 700,00</w:t>
            </w:r>
          </w:p>
        </w:tc>
      </w:tr>
      <w:tr w:rsidR="00D6138E" w:rsidRPr="00A24996" w14:paraId="43859316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72954557" w14:textId="4CB77AF9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4399" w:type="dxa"/>
            <w:vAlign w:val="center"/>
          </w:tcPr>
          <w:p w14:paraId="63920AB2" w14:textId="1F8F9631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Кариотипирование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одного человека по лимфоцитам периферической крови</w:t>
            </w:r>
          </w:p>
        </w:tc>
        <w:tc>
          <w:tcPr>
            <w:tcW w:w="709" w:type="dxa"/>
            <w:vAlign w:val="center"/>
          </w:tcPr>
          <w:p w14:paraId="74B144AC" w14:textId="5ADA311D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4FA47DE8" w14:textId="6071AAB2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747F1E32" w14:textId="491A5A5A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76" w:type="dxa"/>
            <w:vAlign w:val="center"/>
          </w:tcPr>
          <w:p w14:paraId="4BB65A1A" w14:textId="1308FE1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76" w:type="dxa"/>
            <w:vAlign w:val="center"/>
          </w:tcPr>
          <w:p w14:paraId="09568971" w14:textId="5B09B36B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992" w:type="dxa"/>
            <w:vAlign w:val="center"/>
          </w:tcPr>
          <w:p w14:paraId="57E3704B" w14:textId="3F16FF44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9,12%</w:t>
            </w:r>
          </w:p>
        </w:tc>
        <w:tc>
          <w:tcPr>
            <w:tcW w:w="1134" w:type="dxa"/>
            <w:vAlign w:val="center"/>
          </w:tcPr>
          <w:p w14:paraId="4B57C895" w14:textId="2C83FD53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519,62</w:t>
            </w:r>
          </w:p>
        </w:tc>
        <w:tc>
          <w:tcPr>
            <w:tcW w:w="1276" w:type="dxa"/>
            <w:vAlign w:val="center"/>
          </w:tcPr>
          <w:p w14:paraId="01B6E615" w14:textId="7A667995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5 700,00</w:t>
            </w:r>
          </w:p>
        </w:tc>
        <w:tc>
          <w:tcPr>
            <w:tcW w:w="1417" w:type="dxa"/>
            <w:vAlign w:val="center"/>
          </w:tcPr>
          <w:p w14:paraId="5E67B5AA" w14:textId="1E34E6A4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</w:tr>
      <w:tr w:rsidR="00D6138E" w:rsidRPr="00A24996" w14:paraId="40848269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77976B6E" w14:textId="35F5728E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4399" w:type="dxa"/>
            <w:vAlign w:val="center"/>
          </w:tcPr>
          <w:p w14:paraId="07015C11" w14:textId="62818FB8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ХРОМОСОМНЫЙ МИКРОМАТРИЧНЫЙ АНАЛИЗ, СТАНДАРТНЫЙ (ARRAY-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CGH)   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            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С использованием матрицы со средней плотностью 750 тыс. маркеров. Разрешающая способность от 150 тыс. пар нуклеотидов.</w:t>
            </w:r>
          </w:p>
        </w:tc>
        <w:tc>
          <w:tcPr>
            <w:tcW w:w="709" w:type="dxa"/>
            <w:vAlign w:val="center"/>
          </w:tcPr>
          <w:p w14:paraId="5A35AA74" w14:textId="7F9B03CB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57D8F968" w14:textId="03AE528C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39E4FFBF" w14:textId="6E80E217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29 000,00</w:t>
            </w:r>
          </w:p>
        </w:tc>
        <w:tc>
          <w:tcPr>
            <w:tcW w:w="1276" w:type="dxa"/>
            <w:vAlign w:val="center"/>
          </w:tcPr>
          <w:p w14:paraId="21340A9F" w14:textId="616E754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29 000,00</w:t>
            </w:r>
          </w:p>
        </w:tc>
        <w:tc>
          <w:tcPr>
            <w:tcW w:w="1276" w:type="dxa"/>
            <w:vAlign w:val="center"/>
          </w:tcPr>
          <w:p w14:paraId="26FF7916" w14:textId="659523D7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27 115,00</w:t>
            </w:r>
          </w:p>
        </w:tc>
        <w:tc>
          <w:tcPr>
            <w:tcW w:w="992" w:type="dxa"/>
            <w:vAlign w:val="center"/>
          </w:tcPr>
          <w:p w14:paraId="31D4FC56" w14:textId="704BA99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3,84%</w:t>
            </w:r>
          </w:p>
        </w:tc>
        <w:tc>
          <w:tcPr>
            <w:tcW w:w="1134" w:type="dxa"/>
            <w:vAlign w:val="center"/>
          </w:tcPr>
          <w:p w14:paraId="52E143AF" w14:textId="5E9A363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1 088,31</w:t>
            </w:r>
          </w:p>
        </w:tc>
        <w:tc>
          <w:tcPr>
            <w:tcW w:w="1276" w:type="dxa"/>
            <w:vAlign w:val="center"/>
          </w:tcPr>
          <w:p w14:paraId="26EE859D" w14:textId="48533A7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28 371,67</w:t>
            </w:r>
          </w:p>
        </w:tc>
        <w:tc>
          <w:tcPr>
            <w:tcW w:w="1417" w:type="dxa"/>
            <w:vAlign w:val="center"/>
          </w:tcPr>
          <w:p w14:paraId="6547850C" w14:textId="258CD828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27 115,00</w:t>
            </w:r>
          </w:p>
        </w:tc>
      </w:tr>
      <w:tr w:rsidR="00D6138E" w:rsidRPr="00A24996" w14:paraId="729AF1FB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11A0664A" w14:textId="24389218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5</w:t>
            </w:r>
          </w:p>
        </w:tc>
        <w:tc>
          <w:tcPr>
            <w:tcW w:w="4399" w:type="dxa"/>
            <w:vAlign w:val="center"/>
          </w:tcPr>
          <w:p w14:paraId="5180DDFA" w14:textId="1F736F58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ХРОМОСОМНЫЙ МИКРОМАТРИЧНЫЙ АНАЛИЗ АБОРТИВНОГО МАТЕРИАЛА (метод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array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-CGH)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С использованием матрицы со средней плотностью 750 тыс. маркеров</w:t>
            </w:r>
          </w:p>
        </w:tc>
        <w:tc>
          <w:tcPr>
            <w:tcW w:w="709" w:type="dxa"/>
            <w:vAlign w:val="center"/>
          </w:tcPr>
          <w:p w14:paraId="57D0A965" w14:textId="78ED6FEA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7AFF5EE8" w14:textId="51A17D34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31E8D49B" w14:textId="274D435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24 500,00</w:t>
            </w:r>
          </w:p>
        </w:tc>
        <w:tc>
          <w:tcPr>
            <w:tcW w:w="1276" w:type="dxa"/>
            <w:vAlign w:val="center"/>
          </w:tcPr>
          <w:p w14:paraId="4C310E8E" w14:textId="5A1CF4A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24 500,00</w:t>
            </w:r>
          </w:p>
        </w:tc>
        <w:tc>
          <w:tcPr>
            <w:tcW w:w="1276" w:type="dxa"/>
            <w:vAlign w:val="center"/>
          </w:tcPr>
          <w:p w14:paraId="372A4A64" w14:textId="23E3D17E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23 375,00</w:t>
            </w:r>
          </w:p>
        </w:tc>
        <w:tc>
          <w:tcPr>
            <w:tcW w:w="992" w:type="dxa"/>
            <w:vAlign w:val="center"/>
          </w:tcPr>
          <w:p w14:paraId="6C74A07D" w14:textId="21B5260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2,69%</w:t>
            </w:r>
          </w:p>
        </w:tc>
        <w:tc>
          <w:tcPr>
            <w:tcW w:w="1134" w:type="dxa"/>
            <w:vAlign w:val="center"/>
          </w:tcPr>
          <w:p w14:paraId="513DC429" w14:textId="5D1EA662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649,52</w:t>
            </w:r>
          </w:p>
        </w:tc>
        <w:tc>
          <w:tcPr>
            <w:tcW w:w="1276" w:type="dxa"/>
            <w:vAlign w:val="center"/>
          </w:tcPr>
          <w:p w14:paraId="499B3056" w14:textId="3BF7ED3C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24 125,00</w:t>
            </w:r>
          </w:p>
        </w:tc>
        <w:tc>
          <w:tcPr>
            <w:tcW w:w="1417" w:type="dxa"/>
            <w:vAlign w:val="center"/>
          </w:tcPr>
          <w:p w14:paraId="2A298847" w14:textId="75E8822C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23 375,00</w:t>
            </w:r>
          </w:p>
        </w:tc>
      </w:tr>
      <w:tr w:rsidR="00D6138E" w:rsidRPr="00A24996" w14:paraId="685D1F94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139233D9" w14:textId="29497AC3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6</w:t>
            </w:r>
          </w:p>
        </w:tc>
        <w:tc>
          <w:tcPr>
            <w:tcW w:w="4399" w:type="dxa"/>
            <w:vAlign w:val="center"/>
          </w:tcPr>
          <w:p w14:paraId="6ADBBBC9" w14:textId="2A835338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ХРОМОСОМНЫЙ МИКРОМАТРИЧНЫЙ АНАЛИЗ, РАСШИРЕННЫЙ (метод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array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-CGH)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Разрешающая способность от 50 тыс. пар нуклеотидов (в отдельных регионах от 10 000 п. н.)</w:t>
            </w:r>
          </w:p>
        </w:tc>
        <w:tc>
          <w:tcPr>
            <w:tcW w:w="709" w:type="dxa"/>
            <w:vAlign w:val="center"/>
          </w:tcPr>
          <w:p w14:paraId="0ABFF174" w14:textId="47EB56DF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009EA41E" w14:textId="3B4D2482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610AD67B" w14:textId="73D6C30C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276" w:type="dxa"/>
            <w:vAlign w:val="center"/>
          </w:tcPr>
          <w:p w14:paraId="77D326BD" w14:textId="1105A750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276" w:type="dxa"/>
            <w:vAlign w:val="center"/>
          </w:tcPr>
          <w:p w14:paraId="251DECA0" w14:textId="20F05698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42 925,00</w:t>
            </w:r>
          </w:p>
        </w:tc>
        <w:tc>
          <w:tcPr>
            <w:tcW w:w="992" w:type="dxa"/>
            <w:vAlign w:val="center"/>
          </w:tcPr>
          <w:p w14:paraId="080B85A1" w14:textId="341679A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0,10%</w:t>
            </w:r>
          </w:p>
        </w:tc>
        <w:tc>
          <w:tcPr>
            <w:tcW w:w="1134" w:type="dxa"/>
            <w:vAlign w:val="center"/>
          </w:tcPr>
          <w:p w14:paraId="3D121A40" w14:textId="70FA8DB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43,30</w:t>
            </w:r>
          </w:p>
        </w:tc>
        <w:tc>
          <w:tcPr>
            <w:tcW w:w="1276" w:type="dxa"/>
            <w:vAlign w:val="center"/>
          </w:tcPr>
          <w:p w14:paraId="7A85DBE5" w14:textId="170EE603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975,00</w:t>
            </w:r>
          </w:p>
        </w:tc>
        <w:tc>
          <w:tcPr>
            <w:tcW w:w="1417" w:type="dxa"/>
            <w:vAlign w:val="center"/>
          </w:tcPr>
          <w:p w14:paraId="28CF8597" w14:textId="3F36D757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42 925,00</w:t>
            </w:r>
          </w:p>
        </w:tc>
      </w:tr>
      <w:tr w:rsidR="00D6138E" w:rsidRPr="00A24996" w14:paraId="3384EAF7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5B47970C" w14:textId="02F74EBB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7</w:t>
            </w:r>
          </w:p>
        </w:tc>
        <w:tc>
          <w:tcPr>
            <w:tcW w:w="4399" w:type="dxa"/>
            <w:vAlign w:val="center"/>
          </w:tcPr>
          <w:p w14:paraId="647A9042" w14:textId="0B1C536E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Преимплантационное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генетическое тестирование хромосомных аномалий методом NGS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VeriSeq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PGS,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Illumina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4CFD1934" w14:textId="2A709463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24BCC8F1" w14:textId="197E694B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79759259" w14:textId="35F0017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25 200,00</w:t>
            </w:r>
          </w:p>
        </w:tc>
        <w:tc>
          <w:tcPr>
            <w:tcW w:w="1276" w:type="dxa"/>
            <w:vAlign w:val="center"/>
          </w:tcPr>
          <w:p w14:paraId="2E7C6781" w14:textId="537427E9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25 200,00</w:t>
            </w:r>
          </w:p>
        </w:tc>
        <w:tc>
          <w:tcPr>
            <w:tcW w:w="1276" w:type="dxa"/>
            <w:vAlign w:val="center"/>
          </w:tcPr>
          <w:p w14:paraId="19AA4949" w14:textId="2A2C0A03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24 650,00</w:t>
            </w:r>
          </w:p>
        </w:tc>
        <w:tc>
          <w:tcPr>
            <w:tcW w:w="992" w:type="dxa"/>
            <w:vAlign w:val="center"/>
          </w:tcPr>
          <w:p w14:paraId="34CA3AAE" w14:textId="06037C7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1,27%</w:t>
            </w:r>
          </w:p>
        </w:tc>
        <w:tc>
          <w:tcPr>
            <w:tcW w:w="1134" w:type="dxa"/>
            <w:vAlign w:val="center"/>
          </w:tcPr>
          <w:p w14:paraId="4D39F1CA" w14:textId="24322348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317,54</w:t>
            </w:r>
          </w:p>
        </w:tc>
        <w:tc>
          <w:tcPr>
            <w:tcW w:w="1276" w:type="dxa"/>
            <w:vAlign w:val="center"/>
          </w:tcPr>
          <w:p w14:paraId="42FD9E49" w14:textId="1F67740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25 016,67</w:t>
            </w:r>
          </w:p>
        </w:tc>
        <w:tc>
          <w:tcPr>
            <w:tcW w:w="1417" w:type="dxa"/>
            <w:vAlign w:val="center"/>
          </w:tcPr>
          <w:p w14:paraId="323F4BC4" w14:textId="7688CBE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24 650,00</w:t>
            </w:r>
          </w:p>
        </w:tc>
      </w:tr>
      <w:tr w:rsidR="00D6138E" w:rsidRPr="00A24996" w14:paraId="5686ECBC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2B0600BB" w14:textId="6493FEC6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8</w:t>
            </w:r>
          </w:p>
        </w:tc>
        <w:tc>
          <w:tcPr>
            <w:tcW w:w="4399" w:type="dxa"/>
            <w:vAlign w:val="center"/>
          </w:tcPr>
          <w:p w14:paraId="2056C459" w14:textId="58B94C65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Преимплантационное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генетическое тестирование хромосомных аномалий методом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array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-CGH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Agilent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3BB741EE" w14:textId="3BF9589B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006918C3" w14:textId="219A2276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5AE7A763" w14:textId="79048E8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276" w:type="dxa"/>
            <w:vAlign w:val="center"/>
          </w:tcPr>
          <w:p w14:paraId="040D63CD" w14:textId="3EDCB0E0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276" w:type="dxa"/>
            <w:vAlign w:val="center"/>
          </w:tcPr>
          <w:p w14:paraId="19BFF4F7" w14:textId="337A678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24 650,00</w:t>
            </w:r>
          </w:p>
        </w:tc>
        <w:tc>
          <w:tcPr>
            <w:tcW w:w="992" w:type="dxa"/>
            <w:vAlign w:val="center"/>
          </w:tcPr>
          <w:p w14:paraId="74256E16" w14:textId="4EC9BD83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0,81%</w:t>
            </w:r>
          </w:p>
        </w:tc>
        <w:tc>
          <w:tcPr>
            <w:tcW w:w="1134" w:type="dxa"/>
            <w:vAlign w:val="center"/>
          </w:tcPr>
          <w:p w14:paraId="5AFD3156" w14:textId="32804F02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202,07</w:t>
            </w:r>
          </w:p>
        </w:tc>
        <w:tc>
          <w:tcPr>
            <w:tcW w:w="1276" w:type="dxa"/>
            <w:vAlign w:val="center"/>
          </w:tcPr>
          <w:p w14:paraId="3E5A8716" w14:textId="5EDA1D3B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24 883,33</w:t>
            </w:r>
          </w:p>
        </w:tc>
        <w:tc>
          <w:tcPr>
            <w:tcW w:w="1417" w:type="dxa"/>
            <w:vAlign w:val="center"/>
          </w:tcPr>
          <w:p w14:paraId="5E59CD48" w14:textId="79E1897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24 650,00</w:t>
            </w:r>
          </w:p>
        </w:tc>
      </w:tr>
      <w:tr w:rsidR="00D6138E" w:rsidRPr="00A24996" w14:paraId="3E4941FD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2775FC28" w14:textId="1CA1DD88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9</w:t>
            </w:r>
          </w:p>
        </w:tc>
        <w:tc>
          <w:tcPr>
            <w:tcW w:w="4399" w:type="dxa"/>
            <w:vAlign w:val="center"/>
          </w:tcPr>
          <w:p w14:paraId="74575A54" w14:textId="57B4A9B0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ОБСЛЕДОВАНИЕ ДОНОРОВ-МУЖЧИН                      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1.NGS панель «Моногенные заболевания» (исследование кодирующих участков 99-ти генов, связанных с 97-ю наследственными синдромами и заболеваниями, полный список генов и заболевания находится в Приложении 2);                                                                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2.Адреногенитальный синдром (врожденный дефицит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21- гидроксилазы) анализ значимых мутаций delА2, P30L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1), i2splice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2), del8bp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3), I172N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4), V237Е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6), V281L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7), Q318X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8), R356W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8), P453S;                                                                                 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3.Спинальная мышечная атрофия (болезнь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Верднига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Гоффмана): анализ делеций (исследование 7 экзона гена SMN1);                                                                 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4.Определение делеции локусов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AZFa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AZFb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AZFc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исследование гена SRY: sY84, sY86, sY127, sY134, sY254, sY255, SRY. </w:t>
            </w:r>
          </w:p>
        </w:tc>
        <w:tc>
          <w:tcPr>
            <w:tcW w:w="709" w:type="dxa"/>
            <w:vAlign w:val="center"/>
          </w:tcPr>
          <w:p w14:paraId="56313383" w14:textId="67C90673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lastRenderedPageBreak/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3892111E" w14:textId="3128D5E5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56A76E49" w14:textId="5C629C20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276" w:type="dxa"/>
            <w:vAlign w:val="center"/>
          </w:tcPr>
          <w:p w14:paraId="703EBDCF" w14:textId="4E0C5D0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276" w:type="dxa"/>
            <w:vAlign w:val="center"/>
          </w:tcPr>
          <w:p w14:paraId="79603680" w14:textId="4B58BFFC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30 855,00</w:t>
            </w:r>
          </w:p>
        </w:tc>
        <w:tc>
          <w:tcPr>
            <w:tcW w:w="992" w:type="dxa"/>
            <w:vAlign w:val="center"/>
          </w:tcPr>
          <w:p w14:paraId="7B17C368" w14:textId="2C7828DA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2,09%</w:t>
            </w:r>
          </w:p>
        </w:tc>
        <w:tc>
          <w:tcPr>
            <w:tcW w:w="1134" w:type="dxa"/>
            <w:vAlign w:val="center"/>
          </w:tcPr>
          <w:p w14:paraId="59B0772C" w14:textId="7F63CEF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661,07</w:t>
            </w:r>
          </w:p>
        </w:tc>
        <w:tc>
          <w:tcPr>
            <w:tcW w:w="1276" w:type="dxa"/>
            <w:vAlign w:val="center"/>
          </w:tcPr>
          <w:p w14:paraId="61D8BFB4" w14:textId="70A05C9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31 618,33</w:t>
            </w:r>
          </w:p>
        </w:tc>
        <w:tc>
          <w:tcPr>
            <w:tcW w:w="1417" w:type="dxa"/>
            <w:vAlign w:val="center"/>
          </w:tcPr>
          <w:p w14:paraId="4C376D62" w14:textId="26CA1179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30 855,00</w:t>
            </w:r>
          </w:p>
        </w:tc>
      </w:tr>
      <w:tr w:rsidR="00D6138E" w:rsidRPr="00A24996" w14:paraId="61B0E8F0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794F3BF3" w14:textId="3FEB7BEF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10</w:t>
            </w:r>
          </w:p>
        </w:tc>
        <w:tc>
          <w:tcPr>
            <w:tcW w:w="4399" w:type="dxa"/>
            <w:vAlign w:val="center"/>
          </w:tcPr>
          <w:p w14:paraId="6FBBDEA6" w14:textId="48DEAD76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ОБСЛЕДОВАНИЕ ДОНОРОВ-ЖЕНЩИН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 1.NGS панель «Моногенные заболевания» (исследование кодирующих участков 99-ти генов, связанных с 97-ю наследственными синдромами и заболеваниями, полный список генов и заболевания находится в Приложении 2);;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2.Адреногенитальный синдром (врожденный дефицит 21- гидроксилазы): анализ значимых мутаций delА2, P30L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1), i2splice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2), del8bp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3), I172N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4), V237Е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6), V281L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7), Q318X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8), R356W (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8), P453S;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3.Спинальная мышечная атрофия (болезнь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Верднига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-Гоффмана): анализ делеций (исследование 7 экзона гена SMN1);                                                                                 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4.Синдром Мартина-Белл: анализ CGG повторов в гене FMR1.</w:t>
            </w:r>
          </w:p>
        </w:tc>
        <w:tc>
          <w:tcPr>
            <w:tcW w:w="709" w:type="dxa"/>
            <w:vAlign w:val="center"/>
          </w:tcPr>
          <w:p w14:paraId="15596C6F" w14:textId="2609694F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22A1A7FB" w14:textId="06A2818B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2EB610DE" w14:textId="310D0A27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31 000,00</w:t>
            </w:r>
          </w:p>
        </w:tc>
        <w:tc>
          <w:tcPr>
            <w:tcW w:w="1276" w:type="dxa"/>
            <w:vAlign w:val="center"/>
          </w:tcPr>
          <w:p w14:paraId="19B1CF78" w14:textId="5C4B40AD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31 000,00</w:t>
            </w:r>
          </w:p>
        </w:tc>
        <w:tc>
          <w:tcPr>
            <w:tcW w:w="1276" w:type="dxa"/>
            <w:vAlign w:val="center"/>
          </w:tcPr>
          <w:p w14:paraId="7095D818" w14:textId="4DFD03C4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30 855,00</w:t>
            </w:r>
          </w:p>
        </w:tc>
        <w:tc>
          <w:tcPr>
            <w:tcW w:w="992" w:type="dxa"/>
            <w:vAlign w:val="center"/>
          </w:tcPr>
          <w:p w14:paraId="3F9002FC" w14:textId="18C3FA0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0,27%</w:t>
            </w:r>
          </w:p>
        </w:tc>
        <w:tc>
          <w:tcPr>
            <w:tcW w:w="1134" w:type="dxa"/>
            <w:vAlign w:val="center"/>
          </w:tcPr>
          <w:p w14:paraId="12CF578A" w14:textId="33091395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83,72</w:t>
            </w:r>
          </w:p>
        </w:tc>
        <w:tc>
          <w:tcPr>
            <w:tcW w:w="1276" w:type="dxa"/>
            <w:vAlign w:val="center"/>
          </w:tcPr>
          <w:p w14:paraId="375E0261" w14:textId="530CE5DF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30 951,67</w:t>
            </w:r>
          </w:p>
        </w:tc>
        <w:tc>
          <w:tcPr>
            <w:tcW w:w="1417" w:type="dxa"/>
            <w:vAlign w:val="center"/>
          </w:tcPr>
          <w:p w14:paraId="1E75519E" w14:textId="7E8644A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30 855,00</w:t>
            </w:r>
          </w:p>
        </w:tc>
      </w:tr>
      <w:tr w:rsidR="00D6138E" w:rsidRPr="00A24996" w14:paraId="5FE3BD81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3AF56163" w14:textId="0FAB0977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11</w:t>
            </w:r>
          </w:p>
        </w:tc>
        <w:tc>
          <w:tcPr>
            <w:tcW w:w="4399" w:type="dxa"/>
            <w:vAlign w:val="center"/>
          </w:tcPr>
          <w:p w14:paraId="72A5E53C" w14:textId="21B1709E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СПЕЦПАНЕЛЬ ДЛЯ ДОНОРОВ                                                                                                      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1.Комплексное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обследование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( 1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человек) на носительство наиболее частых наследственных заболеваний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 муковисцидоз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фенилкетонурия,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галактоземия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спинальная амиотрофия, адреногенитальный синдром, нейросенсорная тугоухость). Анализ 17 мажорных мутаций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мутаций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генах CFTR, РАН, GALT,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SMNl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СУР21А2, GJB2                                                                      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2.Кариотипирование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</w:t>
            </w:r>
          </w:p>
        </w:tc>
        <w:tc>
          <w:tcPr>
            <w:tcW w:w="709" w:type="dxa"/>
            <w:vAlign w:val="center"/>
          </w:tcPr>
          <w:p w14:paraId="61581991" w14:textId="3A105446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0BD9C9BD" w14:textId="19B2F63B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3D1D0704" w14:textId="00049B54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23 000,00</w:t>
            </w:r>
          </w:p>
        </w:tc>
        <w:tc>
          <w:tcPr>
            <w:tcW w:w="1276" w:type="dxa"/>
            <w:vAlign w:val="center"/>
          </w:tcPr>
          <w:p w14:paraId="1DA2F681" w14:textId="4BC7A547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23 000,00</w:t>
            </w:r>
          </w:p>
        </w:tc>
        <w:tc>
          <w:tcPr>
            <w:tcW w:w="1276" w:type="dxa"/>
            <w:vAlign w:val="center"/>
          </w:tcPr>
          <w:p w14:paraId="0FD7625F" w14:textId="451C84BD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22 253,00</w:t>
            </w:r>
          </w:p>
        </w:tc>
        <w:tc>
          <w:tcPr>
            <w:tcW w:w="992" w:type="dxa"/>
            <w:vAlign w:val="center"/>
          </w:tcPr>
          <w:p w14:paraId="54E59021" w14:textId="315AC4CB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1,90%</w:t>
            </w:r>
          </w:p>
        </w:tc>
        <w:tc>
          <w:tcPr>
            <w:tcW w:w="1134" w:type="dxa"/>
            <w:vAlign w:val="center"/>
          </w:tcPr>
          <w:p w14:paraId="05D735FB" w14:textId="7E411A3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431,28</w:t>
            </w:r>
          </w:p>
        </w:tc>
        <w:tc>
          <w:tcPr>
            <w:tcW w:w="1276" w:type="dxa"/>
            <w:vAlign w:val="center"/>
          </w:tcPr>
          <w:p w14:paraId="2C3E988E" w14:textId="30DB6DC2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22 751,00</w:t>
            </w:r>
          </w:p>
        </w:tc>
        <w:tc>
          <w:tcPr>
            <w:tcW w:w="1417" w:type="dxa"/>
            <w:vAlign w:val="center"/>
          </w:tcPr>
          <w:p w14:paraId="5391BBEB" w14:textId="721D163B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22 253,00</w:t>
            </w:r>
          </w:p>
        </w:tc>
      </w:tr>
      <w:tr w:rsidR="00D6138E" w:rsidRPr="00A24996" w14:paraId="7D4AB538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0DB3AD50" w14:textId="477B2922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12</w:t>
            </w:r>
          </w:p>
        </w:tc>
        <w:tc>
          <w:tcPr>
            <w:tcW w:w="4399" w:type="dxa"/>
            <w:vAlign w:val="center"/>
          </w:tcPr>
          <w:p w14:paraId="410C892A" w14:textId="2F3A34B1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ПОЛНЫЙ ЭКЗОМ. (более 20 000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генов)  С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ИНТЕРПРЕТАЦИЕЙ  </w:t>
            </w: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NGS секвенирование со средней кратностью покрытия от 70х без верификации по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Сэнгеру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интерпретацией  врача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-генетика</w:t>
            </w:r>
          </w:p>
        </w:tc>
        <w:tc>
          <w:tcPr>
            <w:tcW w:w="709" w:type="dxa"/>
            <w:vAlign w:val="center"/>
          </w:tcPr>
          <w:p w14:paraId="18F6E574" w14:textId="1F7DCB63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52CD5AC5" w14:textId="019D00F7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2B202A49" w14:textId="60EAD1E3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46 500,00</w:t>
            </w:r>
          </w:p>
        </w:tc>
        <w:tc>
          <w:tcPr>
            <w:tcW w:w="1276" w:type="dxa"/>
            <w:vAlign w:val="center"/>
          </w:tcPr>
          <w:p w14:paraId="0C02E985" w14:textId="2B82E66E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46 500,00</w:t>
            </w:r>
          </w:p>
        </w:tc>
        <w:tc>
          <w:tcPr>
            <w:tcW w:w="1276" w:type="dxa"/>
            <w:vAlign w:val="center"/>
          </w:tcPr>
          <w:p w14:paraId="66C5533A" w14:textId="57CED23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45 815,00</w:t>
            </w:r>
          </w:p>
        </w:tc>
        <w:tc>
          <w:tcPr>
            <w:tcW w:w="992" w:type="dxa"/>
            <w:vAlign w:val="center"/>
          </w:tcPr>
          <w:p w14:paraId="3B16D5F3" w14:textId="023C5DB7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0,85%</w:t>
            </w:r>
          </w:p>
        </w:tc>
        <w:tc>
          <w:tcPr>
            <w:tcW w:w="1134" w:type="dxa"/>
            <w:vAlign w:val="center"/>
          </w:tcPr>
          <w:p w14:paraId="761AAB1C" w14:textId="229776B7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395,48</w:t>
            </w:r>
          </w:p>
        </w:tc>
        <w:tc>
          <w:tcPr>
            <w:tcW w:w="1276" w:type="dxa"/>
            <w:vAlign w:val="center"/>
          </w:tcPr>
          <w:p w14:paraId="78233739" w14:textId="6D0E8BD5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46 271,67</w:t>
            </w:r>
          </w:p>
        </w:tc>
        <w:tc>
          <w:tcPr>
            <w:tcW w:w="1417" w:type="dxa"/>
            <w:vAlign w:val="center"/>
          </w:tcPr>
          <w:p w14:paraId="56DC912D" w14:textId="34627F89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45 815,00</w:t>
            </w:r>
          </w:p>
        </w:tc>
      </w:tr>
      <w:tr w:rsidR="00D6138E" w:rsidRPr="00A24996" w14:paraId="6127052D" w14:textId="77777777" w:rsidTr="00EC4924">
        <w:trPr>
          <w:trHeight w:val="115"/>
        </w:trPr>
        <w:tc>
          <w:tcPr>
            <w:tcW w:w="436" w:type="dxa"/>
            <w:vAlign w:val="center"/>
          </w:tcPr>
          <w:p w14:paraId="0435868D" w14:textId="2C63991C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13</w:t>
            </w:r>
          </w:p>
        </w:tc>
        <w:tc>
          <w:tcPr>
            <w:tcW w:w="4399" w:type="dxa"/>
            <w:vAlign w:val="center"/>
          </w:tcPr>
          <w:p w14:paraId="14778C11" w14:textId="6704353A" w:rsidR="00D6138E" w:rsidRPr="00A24996" w:rsidRDefault="00D6138E" w:rsidP="00744A25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ПОЛНЫЙ ГЕНОМ NGS с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интерпретацией  врача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-генетика секвенирование со средней кратностью покрытия от 30х и без </w:t>
            </w:r>
            <w:proofErr w:type="gram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верификации  по</w:t>
            </w:r>
            <w:proofErr w:type="gram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Сэнгеру</w:t>
            </w:r>
            <w:proofErr w:type="spellEnd"/>
            <w:r w:rsidRPr="00A24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14:paraId="49452E89" w14:textId="37F05328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24996">
              <w:rPr>
                <w:rFonts w:ascii="Times New Roman" w:eastAsia="Calibri" w:hAnsi="Times New Roman" w:cs="Times New Roman"/>
                <w:color w:val="000000"/>
              </w:rPr>
              <w:t>Усл.ед</w:t>
            </w:r>
            <w:proofErr w:type="spellEnd"/>
            <w:r w:rsidRPr="00A24996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7E1706BF" w14:textId="7F3ABACD" w:rsidR="00D6138E" w:rsidRPr="00A24996" w:rsidRDefault="00D6138E" w:rsidP="00744A2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24996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14:paraId="546ACA71" w14:textId="41C38D8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151 000,00</w:t>
            </w:r>
          </w:p>
        </w:tc>
        <w:tc>
          <w:tcPr>
            <w:tcW w:w="1276" w:type="dxa"/>
            <w:vAlign w:val="center"/>
          </w:tcPr>
          <w:p w14:paraId="1FE53109" w14:textId="061936F5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151 000,00</w:t>
            </w:r>
          </w:p>
        </w:tc>
        <w:tc>
          <w:tcPr>
            <w:tcW w:w="1276" w:type="dxa"/>
            <w:vAlign w:val="center"/>
          </w:tcPr>
          <w:p w14:paraId="3696F3E5" w14:textId="105E105A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140 250,00</w:t>
            </w:r>
          </w:p>
        </w:tc>
        <w:tc>
          <w:tcPr>
            <w:tcW w:w="992" w:type="dxa"/>
            <w:vAlign w:val="center"/>
          </w:tcPr>
          <w:p w14:paraId="581778EC" w14:textId="60E3F146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4,21%</w:t>
            </w:r>
          </w:p>
        </w:tc>
        <w:tc>
          <w:tcPr>
            <w:tcW w:w="1134" w:type="dxa"/>
            <w:vAlign w:val="center"/>
          </w:tcPr>
          <w:p w14:paraId="1786E2AF" w14:textId="27B20FF1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6 206,52</w:t>
            </w:r>
          </w:p>
        </w:tc>
        <w:tc>
          <w:tcPr>
            <w:tcW w:w="1276" w:type="dxa"/>
            <w:vAlign w:val="center"/>
          </w:tcPr>
          <w:p w14:paraId="2CB30B19" w14:textId="62175AD8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147 416,67</w:t>
            </w:r>
          </w:p>
        </w:tc>
        <w:tc>
          <w:tcPr>
            <w:tcW w:w="1417" w:type="dxa"/>
            <w:vAlign w:val="center"/>
          </w:tcPr>
          <w:p w14:paraId="1619504A" w14:textId="03A5FAC8" w:rsidR="00D6138E" w:rsidRPr="00E360C3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E360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140 250,00</w:t>
            </w:r>
          </w:p>
        </w:tc>
      </w:tr>
      <w:tr w:rsidR="00D6138E" w:rsidRPr="00A24996" w14:paraId="3A96BD2E" w14:textId="77777777" w:rsidTr="00E360C3">
        <w:trPr>
          <w:trHeight w:val="115"/>
        </w:trPr>
        <w:tc>
          <w:tcPr>
            <w:tcW w:w="13340" w:type="dxa"/>
            <w:gridSpan w:val="10"/>
            <w:vAlign w:val="center"/>
          </w:tcPr>
          <w:p w14:paraId="0F4B229F" w14:textId="30D4D018" w:rsidR="00D6138E" w:rsidRPr="00A24996" w:rsidRDefault="00D6138E" w:rsidP="00744A25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A24996">
              <w:rPr>
                <w:rFonts w:ascii="Times New Roman" w:hAnsi="Times New Roman" w:cs="Times New Roman"/>
                <w:b/>
                <w:bCs/>
              </w:rPr>
              <w:t>Начальная сумма цен единиц услуг:</w:t>
            </w:r>
          </w:p>
        </w:tc>
        <w:tc>
          <w:tcPr>
            <w:tcW w:w="1417" w:type="dxa"/>
            <w:vAlign w:val="center"/>
          </w:tcPr>
          <w:p w14:paraId="3600DDB4" w14:textId="4E84D9A4" w:rsidR="00D6138E" w:rsidRPr="00A24996" w:rsidRDefault="00D6138E" w:rsidP="00E360C3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D6138E">
              <w:rPr>
                <w:rFonts w:ascii="Times New Roman" w:eastAsia="Calibri" w:hAnsi="Times New Roman" w:cs="Times New Roman"/>
                <w:bCs/>
                <w:color w:val="000000"/>
              </w:rPr>
              <w:t>461 043,00</w:t>
            </w:r>
          </w:p>
        </w:tc>
      </w:tr>
    </w:tbl>
    <w:p w14:paraId="3DC17B56" w14:textId="77777777" w:rsidR="00047DAF" w:rsidRDefault="00047DAF" w:rsidP="00012D1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p w14:paraId="4962D1FD" w14:textId="77777777" w:rsidR="00E360C3" w:rsidRDefault="00E360C3" w:rsidP="00012D1A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42A56603" w14:textId="5631A3B9" w:rsidR="0095003D" w:rsidRPr="00012D1A" w:rsidRDefault="0095003D" w:rsidP="00012D1A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012D1A">
        <w:rPr>
          <w:rFonts w:ascii="Times New Roman" w:hAnsi="Times New Roman" w:cs="Times New Roman"/>
        </w:rPr>
        <w:t xml:space="preserve">В результате проведенного расчета </w:t>
      </w:r>
      <w:r w:rsidRPr="00012D1A">
        <w:rPr>
          <w:rFonts w:ascii="Times New Roman" w:hAnsi="Times New Roman" w:cs="Times New Roman"/>
          <w:b/>
        </w:rPr>
        <w:t xml:space="preserve">начальная сумма цен единиц </w:t>
      </w:r>
      <w:r w:rsidR="007F32D1">
        <w:rPr>
          <w:rFonts w:ascii="Times New Roman" w:hAnsi="Times New Roman" w:cs="Times New Roman"/>
          <w:b/>
        </w:rPr>
        <w:t>услуг</w:t>
      </w:r>
      <w:r w:rsidRPr="00012D1A">
        <w:rPr>
          <w:rFonts w:ascii="Times New Roman" w:hAnsi="Times New Roman" w:cs="Times New Roman"/>
          <w:b/>
        </w:rPr>
        <w:t xml:space="preserve"> составила</w:t>
      </w:r>
      <w:r w:rsidR="00744D1F" w:rsidRPr="00012D1A">
        <w:rPr>
          <w:rFonts w:ascii="Times New Roman" w:hAnsi="Times New Roman" w:cs="Times New Roman"/>
        </w:rPr>
        <w:t xml:space="preserve"> </w:t>
      </w:r>
      <w:r w:rsidR="00D6138E" w:rsidRPr="00D6138E">
        <w:rPr>
          <w:rFonts w:ascii="Times New Roman" w:hAnsi="Times New Roman" w:cs="Times New Roman"/>
          <w:b/>
          <w:bCs/>
          <w:color w:val="000000"/>
        </w:rPr>
        <w:t>461 043,00</w:t>
      </w:r>
      <w:r w:rsidR="00E23290" w:rsidRPr="00012D1A">
        <w:rPr>
          <w:rFonts w:ascii="Times New Roman" w:hAnsi="Times New Roman" w:cs="Times New Roman"/>
          <w:b/>
        </w:rPr>
        <w:t xml:space="preserve"> рублей</w:t>
      </w:r>
      <w:r w:rsidRPr="00012D1A">
        <w:rPr>
          <w:rFonts w:ascii="Times New Roman" w:hAnsi="Times New Roman" w:cs="Times New Roman"/>
          <w:b/>
        </w:rPr>
        <w:t>.</w:t>
      </w:r>
    </w:p>
    <w:p w14:paraId="5E475DC6" w14:textId="77777777" w:rsidR="0095003D" w:rsidRDefault="0095003D" w:rsidP="00012D1A">
      <w:pPr>
        <w:tabs>
          <w:tab w:val="left" w:pos="708"/>
        </w:tabs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883EFD">
        <w:rPr>
          <w:rFonts w:ascii="Times New Roman" w:hAnsi="Times New Roman" w:cs="Times New Roman"/>
        </w:rPr>
        <w:t>Во исполнение п. 1 ч. 1 ст. 1 статьи 6 Закона о контрактной системе с целью обеспечения результативности и эффективности осуществления закупок, исходя из необходимости достижения заданных результатов с использование</w:t>
      </w:r>
      <w:r w:rsidR="00F016C0">
        <w:rPr>
          <w:rFonts w:ascii="Times New Roman" w:hAnsi="Times New Roman" w:cs="Times New Roman"/>
        </w:rPr>
        <w:t>м наименьшего объема средств (эк</w:t>
      </w:r>
      <w:r w:rsidRPr="00883EFD">
        <w:rPr>
          <w:rFonts w:ascii="Times New Roman" w:hAnsi="Times New Roman" w:cs="Times New Roman"/>
        </w:rPr>
        <w:t xml:space="preserve">ономности) и достижения наилучшего результата с использованием определенного объема средств (результативности), а также согласно </w:t>
      </w:r>
      <w:proofErr w:type="spellStart"/>
      <w:r w:rsidRPr="00883EFD">
        <w:rPr>
          <w:rFonts w:ascii="Times New Roman" w:hAnsi="Times New Roman" w:cs="Times New Roman"/>
        </w:rPr>
        <w:t>п.п</w:t>
      </w:r>
      <w:proofErr w:type="spellEnd"/>
      <w:r w:rsidRPr="00883EFD">
        <w:rPr>
          <w:rFonts w:ascii="Times New Roman" w:hAnsi="Times New Roman" w:cs="Times New Roman"/>
        </w:rPr>
        <w:t>. 9, 18 Приказа</w:t>
      </w:r>
      <w:r>
        <w:rPr>
          <w:rFonts w:ascii="Times New Roman" w:hAnsi="Times New Roman" w:cs="Times New Roman"/>
        </w:rPr>
        <w:t>.</w:t>
      </w:r>
    </w:p>
    <w:p w14:paraId="66025F96" w14:textId="77777777" w:rsidR="0095003D" w:rsidRDefault="0095003D" w:rsidP="00012D1A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E7102">
        <w:rPr>
          <w:rFonts w:ascii="Times New Roman" w:hAnsi="Times New Roman" w:cs="Times New Roman"/>
        </w:rPr>
        <w:t>Коэффициент вариации цены составляет менее 33%. Совокупность значений, используемых в расчете, считается однородной.</w:t>
      </w:r>
    </w:p>
    <w:p w14:paraId="0419DA08" w14:textId="77777777" w:rsidR="0095003D" w:rsidRDefault="0095003D" w:rsidP="00012D1A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756A43AC" w14:textId="75191B20" w:rsidR="00565F54" w:rsidRPr="00744D1F" w:rsidRDefault="00136B62" w:rsidP="00012D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16092D">
        <w:rPr>
          <w:rFonts w:ascii="Times New Roman" w:hAnsi="Times New Roman" w:cs="Times New Roman"/>
          <w:sz w:val="24"/>
          <w:szCs w:val="24"/>
        </w:rPr>
        <w:t>Максимальное значение цены Контракта является неизменным и составляет:</w:t>
      </w:r>
      <w:r w:rsidRPr="0016092D">
        <w:rPr>
          <w:rFonts w:ascii="Times New Roman" w:hAnsi="Times New Roman" w:cs="Times New Roman"/>
        </w:rPr>
        <w:t xml:space="preserve"> </w:t>
      </w:r>
      <w:r w:rsidR="00D6138E">
        <w:rPr>
          <w:rFonts w:ascii="Times New Roman" w:hAnsi="Times New Roman" w:cs="Times New Roman"/>
          <w:b/>
          <w:sz w:val="24"/>
          <w:szCs w:val="24"/>
        </w:rPr>
        <w:t>599 999,99</w:t>
      </w:r>
      <w:r w:rsidR="00FB4C42" w:rsidRPr="00744D1F">
        <w:rPr>
          <w:rFonts w:ascii="Times New Roman" w:hAnsi="Times New Roman" w:cs="Times New Roman"/>
          <w:b/>
          <w:sz w:val="24"/>
          <w:szCs w:val="24"/>
        </w:rPr>
        <w:t xml:space="preserve"> рублей (</w:t>
      </w:r>
      <w:r w:rsidR="00D6138E" w:rsidRPr="00D6138E">
        <w:rPr>
          <w:rFonts w:ascii="Times New Roman" w:hAnsi="Times New Roman" w:cs="Times New Roman"/>
          <w:b/>
          <w:sz w:val="24"/>
          <w:szCs w:val="24"/>
        </w:rPr>
        <w:t>пятьсот девяносто девять тысяч девятьсот девяносто девять рублей девяносто девять копеек</w:t>
      </w:r>
      <w:r w:rsidR="00FB4C42" w:rsidRPr="00744D1F">
        <w:rPr>
          <w:rFonts w:ascii="Times New Roman" w:hAnsi="Times New Roman" w:cs="Times New Roman"/>
          <w:b/>
          <w:sz w:val="24"/>
          <w:szCs w:val="24"/>
        </w:rPr>
        <w:t>)</w:t>
      </w:r>
    </w:p>
    <w:p w14:paraId="08B31FA3" w14:textId="77777777" w:rsidR="00136B62" w:rsidRDefault="00136B62" w:rsidP="00012D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55FB95" w14:textId="77777777" w:rsidR="00C56AE5" w:rsidRDefault="00C56AE5" w:rsidP="00012D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D17752" w14:textId="1AF38053" w:rsidR="00E14408" w:rsidRPr="00565F54" w:rsidRDefault="00565F54" w:rsidP="00C56A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F54">
        <w:rPr>
          <w:rFonts w:ascii="Times New Roman" w:hAnsi="Times New Roman" w:cs="Times New Roman"/>
          <w:b/>
          <w:sz w:val="24"/>
          <w:szCs w:val="24"/>
        </w:rPr>
        <w:t xml:space="preserve">Специалист по закупкам                                           </w:t>
      </w:r>
      <w:r w:rsidR="00C56AE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565F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proofErr w:type="spellStart"/>
      <w:r w:rsidR="00C56AE5">
        <w:rPr>
          <w:rFonts w:ascii="Times New Roman" w:hAnsi="Times New Roman" w:cs="Times New Roman"/>
          <w:b/>
          <w:sz w:val="24"/>
          <w:szCs w:val="24"/>
        </w:rPr>
        <w:t>Н.Г.Гавра</w:t>
      </w:r>
      <w:proofErr w:type="spellEnd"/>
    </w:p>
    <w:sectPr w:rsidR="00E14408" w:rsidRPr="00565F54" w:rsidSect="00047DAF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7DAF"/>
    <w:rsid w:val="00004DA2"/>
    <w:rsid w:val="00011B35"/>
    <w:rsid w:val="00012D1A"/>
    <w:rsid w:val="00014088"/>
    <w:rsid w:val="000146FE"/>
    <w:rsid w:val="000175FC"/>
    <w:rsid w:val="0002032C"/>
    <w:rsid w:val="00021961"/>
    <w:rsid w:val="00033011"/>
    <w:rsid w:val="000339FB"/>
    <w:rsid w:val="0004016C"/>
    <w:rsid w:val="00040CF0"/>
    <w:rsid w:val="00042F21"/>
    <w:rsid w:val="000451AC"/>
    <w:rsid w:val="0004772C"/>
    <w:rsid w:val="00047DAF"/>
    <w:rsid w:val="00051EB9"/>
    <w:rsid w:val="00053619"/>
    <w:rsid w:val="000569F4"/>
    <w:rsid w:val="00056BDD"/>
    <w:rsid w:val="0007075E"/>
    <w:rsid w:val="000718B7"/>
    <w:rsid w:val="00073F96"/>
    <w:rsid w:val="0007428E"/>
    <w:rsid w:val="000771F0"/>
    <w:rsid w:val="00081940"/>
    <w:rsid w:val="00083D78"/>
    <w:rsid w:val="00085A86"/>
    <w:rsid w:val="000A6B08"/>
    <w:rsid w:val="000B0704"/>
    <w:rsid w:val="000C4E36"/>
    <w:rsid w:val="000C5236"/>
    <w:rsid w:val="000C78E3"/>
    <w:rsid w:val="000D4642"/>
    <w:rsid w:val="000E5868"/>
    <w:rsid w:val="000E5CF8"/>
    <w:rsid w:val="000F2609"/>
    <w:rsid w:val="000F5767"/>
    <w:rsid w:val="00106202"/>
    <w:rsid w:val="00110875"/>
    <w:rsid w:val="00112899"/>
    <w:rsid w:val="00112D7D"/>
    <w:rsid w:val="00114B9A"/>
    <w:rsid w:val="001153E5"/>
    <w:rsid w:val="001206BE"/>
    <w:rsid w:val="001220D0"/>
    <w:rsid w:val="00130BDA"/>
    <w:rsid w:val="00134AC8"/>
    <w:rsid w:val="00136B62"/>
    <w:rsid w:val="00142518"/>
    <w:rsid w:val="00142A50"/>
    <w:rsid w:val="00144D05"/>
    <w:rsid w:val="00145DFB"/>
    <w:rsid w:val="00145FE1"/>
    <w:rsid w:val="001504AB"/>
    <w:rsid w:val="001531B5"/>
    <w:rsid w:val="001544F9"/>
    <w:rsid w:val="0015617B"/>
    <w:rsid w:val="00161E76"/>
    <w:rsid w:val="00162050"/>
    <w:rsid w:val="001642B3"/>
    <w:rsid w:val="00166A9C"/>
    <w:rsid w:val="00167350"/>
    <w:rsid w:val="0017496F"/>
    <w:rsid w:val="00174A10"/>
    <w:rsid w:val="00180588"/>
    <w:rsid w:val="00184AD7"/>
    <w:rsid w:val="001859D8"/>
    <w:rsid w:val="00186344"/>
    <w:rsid w:val="00192E97"/>
    <w:rsid w:val="00194FF1"/>
    <w:rsid w:val="00194FF8"/>
    <w:rsid w:val="00197FC0"/>
    <w:rsid w:val="001A001E"/>
    <w:rsid w:val="001A5E6D"/>
    <w:rsid w:val="001A7757"/>
    <w:rsid w:val="001B567A"/>
    <w:rsid w:val="001C2F9C"/>
    <w:rsid w:val="001C3B95"/>
    <w:rsid w:val="001C7761"/>
    <w:rsid w:val="001E0B47"/>
    <w:rsid w:val="001E213E"/>
    <w:rsid w:val="001E6058"/>
    <w:rsid w:val="001E6263"/>
    <w:rsid w:val="001E6BF8"/>
    <w:rsid w:val="001E7B12"/>
    <w:rsid w:val="001F3404"/>
    <w:rsid w:val="001F3591"/>
    <w:rsid w:val="00201832"/>
    <w:rsid w:val="00207767"/>
    <w:rsid w:val="00226AF3"/>
    <w:rsid w:val="0023378A"/>
    <w:rsid w:val="00237504"/>
    <w:rsid w:val="002408E4"/>
    <w:rsid w:val="00242B1F"/>
    <w:rsid w:val="002437F1"/>
    <w:rsid w:val="00245414"/>
    <w:rsid w:val="00245809"/>
    <w:rsid w:val="00246A8D"/>
    <w:rsid w:val="00254549"/>
    <w:rsid w:val="00256993"/>
    <w:rsid w:val="00263BA1"/>
    <w:rsid w:val="00264E3A"/>
    <w:rsid w:val="00270C82"/>
    <w:rsid w:val="00280F85"/>
    <w:rsid w:val="00284E12"/>
    <w:rsid w:val="002910A8"/>
    <w:rsid w:val="0029384F"/>
    <w:rsid w:val="00294025"/>
    <w:rsid w:val="00296232"/>
    <w:rsid w:val="00296E2F"/>
    <w:rsid w:val="002A0925"/>
    <w:rsid w:val="002A10AC"/>
    <w:rsid w:val="002A188E"/>
    <w:rsid w:val="002A4F3B"/>
    <w:rsid w:val="002A6AAF"/>
    <w:rsid w:val="002B2E67"/>
    <w:rsid w:val="002C0502"/>
    <w:rsid w:val="002C18FC"/>
    <w:rsid w:val="002C1B6A"/>
    <w:rsid w:val="002C67F8"/>
    <w:rsid w:val="002C6835"/>
    <w:rsid w:val="002D0E4F"/>
    <w:rsid w:val="002D1740"/>
    <w:rsid w:val="002D4421"/>
    <w:rsid w:val="002D6A1C"/>
    <w:rsid w:val="002D7791"/>
    <w:rsid w:val="002E4209"/>
    <w:rsid w:val="002E4A10"/>
    <w:rsid w:val="002E55C5"/>
    <w:rsid w:val="002E761B"/>
    <w:rsid w:val="002F04BC"/>
    <w:rsid w:val="002F1DD1"/>
    <w:rsid w:val="003003D5"/>
    <w:rsid w:val="00305ACC"/>
    <w:rsid w:val="00307EA4"/>
    <w:rsid w:val="00324907"/>
    <w:rsid w:val="00326D98"/>
    <w:rsid w:val="0033087F"/>
    <w:rsid w:val="003311C9"/>
    <w:rsid w:val="003408EB"/>
    <w:rsid w:val="003415AF"/>
    <w:rsid w:val="003417A5"/>
    <w:rsid w:val="00343002"/>
    <w:rsid w:val="0034418B"/>
    <w:rsid w:val="00345B11"/>
    <w:rsid w:val="00347581"/>
    <w:rsid w:val="00350B4A"/>
    <w:rsid w:val="00352EFA"/>
    <w:rsid w:val="0035623E"/>
    <w:rsid w:val="00361139"/>
    <w:rsid w:val="00362AB0"/>
    <w:rsid w:val="0036426F"/>
    <w:rsid w:val="0037049C"/>
    <w:rsid w:val="00370C61"/>
    <w:rsid w:val="00373BB2"/>
    <w:rsid w:val="003764B9"/>
    <w:rsid w:val="00376938"/>
    <w:rsid w:val="00377567"/>
    <w:rsid w:val="00382BA2"/>
    <w:rsid w:val="00385ADB"/>
    <w:rsid w:val="00390033"/>
    <w:rsid w:val="003A1C4D"/>
    <w:rsid w:val="003A2EDA"/>
    <w:rsid w:val="003A714B"/>
    <w:rsid w:val="003A743B"/>
    <w:rsid w:val="003B7A51"/>
    <w:rsid w:val="003C48B7"/>
    <w:rsid w:val="003D5C19"/>
    <w:rsid w:val="003D6233"/>
    <w:rsid w:val="003E4F02"/>
    <w:rsid w:val="003E53ED"/>
    <w:rsid w:val="003E665B"/>
    <w:rsid w:val="003F3391"/>
    <w:rsid w:val="003F647B"/>
    <w:rsid w:val="003F6DE2"/>
    <w:rsid w:val="004012D1"/>
    <w:rsid w:val="0040156C"/>
    <w:rsid w:val="00402C00"/>
    <w:rsid w:val="00404B3D"/>
    <w:rsid w:val="00406AF5"/>
    <w:rsid w:val="004107B3"/>
    <w:rsid w:val="004112AE"/>
    <w:rsid w:val="00414698"/>
    <w:rsid w:val="00414913"/>
    <w:rsid w:val="00415DCE"/>
    <w:rsid w:val="00420198"/>
    <w:rsid w:val="004240B0"/>
    <w:rsid w:val="00432350"/>
    <w:rsid w:val="00433957"/>
    <w:rsid w:val="00435658"/>
    <w:rsid w:val="0044044A"/>
    <w:rsid w:val="00440833"/>
    <w:rsid w:val="00441C1A"/>
    <w:rsid w:val="00441CB7"/>
    <w:rsid w:val="00445BAB"/>
    <w:rsid w:val="00450F3B"/>
    <w:rsid w:val="0045117B"/>
    <w:rsid w:val="00457D1C"/>
    <w:rsid w:val="00462D0F"/>
    <w:rsid w:val="004652BC"/>
    <w:rsid w:val="00473130"/>
    <w:rsid w:val="00482091"/>
    <w:rsid w:val="0048565D"/>
    <w:rsid w:val="00486874"/>
    <w:rsid w:val="00486B34"/>
    <w:rsid w:val="00493B6E"/>
    <w:rsid w:val="004A1975"/>
    <w:rsid w:val="004B738B"/>
    <w:rsid w:val="004C1D07"/>
    <w:rsid w:val="004C292F"/>
    <w:rsid w:val="004C4706"/>
    <w:rsid w:val="004C472F"/>
    <w:rsid w:val="004C4CF6"/>
    <w:rsid w:val="004C6DBD"/>
    <w:rsid w:val="004D0593"/>
    <w:rsid w:val="004D06DA"/>
    <w:rsid w:val="004E1079"/>
    <w:rsid w:val="004E2512"/>
    <w:rsid w:val="004E552D"/>
    <w:rsid w:val="004F046D"/>
    <w:rsid w:val="004F36F0"/>
    <w:rsid w:val="004F7D3E"/>
    <w:rsid w:val="00503278"/>
    <w:rsid w:val="00505FE8"/>
    <w:rsid w:val="00513304"/>
    <w:rsid w:val="005135C5"/>
    <w:rsid w:val="00515623"/>
    <w:rsid w:val="00516F32"/>
    <w:rsid w:val="00525A31"/>
    <w:rsid w:val="00527A78"/>
    <w:rsid w:val="005300C0"/>
    <w:rsid w:val="00536A56"/>
    <w:rsid w:val="00542804"/>
    <w:rsid w:val="0054601A"/>
    <w:rsid w:val="00550B2A"/>
    <w:rsid w:val="005567CB"/>
    <w:rsid w:val="005572D0"/>
    <w:rsid w:val="005600FC"/>
    <w:rsid w:val="00561312"/>
    <w:rsid w:val="0056141A"/>
    <w:rsid w:val="00564ED5"/>
    <w:rsid w:val="00565F54"/>
    <w:rsid w:val="00566F7F"/>
    <w:rsid w:val="00572006"/>
    <w:rsid w:val="00574425"/>
    <w:rsid w:val="005752EE"/>
    <w:rsid w:val="0057559D"/>
    <w:rsid w:val="00576141"/>
    <w:rsid w:val="005767DC"/>
    <w:rsid w:val="00583CAF"/>
    <w:rsid w:val="00584B37"/>
    <w:rsid w:val="0058769C"/>
    <w:rsid w:val="00592D87"/>
    <w:rsid w:val="00592D9F"/>
    <w:rsid w:val="00597AA5"/>
    <w:rsid w:val="005B0A7E"/>
    <w:rsid w:val="005B104B"/>
    <w:rsid w:val="005B2D80"/>
    <w:rsid w:val="005B447A"/>
    <w:rsid w:val="005B477A"/>
    <w:rsid w:val="005B7AB2"/>
    <w:rsid w:val="005C02DC"/>
    <w:rsid w:val="005C4A2A"/>
    <w:rsid w:val="005C5434"/>
    <w:rsid w:val="005C70A3"/>
    <w:rsid w:val="005D10D3"/>
    <w:rsid w:val="005D412E"/>
    <w:rsid w:val="005D5BA0"/>
    <w:rsid w:val="005E0325"/>
    <w:rsid w:val="005E03BF"/>
    <w:rsid w:val="005E22A5"/>
    <w:rsid w:val="005F0125"/>
    <w:rsid w:val="005F30D9"/>
    <w:rsid w:val="00604621"/>
    <w:rsid w:val="00604AAA"/>
    <w:rsid w:val="00621BAA"/>
    <w:rsid w:val="0062531B"/>
    <w:rsid w:val="0062666B"/>
    <w:rsid w:val="00631C13"/>
    <w:rsid w:val="0063507E"/>
    <w:rsid w:val="006458A6"/>
    <w:rsid w:val="00656193"/>
    <w:rsid w:val="00662223"/>
    <w:rsid w:val="00662562"/>
    <w:rsid w:val="0066348D"/>
    <w:rsid w:val="006645C1"/>
    <w:rsid w:val="00667280"/>
    <w:rsid w:val="00684424"/>
    <w:rsid w:val="00685395"/>
    <w:rsid w:val="00697511"/>
    <w:rsid w:val="006A04C9"/>
    <w:rsid w:val="006A1E2A"/>
    <w:rsid w:val="006A26AD"/>
    <w:rsid w:val="006A72E6"/>
    <w:rsid w:val="006B33AC"/>
    <w:rsid w:val="006B374A"/>
    <w:rsid w:val="006B58F0"/>
    <w:rsid w:val="006B5FAD"/>
    <w:rsid w:val="006B74E0"/>
    <w:rsid w:val="006B7E5B"/>
    <w:rsid w:val="006C2215"/>
    <w:rsid w:val="006C323C"/>
    <w:rsid w:val="006C3EB8"/>
    <w:rsid w:val="006C6874"/>
    <w:rsid w:val="006D1B71"/>
    <w:rsid w:val="006D4C1D"/>
    <w:rsid w:val="006D7951"/>
    <w:rsid w:val="006E279A"/>
    <w:rsid w:val="006F519F"/>
    <w:rsid w:val="00700C2F"/>
    <w:rsid w:val="007060CC"/>
    <w:rsid w:val="007063E3"/>
    <w:rsid w:val="007107BE"/>
    <w:rsid w:val="00716763"/>
    <w:rsid w:val="007177D3"/>
    <w:rsid w:val="0072043B"/>
    <w:rsid w:val="00722865"/>
    <w:rsid w:val="00724BB6"/>
    <w:rsid w:val="00725830"/>
    <w:rsid w:val="0073074B"/>
    <w:rsid w:val="00731107"/>
    <w:rsid w:val="00731A0B"/>
    <w:rsid w:val="00731CB3"/>
    <w:rsid w:val="0073534F"/>
    <w:rsid w:val="00744A25"/>
    <w:rsid w:val="00744D1F"/>
    <w:rsid w:val="00747099"/>
    <w:rsid w:val="00754226"/>
    <w:rsid w:val="00763B83"/>
    <w:rsid w:val="007650A1"/>
    <w:rsid w:val="007656CB"/>
    <w:rsid w:val="0077056C"/>
    <w:rsid w:val="007737BA"/>
    <w:rsid w:val="00773ACD"/>
    <w:rsid w:val="00774042"/>
    <w:rsid w:val="00780C09"/>
    <w:rsid w:val="00781F7F"/>
    <w:rsid w:val="00783D4D"/>
    <w:rsid w:val="00786B1C"/>
    <w:rsid w:val="00787B36"/>
    <w:rsid w:val="00792279"/>
    <w:rsid w:val="00794F75"/>
    <w:rsid w:val="007A06E2"/>
    <w:rsid w:val="007A4592"/>
    <w:rsid w:val="007A6AB6"/>
    <w:rsid w:val="007B1693"/>
    <w:rsid w:val="007C1B2A"/>
    <w:rsid w:val="007D1676"/>
    <w:rsid w:val="007D5F70"/>
    <w:rsid w:val="007D763F"/>
    <w:rsid w:val="007E05EF"/>
    <w:rsid w:val="007F1B39"/>
    <w:rsid w:val="007F32D1"/>
    <w:rsid w:val="007F63E9"/>
    <w:rsid w:val="007F6445"/>
    <w:rsid w:val="00801A38"/>
    <w:rsid w:val="00803E28"/>
    <w:rsid w:val="00806F9D"/>
    <w:rsid w:val="00807D2D"/>
    <w:rsid w:val="00810760"/>
    <w:rsid w:val="00812686"/>
    <w:rsid w:val="00816904"/>
    <w:rsid w:val="00822FCD"/>
    <w:rsid w:val="00827ABC"/>
    <w:rsid w:val="00831534"/>
    <w:rsid w:val="00843AAA"/>
    <w:rsid w:val="00845A90"/>
    <w:rsid w:val="00846A56"/>
    <w:rsid w:val="00846D45"/>
    <w:rsid w:val="00850255"/>
    <w:rsid w:val="00857FC5"/>
    <w:rsid w:val="00862973"/>
    <w:rsid w:val="00867582"/>
    <w:rsid w:val="00877AFB"/>
    <w:rsid w:val="00887F9F"/>
    <w:rsid w:val="0089676F"/>
    <w:rsid w:val="008A0B20"/>
    <w:rsid w:val="008A2950"/>
    <w:rsid w:val="008A38A8"/>
    <w:rsid w:val="008A4D70"/>
    <w:rsid w:val="008A54EB"/>
    <w:rsid w:val="008A6B7A"/>
    <w:rsid w:val="008A7835"/>
    <w:rsid w:val="008B2BCD"/>
    <w:rsid w:val="008B311E"/>
    <w:rsid w:val="008C72C8"/>
    <w:rsid w:val="008D582E"/>
    <w:rsid w:val="008F228D"/>
    <w:rsid w:val="008F71DB"/>
    <w:rsid w:val="00900472"/>
    <w:rsid w:val="009020BF"/>
    <w:rsid w:val="00905C56"/>
    <w:rsid w:val="0090738C"/>
    <w:rsid w:val="009118FE"/>
    <w:rsid w:val="00912F3E"/>
    <w:rsid w:val="00914C33"/>
    <w:rsid w:val="00921EE2"/>
    <w:rsid w:val="0093330F"/>
    <w:rsid w:val="0093370C"/>
    <w:rsid w:val="00933F3B"/>
    <w:rsid w:val="00936994"/>
    <w:rsid w:val="0094441F"/>
    <w:rsid w:val="0095003D"/>
    <w:rsid w:val="00950F62"/>
    <w:rsid w:val="0095573E"/>
    <w:rsid w:val="0096260D"/>
    <w:rsid w:val="00964A46"/>
    <w:rsid w:val="009673B0"/>
    <w:rsid w:val="0097772D"/>
    <w:rsid w:val="0098251D"/>
    <w:rsid w:val="009861B2"/>
    <w:rsid w:val="0099493E"/>
    <w:rsid w:val="009962D2"/>
    <w:rsid w:val="009A2D30"/>
    <w:rsid w:val="009A529A"/>
    <w:rsid w:val="009B3083"/>
    <w:rsid w:val="009B34C9"/>
    <w:rsid w:val="009C3857"/>
    <w:rsid w:val="009C60A7"/>
    <w:rsid w:val="009C6799"/>
    <w:rsid w:val="009C74DD"/>
    <w:rsid w:val="009D27B4"/>
    <w:rsid w:val="009E0D49"/>
    <w:rsid w:val="009F47FF"/>
    <w:rsid w:val="00A02F02"/>
    <w:rsid w:val="00A07F2A"/>
    <w:rsid w:val="00A10382"/>
    <w:rsid w:val="00A10C74"/>
    <w:rsid w:val="00A134AD"/>
    <w:rsid w:val="00A1503E"/>
    <w:rsid w:val="00A22211"/>
    <w:rsid w:val="00A22E1C"/>
    <w:rsid w:val="00A24996"/>
    <w:rsid w:val="00A25651"/>
    <w:rsid w:val="00A25709"/>
    <w:rsid w:val="00A27EEB"/>
    <w:rsid w:val="00A35DC0"/>
    <w:rsid w:val="00A37862"/>
    <w:rsid w:val="00A44C6B"/>
    <w:rsid w:val="00A46609"/>
    <w:rsid w:val="00A5337C"/>
    <w:rsid w:val="00A544C3"/>
    <w:rsid w:val="00A56149"/>
    <w:rsid w:val="00A5776F"/>
    <w:rsid w:val="00A61D35"/>
    <w:rsid w:val="00A62F8F"/>
    <w:rsid w:val="00A70778"/>
    <w:rsid w:val="00A7635F"/>
    <w:rsid w:val="00A85104"/>
    <w:rsid w:val="00A8525F"/>
    <w:rsid w:val="00A85DBF"/>
    <w:rsid w:val="00A94A6D"/>
    <w:rsid w:val="00A97E03"/>
    <w:rsid w:val="00AA2E4C"/>
    <w:rsid w:val="00AB6EDB"/>
    <w:rsid w:val="00AB7E28"/>
    <w:rsid w:val="00AC03B5"/>
    <w:rsid w:val="00AC7085"/>
    <w:rsid w:val="00AD2164"/>
    <w:rsid w:val="00AD22E4"/>
    <w:rsid w:val="00AD4FCF"/>
    <w:rsid w:val="00AD5D1B"/>
    <w:rsid w:val="00AE066E"/>
    <w:rsid w:val="00AE2D6C"/>
    <w:rsid w:val="00AE48F8"/>
    <w:rsid w:val="00AE5A45"/>
    <w:rsid w:val="00AE680A"/>
    <w:rsid w:val="00AF528F"/>
    <w:rsid w:val="00B04DD1"/>
    <w:rsid w:val="00B059D7"/>
    <w:rsid w:val="00B16E92"/>
    <w:rsid w:val="00B22684"/>
    <w:rsid w:val="00B2496F"/>
    <w:rsid w:val="00B26663"/>
    <w:rsid w:val="00B2793B"/>
    <w:rsid w:val="00B366BB"/>
    <w:rsid w:val="00B4121E"/>
    <w:rsid w:val="00B4238E"/>
    <w:rsid w:val="00B5099C"/>
    <w:rsid w:val="00B53580"/>
    <w:rsid w:val="00B554EF"/>
    <w:rsid w:val="00B61F5D"/>
    <w:rsid w:val="00B65B71"/>
    <w:rsid w:val="00B73218"/>
    <w:rsid w:val="00B75A65"/>
    <w:rsid w:val="00B77491"/>
    <w:rsid w:val="00BA1D73"/>
    <w:rsid w:val="00BA2F85"/>
    <w:rsid w:val="00BA4496"/>
    <w:rsid w:val="00BA516C"/>
    <w:rsid w:val="00BB1A87"/>
    <w:rsid w:val="00BB465D"/>
    <w:rsid w:val="00BC1065"/>
    <w:rsid w:val="00BC3EF0"/>
    <w:rsid w:val="00BD4ECC"/>
    <w:rsid w:val="00BF213C"/>
    <w:rsid w:val="00C004E7"/>
    <w:rsid w:val="00C01781"/>
    <w:rsid w:val="00C02999"/>
    <w:rsid w:val="00C0444C"/>
    <w:rsid w:val="00C04A37"/>
    <w:rsid w:val="00C05880"/>
    <w:rsid w:val="00C070A3"/>
    <w:rsid w:val="00C10F41"/>
    <w:rsid w:val="00C12F75"/>
    <w:rsid w:val="00C149AF"/>
    <w:rsid w:val="00C16788"/>
    <w:rsid w:val="00C1761D"/>
    <w:rsid w:val="00C243F7"/>
    <w:rsid w:val="00C24C0E"/>
    <w:rsid w:val="00C265C3"/>
    <w:rsid w:val="00C356DD"/>
    <w:rsid w:val="00C37592"/>
    <w:rsid w:val="00C37DD4"/>
    <w:rsid w:val="00C40139"/>
    <w:rsid w:val="00C40D5F"/>
    <w:rsid w:val="00C42104"/>
    <w:rsid w:val="00C42E5A"/>
    <w:rsid w:val="00C4338F"/>
    <w:rsid w:val="00C437A9"/>
    <w:rsid w:val="00C46F02"/>
    <w:rsid w:val="00C51FFA"/>
    <w:rsid w:val="00C5640F"/>
    <w:rsid w:val="00C56AE5"/>
    <w:rsid w:val="00C61214"/>
    <w:rsid w:val="00C612D3"/>
    <w:rsid w:val="00C710B8"/>
    <w:rsid w:val="00C7641B"/>
    <w:rsid w:val="00C774A3"/>
    <w:rsid w:val="00C82606"/>
    <w:rsid w:val="00C95B0D"/>
    <w:rsid w:val="00C968F5"/>
    <w:rsid w:val="00CA2833"/>
    <w:rsid w:val="00CA3B77"/>
    <w:rsid w:val="00CB0CFF"/>
    <w:rsid w:val="00CB4285"/>
    <w:rsid w:val="00CB7565"/>
    <w:rsid w:val="00CC6A5A"/>
    <w:rsid w:val="00CC72B7"/>
    <w:rsid w:val="00CE0531"/>
    <w:rsid w:val="00CE3BD2"/>
    <w:rsid w:val="00CF3069"/>
    <w:rsid w:val="00CF3B62"/>
    <w:rsid w:val="00D10388"/>
    <w:rsid w:val="00D104EB"/>
    <w:rsid w:val="00D26AC3"/>
    <w:rsid w:val="00D270A4"/>
    <w:rsid w:val="00D30EB1"/>
    <w:rsid w:val="00D367A4"/>
    <w:rsid w:val="00D435AD"/>
    <w:rsid w:val="00D44B6F"/>
    <w:rsid w:val="00D5137B"/>
    <w:rsid w:val="00D54ED9"/>
    <w:rsid w:val="00D56324"/>
    <w:rsid w:val="00D6138E"/>
    <w:rsid w:val="00D63BBB"/>
    <w:rsid w:val="00D705BF"/>
    <w:rsid w:val="00D724E4"/>
    <w:rsid w:val="00D74507"/>
    <w:rsid w:val="00D8552F"/>
    <w:rsid w:val="00D97FF3"/>
    <w:rsid w:val="00DA177D"/>
    <w:rsid w:val="00DA305E"/>
    <w:rsid w:val="00DA457C"/>
    <w:rsid w:val="00DA4980"/>
    <w:rsid w:val="00DB5AB9"/>
    <w:rsid w:val="00DB7226"/>
    <w:rsid w:val="00DC0304"/>
    <w:rsid w:val="00DC5523"/>
    <w:rsid w:val="00DC6A08"/>
    <w:rsid w:val="00DD1374"/>
    <w:rsid w:val="00DD17EB"/>
    <w:rsid w:val="00DD3138"/>
    <w:rsid w:val="00DD6B47"/>
    <w:rsid w:val="00DD6EBB"/>
    <w:rsid w:val="00DE45D9"/>
    <w:rsid w:val="00DE52EB"/>
    <w:rsid w:val="00DE5A6F"/>
    <w:rsid w:val="00DE6D35"/>
    <w:rsid w:val="00DF73E8"/>
    <w:rsid w:val="00DF7509"/>
    <w:rsid w:val="00E004E6"/>
    <w:rsid w:val="00E03661"/>
    <w:rsid w:val="00E12D93"/>
    <w:rsid w:val="00E14408"/>
    <w:rsid w:val="00E16210"/>
    <w:rsid w:val="00E17CC0"/>
    <w:rsid w:val="00E20ABF"/>
    <w:rsid w:val="00E23191"/>
    <w:rsid w:val="00E23290"/>
    <w:rsid w:val="00E27408"/>
    <w:rsid w:val="00E31EB3"/>
    <w:rsid w:val="00E321B8"/>
    <w:rsid w:val="00E34A40"/>
    <w:rsid w:val="00E360C3"/>
    <w:rsid w:val="00E455D6"/>
    <w:rsid w:val="00E475AA"/>
    <w:rsid w:val="00E51DAF"/>
    <w:rsid w:val="00E53588"/>
    <w:rsid w:val="00E575E8"/>
    <w:rsid w:val="00E61DBF"/>
    <w:rsid w:val="00E62FA4"/>
    <w:rsid w:val="00E64259"/>
    <w:rsid w:val="00E65705"/>
    <w:rsid w:val="00E77668"/>
    <w:rsid w:val="00E86296"/>
    <w:rsid w:val="00E91651"/>
    <w:rsid w:val="00E92CEB"/>
    <w:rsid w:val="00E94AFA"/>
    <w:rsid w:val="00E96223"/>
    <w:rsid w:val="00EA13B4"/>
    <w:rsid w:val="00EA35FC"/>
    <w:rsid w:val="00EA5804"/>
    <w:rsid w:val="00EA6621"/>
    <w:rsid w:val="00EC1E06"/>
    <w:rsid w:val="00EC4924"/>
    <w:rsid w:val="00ED7129"/>
    <w:rsid w:val="00EE3803"/>
    <w:rsid w:val="00EF1AE9"/>
    <w:rsid w:val="00F016C0"/>
    <w:rsid w:val="00F14669"/>
    <w:rsid w:val="00F153DC"/>
    <w:rsid w:val="00F16C2A"/>
    <w:rsid w:val="00F23B91"/>
    <w:rsid w:val="00F26F05"/>
    <w:rsid w:val="00F27F1E"/>
    <w:rsid w:val="00F342FE"/>
    <w:rsid w:val="00F34985"/>
    <w:rsid w:val="00F3605D"/>
    <w:rsid w:val="00F4467D"/>
    <w:rsid w:val="00F565F7"/>
    <w:rsid w:val="00F56F68"/>
    <w:rsid w:val="00F60429"/>
    <w:rsid w:val="00F6339E"/>
    <w:rsid w:val="00F6601D"/>
    <w:rsid w:val="00F71651"/>
    <w:rsid w:val="00F77362"/>
    <w:rsid w:val="00F819C8"/>
    <w:rsid w:val="00F84EF6"/>
    <w:rsid w:val="00F91F57"/>
    <w:rsid w:val="00F93AFD"/>
    <w:rsid w:val="00F94948"/>
    <w:rsid w:val="00F96D18"/>
    <w:rsid w:val="00FA39D8"/>
    <w:rsid w:val="00FA5A66"/>
    <w:rsid w:val="00FA6040"/>
    <w:rsid w:val="00FA69E1"/>
    <w:rsid w:val="00FB4C42"/>
    <w:rsid w:val="00FC3B96"/>
    <w:rsid w:val="00FD02C7"/>
    <w:rsid w:val="00FD22EA"/>
    <w:rsid w:val="00FE1996"/>
    <w:rsid w:val="00FF41E3"/>
    <w:rsid w:val="00FF5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A5CEC"/>
  <w15:docId w15:val="{D91000EA-0024-4959-B752-320C3D287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DAF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47DA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7D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Balloon Text"/>
    <w:basedOn w:val="a"/>
    <w:link w:val="a6"/>
    <w:uiPriority w:val="99"/>
    <w:semiHidden/>
    <w:unhideWhenUsed/>
    <w:rsid w:val="00047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D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C43CE-35E9-4F79-A018-F6D3848DC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Econ2</dc:creator>
  <cp:lastModifiedBy>Admin</cp:lastModifiedBy>
  <cp:revision>7</cp:revision>
  <dcterms:created xsi:type="dcterms:W3CDTF">2024-02-16T09:58:00Z</dcterms:created>
  <dcterms:modified xsi:type="dcterms:W3CDTF">2026-03-10T13:28:00Z</dcterms:modified>
</cp:coreProperties>
</file>