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F59" w:rsidRDefault="00D21F59" w:rsidP="00D21F59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pacing w:val="6"/>
          <w:sz w:val="24"/>
          <w:szCs w:val="24"/>
        </w:rPr>
      </w:pPr>
      <w:r>
        <w:rPr>
          <w:rFonts w:ascii="Times New Roman" w:hAnsi="Times New Roman"/>
          <w:b/>
          <w:spacing w:val="6"/>
          <w:sz w:val="24"/>
          <w:szCs w:val="24"/>
        </w:rPr>
        <w:t>ТЕХНИЧЕСКОЕ ЗАДАНИЕ</w:t>
      </w:r>
    </w:p>
    <w:p w:rsidR="00D21F59" w:rsidRDefault="00D21F59" w:rsidP="00D21F59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D21F59" w:rsidRDefault="00D21F59" w:rsidP="00D21F59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pacing w:val="6"/>
          <w:sz w:val="24"/>
          <w:szCs w:val="24"/>
        </w:rPr>
      </w:pPr>
      <w:r>
        <w:rPr>
          <w:rFonts w:ascii="Times New Roman" w:hAnsi="Times New Roman"/>
          <w:b/>
          <w:spacing w:val="6"/>
          <w:sz w:val="24"/>
          <w:szCs w:val="24"/>
        </w:rPr>
        <w:t>1. Предмет закупки, цена договора.</w:t>
      </w:r>
    </w:p>
    <w:p w:rsidR="00D21F59" w:rsidRDefault="00D21F59" w:rsidP="00D21F59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pacing w:val="6"/>
          <w:sz w:val="24"/>
          <w:szCs w:val="24"/>
          <w:highlight w:val="yellow"/>
        </w:rPr>
      </w:pPr>
    </w:p>
    <w:p w:rsidR="00D21F59" w:rsidRDefault="00D21F59" w:rsidP="00D21F5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>
        <w:rPr>
          <w:rFonts w:ascii="Times New Roman" w:hAnsi="Times New Roman"/>
          <w:spacing w:val="6"/>
          <w:sz w:val="24"/>
          <w:szCs w:val="24"/>
        </w:rPr>
        <w:t>Предметом настоящей закупки является поставка лицензионного программного обеспечения Программный продукт «1С: Медицина. Больничная аптека», 2 лицензии на 1С</w:t>
      </w:r>
      <w:proofErr w:type="gramStart"/>
      <w:r>
        <w:rPr>
          <w:rFonts w:ascii="Times New Roman" w:hAnsi="Times New Roman"/>
          <w:spacing w:val="6"/>
          <w:sz w:val="24"/>
          <w:szCs w:val="24"/>
        </w:rPr>
        <w:t>:П</w:t>
      </w:r>
      <w:proofErr w:type="gramEnd"/>
      <w:r>
        <w:rPr>
          <w:rFonts w:ascii="Times New Roman" w:hAnsi="Times New Roman"/>
          <w:spacing w:val="6"/>
          <w:sz w:val="24"/>
          <w:szCs w:val="24"/>
        </w:rPr>
        <w:t>редприятие8 и поддержка ИТС Медицина на 1 год для нужд</w:t>
      </w:r>
      <w:r>
        <w:rPr>
          <w:rFonts w:ascii="Times New Roman" w:hAnsi="Times New Roman"/>
          <w:sz w:val="24"/>
          <w:szCs w:val="24"/>
        </w:rPr>
        <w:t xml:space="preserve"> САНКТ-ПЕТЕРБУРГСКОГО ГОСУДАРСТВЕННОГО БЮДЖЕТНОГО УЧРЕЖДЕНИЯ ЗДРАВООХРАНЕНИЯ "СТОМАТОЛОГИЧЕСКАЯ ПОЛИКЛИНИКА № 29" (далее - Заказчик).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="00542BC3">
        <w:rPr>
          <w:rFonts w:ascii="Times New Roman" w:hAnsi="Times New Roman"/>
          <w:sz w:val="24"/>
          <w:szCs w:val="24"/>
        </w:rPr>
        <w:t>Начальная максимальная ц</w:t>
      </w:r>
      <w:r>
        <w:rPr>
          <w:rFonts w:ascii="Times New Roman" w:hAnsi="Times New Roman"/>
          <w:sz w:val="24"/>
          <w:szCs w:val="24"/>
        </w:rPr>
        <w:t xml:space="preserve">ена закупки составляет </w:t>
      </w:r>
      <w:r>
        <w:rPr>
          <w:rFonts w:ascii="Times New Roman" w:hAnsi="Times New Roman"/>
          <w:b/>
          <w:bCs/>
          <w:sz w:val="24"/>
          <w:szCs w:val="24"/>
        </w:rPr>
        <w:t xml:space="preserve">82 008 (Восемьдесят две тысячи восемь) </w:t>
      </w:r>
      <w:r>
        <w:rPr>
          <w:rFonts w:ascii="Times New Roman" w:hAnsi="Times New Roman"/>
          <w:b/>
          <w:sz w:val="24"/>
          <w:szCs w:val="24"/>
        </w:rPr>
        <w:t>руб.</w:t>
      </w:r>
      <w:bookmarkStart w:id="0" w:name="_GoBack"/>
      <w:bookmarkEnd w:id="0"/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В цену Договора должны быть включены все расходы Исполнителя, связанные с поставкой товара и оказанием услуг, в том числе: расходы на запасные части и расходные материалы, используемые при оказании услуг, транспортные расходы, налоги, сборы, другие обязательные платежи, а также иные расходы участника размещения заказа, связанные с исполнением договора и причитающееся вознаграждение.</w:t>
      </w:r>
      <w:proofErr w:type="gramEnd"/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 Цена должна быть указана в рублях и оставаться неизменной до конца срока</w:t>
      </w:r>
      <w:r>
        <w:rPr>
          <w:rFonts w:ascii="Times New Roman" w:hAnsi="Times New Roman"/>
          <w:spacing w:val="6"/>
          <w:sz w:val="24"/>
          <w:szCs w:val="24"/>
        </w:rPr>
        <w:t xml:space="preserve"> действия Договора.</w:t>
      </w:r>
    </w:p>
    <w:p w:rsidR="00D21F59" w:rsidRDefault="00D21F59" w:rsidP="00D21F59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D21F59" w:rsidRDefault="00D21F59" w:rsidP="00D21F59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Форма, сроки и порядок оплаты.</w:t>
      </w:r>
    </w:p>
    <w:p w:rsidR="00D21F59" w:rsidRDefault="00D21F59" w:rsidP="00D21F59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D6A4E" w:rsidRDefault="00D21F59" w:rsidP="00D21F59">
      <w:pPr>
        <w:spacing w:after="0" w:line="240" w:lineRule="atLeast"/>
        <w:contextualSpacing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2.1. Оплата производится в порядке, </w:t>
      </w:r>
      <w:r>
        <w:rPr>
          <w:rFonts w:ascii="Times New Roman" w:hAnsi="Times New Roman"/>
          <w:sz w:val="24"/>
          <w:szCs w:val="24"/>
        </w:rPr>
        <w:t xml:space="preserve">предусмотренном в проекте договора - в безналичном порядке, платежными поручениями на счет организации, с которой будет заключен договор (далее - Исполнитель), </w:t>
      </w:r>
      <w:r w:rsidR="000D6A4E" w:rsidRPr="000D6A4E">
        <w:rPr>
          <w:rFonts w:ascii="Times New Roman" w:hAnsi="Times New Roman"/>
          <w:sz w:val="24"/>
          <w:szCs w:val="24"/>
        </w:rPr>
        <w:t xml:space="preserve">на основании счета, счета-фактуры </w:t>
      </w:r>
      <w:proofErr w:type="gramStart"/>
      <w:r w:rsidR="000D6A4E" w:rsidRPr="000D6A4E">
        <w:rPr>
          <w:rFonts w:ascii="Times New Roman" w:hAnsi="Times New Roman"/>
          <w:sz w:val="24"/>
          <w:szCs w:val="24"/>
        </w:rPr>
        <w:t>(</w:t>
      </w:r>
      <w:r w:rsidR="000D6A4E" w:rsidRPr="000D6A4E">
        <w:rPr>
          <w:rFonts w:ascii="Times New Roman" w:hAnsi="Times New Roman"/>
          <w:i/>
          <w:sz w:val="24"/>
          <w:szCs w:val="24"/>
        </w:rPr>
        <w:t xml:space="preserve"> </w:t>
      </w:r>
      <w:proofErr w:type="gramEnd"/>
      <w:r w:rsidR="000D6A4E" w:rsidRPr="000D6A4E">
        <w:rPr>
          <w:rFonts w:ascii="Times New Roman" w:hAnsi="Times New Roman"/>
          <w:i/>
          <w:sz w:val="24"/>
          <w:szCs w:val="24"/>
        </w:rPr>
        <w:t>В случае, если  Исполнитель не является плательщиком НДС, то НДС не указывается.</w:t>
      </w:r>
      <w:r w:rsidR="000D6A4E" w:rsidRPr="000D6A4E">
        <w:rPr>
          <w:rFonts w:ascii="Times New Roman" w:hAnsi="Times New Roman"/>
          <w:sz w:val="24"/>
          <w:szCs w:val="24"/>
        </w:rPr>
        <w:t xml:space="preserve">), представленных Исполнителем,  акта приема передачи, подписанного  сторонами, в течение 15 рабочих  дней с даты подписания Заказчиком </w:t>
      </w:r>
      <w:r w:rsidR="000D6A4E">
        <w:rPr>
          <w:rFonts w:ascii="Times New Roman" w:hAnsi="Times New Roman"/>
          <w:sz w:val="24"/>
          <w:szCs w:val="24"/>
        </w:rPr>
        <w:t>акта приема передачи</w:t>
      </w:r>
      <w:r w:rsidR="000D6A4E" w:rsidRPr="00133DDA">
        <w:t>.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>
        <w:rPr>
          <w:rFonts w:ascii="Times New Roman" w:hAnsi="Times New Roman"/>
          <w:color w:val="000000"/>
          <w:sz w:val="24"/>
          <w:szCs w:val="24"/>
        </w:rPr>
        <w:t>Авансирование не предусмотрено.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2.3. Цена должна быть указана в рублях и оставаться неизменной до конца срока действия Контракта.</w:t>
      </w:r>
    </w:p>
    <w:p w:rsidR="00D21F59" w:rsidRDefault="00D21F59" w:rsidP="00D21F59">
      <w:pPr>
        <w:spacing w:after="0" w:line="240" w:lineRule="atLeast"/>
        <w:rPr>
          <w:rFonts w:ascii="Times New Roman" w:hAnsi="Times New Roman"/>
          <w:sz w:val="24"/>
          <w:szCs w:val="24"/>
          <w:highlight w:val="yellow"/>
        </w:rPr>
      </w:pPr>
    </w:p>
    <w:p w:rsidR="00D21F59" w:rsidRDefault="00D21F59" w:rsidP="00D21F59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Место, условия и сроки.</w:t>
      </w:r>
    </w:p>
    <w:p w:rsidR="00D21F59" w:rsidRDefault="00D21F59" w:rsidP="00D21F59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D21F59" w:rsidRDefault="00D21F59" w:rsidP="00D21F5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Поставка программы и включенные услуги оказываются в форме выезда специалистов по месту нахождения объектов Заказчика, по адресу: </w:t>
      </w:r>
      <w:proofErr w:type="spellStart"/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анкт</w:t>
      </w:r>
      <w:proofErr w:type="spellEnd"/>
      <w:r>
        <w:rPr>
          <w:rFonts w:ascii="Times New Roman" w:hAnsi="Times New Roman"/>
          <w:sz w:val="24"/>
          <w:szCs w:val="24"/>
        </w:rPr>
        <w:t xml:space="preserve">-Петербург, Будапештская ул., дом № 69, </w:t>
      </w:r>
      <w:proofErr w:type="spellStart"/>
      <w:r>
        <w:rPr>
          <w:rFonts w:ascii="Times New Roman" w:hAnsi="Times New Roman"/>
          <w:sz w:val="24"/>
          <w:szCs w:val="24"/>
        </w:rPr>
        <w:t>лит.А</w:t>
      </w:r>
      <w:proofErr w:type="spellEnd"/>
      <w:r>
        <w:rPr>
          <w:rFonts w:ascii="Times New Roman" w:hAnsi="Times New Roman"/>
          <w:sz w:val="24"/>
          <w:szCs w:val="24"/>
        </w:rPr>
        <w:t>, корпус 1</w:t>
      </w:r>
    </w:p>
    <w:p w:rsidR="00D21F59" w:rsidRDefault="00D21F59" w:rsidP="00D21F59">
      <w:pPr>
        <w:spacing w:after="0" w:line="240" w:lineRule="auto"/>
        <w:rPr>
          <w:rStyle w:val="eop"/>
          <w:color w:val="000000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>
        <w:rPr>
          <w:rStyle w:val="contextualspellingandgrammarerror"/>
          <w:rFonts w:ascii="Times New Roman" w:hAnsi="Times New Roman"/>
          <w:sz w:val="24"/>
          <w:szCs w:val="24"/>
          <w:shd w:val="clear" w:color="auto" w:fill="FFFFFF"/>
        </w:rPr>
        <w:t>Поставка и услуги должны быть предоставлены в те</w:t>
      </w:r>
      <w:r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>чение 30 календарных дней с момента подписания контракта, согласно объемам, указанным в техническом задании. </w:t>
      </w:r>
      <w:r>
        <w:rPr>
          <w:rStyle w:val="eop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D21F59" w:rsidRDefault="00D21F59" w:rsidP="00D21F59">
      <w:pPr>
        <w:spacing w:after="0" w:line="240" w:lineRule="auto"/>
      </w:pPr>
      <w:r>
        <w:rPr>
          <w:rStyle w:val="eop"/>
          <w:rFonts w:ascii="Times New Roman" w:hAnsi="Times New Roman"/>
          <w:color w:val="000000"/>
          <w:sz w:val="24"/>
          <w:szCs w:val="24"/>
          <w:shd w:val="clear" w:color="auto" w:fill="FFFFFF"/>
        </w:rPr>
        <w:t>3.3. В поставку входит 3 лицензии на программу 1С.</w:t>
      </w:r>
    </w:p>
    <w:p w:rsidR="00D21F59" w:rsidRDefault="00D21F59" w:rsidP="00D21F59">
      <w:pPr>
        <w:pStyle w:val="a6"/>
        <w:spacing w:line="240" w:lineRule="atLeast"/>
        <w:rPr>
          <w:sz w:val="24"/>
          <w:szCs w:val="24"/>
        </w:rPr>
      </w:pPr>
    </w:p>
    <w:p w:rsidR="00D21F59" w:rsidRDefault="00D21F59" w:rsidP="00D21F59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функций, входящих в поставку 1С.</w:t>
      </w:r>
    </w:p>
    <w:p w:rsidR="00D21F59" w:rsidRDefault="00D21F59" w:rsidP="00D21F59">
      <w:pPr>
        <w:pStyle w:val="a4"/>
        <w:shd w:val="clear" w:color="auto" w:fill="FFFFFF"/>
        <w:tabs>
          <w:tab w:val="left" w:pos="284"/>
          <w:tab w:val="left" w:pos="3630"/>
        </w:tabs>
        <w:spacing w:before="0" w:beforeAutospacing="0" w:after="0" w:afterAutospacing="0"/>
        <w:jc w:val="both"/>
      </w:pPr>
      <w:r>
        <w:t xml:space="preserve">4.1. Программа </w:t>
      </w:r>
      <w:r>
        <w:rPr>
          <w:rFonts w:cs="Calibri"/>
          <w:color w:val="272727"/>
        </w:rPr>
        <w:t>поддерживает </w:t>
      </w:r>
      <w:r>
        <w:t>ФГИС МДЛП в объеме, требуемом для больничных аптек и пунктов выдачи льготных лекарственных препаратов.</w:t>
      </w:r>
    </w:p>
    <w:p w:rsidR="00D21F59" w:rsidRDefault="00D21F59" w:rsidP="00D21F59">
      <w:pPr>
        <w:tabs>
          <w:tab w:val="left" w:pos="284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В программе реализован универсальный подход для учета товарно-материальных ценностей разного вида: медикаментов, расходных медицинских материалов, других материалов. </w:t>
      </w:r>
    </w:p>
    <w:p w:rsidR="00D21F59" w:rsidRDefault="00D21F59" w:rsidP="00D21F59">
      <w:pPr>
        <w:tabs>
          <w:tab w:val="left" w:pos="284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Для учета лекарственных препаратов предусмотрены специализированные механизмы, которые подразумевают ведение аналитического учета и формирование отчетности по классификационным признакам лекарств:</w:t>
      </w:r>
    </w:p>
    <w:p w:rsidR="00D21F59" w:rsidRDefault="00D21F59" w:rsidP="00D21F59">
      <w:pPr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АТХ (анатомо-терапевтическо-химическая классификация);</w:t>
      </w:r>
    </w:p>
    <w:p w:rsidR="00D21F59" w:rsidRDefault="00D21F59" w:rsidP="00D21F59">
      <w:pPr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фармакотерапевтическая группа;</w:t>
      </w:r>
    </w:p>
    <w:p w:rsidR="00D21F59" w:rsidRDefault="00D21F59" w:rsidP="00D21F59">
      <w:pPr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действующее вещество или международное непатентованное наименование;</w:t>
      </w:r>
    </w:p>
    <w:p w:rsidR="00D21F59" w:rsidRDefault="00D21F59" w:rsidP="00D21F59">
      <w:pPr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торговое наименование.</w:t>
      </w:r>
    </w:p>
    <w:p w:rsidR="00D21F59" w:rsidRDefault="00D21F59" w:rsidP="00D21F59">
      <w:pPr>
        <w:pStyle w:val="a4"/>
        <w:tabs>
          <w:tab w:val="left" w:pos="284"/>
        </w:tabs>
        <w:spacing w:before="0" w:beforeAutospacing="0" w:after="0" w:afterAutospacing="0"/>
        <w:textAlignment w:val="baseline"/>
      </w:pPr>
      <w:r>
        <w:t>4.4. Решение позволяет вести учет лекарств по принадлежности к спискам:</w:t>
      </w:r>
    </w:p>
    <w:p w:rsidR="00D21F59" w:rsidRDefault="00D21F59" w:rsidP="00D21F59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наркотические и психотропные вещества (по группам);</w:t>
      </w:r>
    </w:p>
    <w:p w:rsidR="00D21F59" w:rsidRDefault="00D21F59" w:rsidP="00D21F59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сильнодействующие и яды;</w:t>
      </w:r>
    </w:p>
    <w:p w:rsidR="00D21F59" w:rsidRDefault="00D21F59" w:rsidP="00D21F59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препараты безрецептурного отпуска;</w:t>
      </w:r>
    </w:p>
    <w:p w:rsidR="00D21F59" w:rsidRDefault="00D21F59" w:rsidP="00D21F59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ЖНВЛП.</w:t>
      </w:r>
    </w:p>
    <w:p w:rsidR="00D21F59" w:rsidRDefault="00D21F59" w:rsidP="00D21F59">
      <w:pPr>
        <w:tabs>
          <w:tab w:val="left" w:pos="284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Управление закупками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Учет закупок ведется в разрезе контрагентов и договоров с контрагентами, источников финансирования.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программе реализована возможность регистрации и контроля фактических отпускных цен производителя из протокола согласования цен поставки жизненно необходимых и важнейших лекарственных препаратов.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Предусмотрена возможность формирования спецификаций к заключаемым контрактам с поставщиками и контроля отклонения объемов поставок от контрактных обязательств по каждой номенклатурной позиции.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Существует возможность формирования заказов поставщикам с целью поддержания запасов на складах по минимальному остатку товара.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оформлении разногласий с поставщиками предусмотрена регистрация возвратов товаров поставщикам и актов о расхождении в количестве и качестве при приемке товара.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программе реализована возможность идентификации номенклатурных позиций приходного документа по </w:t>
      </w:r>
      <w:proofErr w:type="spellStart"/>
      <w:r>
        <w:rPr>
          <w:rFonts w:ascii="Times New Roman" w:hAnsi="Times New Roman"/>
          <w:sz w:val="24"/>
          <w:szCs w:val="24"/>
        </w:rPr>
        <w:t>штрихкоду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21F59" w:rsidRDefault="00D21F59" w:rsidP="00D21F59">
      <w:pPr>
        <w:tabs>
          <w:tab w:val="left" w:pos="284"/>
        </w:tabs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D21F59" w:rsidRDefault="00D21F59" w:rsidP="00D21F59">
      <w:pPr>
        <w:tabs>
          <w:tab w:val="left" w:pos="284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4.6. Управление запасами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Сплошной предметно-количественный учет номенклатуры по сериям, срокам годности, документам партии (документам поступления в аптеку).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Аналитический учет лекарственных препаратов по формальным признакам (действующее вещество (МНН), торговое наименование, лекарственная форма и форма выпуска).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Аналитический учет лекарственных препаратов по группам предметно-количественного учета.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учета аптечных товаров как в целом по складам, так и по местам хранения внутри склада.</w:t>
      </w:r>
    </w:p>
    <w:p w:rsidR="00D21F59" w:rsidRDefault="00D21F59" w:rsidP="00D21F59">
      <w:pPr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позволяет вести раздельный учет движения аптечных товаров по источникам финансирования.</w:t>
      </w:r>
    </w:p>
    <w:p w:rsidR="00D21F59" w:rsidRDefault="00D21F59" w:rsidP="00D21F59">
      <w:pPr>
        <w:pStyle w:val="a4"/>
        <w:tabs>
          <w:tab w:val="left" w:pos="426"/>
        </w:tabs>
        <w:spacing w:before="0" w:beforeAutospacing="0" w:after="0" w:afterAutospacing="0"/>
        <w:jc w:val="both"/>
        <w:textAlignment w:val="baseline"/>
      </w:pPr>
    </w:p>
    <w:p w:rsidR="00D21F59" w:rsidRDefault="00D21F59" w:rsidP="00D21F59">
      <w:pPr>
        <w:pStyle w:val="a4"/>
        <w:tabs>
          <w:tab w:val="left" w:pos="426"/>
        </w:tabs>
        <w:spacing w:before="0" w:beforeAutospacing="0" w:after="0" w:afterAutospacing="0"/>
        <w:jc w:val="both"/>
        <w:textAlignment w:val="baseline"/>
      </w:pPr>
      <w:r>
        <w:t xml:space="preserve">4.7. </w:t>
      </w:r>
      <w:r>
        <w:rPr>
          <w:rFonts w:cs="Calibri"/>
          <w:color w:val="272727"/>
        </w:rPr>
        <w:t xml:space="preserve">Реализован обмен данными </w:t>
      </w:r>
      <w:proofErr w:type="gramStart"/>
      <w:r>
        <w:rPr>
          <w:rFonts w:cs="Calibri"/>
          <w:color w:val="272727"/>
        </w:rPr>
        <w:t>об отражении в бухгалтерском учете операций по движению товаров с конфигурациями для бухгалтерского учета</w:t>
      </w:r>
      <w:proofErr w:type="gramEnd"/>
      <w:r>
        <w:rPr>
          <w:rFonts w:cs="Calibri"/>
          <w:color w:val="272727"/>
        </w:rPr>
        <w:t xml:space="preserve"> на платформе «1С:Предприятие».</w:t>
      </w:r>
    </w:p>
    <w:p w:rsidR="00D21F59" w:rsidRDefault="00D21F59" w:rsidP="00D21F59">
      <w:pPr>
        <w:tabs>
          <w:tab w:val="num" w:pos="64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4.8. Открытый код программы.</w:t>
      </w:r>
    </w:p>
    <w:p w:rsidR="00D21F59" w:rsidRDefault="00D21F59" w:rsidP="00D21F59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D21F59" w:rsidRDefault="00D21F59" w:rsidP="00D21F59">
      <w:pPr>
        <w:spacing w:after="0" w:line="240" w:lineRule="atLeast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5. Требования к количественным и техническим характеристикам услуг.</w:t>
      </w:r>
    </w:p>
    <w:p w:rsidR="00D21F59" w:rsidRDefault="00D21F59" w:rsidP="00D21F59">
      <w:pPr>
        <w:pStyle w:val="a7"/>
        <w:spacing w:after="0" w:line="240" w:lineRule="atLeast"/>
        <w:ind w:left="0"/>
        <w:rPr>
          <w:rFonts w:eastAsia="Calibri"/>
          <w:b/>
        </w:rPr>
      </w:pP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Исполнитель поставляет товар и оказывает услуги своими силами и средствами. 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Качество должно отвечать требованиям действующих нормативных документов.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Исполнитель несет полную ответственность за соблюдение требований по охране труда, техники безопасности, пожарной безопасности, охране окружающей среды, санитарных правил и норм, методами и способами, обеспечивающими безопасность работ для жизни, здоровья и имущества физических и юридических лиц и окружающей среды.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5.4. </w:t>
      </w:r>
      <w:r>
        <w:rPr>
          <w:rFonts w:ascii="Times New Roman" w:hAnsi="Times New Roman"/>
          <w:bCs/>
          <w:kern w:val="32"/>
          <w:sz w:val="24"/>
          <w:szCs w:val="24"/>
        </w:rPr>
        <w:t>Типовая конфигурация разработана в соответствии со всеми требованиями действующего трудового и финансового законодательства.</w:t>
      </w:r>
    </w:p>
    <w:p w:rsidR="00D21F59" w:rsidRDefault="00D21F59" w:rsidP="00D21F59">
      <w:pPr>
        <w:tabs>
          <w:tab w:val="left" w:pos="142"/>
        </w:tabs>
        <w:spacing w:after="0" w:line="240" w:lineRule="atLeast"/>
        <w:rPr>
          <w:rFonts w:ascii="Times New Roman" w:hAnsi="Times New Roman"/>
          <w:b/>
          <w:bCs/>
          <w:sz w:val="24"/>
          <w:szCs w:val="24"/>
        </w:rPr>
      </w:pPr>
    </w:p>
    <w:p w:rsidR="00D21F59" w:rsidRDefault="00D21F59" w:rsidP="00D21F59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Перечень услуг, входящих в договор 1С ИТС Медицина.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Ежемесячный выезд специалиста, в рамках которого производятся работы: 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Обновление платформы и типовых конфигураций «1С:Предприятие», диагностика состояния информационной базы и создание архивной копии 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Установка DVD-версии ИТС Медицина, настройка и проверка доступа к </w:t>
      </w:r>
      <w:proofErr w:type="gramStart"/>
      <w:r>
        <w:rPr>
          <w:rFonts w:ascii="Times New Roman" w:hAnsi="Times New Roman"/>
          <w:sz w:val="24"/>
          <w:szCs w:val="24"/>
        </w:rPr>
        <w:t>Интернет-версии</w:t>
      </w:r>
      <w:proofErr w:type="gramEnd"/>
      <w:r>
        <w:rPr>
          <w:rFonts w:ascii="Times New Roman" w:hAnsi="Times New Roman"/>
          <w:sz w:val="24"/>
          <w:szCs w:val="24"/>
        </w:rPr>
        <w:t xml:space="preserve"> ИТС и ресурсу </w:t>
      </w:r>
      <w:hyperlink r:id="rId8" w:tgtFrame="_blank" w:history="1"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users.v8.1c.ru</w:t>
        </w:r>
      </w:hyperlink>
      <w:r>
        <w:rPr>
          <w:rFonts w:ascii="Times New Roman" w:hAnsi="Times New Roman"/>
          <w:sz w:val="24"/>
          <w:szCs w:val="24"/>
        </w:rPr>
        <w:t>, обучение их использованию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Настройка, проверка работоспособности и </w:t>
      </w:r>
      <w:proofErr w:type="gramStart"/>
      <w:r>
        <w:rPr>
          <w:rFonts w:ascii="Times New Roman" w:hAnsi="Times New Roman"/>
          <w:sz w:val="24"/>
          <w:szCs w:val="24"/>
        </w:rPr>
        <w:t>обучение по использованию</w:t>
      </w:r>
      <w:proofErr w:type="gramEnd"/>
      <w:r>
        <w:rPr>
          <w:rFonts w:ascii="Times New Roman" w:hAnsi="Times New Roman"/>
          <w:sz w:val="24"/>
          <w:szCs w:val="24"/>
        </w:rPr>
        <w:t xml:space="preserve"> всех сервисов, входящих в договор ИТС Медицина.</w:t>
      </w:r>
    </w:p>
    <w:p w:rsidR="00D21F59" w:rsidRDefault="00D21F59" w:rsidP="00D21F5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Сервис «1</w:t>
      </w:r>
      <w:proofErr w:type="gramStart"/>
      <w:r>
        <w:rPr>
          <w:rFonts w:ascii="Times New Roman" w:hAnsi="Times New Roman"/>
          <w:sz w:val="24"/>
          <w:szCs w:val="24"/>
        </w:rPr>
        <w:t>С-</w:t>
      </w:r>
      <w:proofErr w:type="gramEnd"/>
      <w:r>
        <w:rPr>
          <w:rFonts w:ascii="Times New Roman" w:hAnsi="Times New Roman"/>
          <w:sz w:val="24"/>
          <w:szCs w:val="24"/>
        </w:rPr>
        <w:t xml:space="preserve"> Коннект» для оперативной интернет-связи с менеджером или консультантом «1С», с менеджером Исполнителя с 9:00 до 18:00 по рабочим дням, а также со специалистами технической поддержки сервисов 1С:ИТС: «1С-Отчетность», Сайта Информационная система 1С:ИТС, «1С-ЭДО», «1С:Подпись», «1С:Облачный архив», «1С:Линк», «1С:Предприятие через Интернет», «1С:ДиректБанк».</w:t>
      </w:r>
    </w:p>
    <w:p w:rsidR="00D21F59" w:rsidRDefault="00D21F59" w:rsidP="00D21F59">
      <w:p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Создание и проверка архивных копий.</w:t>
      </w:r>
    </w:p>
    <w:p w:rsidR="00D21F59" w:rsidRDefault="00D21F59" w:rsidP="00D21F59">
      <w:pPr>
        <w:numPr>
          <w:ilvl w:val="1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Линия консультаций Первый </w:t>
      </w:r>
      <w:proofErr w:type="spellStart"/>
      <w:r>
        <w:rPr>
          <w:rFonts w:ascii="Times New Roman" w:hAnsi="Times New Roman"/>
          <w:sz w:val="24"/>
          <w:szCs w:val="24"/>
        </w:rPr>
        <w:t>БИТ</w:t>
      </w:r>
      <w:proofErr w:type="gramStart"/>
      <w:r>
        <w:rPr>
          <w:rFonts w:ascii="Times New Roman" w:hAnsi="Times New Roman"/>
          <w:sz w:val="24"/>
          <w:szCs w:val="24"/>
        </w:rPr>
        <w:t>,С</w:t>
      </w:r>
      <w:proofErr w:type="gramEnd"/>
      <w:r>
        <w:rPr>
          <w:rFonts w:ascii="Times New Roman" w:hAnsi="Times New Roman"/>
          <w:sz w:val="24"/>
          <w:szCs w:val="24"/>
        </w:rPr>
        <w:t>ервис</w:t>
      </w:r>
      <w:proofErr w:type="spellEnd"/>
      <w:r>
        <w:rPr>
          <w:rFonts w:ascii="Times New Roman" w:hAnsi="Times New Roman"/>
          <w:sz w:val="24"/>
          <w:szCs w:val="24"/>
        </w:rPr>
        <w:t xml:space="preserve"> он-</w:t>
      </w:r>
      <w:proofErr w:type="spellStart"/>
      <w:r>
        <w:rPr>
          <w:rFonts w:ascii="Times New Roman" w:hAnsi="Times New Roman"/>
          <w:sz w:val="24"/>
          <w:szCs w:val="24"/>
        </w:rPr>
        <w:t>лайн</w:t>
      </w:r>
      <w:proofErr w:type="spellEnd"/>
      <w:r>
        <w:rPr>
          <w:rFonts w:ascii="Times New Roman" w:hAnsi="Times New Roman"/>
          <w:sz w:val="24"/>
          <w:szCs w:val="24"/>
        </w:rPr>
        <w:t xml:space="preserve"> помощник, Личный менеджер отдела сопровождения</w:t>
      </w:r>
    </w:p>
    <w:p w:rsidR="00D21F59" w:rsidRDefault="00D21F59" w:rsidP="00D21F59">
      <w:pPr>
        <w:numPr>
          <w:ilvl w:val="1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Доступ к РЛС-Патент</w:t>
      </w:r>
    </w:p>
    <w:p w:rsidR="00D21F59" w:rsidRDefault="00D21F59" w:rsidP="00D21F59">
      <w:pPr>
        <w:numPr>
          <w:ilvl w:val="1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Доступ к законодательной базе системы здравоохранения, </w:t>
      </w:r>
      <w:proofErr w:type="gramStart"/>
      <w:r>
        <w:rPr>
          <w:rFonts w:ascii="Times New Roman" w:hAnsi="Times New Roman"/>
          <w:sz w:val="24"/>
          <w:szCs w:val="24"/>
        </w:rPr>
        <w:t>включая отраслевой классификатор МКБ-10</w:t>
      </w:r>
      <w:proofErr w:type="gramEnd"/>
    </w:p>
    <w:p w:rsidR="00A92111" w:rsidRDefault="00A92111"/>
    <w:p w:rsidR="00D21F59" w:rsidRDefault="00D21F59"/>
    <w:p w:rsidR="00D21F59" w:rsidRPr="00D21F59" w:rsidRDefault="00D21F59">
      <w:pPr>
        <w:rPr>
          <w:rFonts w:ascii="Times New Roman" w:hAnsi="Times New Roman"/>
          <w:sz w:val="24"/>
          <w:szCs w:val="24"/>
        </w:rPr>
      </w:pPr>
      <w:r w:rsidRPr="00D21F59">
        <w:rPr>
          <w:rFonts w:ascii="Times New Roman" w:hAnsi="Times New Roman"/>
          <w:sz w:val="24"/>
          <w:szCs w:val="24"/>
        </w:rPr>
        <w:t>Инженер СПб ГБУЗ «СП №29»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И.И. Брилевич</w:t>
      </w:r>
    </w:p>
    <w:sectPr w:rsidR="00D21F59" w:rsidRPr="00D21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A4E" w:rsidRDefault="000D6A4E" w:rsidP="000D6A4E">
      <w:pPr>
        <w:spacing w:after="0" w:line="240" w:lineRule="auto"/>
      </w:pPr>
      <w:r>
        <w:separator/>
      </w:r>
    </w:p>
  </w:endnote>
  <w:endnote w:type="continuationSeparator" w:id="0">
    <w:p w:rsidR="000D6A4E" w:rsidRDefault="000D6A4E" w:rsidP="000D6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A4E" w:rsidRDefault="000D6A4E" w:rsidP="000D6A4E">
      <w:pPr>
        <w:spacing w:after="0" w:line="240" w:lineRule="auto"/>
      </w:pPr>
      <w:r>
        <w:separator/>
      </w:r>
    </w:p>
  </w:footnote>
  <w:footnote w:type="continuationSeparator" w:id="0">
    <w:p w:rsidR="000D6A4E" w:rsidRDefault="000D6A4E" w:rsidP="000D6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1297E"/>
    <w:multiLevelType w:val="multilevel"/>
    <w:tmpl w:val="2808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600B77"/>
    <w:multiLevelType w:val="multilevel"/>
    <w:tmpl w:val="104ECB8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68D27C2E"/>
    <w:multiLevelType w:val="hybridMultilevel"/>
    <w:tmpl w:val="169CC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EA07BF"/>
    <w:multiLevelType w:val="hybridMultilevel"/>
    <w:tmpl w:val="AB5EA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1E0"/>
    <w:rsid w:val="000D6A4E"/>
    <w:rsid w:val="00542BC3"/>
    <w:rsid w:val="008441E0"/>
    <w:rsid w:val="00A92111"/>
    <w:rsid w:val="00D21F59"/>
    <w:rsid w:val="00DD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5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1F5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21F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aliases w:val="Linie Знак,header Знак"/>
    <w:basedOn w:val="a0"/>
    <w:link w:val="a6"/>
    <w:semiHidden/>
    <w:locked/>
    <w:rsid w:val="00D21F59"/>
    <w:rPr>
      <w:rFonts w:ascii="Times New Roman" w:hAnsi="Times New Roman" w:cs="Times New Roman"/>
    </w:rPr>
  </w:style>
  <w:style w:type="paragraph" w:styleId="a6">
    <w:name w:val="header"/>
    <w:aliases w:val="Linie,header"/>
    <w:basedOn w:val="a"/>
    <w:link w:val="a5"/>
    <w:semiHidden/>
    <w:unhideWhenUsed/>
    <w:rsid w:val="00D21F5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D21F59"/>
    <w:rPr>
      <w:rFonts w:ascii="Calibri" w:eastAsia="Times New Roman" w:hAnsi="Calibri" w:cs="Times New Roman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D21F59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21F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D21F59"/>
  </w:style>
  <w:style w:type="character" w:customStyle="1" w:styleId="contextualspellingandgrammarerror">
    <w:name w:val="contextualspellingandgrammarerror"/>
    <w:rsid w:val="00D21F59"/>
  </w:style>
  <w:style w:type="character" w:customStyle="1" w:styleId="eop">
    <w:name w:val="eop"/>
    <w:rsid w:val="00D21F59"/>
  </w:style>
  <w:style w:type="paragraph" w:styleId="a9">
    <w:name w:val="footnote text"/>
    <w:basedOn w:val="a"/>
    <w:link w:val="aa"/>
    <w:rsid w:val="000D6A4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a">
    <w:name w:val="Текст сноски Знак"/>
    <w:basedOn w:val="a0"/>
    <w:link w:val="a9"/>
    <w:rsid w:val="000D6A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0D6A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5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1F5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21F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aliases w:val="Linie Знак,header Знак"/>
    <w:basedOn w:val="a0"/>
    <w:link w:val="a6"/>
    <w:semiHidden/>
    <w:locked/>
    <w:rsid w:val="00D21F59"/>
    <w:rPr>
      <w:rFonts w:ascii="Times New Roman" w:hAnsi="Times New Roman" w:cs="Times New Roman"/>
    </w:rPr>
  </w:style>
  <w:style w:type="paragraph" w:styleId="a6">
    <w:name w:val="header"/>
    <w:aliases w:val="Linie,header"/>
    <w:basedOn w:val="a"/>
    <w:link w:val="a5"/>
    <w:semiHidden/>
    <w:unhideWhenUsed/>
    <w:rsid w:val="00D21F5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D21F59"/>
    <w:rPr>
      <w:rFonts w:ascii="Calibri" w:eastAsia="Times New Roman" w:hAnsi="Calibri" w:cs="Times New Roman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D21F59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21F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D21F59"/>
  </w:style>
  <w:style w:type="character" w:customStyle="1" w:styleId="contextualspellingandgrammarerror">
    <w:name w:val="contextualspellingandgrammarerror"/>
    <w:rsid w:val="00D21F59"/>
  </w:style>
  <w:style w:type="character" w:customStyle="1" w:styleId="eop">
    <w:name w:val="eop"/>
    <w:rsid w:val="00D21F59"/>
  </w:style>
  <w:style w:type="paragraph" w:styleId="a9">
    <w:name w:val="footnote text"/>
    <w:basedOn w:val="a"/>
    <w:link w:val="aa"/>
    <w:rsid w:val="000D6A4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a">
    <w:name w:val="Текст сноски Знак"/>
    <w:basedOn w:val="a0"/>
    <w:link w:val="a9"/>
    <w:rsid w:val="000D6A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0D6A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9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ers.v8.1c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995</Words>
  <Characters>5675</Characters>
  <Application>Microsoft Office Word</Application>
  <DocSecurity>0</DocSecurity>
  <Lines>47</Lines>
  <Paragraphs>13</Paragraphs>
  <ScaleCrop>false</ScaleCrop>
  <Company/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Заенчуковская Ольга Семеновна</dc:creator>
  <cp:keywords/>
  <dc:description/>
  <cp:lastModifiedBy>Яковлева Наталья Викторовна</cp:lastModifiedBy>
  <cp:revision>5</cp:revision>
  <dcterms:created xsi:type="dcterms:W3CDTF">2019-06-27T08:13:00Z</dcterms:created>
  <dcterms:modified xsi:type="dcterms:W3CDTF">2019-07-15T08:47:00Z</dcterms:modified>
</cp:coreProperties>
</file>