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86B" w:rsidRDefault="0074386B" w:rsidP="0074386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pacing w:val="6"/>
          <w:sz w:val="24"/>
          <w:szCs w:val="24"/>
        </w:rPr>
      </w:pPr>
      <w:r>
        <w:rPr>
          <w:rFonts w:ascii="Times New Roman" w:hAnsi="Times New Roman"/>
          <w:b/>
          <w:spacing w:val="6"/>
          <w:sz w:val="24"/>
          <w:szCs w:val="24"/>
        </w:rPr>
        <w:t>ТЕХНИЧЕСКОЕ ЗАДАНИЕ</w:t>
      </w:r>
    </w:p>
    <w:p w:rsidR="0074386B" w:rsidRDefault="0074386B" w:rsidP="0074386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pacing w:val="6"/>
          <w:sz w:val="24"/>
          <w:szCs w:val="24"/>
        </w:rPr>
      </w:pPr>
      <w:r>
        <w:rPr>
          <w:rFonts w:ascii="Times New Roman" w:hAnsi="Times New Roman"/>
          <w:b/>
          <w:spacing w:val="6"/>
          <w:sz w:val="24"/>
          <w:szCs w:val="24"/>
        </w:rPr>
        <w:t>1. Предмет закупки, цена договора.</w:t>
      </w:r>
    </w:p>
    <w:p w:rsidR="0074386B" w:rsidRDefault="0074386B" w:rsidP="0074386B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Предметом настоящей закупки является поставка терминала, настройка работы терминала с 1С и введение в эксплуатацию для нужд САНКТ-ПЕТЕРБУРГСКОГО ГОСУДАРСТВЕННОГО БЮДЖЕТНОГО УЧРЕЖДЕНИЯ ЗДРАВООХРАНЕНИЯ "СТОМАТОЛОГИЧЕСКАЯ ПОЛИКЛИНИКА № 29" (далее - Заказчик).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2360AE">
        <w:rPr>
          <w:rFonts w:ascii="Times New Roman" w:hAnsi="Times New Roman"/>
          <w:sz w:val="24"/>
          <w:szCs w:val="24"/>
        </w:rPr>
        <w:t>Начальная максимальная ц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ена закупки составляет </w:t>
      </w:r>
      <w:r>
        <w:rPr>
          <w:rFonts w:ascii="Times New Roman" w:hAnsi="Times New Roman"/>
          <w:b/>
          <w:bCs/>
          <w:sz w:val="24"/>
          <w:szCs w:val="24"/>
        </w:rPr>
        <w:t xml:space="preserve">47 393 (Сорок семь тысяч триста девяносто три) </w:t>
      </w:r>
      <w:r>
        <w:rPr>
          <w:rFonts w:ascii="Times New Roman" w:hAnsi="Times New Roman"/>
          <w:b/>
          <w:sz w:val="24"/>
          <w:szCs w:val="24"/>
        </w:rPr>
        <w:t>руб.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В цену Договора должны быть включены все расходы Исполнителя, связанные с поставкой товара и оказанием услуг, в том числе: расходы на запасные части и расходные материалы, используемые при оказании услуг, транспортные расходы, налоги, сборы, другие обязательные платежи, а также иные расходы участника размещения заказа, связанные с исполнением договора и причитающееся вознаграждение.</w:t>
      </w:r>
      <w:proofErr w:type="gramEnd"/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Цена должна быть указана в рублях и оставаться неизменной до конца срока</w:t>
      </w:r>
      <w:r>
        <w:rPr>
          <w:rFonts w:ascii="Times New Roman" w:hAnsi="Times New Roman"/>
          <w:spacing w:val="6"/>
          <w:sz w:val="24"/>
          <w:szCs w:val="24"/>
        </w:rPr>
        <w:t xml:space="preserve"> действия Договора.</w:t>
      </w:r>
    </w:p>
    <w:p w:rsidR="0074386B" w:rsidRDefault="0074386B" w:rsidP="0074386B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Форма, сроки и порядок оплаты.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</w:t>
      </w:r>
      <w:r w:rsidR="00245180">
        <w:rPr>
          <w:rFonts w:ascii="Times New Roman" w:hAnsi="Times New Roman"/>
          <w:color w:val="000000"/>
          <w:sz w:val="24"/>
          <w:szCs w:val="24"/>
        </w:rPr>
        <w:t xml:space="preserve">Оплата производится в порядке, </w:t>
      </w:r>
      <w:r w:rsidR="00245180">
        <w:rPr>
          <w:rFonts w:ascii="Times New Roman" w:hAnsi="Times New Roman"/>
          <w:sz w:val="24"/>
          <w:szCs w:val="24"/>
        </w:rPr>
        <w:t xml:space="preserve">предусмотренном в проекте договора - в безналичном порядке, платежными поручениями на счет организации, с которой будет заключен договор (далее - Исполнитель), </w:t>
      </w:r>
      <w:r w:rsidR="00245180" w:rsidRPr="000D6A4E">
        <w:rPr>
          <w:rFonts w:ascii="Times New Roman" w:hAnsi="Times New Roman"/>
          <w:sz w:val="24"/>
          <w:szCs w:val="24"/>
        </w:rPr>
        <w:t xml:space="preserve">на основании счета, счета-фактуры </w:t>
      </w:r>
      <w:proofErr w:type="gramStart"/>
      <w:r w:rsidR="00245180" w:rsidRPr="000D6A4E">
        <w:rPr>
          <w:rFonts w:ascii="Times New Roman" w:hAnsi="Times New Roman"/>
          <w:sz w:val="24"/>
          <w:szCs w:val="24"/>
        </w:rPr>
        <w:t>(</w:t>
      </w:r>
      <w:r w:rsidR="00245180" w:rsidRPr="000D6A4E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  <w:r w:rsidR="00245180" w:rsidRPr="000D6A4E">
        <w:rPr>
          <w:rFonts w:ascii="Times New Roman" w:hAnsi="Times New Roman"/>
          <w:i/>
          <w:sz w:val="24"/>
          <w:szCs w:val="24"/>
        </w:rPr>
        <w:t>В случае, если  Исполнитель не является плательщиком НДС, то НДС не указывается.</w:t>
      </w:r>
      <w:r w:rsidR="00245180" w:rsidRPr="000D6A4E">
        <w:rPr>
          <w:rFonts w:ascii="Times New Roman" w:hAnsi="Times New Roman"/>
          <w:sz w:val="24"/>
          <w:szCs w:val="24"/>
        </w:rPr>
        <w:t xml:space="preserve">), представленных Исполнителем,  акта приема передачи, подписанного  сторонами, в течение 15 рабочих  дней с даты подписания Заказчиком </w:t>
      </w:r>
      <w:r w:rsidR="00245180">
        <w:rPr>
          <w:rFonts w:ascii="Times New Roman" w:hAnsi="Times New Roman"/>
          <w:sz w:val="24"/>
          <w:szCs w:val="24"/>
        </w:rPr>
        <w:t>акта приема передачи</w:t>
      </w:r>
      <w:r w:rsidR="00245180" w:rsidRPr="00133DDA">
        <w:t>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>
        <w:rPr>
          <w:rFonts w:ascii="Times New Roman" w:hAnsi="Times New Roman"/>
          <w:color w:val="000000"/>
          <w:sz w:val="24"/>
          <w:szCs w:val="24"/>
        </w:rPr>
        <w:t>Авансирование не предусмотрено.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2.3. Цена должна быть указана в рублях и оставаться неизменной до конца срока действия Контракта.</w:t>
      </w:r>
    </w:p>
    <w:p w:rsidR="0074386B" w:rsidRDefault="0074386B" w:rsidP="0074386B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Место, условия и сроки.</w:t>
      </w:r>
    </w:p>
    <w:p w:rsidR="0074386B" w:rsidRDefault="0074386B" w:rsidP="007438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Поставка товара и включенные услуги оказываются в форме выезда специалистов по месту нахождения объектов Заказчика, по адресу: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анкт</w:t>
      </w:r>
      <w:proofErr w:type="spellEnd"/>
      <w:r>
        <w:rPr>
          <w:rFonts w:ascii="Times New Roman" w:hAnsi="Times New Roman"/>
          <w:sz w:val="24"/>
          <w:szCs w:val="24"/>
        </w:rPr>
        <w:t xml:space="preserve">-Петербург, Будапештская ул., дом № 69, </w:t>
      </w:r>
      <w:proofErr w:type="spellStart"/>
      <w:r>
        <w:rPr>
          <w:rFonts w:ascii="Times New Roman" w:hAnsi="Times New Roman"/>
          <w:sz w:val="24"/>
          <w:szCs w:val="24"/>
        </w:rPr>
        <w:t>лит.А</w:t>
      </w:r>
      <w:proofErr w:type="spellEnd"/>
      <w:r>
        <w:rPr>
          <w:rFonts w:ascii="Times New Roman" w:hAnsi="Times New Roman"/>
          <w:sz w:val="24"/>
          <w:szCs w:val="24"/>
        </w:rPr>
        <w:t>, корпус 1</w:t>
      </w:r>
    </w:p>
    <w:p w:rsidR="0074386B" w:rsidRPr="00245180" w:rsidRDefault="0074386B" w:rsidP="00245180">
      <w:pPr>
        <w:spacing w:after="0" w:line="240" w:lineRule="auto"/>
        <w:rPr>
          <w:color w:val="000000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>
        <w:rPr>
          <w:rStyle w:val="contextualspellingandgrammarerror"/>
          <w:rFonts w:ascii="Times New Roman" w:hAnsi="Times New Roman"/>
          <w:sz w:val="24"/>
          <w:szCs w:val="24"/>
          <w:shd w:val="clear" w:color="auto" w:fill="FFFFFF"/>
        </w:rPr>
        <w:t>Поставка и услуги должны быть предоставлены в те</w:t>
      </w:r>
      <w:r>
        <w:rPr>
          <w:rStyle w:val="normaltextrun"/>
          <w:rFonts w:ascii="Times New Roman" w:hAnsi="Times New Roman"/>
          <w:sz w:val="24"/>
          <w:szCs w:val="24"/>
          <w:shd w:val="clear" w:color="auto" w:fill="FFFFFF"/>
        </w:rPr>
        <w:t>чение 30 календарных дней с момента подписания контракта, согласно объемам, указанным в техническом задании. </w:t>
      </w:r>
      <w:r>
        <w:rPr>
          <w:rStyle w:val="eop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4386B" w:rsidRDefault="0074386B" w:rsidP="0074386B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Требования к техническим характеристикам товара.</w:t>
      </w:r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Терминал сбора данных (далее – ТСД) должен обладать функциями портативной приемки, поиска и инвентаризации товара, а также бесконтактного считывания данных с магнитных карт.</w:t>
      </w:r>
      <w:r>
        <w:rPr>
          <w:rFonts w:ascii="Times New Roman" w:hAnsi="Times New Roman"/>
          <w:sz w:val="24"/>
          <w:szCs w:val="24"/>
        </w:rPr>
        <w:br/>
        <w:t>4.2. Должен обладать влагостойким емкостным экраном с Н</w:t>
      </w:r>
      <w:proofErr w:type="gramStart"/>
      <w:r>
        <w:rPr>
          <w:rFonts w:ascii="Times New Roman" w:hAnsi="Times New Roman"/>
          <w:sz w:val="24"/>
          <w:szCs w:val="24"/>
        </w:rPr>
        <w:t>D</w:t>
      </w:r>
      <w:proofErr w:type="gramEnd"/>
      <w:r>
        <w:rPr>
          <w:rFonts w:ascii="Times New Roman" w:hAnsi="Times New Roman"/>
          <w:sz w:val="24"/>
          <w:szCs w:val="24"/>
        </w:rPr>
        <w:t>-разрешением. Должен стабильно реагировать на прикосновения.</w:t>
      </w:r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 ТСД должен работать по беспроводной связи: </w:t>
      </w:r>
      <w:proofErr w:type="spellStart"/>
      <w:r>
        <w:rPr>
          <w:rFonts w:ascii="Times New Roman" w:hAnsi="Times New Roman"/>
          <w:sz w:val="24"/>
          <w:szCs w:val="24"/>
        </w:rPr>
        <w:t>Wi-Fi</w:t>
      </w:r>
      <w:proofErr w:type="spellEnd"/>
      <w:r>
        <w:rPr>
          <w:rFonts w:ascii="Times New Roman" w:hAnsi="Times New Roman"/>
          <w:sz w:val="24"/>
          <w:szCs w:val="24"/>
        </w:rPr>
        <w:t xml:space="preserve">, HSUPA, GPRS. </w:t>
      </w:r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Должен поддерживаться обмен файлами с окружающими устройствами по </w:t>
      </w:r>
      <w:proofErr w:type="spellStart"/>
      <w:r>
        <w:rPr>
          <w:rFonts w:ascii="Times New Roman" w:hAnsi="Times New Roman"/>
          <w:sz w:val="24"/>
          <w:szCs w:val="24"/>
        </w:rPr>
        <w:t>Bluetooth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>4.5. Прочный эргономичный корпус должен обеспечивать терминалу защиту класса IP65.</w:t>
      </w:r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Частота процессора не меньше 4x-core 1,2 </w:t>
      </w:r>
      <w:proofErr w:type="spellStart"/>
      <w:r>
        <w:rPr>
          <w:rFonts w:ascii="Times New Roman" w:hAnsi="Times New Roman"/>
          <w:sz w:val="24"/>
          <w:szCs w:val="24"/>
        </w:rPr>
        <w:t>GHz</w:t>
      </w:r>
      <w:proofErr w:type="spellEnd"/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4.7. Основная батарея (</w:t>
      </w:r>
      <w:proofErr w:type="spellStart"/>
      <w:r>
        <w:rPr>
          <w:rFonts w:ascii="Times New Roman" w:hAnsi="Times New Roman"/>
          <w:sz w:val="24"/>
          <w:szCs w:val="24"/>
        </w:rPr>
        <w:t>мАч</w:t>
      </w:r>
      <w:proofErr w:type="spellEnd"/>
      <w:r>
        <w:rPr>
          <w:rFonts w:ascii="Times New Roman" w:hAnsi="Times New Roman"/>
          <w:sz w:val="24"/>
          <w:szCs w:val="24"/>
        </w:rPr>
        <w:t xml:space="preserve">) не менее 4000 </w:t>
      </w:r>
      <w:proofErr w:type="spellStart"/>
      <w:r>
        <w:rPr>
          <w:rFonts w:ascii="Times New Roman" w:hAnsi="Times New Roman"/>
          <w:sz w:val="24"/>
          <w:szCs w:val="24"/>
        </w:rPr>
        <w:t>mAh</w:t>
      </w:r>
      <w:proofErr w:type="spellEnd"/>
    </w:p>
    <w:p w:rsidR="0074386B" w:rsidRDefault="0074386B" w:rsidP="0074386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4.8. Память ОЗУ (RAM) не менее 1GB.</w:t>
      </w:r>
    </w:p>
    <w:p w:rsidR="0074386B" w:rsidRDefault="0074386B" w:rsidP="0074386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4.9. Тип дисплея цветной, сенсорный.</w:t>
      </w:r>
    </w:p>
    <w:p w:rsidR="0074386B" w:rsidRDefault="0074386B" w:rsidP="0074386B">
      <w:pPr>
        <w:spacing w:after="0" w:line="240" w:lineRule="atLeast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5. Требования к количественным характеристикам товара.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Исполнитель поставляет товар, оказывает услуги настройки работы терминала с 1С и введение в эксплуатацию своими силами и средствами. 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Качество должно отвечать требованиям действующих нормативных документов.</w:t>
      </w:r>
    </w:p>
    <w:p w:rsidR="0074386B" w:rsidRDefault="0074386B" w:rsidP="0074386B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Исполнитель несет полную ответственность за соблюдение требований по охране труда, техники безопасности, пожарной безопасности, охране окружающей среды, санитарных правил и норм, методами и способами, обеспечивающими безопасность работ для жизни, здоровья и имущества физических и юридических лиц и окружающей среды.</w:t>
      </w:r>
    </w:p>
    <w:p w:rsidR="00B4570D" w:rsidRDefault="00B4570D">
      <w:pPr>
        <w:rPr>
          <w:rFonts w:ascii="Times New Roman" w:hAnsi="Times New Roman"/>
        </w:rPr>
      </w:pPr>
    </w:p>
    <w:p w:rsidR="00B4570D" w:rsidRPr="00B4570D" w:rsidRDefault="00B4570D">
      <w:pPr>
        <w:rPr>
          <w:rFonts w:ascii="Times New Roman" w:hAnsi="Times New Roman"/>
        </w:rPr>
      </w:pPr>
      <w:r w:rsidRPr="00B4570D">
        <w:rPr>
          <w:rFonts w:ascii="Times New Roman" w:hAnsi="Times New Roman"/>
        </w:rPr>
        <w:t>Инженер СПб ГБУЗ  «СП №29»                                                                  И.И. Брилевич</w:t>
      </w:r>
    </w:p>
    <w:sectPr w:rsidR="00B4570D" w:rsidRPr="00B4570D" w:rsidSect="00245180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67D"/>
    <w:rsid w:val="002360AE"/>
    <w:rsid w:val="00245180"/>
    <w:rsid w:val="0074386B"/>
    <w:rsid w:val="00A7567D"/>
    <w:rsid w:val="00B04EB0"/>
    <w:rsid w:val="00B4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6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header Знак"/>
    <w:basedOn w:val="a0"/>
    <w:link w:val="a4"/>
    <w:semiHidden/>
    <w:locked/>
    <w:rsid w:val="0074386B"/>
    <w:rPr>
      <w:rFonts w:ascii="Times New Roman" w:hAnsi="Times New Roman" w:cs="Times New Roman"/>
    </w:rPr>
  </w:style>
  <w:style w:type="paragraph" w:styleId="a4">
    <w:name w:val="header"/>
    <w:aliases w:val="Linie,header"/>
    <w:basedOn w:val="a"/>
    <w:link w:val="a3"/>
    <w:semiHidden/>
    <w:unhideWhenUsed/>
    <w:rsid w:val="0074386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74386B"/>
    <w:rPr>
      <w:rFonts w:ascii="Calibri" w:eastAsia="Times New Roman" w:hAnsi="Calibri" w:cs="Times New Roman"/>
      <w:lang w:eastAsia="ru-RU"/>
    </w:rPr>
  </w:style>
  <w:style w:type="character" w:customStyle="1" w:styleId="normaltextrun">
    <w:name w:val="normaltextrun"/>
    <w:rsid w:val="0074386B"/>
  </w:style>
  <w:style w:type="character" w:customStyle="1" w:styleId="contextualspellingandgrammarerror">
    <w:name w:val="contextualspellingandgrammarerror"/>
    <w:rsid w:val="0074386B"/>
  </w:style>
  <w:style w:type="character" w:customStyle="1" w:styleId="eop">
    <w:name w:val="eop"/>
    <w:rsid w:val="00743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6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header Знак"/>
    <w:basedOn w:val="a0"/>
    <w:link w:val="a4"/>
    <w:semiHidden/>
    <w:locked/>
    <w:rsid w:val="0074386B"/>
    <w:rPr>
      <w:rFonts w:ascii="Times New Roman" w:hAnsi="Times New Roman" w:cs="Times New Roman"/>
    </w:rPr>
  </w:style>
  <w:style w:type="paragraph" w:styleId="a4">
    <w:name w:val="header"/>
    <w:aliases w:val="Linie,header"/>
    <w:basedOn w:val="a"/>
    <w:link w:val="a3"/>
    <w:semiHidden/>
    <w:unhideWhenUsed/>
    <w:rsid w:val="0074386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74386B"/>
    <w:rPr>
      <w:rFonts w:ascii="Calibri" w:eastAsia="Times New Roman" w:hAnsi="Calibri" w:cs="Times New Roman"/>
      <w:lang w:eastAsia="ru-RU"/>
    </w:rPr>
  </w:style>
  <w:style w:type="character" w:customStyle="1" w:styleId="normaltextrun">
    <w:name w:val="normaltextrun"/>
    <w:rsid w:val="0074386B"/>
  </w:style>
  <w:style w:type="character" w:customStyle="1" w:styleId="contextualspellingandgrammarerror">
    <w:name w:val="contextualspellingandgrammarerror"/>
    <w:rsid w:val="0074386B"/>
  </w:style>
  <w:style w:type="character" w:customStyle="1" w:styleId="eop">
    <w:name w:val="eop"/>
    <w:rsid w:val="00743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Заенчуковская Ольга Семеновна</dc:creator>
  <cp:keywords/>
  <dc:description/>
  <cp:lastModifiedBy>Яковлева Наталья Викторовна</cp:lastModifiedBy>
  <cp:revision>5</cp:revision>
  <dcterms:created xsi:type="dcterms:W3CDTF">2019-06-27T08:09:00Z</dcterms:created>
  <dcterms:modified xsi:type="dcterms:W3CDTF">2019-07-15T09:28:00Z</dcterms:modified>
</cp:coreProperties>
</file>