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431" w:rsidRPr="005253FF" w:rsidRDefault="00853431" w:rsidP="00853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53F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853431" w:rsidRPr="005253FF" w:rsidRDefault="00853431" w:rsidP="0085343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431" w:rsidRPr="005253FF" w:rsidRDefault="00853431" w:rsidP="008534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5253F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1. Общие требования</w:t>
      </w:r>
    </w:p>
    <w:p w:rsidR="00853431" w:rsidRPr="002A6780" w:rsidRDefault="00853431" w:rsidP="0085343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1.1. Предметом </w:t>
      </w:r>
      <w:r w:rsidR="00FE2C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настоящей закупки </w:t>
      </w:r>
      <w:r w:rsidR="00FE2CFA">
        <w:rPr>
          <w:rFonts w:ascii="Times New Roman" w:eastAsia="Times New Roman" w:hAnsi="Times New Roman"/>
          <w:bCs/>
          <w:sz w:val="24"/>
          <w:szCs w:val="24"/>
          <w:lang w:eastAsia="ru-RU"/>
        </w:rPr>
        <w:t>является право на заключение д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оговора на поставку </w:t>
      </w:r>
      <w:r w:rsidR="00AB0A68">
        <w:rPr>
          <w:rFonts w:ascii="Times New Roman" w:eastAsia="Times New Roman" w:hAnsi="Times New Roman"/>
          <w:bCs/>
          <w:sz w:val="24"/>
          <w:szCs w:val="24"/>
          <w:lang w:eastAsia="ru-RU"/>
        </w:rPr>
        <w:t>шовного материала</w:t>
      </w:r>
      <w:r w:rsidR="004938E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>(далее – Товар) для нужд М</w:t>
      </w:r>
      <w:r w:rsidR="002A1509">
        <w:rPr>
          <w:rFonts w:ascii="Times New Roman" w:eastAsia="Times New Roman" w:hAnsi="Times New Roman"/>
          <w:bCs/>
          <w:sz w:val="24"/>
          <w:szCs w:val="24"/>
          <w:lang w:eastAsia="ru-RU"/>
        </w:rPr>
        <w:t>едико-санитарной части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№70</w:t>
      </w:r>
      <w:r w:rsidR="002A15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A15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>филиала СПб ГУП «Пассажиравтотранс» (далее-</w:t>
      </w:r>
      <w:r w:rsidR="00AB0A68">
        <w:rPr>
          <w:rFonts w:ascii="Times New Roman" w:eastAsia="Times New Roman" w:hAnsi="Times New Roman"/>
          <w:bCs/>
          <w:sz w:val="24"/>
          <w:szCs w:val="24"/>
          <w:lang w:eastAsia="ru-RU"/>
        </w:rPr>
        <w:t>Заказчик</w:t>
      </w:r>
      <w:r w:rsidRPr="002A6780">
        <w:rPr>
          <w:rFonts w:ascii="Times New Roman" w:eastAsia="Times New Roman" w:hAnsi="Times New Roman"/>
          <w:bCs/>
          <w:sz w:val="24"/>
          <w:szCs w:val="24"/>
          <w:lang w:eastAsia="ru-RU"/>
        </w:rPr>
        <w:t>).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Раздел 2. Требования к товару, являющемуся предметом </w:t>
      </w:r>
      <w:r w:rsidR="00FA2F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запроса котировок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2.1. Требования к</w:t>
      </w:r>
      <w:r w:rsidR="00E9694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количеству,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качеству Товара и </w:t>
      </w:r>
      <w:r w:rsidR="0024210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его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функциональным характеристикам </w:t>
      </w:r>
      <w:r w:rsidR="0024210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соответстви</w:t>
      </w:r>
      <w:r w:rsidR="00A9137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 Приложением № 1 к </w:t>
      </w:r>
      <w:r w:rsidR="0024210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настоящему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Техническому заданию.</w:t>
      </w:r>
    </w:p>
    <w:p w:rsidR="00E9694B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2.2. Поставщик обязан поставить Товар, соответствующий обязательным требованиям к его качеству и безопасности, предусмотренными для Товара данного рода действующим законодательством Российской Федерации</w:t>
      </w:r>
      <w:r w:rsidR="00EA2F1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E9694B" w:rsidRPr="00E9694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 иными правовыми актами органов государственной власти Российской Федерации.</w:t>
      </w:r>
    </w:p>
    <w:p w:rsidR="0006791C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2.3.  При исполнении договора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</w:t>
      </w:r>
    </w:p>
    <w:p w:rsidR="0006791C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2.4. Документом, подтверждающим факт государственной регистрации медицинского изделия, является регистрационное удостоверение на медицинское изделие, к поставке допускаются товары, разрешенные к обращению в Российской Федерации, прошедшие государственную регистрацию в порядке, установленном Правительством РФ, или прошедших регистрацию в соответствии с международными договорами и актами, составляющими право Евразийского экономического союза. (Постановление Правительства РФ от 27.12.2012 № 1416 «Об утверждении правил государственной регистрации медицинских изделий».</w:t>
      </w:r>
    </w:p>
    <w:p w:rsidR="0006791C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Все необходимые Товарно-сопроводительные документы на Товар должны быть доставлены одновременно с Товаром.</w:t>
      </w:r>
    </w:p>
    <w:p w:rsidR="0006791C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2.5. Поставляемый товар должен являться новым (ранее не находившийся в использовании у Поставщика и (или) у третьих лиц), быть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:rsidR="0006791C" w:rsidRPr="0006791C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2.6. В случае поставки Товара ненадлежащего качества Товар должен быть возвращен Поставщику с его последующей заменой на качественный Товар.</w:t>
      </w:r>
    </w:p>
    <w:p w:rsidR="00853431" w:rsidRPr="002201DB" w:rsidRDefault="0006791C" w:rsidP="0006791C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</w:t>
      </w:r>
      <w:r w:rsidR="00EA2F1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</w:t>
      </w:r>
      <w:r w:rsidRPr="0006791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потребителей».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3. Требования к месту, срокам и условиям поставки товара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3.1. Пос</w:t>
      </w:r>
      <w:r w:rsidR="00D51E2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тавка Товара осуществляется по з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аявк</w:t>
      </w:r>
      <w:r w:rsidR="004D34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ам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AB0A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Заказчика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переданн</w:t>
      </w:r>
      <w:r w:rsidR="004D34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ым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E9694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 телефону</w:t>
      </w:r>
      <w:r w:rsidR="00D51E24" w:rsidRPr="00D51E2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или электронной почт</w:t>
      </w:r>
      <w:r w:rsidR="00E9694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3.2. Поставщик доставляет Товар </w:t>
      </w:r>
      <w:r w:rsidR="00AB0A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Заказчику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 разгрузкой транспортного средства по адресу: </w:t>
      </w:r>
      <w:r w:rsidR="00004593" w:rsidRPr="000045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МСЧ № 70 - Филиал СПб ГУП «Пассажиравтотранс», г. Санкт-Петербург, ул. Комсомола, д.12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3.3. Сро</w:t>
      </w:r>
      <w:r w:rsidR="00D51E2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ки поставки Товара: </w:t>
      </w:r>
      <w:r w:rsidR="000936BD" w:rsidRPr="000936B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течение </w:t>
      </w:r>
      <w:r w:rsidR="00EA2F1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10</w:t>
      </w:r>
      <w:r w:rsidR="000936BD" w:rsidRPr="000936B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рабочих дней с момента </w:t>
      </w:r>
      <w:r w:rsidR="00E9694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передачи</w:t>
      </w:r>
      <w:r w:rsidR="000936BD" w:rsidRPr="000936B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Поставщику </w:t>
      </w:r>
      <w:r w:rsidR="00AB0A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Заказчиком</w:t>
      </w:r>
      <w:r w:rsidR="000936BD" w:rsidRPr="000936B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заявки на поставку Товара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 </w:t>
      </w:r>
    </w:p>
    <w:p w:rsidR="00853431" w:rsidRPr="000C762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C762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3.4. При поставке Товара Поставщик представляет следующие документы:</w:t>
      </w:r>
    </w:p>
    <w:p w:rsidR="00AF613A" w:rsidRPr="00AF613A" w:rsidRDefault="00AF613A" w:rsidP="00AF613A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AF61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а) товарную накладную/УПД, составленные по форме в соответствии с законодательством Российской Федерации в двух экземплярах;</w:t>
      </w:r>
    </w:p>
    <w:p w:rsidR="00AF613A" w:rsidRPr="00AF613A" w:rsidRDefault="00AF613A" w:rsidP="00AF613A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AF61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б) счет в одном экземпляре;</w:t>
      </w:r>
    </w:p>
    <w:p w:rsidR="00AF613A" w:rsidRPr="00AF613A" w:rsidRDefault="00AF613A" w:rsidP="00AF613A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AF61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в) счет-фактуру (при наличии) в одном экземпляре;</w:t>
      </w:r>
    </w:p>
    <w:p w:rsidR="00853431" w:rsidRDefault="00FE2CFA" w:rsidP="00AF613A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</w:t>
      </w:r>
      <w:r w:rsidR="00AF613A" w:rsidRPr="00AF61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 копии документов, подтверждающих соответствие Товара, выданных уполномоченными органами (организациями), копии регистрационных удостоверений.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Срок действия представляемых документов не должен заканчиваться ранее окончания срока действия договора.   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3.5.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3.6.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Товара и, при необходимости, последующее хранение Товара.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 определении габаритов упаковки Товара и его веса с упаковкой необходимо учитывать удаленность </w:t>
      </w:r>
      <w:r w:rsidR="001D24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ест доставки и отсутствие грузоподъемных средств в пунктах по пути следования Товара.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3.7.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 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4. Требования сроку и объему предоставления гарантии качества Товара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07399A" w:rsidRPr="0007399A" w:rsidRDefault="0007399A" w:rsidP="000739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4.1. </w:t>
      </w:r>
      <w:r w:rsidRPr="0007399A">
        <w:rPr>
          <w:rFonts w:ascii="Times New Roman" w:eastAsia="Times New Roman" w:hAnsi="Times New Roman"/>
          <w:sz w:val="24"/>
          <w:szCs w:val="24"/>
          <w:lang w:eastAsia="zh-CN"/>
        </w:rPr>
        <w:t xml:space="preserve">Гарантийный срок (остаточный срок годности) на момент поставки должен составлять не менее </w:t>
      </w:r>
      <w:r w:rsidR="00AF613A"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07399A">
        <w:rPr>
          <w:rFonts w:ascii="Times New Roman" w:eastAsia="Times New Roman" w:hAnsi="Times New Roman"/>
          <w:sz w:val="24"/>
          <w:szCs w:val="24"/>
          <w:lang w:eastAsia="zh-CN"/>
        </w:rPr>
        <w:t xml:space="preserve"> месяцев с даты поступления Товара.</w:t>
      </w:r>
    </w:p>
    <w:p w:rsidR="00853431" w:rsidRPr="002201DB" w:rsidRDefault="00853431" w:rsidP="00853431">
      <w:pPr>
        <w:tabs>
          <w:tab w:val="left" w:pos="142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4.2. Поставщик гарантирует качество поставляемого Товара в пределах срока годности (эксплуатации), установленного производителем. </w:t>
      </w:r>
    </w:p>
    <w:p w:rsidR="00853431" w:rsidRDefault="00853431" w:rsidP="00853431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4.3. При обнаружении в период эксплуатации недостатков, которые не позволяют продолжить нормальное использование Тов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ара, Поставщик обязан заменить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некачественный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Товар </w:t>
      </w:r>
      <w:r w:rsidR="0024210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своими силами и </w:t>
      </w:r>
      <w:r w:rsidRPr="002201D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 свой сч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ет.</w:t>
      </w:r>
    </w:p>
    <w:p w:rsidR="00AF613A" w:rsidRDefault="00AF613A" w:rsidP="00853431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F613A" w:rsidRDefault="00AF613A" w:rsidP="00853431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F613A" w:rsidRDefault="00AF613A" w:rsidP="00AF613A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53431" w:rsidRDefault="00853431" w:rsidP="0085343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53431" w:rsidRDefault="00853431" w:rsidP="0085343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F613A" w:rsidRDefault="00AF613A" w:rsidP="0085343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sectPr w:rsidR="00AF613A" w:rsidSect="00832E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3431" w:rsidRPr="00E66948" w:rsidRDefault="00853431" w:rsidP="0085343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6948">
        <w:rPr>
          <w:rFonts w:ascii="Times New Roman" w:hAnsi="Times New Roman"/>
          <w:sz w:val="24"/>
          <w:szCs w:val="24"/>
        </w:rPr>
        <w:lastRenderedPageBreak/>
        <w:t>Приложение № 1 к Техническому заданию</w:t>
      </w:r>
    </w:p>
    <w:p w:rsidR="00853431" w:rsidRPr="00E66948" w:rsidRDefault="00853431" w:rsidP="0085343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853431" w:rsidRPr="00B50748" w:rsidRDefault="00853431" w:rsidP="0085343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B50748">
        <w:rPr>
          <w:rFonts w:ascii="Times New Roman" w:hAnsi="Times New Roman"/>
          <w:b/>
          <w:bCs/>
          <w:sz w:val="20"/>
          <w:szCs w:val="20"/>
        </w:rPr>
        <w:t>СВЕДЕНИЯ О ФУНКЦИОНАЛЬНЫХ ХАРАКТЕРИСТИКАХ (ПОТРЕБИТЕЛЬСКИХ СВОЙСТВАХ)</w:t>
      </w:r>
    </w:p>
    <w:p w:rsidR="00853431" w:rsidRDefault="00853431" w:rsidP="0085343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B50748">
        <w:rPr>
          <w:rFonts w:ascii="Times New Roman" w:hAnsi="Times New Roman"/>
          <w:b/>
          <w:bCs/>
          <w:sz w:val="20"/>
          <w:szCs w:val="20"/>
        </w:rPr>
        <w:t>И КАЧЕСТВЕННЫХ ХАРАКТЕРИСТИКАХ ТОВАРА</w:t>
      </w:r>
    </w:p>
    <w:p w:rsidR="002A1509" w:rsidRDefault="002A1509" w:rsidP="0085343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115"/>
        <w:gridCol w:w="10424"/>
        <w:gridCol w:w="694"/>
        <w:gridCol w:w="699"/>
      </w:tblGrid>
      <w:tr w:rsidR="004D2AA5" w:rsidRPr="004D2AA5" w:rsidTr="00E12D30">
        <w:trPr>
          <w:trHeight w:val="701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D2AA5" w:rsidRPr="004D2AA5" w:rsidRDefault="004D2AA5" w:rsidP="004D2AA5">
            <w:pPr>
              <w:pStyle w:val="NoSpacing"/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2AA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D2AA5" w:rsidRPr="004D2AA5" w:rsidRDefault="004D2AA5" w:rsidP="004D2AA5">
            <w:pPr>
              <w:pStyle w:val="NoSpacing"/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2AA5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pStyle w:val="NoSpacing"/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2AA5">
              <w:rPr>
                <w:b/>
                <w:sz w:val="20"/>
                <w:szCs w:val="20"/>
              </w:rPr>
              <w:t xml:space="preserve">Основные характеристики товара </w:t>
            </w:r>
            <w:r w:rsidRPr="004D2AA5">
              <w:rPr>
                <w:b/>
                <w:bCs/>
                <w:sz w:val="20"/>
                <w:szCs w:val="20"/>
              </w:rPr>
              <w:t>(функциональные, технические и качественные, эксплуатационные характеристики)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D2AA5" w:rsidRPr="004D2AA5" w:rsidRDefault="004D2AA5" w:rsidP="004D2AA5">
            <w:pPr>
              <w:pStyle w:val="NoSpacing"/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2AA5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D2AA5" w:rsidRPr="004D2AA5" w:rsidRDefault="004D2AA5" w:rsidP="004D2AA5">
            <w:pPr>
              <w:pStyle w:val="NoSpacing"/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2AA5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PRO.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с антисептическим покрытием из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диацетата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. Прочность (срок сдерживания тканей): 18-21 день. Срок полного рассасывания нити: 50-70 дней. Игла обратно-режущая, из нержавеющей стали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аустенитного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класса, марки AISI 302, окружность 1/2, длина 25,2 мм.  Размер нити EP (1,5), USP (4/0), длина 80 см, фиолетовая.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PRO.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с антисептическим покрытием из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диацетата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. Прочность (срок сдерживания тканей): 18-21 день. Срок полного рассасывания нити: 50-70 дней. Игла обратно-режущая, из нержавеющей стали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аустенитного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класса, марки AISI 302, окружность 1/2, длина 26,2 мм.  Размер нити EP (2), USP (3/0), длина 80 см, фиолетовая.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PRO.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с антисептическим покрытием из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диацетата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. Прочность (срок сдерживания тканей): 18-21 день. Срок полного рассасывания нити: 50-70 дней. Игла обратно-режущая, из нержавеющей стали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аустенитного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класса, марки AISI 302, окружность 3/8, длина 19 мм.  Размер нити EP (2), USP (3/0), длина 80 см, фиолетовая.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PRO.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с антисептическим покрытием из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диацетата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. Прочность (срок сдерживания тканей): 18-21 день. Срок полного рассасывания нити: 50-70 дней. Игла обратно-режущая, из нержавеющей стали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аустенитного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класса, марки AISI 302, окружность 3/8, длина 24 мм.  Размер нити EP (2), USP (3/0), длина 80 см, фиолетовая.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на катушке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PRO.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с антисептическим покрытием из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диацетата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>, цвет фиолетовый. Прочность (срок сдерживания тканей): 18-21 день. Срок полного рассасывания нити: 50-70 дней. Размер нити EP (2), USP (3/0), катушка длина нити не менее 3м.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910 RAPID. Нить хирургическая рассасывающаяся из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90:10), плетеная, с покрытием из смеси сополимера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гликолида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с L-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лактидом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(в соотношении 30:70)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кальция. Неокрашенный. EP (2), USP (3/0), 80 см. Игла, обратно-режущая 31 мм, 3/8 окружности.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PGA.Нить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хирургическая рассасывающаяся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полигликолидная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плетеная, с покрытием из смеси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поликапролактона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кальция. Фиолетовый. EP (2), USP (3/0), 80 см. Игла, колющая 25,5 мм, 1/2 окружности. Прочность (срок сдерживания тканей): 18-21 день. Срок полного рассасывания нити: 60-90 дней. Индивидуальная </w:t>
            </w:r>
            <w:r w:rsidRPr="004D2AA5">
              <w:rPr>
                <w:rFonts w:ascii="Times New Roman" w:hAnsi="Times New Roman"/>
                <w:sz w:val="20"/>
                <w:szCs w:val="20"/>
              </w:rPr>
              <w:lastRenderedPageBreak/>
              <w:t>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RAPID. Нить хирургическая рассасывающаяся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полигликолидная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плетеная, с покрытием из смеси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поликапролактона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кальция, неокрашенная EP (1,5), USP (4/0), длина нити 80 см. Игла колющая, окружность 1/2, длина 20 мм. Прочность (срок сдерживания тканей): 5-7 дней. Срок полного рассасывания нити: 40-60 дней.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RAPID. Нить хирургическая рассасывающаяся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полигликолидная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плетеная, с покрытием из смеси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поликапролактона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стеарата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кальция. Неокрашенный. EP (2), USP (3/0), 80 см. Игла, обратно-режущая 26 мм, 3/8 окружности. Прочность (срок сдерживания тканей): 5-7 дней. Срок полного рассасывания нити: 40-60 дней.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Нить хирургическая рассасывающаяся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ARMACRYL RAPID. Нить хирургическая рассасывающаяся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полигликолидная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плетеная, неокрашенная EP (2), USP (3/0), 80 см. Игла, обратно-режущая 30 мм, 3/8 окружности. Прочность (срок сдерживания тканей): 5-7 дней. Срок полного рассасывания нити: 40-60 дней.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Нить хирургическая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нерассасывающаяся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полипропиленовая с иглой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ARMALEN.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Мононить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хирургическая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нерассасывающаяся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полипропиленовая, цвет синий. EP (3), USP (2/0), 95 см. Игла, колющая 31,5 мм, 1/2 окружности. Индивидуальная стерильная  упаковка  из фольги с портом для вскрытия, маркировка с характеристиками нити.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Нить хирургическая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нерас</w:t>
            </w:r>
            <w:bookmarkStart w:id="0" w:name="_GoBack"/>
            <w:bookmarkEnd w:id="0"/>
            <w:r w:rsidRPr="004D2AA5">
              <w:rPr>
                <w:rFonts w:ascii="Times New Roman" w:hAnsi="Times New Roman"/>
                <w:sz w:val="20"/>
                <w:szCs w:val="20"/>
              </w:rPr>
              <w:t>сасывающаяся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капроновая на катушке</w:t>
            </w:r>
          </w:p>
        </w:tc>
        <w:tc>
          <w:tcPr>
            <w:tcW w:w="0" w:type="auto"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AA5">
              <w:rPr>
                <w:rFonts w:ascii="Times New Roman" w:hAnsi="Times New Roman"/>
                <w:sz w:val="20"/>
                <w:szCs w:val="20"/>
              </w:rPr>
              <w:t xml:space="preserve">Синтетический </w:t>
            </w: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неабсорбируемый</w:t>
            </w:r>
            <w:proofErr w:type="spellEnd"/>
            <w:r w:rsidRPr="004D2AA5">
              <w:rPr>
                <w:rFonts w:ascii="Times New Roman" w:hAnsi="Times New Roman"/>
                <w:sz w:val="20"/>
                <w:szCs w:val="20"/>
              </w:rPr>
              <w:t xml:space="preserve"> крученый стерильный хирургический шовный материал, неокрашенный, из полиамида. EP (2), USP (3/0), катушка, длина нити не менее 10м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2AA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513366" w:rsidP="005133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D2AA5" w:rsidRPr="004D2AA5" w:rsidTr="00E12D30">
        <w:trPr>
          <w:trHeight w:val="284"/>
          <w:jc w:val="center"/>
        </w:trPr>
        <w:tc>
          <w:tcPr>
            <w:tcW w:w="0" w:type="auto"/>
            <w:gridSpan w:val="3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AA5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D2AA5" w:rsidRPr="004D2AA5" w:rsidRDefault="004D2AA5" w:rsidP="004D2A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25877" w:rsidRPr="00AE3401" w:rsidRDefault="00A25877" w:rsidP="00A25877">
      <w:pPr>
        <w:spacing w:after="0"/>
        <w:rPr>
          <w:rFonts w:ascii="Times New Roman" w:hAnsi="Times New Roman"/>
        </w:rPr>
      </w:pPr>
    </w:p>
    <w:sectPr w:rsidR="00A25877" w:rsidRPr="00AE3401" w:rsidSect="00B507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66AD2"/>
    <w:multiLevelType w:val="hybridMultilevel"/>
    <w:tmpl w:val="05E81354"/>
    <w:lvl w:ilvl="0" w:tplc="69FC66E6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5273B"/>
    <w:multiLevelType w:val="hybridMultilevel"/>
    <w:tmpl w:val="C3648968"/>
    <w:lvl w:ilvl="0" w:tplc="95A6820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8546F5"/>
    <w:multiLevelType w:val="hybridMultilevel"/>
    <w:tmpl w:val="7F1CCD32"/>
    <w:lvl w:ilvl="0" w:tplc="970087B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24A"/>
    <w:rsid w:val="00004593"/>
    <w:rsid w:val="00016EAA"/>
    <w:rsid w:val="0006791C"/>
    <w:rsid w:val="0007399A"/>
    <w:rsid w:val="00081CFD"/>
    <w:rsid w:val="000936BD"/>
    <w:rsid w:val="000C040C"/>
    <w:rsid w:val="000D0885"/>
    <w:rsid w:val="000F4087"/>
    <w:rsid w:val="00110376"/>
    <w:rsid w:val="00126D32"/>
    <w:rsid w:val="001D248A"/>
    <w:rsid w:val="00242100"/>
    <w:rsid w:val="002631FC"/>
    <w:rsid w:val="002A1509"/>
    <w:rsid w:val="002A6780"/>
    <w:rsid w:val="002B524A"/>
    <w:rsid w:val="002D2B1A"/>
    <w:rsid w:val="00355C3A"/>
    <w:rsid w:val="00384BEF"/>
    <w:rsid w:val="003855D6"/>
    <w:rsid w:val="00444F3F"/>
    <w:rsid w:val="004938E4"/>
    <w:rsid w:val="00496A84"/>
    <w:rsid w:val="004D2AA5"/>
    <w:rsid w:val="004D346C"/>
    <w:rsid w:val="00513366"/>
    <w:rsid w:val="00570E8A"/>
    <w:rsid w:val="00586991"/>
    <w:rsid w:val="00612BE7"/>
    <w:rsid w:val="0061533C"/>
    <w:rsid w:val="006C7CDB"/>
    <w:rsid w:val="0070218D"/>
    <w:rsid w:val="00714B4B"/>
    <w:rsid w:val="007E577B"/>
    <w:rsid w:val="00853431"/>
    <w:rsid w:val="008715EB"/>
    <w:rsid w:val="009205C9"/>
    <w:rsid w:val="009469C1"/>
    <w:rsid w:val="009576B5"/>
    <w:rsid w:val="00980DD7"/>
    <w:rsid w:val="009D2D3C"/>
    <w:rsid w:val="009F43DF"/>
    <w:rsid w:val="00A10802"/>
    <w:rsid w:val="00A25877"/>
    <w:rsid w:val="00A31159"/>
    <w:rsid w:val="00A91373"/>
    <w:rsid w:val="00AB0A68"/>
    <w:rsid w:val="00AE3401"/>
    <w:rsid w:val="00AF4EAC"/>
    <w:rsid w:val="00AF613A"/>
    <w:rsid w:val="00B2318A"/>
    <w:rsid w:val="00B50748"/>
    <w:rsid w:val="00BB1C80"/>
    <w:rsid w:val="00C07FC3"/>
    <w:rsid w:val="00C96A04"/>
    <w:rsid w:val="00CC066E"/>
    <w:rsid w:val="00CC25D8"/>
    <w:rsid w:val="00CF1EB7"/>
    <w:rsid w:val="00CF2D0D"/>
    <w:rsid w:val="00D16085"/>
    <w:rsid w:val="00D164F6"/>
    <w:rsid w:val="00D30C03"/>
    <w:rsid w:val="00D3342E"/>
    <w:rsid w:val="00D51E24"/>
    <w:rsid w:val="00DA52B6"/>
    <w:rsid w:val="00E03976"/>
    <w:rsid w:val="00E21C54"/>
    <w:rsid w:val="00E34D47"/>
    <w:rsid w:val="00E9694B"/>
    <w:rsid w:val="00EA2F1F"/>
    <w:rsid w:val="00EC6341"/>
    <w:rsid w:val="00ED2761"/>
    <w:rsid w:val="00FA2F13"/>
    <w:rsid w:val="00FE2CFA"/>
    <w:rsid w:val="00FE7B50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4512"/>
  <w15:docId w15:val="{6F306808-6355-4D90-AD2D-16621CC5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5" w:line="247" w:lineRule="auto"/>
        <w:ind w:left="11" w:right="11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431"/>
    <w:pPr>
      <w:spacing w:after="200" w:line="276" w:lineRule="auto"/>
      <w:ind w:left="0" w:right="0"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431"/>
    <w:pPr>
      <w:spacing w:after="0" w:line="240" w:lineRule="auto"/>
      <w:ind w:left="0" w:right="0"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6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634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D51E24"/>
    <w:pPr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000000"/>
      <w:sz w:val="24"/>
      <w:szCs w:val="24"/>
    </w:r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D3342E"/>
    <w:pPr>
      <w:ind w:left="720"/>
      <w:contextualSpacing/>
    </w:pPr>
  </w:style>
  <w:style w:type="paragraph" w:customStyle="1" w:styleId="1">
    <w:name w:val="Без интервала1"/>
    <w:rsid w:val="002A1509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0936BD"/>
    <w:rPr>
      <w:rFonts w:ascii="Calibri" w:eastAsia="Calibri" w:hAnsi="Calibri" w:cs="Times New Roman"/>
    </w:rPr>
  </w:style>
  <w:style w:type="paragraph" w:customStyle="1" w:styleId="NoSpacing">
    <w:name w:val="No Spacing"/>
    <w:rsid w:val="004D2AA5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3B689-6814-414E-94C4-CC133473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ГУП "Пассажиравтотранс"</Company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Калинина Ярослава Ивановна</dc:creator>
  <cp:lastModifiedBy>Иванов Владислав Евгеньевич</cp:lastModifiedBy>
  <cp:revision>20</cp:revision>
  <cp:lastPrinted>2023-06-02T06:44:00Z</cp:lastPrinted>
  <dcterms:created xsi:type="dcterms:W3CDTF">2023-02-13T12:52:00Z</dcterms:created>
  <dcterms:modified xsi:type="dcterms:W3CDTF">2023-11-02T13:29:00Z</dcterms:modified>
</cp:coreProperties>
</file>