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4329" w:rsidRPr="00BD4D81" w:rsidRDefault="00A24329" w:rsidP="00A24329">
      <w:pPr>
        <w:suppressAutoHyphens w:val="0"/>
        <w:jc w:val="both"/>
        <w:rPr>
          <w:rFonts w:eastAsia="Times New Roman"/>
        </w:rPr>
      </w:pPr>
    </w:p>
    <w:p w:rsidR="00A24329" w:rsidRPr="00BD4D81" w:rsidRDefault="00AE08E0" w:rsidP="00A24329">
      <w:pPr>
        <w:spacing w:line="360" w:lineRule="auto"/>
        <w:ind w:firstLine="709"/>
        <w:jc w:val="center"/>
        <w:rPr>
          <w:b/>
          <w:shd w:val="clear" w:color="auto" w:fill="FFFFFF" w:themeFill="background1"/>
        </w:rPr>
      </w:pPr>
      <w:r w:rsidRPr="002A2169">
        <w:rPr>
          <w:rFonts w:eastAsia="Times New Roman"/>
          <w:b/>
          <w:bCs/>
        </w:rPr>
        <w:t>ИНФОРМАЦИОННАЯ КАРТА</w:t>
      </w:r>
    </w:p>
    <w:p w:rsidR="00A24329" w:rsidRPr="00BD4D81" w:rsidRDefault="00A24329" w:rsidP="00A24329">
      <w:pPr>
        <w:spacing w:line="360" w:lineRule="auto"/>
        <w:ind w:firstLine="709"/>
        <w:jc w:val="center"/>
        <w:rPr>
          <w:b/>
        </w:rPr>
      </w:pPr>
    </w:p>
    <w:tbl>
      <w:tblPr>
        <w:tblStyle w:val="ac"/>
        <w:tblW w:w="10343" w:type="dxa"/>
        <w:jc w:val="center"/>
        <w:tblLayout w:type="fixed"/>
        <w:tblLook w:val="04A0" w:firstRow="1" w:lastRow="0" w:firstColumn="1" w:lastColumn="0" w:noHBand="0" w:noVBand="1"/>
      </w:tblPr>
      <w:tblGrid>
        <w:gridCol w:w="704"/>
        <w:gridCol w:w="3254"/>
        <w:gridCol w:w="4826"/>
        <w:gridCol w:w="1559"/>
      </w:tblGrid>
      <w:tr w:rsidR="00A24329" w:rsidRPr="00BD4D81" w:rsidTr="00DF1ACA">
        <w:trPr>
          <w:jc w:val="center"/>
        </w:trPr>
        <w:tc>
          <w:tcPr>
            <w:tcW w:w="10343" w:type="dxa"/>
            <w:gridSpan w:val="4"/>
          </w:tcPr>
          <w:p w:rsidR="00A24329" w:rsidRPr="00BD4D81" w:rsidRDefault="00A24329" w:rsidP="007158E0">
            <w:pPr>
              <w:widowControl w:val="0"/>
              <w:jc w:val="center"/>
            </w:pPr>
            <w:r w:rsidRPr="00BD4D81">
              <w:rPr>
                <w:b/>
                <w:bCs/>
              </w:rPr>
              <w:t>Сведения о заказчике</w:t>
            </w:r>
          </w:p>
        </w:tc>
      </w:tr>
      <w:tr w:rsidR="00A24329" w:rsidRPr="00BD4D81" w:rsidTr="00DF1ACA">
        <w:trPr>
          <w:jc w:val="center"/>
        </w:trPr>
        <w:tc>
          <w:tcPr>
            <w:tcW w:w="704" w:type="dxa"/>
          </w:tcPr>
          <w:p w:rsidR="00A24329" w:rsidRPr="00BD4D81" w:rsidRDefault="00A24329" w:rsidP="007158E0">
            <w:pPr>
              <w:widowControl w:val="0"/>
              <w:jc w:val="both"/>
            </w:pPr>
            <w:r w:rsidRPr="00BD4D81">
              <w:t>1</w:t>
            </w:r>
          </w:p>
        </w:tc>
        <w:tc>
          <w:tcPr>
            <w:tcW w:w="3254" w:type="dxa"/>
          </w:tcPr>
          <w:p w:rsidR="00A24329" w:rsidRPr="00BD4D81" w:rsidRDefault="00A24329" w:rsidP="007158E0">
            <w:pPr>
              <w:widowControl w:val="0"/>
              <w:jc w:val="center"/>
            </w:pPr>
            <w:r w:rsidRPr="00BD4D81">
              <w:t>Наименование заказчика</w:t>
            </w:r>
          </w:p>
        </w:tc>
        <w:tc>
          <w:tcPr>
            <w:tcW w:w="6385" w:type="dxa"/>
            <w:gridSpan w:val="2"/>
            <w:vAlign w:val="center"/>
          </w:tcPr>
          <w:p w:rsidR="00A24329" w:rsidRPr="00BD4D81" w:rsidRDefault="00A24329" w:rsidP="007158E0">
            <w:pPr>
              <w:widowControl w:val="0"/>
              <w:jc w:val="both"/>
            </w:pPr>
            <w:r w:rsidRPr="00BD4D81">
              <w:t>Санкт-Петербургское государственное бюджетное учреждение здравоохранения «Межрайонный врачебно-физкультурный диспансер №» (СПб ГБУЗ «Межрайонный врачебно-физкультурный диспансер №»)</w:t>
            </w:r>
          </w:p>
        </w:tc>
      </w:tr>
      <w:tr w:rsidR="00A24329" w:rsidRPr="00BD4D81" w:rsidTr="00DF1ACA">
        <w:trPr>
          <w:jc w:val="center"/>
        </w:trPr>
        <w:tc>
          <w:tcPr>
            <w:tcW w:w="704" w:type="dxa"/>
          </w:tcPr>
          <w:p w:rsidR="00A24329" w:rsidRPr="00BD4D81" w:rsidRDefault="00A24329" w:rsidP="007158E0">
            <w:pPr>
              <w:widowControl w:val="0"/>
              <w:jc w:val="both"/>
            </w:pPr>
            <w:r w:rsidRPr="00BD4D81">
              <w:t>2</w:t>
            </w:r>
          </w:p>
        </w:tc>
        <w:tc>
          <w:tcPr>
            <w:tcW w:w="3254" w:type="dxa"/>
            <w:vAlign w:val="center"/>
          </w:tcPr>
          <w:p w:rsidR="00A24329" w:rsidRPr="00BD4D81" w:rsidRDefault="00A24329" w:rsidP="007158E0">
            <w:pPr>
              <w:widowControl w:val="0"/>
              <w:jc w:val="both"/>
              <w:rPr>
                <w:bCs/>
              </w:rPr>
            </w:pPr>
            <w:r w:rsidRPr="00BD4D81">
              <w:t>Место нахождения и почтовый адрес заказчика</w:t>
            </w:r>
          </w:p>
        </w:tc>
        <w:tc>
          <w:tcPr>
            <w:tcW w:w="6385" w:type="dxa"/>
            <w:gridSpan w:val="2"/>
            <w:vAlign w:val="center"/>
          </w:tcPr>
          <w:p w:rsidR="00A24329" w:rsidRPr="00BD4D81" w:rsidRDefault="00A24329" w:rsidP="007158E0">
            <w:pPr>
              <w:widowControl w:val="0"/>
              <w:jc w:val="both"/>
            </w:pPr>
            <w:bookmarkStart w:id="0" w:name="_Hlk87342993"/>
            <w:bookmarkStart w:id="1" w:name="_Hlk67501068"/>
            <w:bookmarkEnd w:id="0"/>
            <w:r w:rsidRPr="00BD4D81">
              <w:t>197022, г. Санкт-Петербург, Каменноостровский пр., д.48</w:t>
            </w:r>
            <w:bookmarkEnd w:id="1"/>
          </w:p>
        </w:tc>
      </w:tr>
      <w:tr w:rsidR="00A24329" w:rsidRPr="00BD4D81" w:rsidTr="00DF1ACA">
        <w:trPr>
          <w:jc w:val="center"/>
        </w:trPr>
        <w:tc>
          <w:tcPr>
            <w:tcW w:w="704" w:type="dxa"/>
          </w:tcPr>
          <w:p w:rsidR="00A24329" w:rsidRPr="00BD4D81" w:rsidRDefault="00A24329" w:rsidP="007158E0">
            <w:pPr>
              <w:widowControl w:val="0"/>
              <w:jc w:val="both"/>
            </w:pPr>
            <w:r w:rsidRPr="00BD4D81">
              <w:t>3</w:t>
            </w:r>
          </w:p>
        </w:tc>
        <w:tc>
          <w:tcPr>
            <w:tcW w:w="3254" w:type="dxa"/>
            <w:vAlign w:val="center"/>
          </w:tcPr>
          <w:p w:rsidR="00A24329" w:rsidRPr="00BD4D81" w:rsidRDefault="00A24329" w:rsidP="007158E0">
            <w:pPr>
              <w:widowControl w:val="0"/>
              <w:jc w:val="both"/>
            </w:pPr>
            <w:r w:rsidRPr="00BD4D81">
              <w:t>Номер контактного телефона</w:t>
            </w:r>
          </w:p>
        </w:tc>
        <w:tc>
          <w:tcPr>
            <w:tcW w:w="6385" w:type="dxa"/>
            <w:gridSpan w:val="2"/>
            <w:vAlign w:val="center"/>
          </w:tcPr>
          <w:p w:rsidR="00A24329" w:rsidRPr="00BD4D81" w:rsidRDefault="00A24329" w:rsidP="007158E0">
            <w:pPr>
              <w:widowControl w:val="0"/>
              <w:jc w:val="both"/>
            </w:pPr>
            <w:r w:rsidRPr="00BD4D81">
              <w:t>(812) 951-92-51; 234-48-97</w:t>
            </w:r>
          </w:p>
        </w:tc>
      </w:tr>
      <w:tr w:rsidR="00A24329" w:rsidRPr="00BD4D81" w:rsidTr="00DF1ACA">
        <w:trPr>
          <w:jc w:val="center"/>
        </w:trPr>
        <w:tc>
          <w:tcPr>
            <w:tcW w:w="704" w:type="dxa"/>
          </w:tcPr>
          <w:p w:rsidR="00A24329" w:rsidRPr="00BD4D81" w:rsidRDefault="00A24329" w:rsidP="007158E0">
            <w:pPr>
              <w:widowControl w:val="0"/>
              <w:jc w:val="both"/>
            </w:pPr>
            <w:r w:rsidRPr="00BD4D81">
              <w:t>4</w:t>
            </w:r>
          </w:p>
        </w:tc>
        <w:tc>
          <w:tcPr>
            <w:tcW w:w="3254" w:type="dxa"/>
            <w:vAlign w:val="center"/>
          </w:tcPr>
          <w:p w:rsidR="00A24329" w:rsidRPr="00BD4D81" w:rsidRDefault="00A24329" w:rsidP="007158E0">
            <w:pPr>
              <w:widowControl w:val="0"/>
              <w:jc w:val="both"/>
            </w:pPr>
            <w:r w:rsidRPr="00BD4D81">
              <w:t>Адрес электронной почты</w:t>
            </w:r>
          </w:p>
        </w:tc>
        <w:tc>
          <w:tcPr>
            <w:tcW w:w="6385" w:type="dxa"/>
            <w:gridSpan w:val="2"/>
            <w:vAlign w:val="center"/>
          </w:tcPr>
          <w:p w:rsidR="00A24329" w:rsidRPr="00BD4D81" w:rsidRDefault="00A24329" w:rsidP="007158E0">
            <w:pPr>
              <w:widowControl w:val="0"/>
              <w:jc w:val="both"/>
              <w:rPr>
                <w:lang w:val="en-US"/>
              </w:rPr>
            </w:pPr>
            <w:proofErr w:type="spellStart"/>
            <w:r w:rsidRPr="00BD4D81">
              <w:rPr>
                <w:b/>
                <w:bCs/>
                <w:lang w:val="en-US"/>
              </w:rPr>
              <w:t>vfdptg</w:t>
            </w:r>
            <w:proofErr w:type="spellEnd"/>
            <w:r w:rsidRPr="00BD4D81">
              <w:rPr>
                <w:b/>
                <w:bCs/>
              </w:rPr>
              <w:t>@</w:t>
            </w:r>
            <w:proofErr w:type="spellStart"/>
            <w:r w:rsidRPr="00BD4D81">
              <w:rPr>
                <w:b/>
                <w:bCs/>
                <w:lang w:val="en-US"/>
              </w:rPr>
              <w:t>zdrav</w:t>
            </w:r>
            <w:proofErr w:type="spellEnd"/>
            <w:r w:rsidRPr="00BD4D81">
              <w:rPr>
                <w:b/>
                <w:bCs/>
              </w:rPr>
              <w:t>.</w:t>
            </w:r>
            <w:proofErr w:type="spellStart"/>
            <w:r w:rsidRPr="00BD4D81">
              <w:rPr>
                <w:b/>
                <w:bCs/>
                <w:lang w:val="en-US"/>
              </w:rPr>
              <w:t>spb</w:t>
            </w:r>
            <w:proofErr w:type="spellEnd"/>
            <w:r w:rsidRPr="00BD4D81">
              <w:rPr>
                <w:b/>
                <w:bCs/>
              </w:rPr>
              <w:t>.</w:t>
            </w:r>
            <w:r w:rsidRPr="00BD4D81">
              <w:rPr>
                <w:b/>
                <w:bCs/>
                <w:lang w:val="en-US"/>
              </w:rPr>
              <w:t>ru</w:t>
            </w:r>
          </w:p>
        </w:tc>
      </w:tr>
      <w:tr w:rsidR="00A24329" w:rsidRPr="00BD4D81" w:rsidTr="00DF1ACA">
        <w:trPr>
          <w:jc w:val="center"/>
        </w:trPr>
        <w:tc>
          <w:tcPr>
            <w:tcW w:w="704" w:type="dxa"/>
          </w:tcPr>
          <w:p w:rsidR="00A24329" w:rsidRPr="00BD4D81" w:rsidRDefault="00A24329" w:rsidP="007158E0">
            <w:pPr>
              <w:widowControl w:val="0"/>
              <w:jc w:val="both"/>
              <w:rPr>
                <w:rFonts w:eastAsia="Times New Roman"/>
                <w:lang w:bidi="ru-RU"/>
              </w:rPr>
            </w:pPr>
            <w:r w:rsidRPr="00BD4D81">
              <w:rPr>
                <w:rFonts w:eastAsia="Times New Roman"/>
                <w:lang w:bidi="ru-RU"/>
              </w:rPr>
              <w:t>5</w:t>
            </w:r>
          </w:p>
        </w:tc>
        <w:tc>
          <w:tcPr>
            <w:tcW w:w="3254" w:type="dxa"/>
            <w:vAlign w:val="center"/>
          </w:tcPr>
          <w:p w:rsidR="00A24329" w:rsidRPr="00BD4D81" w:rsidRDefault="00A24329" w:rsidP="007158E0">
            <w:pPr>
              <w:widowControl w:val="0"/>
              <w:jc w:val="both"/>
            </w:pPr>
            <w:r w:rsidRPr="00BD4D81">
              <w:rPr>
                <w:rFonts w:eastAsia="Times New Roman"/>
                <w:lang w:bidi="ru-RU"/>
              </w:rPr>
              <w:t>Информация о должностном лице, ответственном за осуществление закупки</w:t>
            </w:r>
          </w:p>
        </w:tc>
        <w:tc>
          <w:tcPr>
            <w:tcW w:w="6385" w:type="dxa"/>
            <w:gridSpan w:val="2"/>
            <w:vAlign w:val="center"/>
          </w:tcPr>
          <w:p w:rsidR="00A24329" w:rsidRPr="00BD4D81" w:rsidRDefault="00A24329" w:rsidP="007158E0">
            <w:pPr>
              <w:widowControl w:val="0"/>
              <w:jc w:val="both"/>
              <w:rPr>
                <w:rFonts w:eastAsia="Times New Roman"/>
                <w:lang w:bidi="ru-RU"/>
              </w:rPr>
            </w:pPr>
            <w:r w:rsidRPr="00BD4D81">
              <w:rPr>
                <w:bCs/>
              </w:rPr>
              <w:t>Киввисова Ольга Александровна</w:t>
            </w:r>
          </w:p>
        </w:tc>
      </w:tr>
      <w:tr w:rsidR="00A24329" w:rsidRPr="00BD4D81" w:rsidTr="00DF1ACA">
        <w:trPr>
          <w:jc w:val="center"/>
        </w:trPr>
        <w:tc>
          <w:tcPr>
            <w:tcW w:w="704" w:type="dxa"/>
            <w:vAlign w:val="center"/>
          </w:tcPr>
          <w:p w:rsidR="00A24329" w:rsidRPr="00BD4D81" w:rsidRDefault="00A24329" w:rsidP="007158E0">
            <w:pPr>
              <w:widowControl w:val="0"/>
              <w:rPr>
                <w:b/>
              </w:rPr>
            </w:pPr>
            <w:r w:rsidRPr="00BD4D81">
              <w:rPr>
                <w:b/>
              </w:rPr>
              <w:t>6</w:t>
            </w:r>
          </w:p>
        </w:tc>
        <w:tc>
          <w:tcPr>
            <w:tcW w:w="9639" w:type="dxa"/>
            <w:gridSpan w:val="3"/>
            <w:vAlign w:val="center"/>
          </w:tcPr>
          <w:p w:rsidR="00A24329" w:rsidRPr="00BD4D81" w:rsidRDefault="00A24329" w:rsidP="007158E0">
            <w:pPr>
              <w:widowControl w:val="0"/>
              <w:jc w:val="center"/>
              <w:rPr>
                <w:b/>
              </w:rPr>
            </w:pPr>
            <w:r w:rsidRPr="00BD4D81">
              <w:rPr>
                <w:b/>
              </w:rPr>
              <w:t>Основная информация о закупке</w:t>
            </w:r>
          </w:p>
        </w:tc>
      </w:tr>
      <w:tr w:rsidR="00A24329" w:rsidRPr="00BD4D81" w:rsidTr="00DF1ACA">
        <w:trPr>
          <w:jc w:val="center"/>
        </w:trPr>
        <w:tc>
          <w:tcPr>
            <w:tcW w:w="704" w:type="dxa"/>
          </w:tcPr>
          <w:p w:rsidR="00A24329" w:rsidRPr="00BD4D81" w:rsidRDefault="00A24329" w:rsidP="007158E0">
            <w:pPr>
              <w:widowControl w:val="0"/>
              <w:jc w:val="both"/>
            </w:pPr>
            <w:r w:rsidRPr="00BD4D81">
              <w:t>6.1</w:t>
            </w:r>
          </w:p>
        </w:tc>
        <w:tc>
          <w:tcPr>
            <w:tcW w:w="3254" w:type="dxa"/>
            <w:vAlign w:val="center"/>
          </w:tcPr>
          <w:p w:rsidR="00A24329" w:rsidRPr="00BD4D81" w:rsidRDefault="00A24329" w:rsidP="007158E0">
            <w:pPr>
              <w:widowControl w:val="0"/>
              <w:jc w:val="both"/>
            </w:pPr>
            <w:r w:rsidRPr="00BD4D81">
              <w:t>Идентификационный код закупки (ИКЗ)</w:t>
            </w:r>
          </w:p>
        </w:tc>
        <w:tc>
          <w:tcPr>
            <w:tcW w:w="6385" w:type="dxa"/>
            <w:gridSpan w:val="2"/>
            <w:vAlign w:val="center"/>
          </w:tcPr>
          <w:p w:rsidR="00A24329" w:rsidRPr="00B94038" w:rsidRDefault="00A24329" w:rsidP="007158E0">
            <w:pPr>
              <w:widowControl w:val="0"/>
              <w:jc w:val="both"/>
              <w:rPr>
                <w:sz w:val="22"/>
                <w:szCs w:val="22"/>
              </w:rPr>
            </w:pPr>
          </w:p>
        </w:tc>
      </w:tr>
      <w:tr w:rsidR="00A24329" w:rsidRPr="00BD4D81" w:rsidTr="00DF1ACA">
        <w:trPr>
          <w:jc w:val="center"/>
        </w:trPr>
        <w:tc>
          <w:tcPr>
            <w:tcW w:w="704" w:type="dxa"/>
          </w:tcPr>
          <w:p w:rsidR="00A24329" w:rsidRPr="00BD4D81" w:rsidRDefault="00A24329" w:rsidP="007158E0">
            <w:pPr>
              <w:widowControl w:val="0"/>
              <w:jc w:val="both"/>
              <w:rPr>
                <w:bCs/>
              </w:rPr>
            </w:pPr>
            <w:r w:rsidRPr="00BD4D81">
              <w:rPr>
                <w:bCs/>
              </w:rPr>
              <w:t>6.2</w:t>
            </w:r>
          </w:p>
        </w:tc>
        <w:tc>
          <w:tcPr>
            <w:tcW w:w="3254" w:type="dxa"/>
            <w:vAlign w:val="center"/>
          </w:tcPr>
          <w:p w:rsidR="00A24329" w:rsidRPr="00BD4D81" w:rsidRDefault="00A24329" w:rsidP="007158E0">
            <w:pPr>
              <w:widowControl w:val="0"/>
              <w:jc w:val="both"/>
              <w:rPr>
                <w:bCs/>
              </w:rPr>
            </w:pPr>
            <w:r w:rsidRPr="00BD4D81">
              <w:rPr>
                <w:bCs/>
              </w:rPr>
              <w:t>Способ определения поставщика (подрядчика, исполнителя)</w:t>
            </w:r>
          </w:p>
        </w:tc>
        <w:tc>
          <w:tcPr>
            <w:tcW w:w="6385" w:type="dxa"/>
            <w:gridSpan w:val="2"/>
            <w:vAlign w:val="center"/>
          </w:tcPr>
          <w:p w:rsidR="00A24329" w:rsidRPr="00AE08E0" w:rsidRDefault="00A24329" w:rsidP="007158E0">
            <w:pPr>
              <w:widowControl w:val="0"/>
              <w:jc w:val="both"/>
              <w:rPr>
                <w:lang w:val="en-US"/>
              </w:rPr>
            </w:pPr>
            <w:r w:rsidRPr="00BD4D81">
              <w:t xml:space="preserve">Электронный </w:t>
            </w:r>
            <w:r w:rsidR="00AE08E0">
              <w:rPr>
                <w:lang w:val="en-US"/>
              </w:rPr>
              <w:t>магазин</w:t>
            </w:r>
            <w:r w:rsidRPr="00BD4D81">
              <w:t xml:space="preserve"> </w:t>
            </w:r>
            <w:r w:rsidR="00AE08E0">
              <w:rPr>
                <w:lang w:val="en-US"/>
              </w:rPr>
              <w:t>АИС ГЗ</w:t>
            </w:r>
          </w:p>
        </w:tc>
      </w:tr>
      <w:tr w:rsidR="00A24329" w:rsidRPr="00BD4D81" w:rsidTr="00DF1ACA">
        <w:trPr>
          <w:jc w:val="center"/>
        </w:trPr>
        <w:tc>
          <w:tcPr>
            <w:tcW w:w="704" w:type="dxa"/>
          </w:tcPr>
          <w:p w:rsidR="00A24329" w:rsidRPr="00BD4D81" w:rsidRDefault="00A24329" w:rsidP="007158E0">
            <w:pPr>
              <w:widowControl w:val="0"/>
              <w:jc w:val="both"/>
              <w:rPr>
                <w:bCs/>
              </w:rPr>
            </w:pPr>
            <w:r w:rsidRPr="00BD4D81">
              <w:rPr>
                <w:bCs/>
              </w:rPr>
              <w:t>6.3</w:t>
            </w:r>
          </w:p>
        </w:tc>
        <w:tc>
          <w:tcPr>
            <w:tcW w:w="3254" w:type="dxa"/>
            <w:vAlign w:val="center"/>
          </w:tcPr>
          <w:p w:rsidR="00A24329" w:rsidRPr="00BD4D81" w:rsidRDefault="00A24329" w:rsidP="007158E0">
            <w:pPr>
              <w:widowControl w:val="0"/>
              <w:jc w:val="both"/>
              <w:rPr>
                <w:bCs/>
              </w:rPr>
            </w:pPr>
            <w:r w:rsidRPr="00BD4D81">
              <w:rPr>
                <w:bCs/>
              </w:rPr>
              <w:t>Адрес в сети Интернет электронной площадки</w:t>
            </w:r>
          </w:p>
        </w:tc>
        <w:tc>
          <w:tcPr>
            <w:tcW w:w="6385" w:type="dxa"/>
            <w:gridSpan w:val="2"/>
            <w:vAlign w:val="center"/>
          </w:tcPr>
          <w:p w:rsidR="00A24329" w:rsidRPr="00BD4D81" w:rsidRDefault="008D502A" w:rsidP="007158E0">
            <w:pPr>
              <w:widowControl w:val="0"/>
              <w:jc w:val="both"/>
            </w:pPr>
            <w:hyperlink r:id="rId8" w:tgtFrame="_blank" w:history="1">
              <w:r w:rsidR="00AE08E0" w:rsidRPr="00AE08E0">
                <w:t>http://estore.gz-spb.ru</w:t>
              </w:r>
            </w:hyperlink>
          </w:p>
        </w:tc>
      </w:tr>
      <w:tr w:rsidR="00DF1ACA" w:rsidRPr="00BD4D81" w:rsidTr="00DF1ACA">
        <w:trPr>
          <w:jc w:val="center"/>
        </w:trPr>
        <w:tc>
          <w:tcPr>
            <w:tcW w:w="704" w:type="dxa"/>
          </w:tcPr>
          <w:p w:rsidR="00DF1ACA" w:rsidRPr="00BD4D81" w:rsidRDefault="00DF1ACA" w:rsidP="00DF1ACA">
            <w:pPr>
              <w:widowControl w:val="0"/>
              <w:jc w:val="both"/>
            </w:pPr>
            <w:r w:rsidRPr="00BD4D81">
              <w:t>6.4</w:t>
            </w:r>
          </w:p>
        </w:tc>
        <w:tc>
          <w:tcPr>
            <w:tcW w:w="3254" w:type="dxa"/>
            <w:vAlign w:val="center"/>
          </w:tcPr>
          <w:p w:rsidR="00DF1ACA" w:rsidRPr="00BD4D81" w:rsidRDefault="00DF1ACA" w:rsidP="00DF1ACA">
            <w:pPr>
              <w:widowControl w:val="0"/>
              <w:jc w:val="both"/>
              <w:rPr>
                <w:bCs/>
              </w:rPr>
            </w:pPr>
            <w:r w:rsidRPr="00BD4D81">
              <w:t>Наименование объекта закупки</w:t>
            </w:r>
          </w:p>
        </w:tc>
        <w:tc>
          <w:tcPr>
            <w:tcW w:w="6385" w:type="dxa"/>
            <w:gridSpan w:val="2"/>
            <w:vAlign w:val="center"/>
          </w:tcPr>
          <w:p w:rsidR="00DF1ACA" w:rsidRPr="00DA18B9" w:rsidRDefault="00AE08E0" w:rsidP="00AE08E0">
            <w:pPr>
              <w:widowControl w:val="0"/>
              <w:jc w:val="both"/>
              <w:rPr>
                <w:rFonts w:eastAsia="Times New Roman"/>
                <w:b/>
                <w:sz w:val="22"/>
                <w:szCs w:val="22"/>
              </w:rPr>
            </w:pPr>
            <w:r w:rsidRPr="00AE08E0">
              <w:t>Поставка цветных многофункциональных устройств (МФУ) для нужд СПб ГБУЗ «МВФД №1»</w:t>
            </w:r>
          </w:p>
        </w:tc>
      </w:tr>
      <w:tr w:rsidR="00DF1ACA" w:rsidRPr="00BD4D81" w:rsidTr="00DF1ACA">
        <w:trPr>
          <w:jc w:val="center"/>
        </w:trPr>
        <w:tc>
          <w:tcPr>
            <w:tcW w:w="704" w:type="dxa"/>
          </w:tcPr>
          <w:p w:rsidR="00DF1ACA" w:rsidRPr="00BD4D81" w:rsidRDefault="00DF1ACA" w:rsidP="00DF1ACA">
            <w:pPr>
              <w:widowControl w:val="0"/>
              <w:jc w:val="both"/>
              <w:rPr>
                <w:color w:val="000000"/>
              </w:rPr>
            </w:pPr>
            <w:r w:rsidRPr="00BD4D81">
              <w:rPr>
                <w:color w:val="000000"/>
              </w:rPr>
              <w:t>6.5</w:t>
            </w:r>
          </w:p>
        </w:tc>
        <w:tc>
          <w:tcPr>
            <w:tcW w:w="3254" w:type="dxa"/>
            <w:vAlign w:val="center"/>
          </w:tcPr>
          <w:p w:rsidR="00DF1ACA" w:rsidRPr="00BD4D81" w:rsidRDefault="00DF1ACA" w:rsidP="00DF1ACA">
            <w:pPr>
              <w:widowControl w:val="0"/>
              <w:jc w:val="both"/>
              <w:rPr>
                <w:color w:val="000000"/>
              </w:rPr>
            </w:pPr>
            <w:r w:rsidRPr="00BD4D81">
              <w:rPr>
                <w:color w:val="000000"/>
              </w:rPr>
              <w:t>Код ОКПД2</w:t>
            </w:r>
          </w:p>
        </w:tc>
        <w:tc>
          <w:tcPr>
            <w:tcW w:w="6385" w:type="dxa"/>
            <w:gridSpan w:val="2"/>
            <w:vAlign w:val="center"/>
          </w:tcPr>
          <w:p w:rsidR="00DF1ACA" w:rsidRPr="00DA18B9" w:rsidRDefault="00422459" w:rsidP="00DF1ACA">
            <w:pPr>
              <w:widowControl w:val="0"/>
              <w:jc w:val="both"/>
              <w:rPr>
                <w:rFonts w:eastAsia="Times New Roman"/>
                <w:color w:val="000000"/>
                <w:sz w:val="22"/>
                <w:szCs w:val="22"/>
              </w:rPr>
            </w:pPr>
            <w:r w:rsidRPr="000409C2">
              <w:rPr>
                <w:bCs/>
                <w:sz w:val="21"/>
                <w:szCs w:val="21"/>
                <w:lang w:bidi="ru-RU"/>
              </w:rPr>
              <w:t>Код по Общероссийскому</w:t>
            </w:r>
            <w:r w:rsidRPr="00FB4661">
              <w:t xml:space="preserve"> классификатору продукции по видам экономической деятельности (ОКПД2) ОК 034-2014 с указанием вида продукции, соответствующий объекту закупки:</w:t>
            </w:r>
            <w:r>
              <w:t xml:space="preserve"> </w:t>
            </w:r>
            <w:r w:rsidR="00AE08E0" w:rsidRPr="00AE08E0">
              <w:rPr>
                <w:b/>
                <w:color w:val="0070C0"/>
              </w:rPr>
              <w:t>26.20.18.</w:t>
            </w:r>
            <w:r w:rsidR="008D502A">
              <w:rPr>
                <w:b/>
                <w:color w:val="0070C0"/>
              </w:rPr>
              <w:t>120</w:t>
            </w:r>
            <w:r w:rsidRPr="00EA4602">
              <w:rPr>
                <w:color w:val="548DD4" w:themeColor="text2" w:themeTint="99"/>
              </w:rPr>
              <w:t>.</w:t>
            </w:r>
          </w:p>
        </w:tc>
      </w:tr>
      <w:tr w:rsidR="00DF1ACA" w:rsidRPr="00BD4D81" w:rsidTr="00DF1ACA">
        <w:trPr>
          <w:jc w:val="center"/>
        </w:trPr>
        <w:tc>
          <w:tcPr>
            <w:tcW w:w="704" w:type="dxa"/>
          </w:tcPr>
          <w:p w:rsidR="00DF1ACA" w:rsidRPr="00BD4D81" w:rsidRDefault="00DF1ACA" w:rsidP="00DF1ACA">
            <w:pPr>
              <w:widowControl w:val="0"/>
              <w:jc w:val="both"/>
            </w:pPr>
            <w:r w:rsidRPr="00BD4D81">
              <w:t>6.6</w:t>
            </w:r>
          </w:p>
        </w:tc>
        <w:tc>
          <w:tcPr>
            <w:tcW w:w="3254" w:type="dxa"/>
            <w:vAlign w:val="center"/>
          </w:tcPr>
          <w:p w:rsidR="00DF1ACA" w:rsidRPr="00BD4D81" w:rsidRDefault="00DF1ACA" w:rsidP="00DF1ACA">
            <w:pPr>
              <w:widowControl w:val="0"/>
              <w:jc w:val="both"/>
            </w:pPr>
            <w:r w:rsidRPr="00BD4D81">
              <w:t>Сведения о начальной (максимальной) цене контракта</w:t>
            </w:r>
          </w:p>
        </w:tc>
        <w:tc>
          <w:tcPr>
            <w:tcW w:w="6385" w:type="dxa"/>
            <w:gridSpan w:val="2"/>
            <w:vAlign w:val="center"/>
          </w:tcPr>
          <w:p w:rsidR="007F1708" w:rsidRDefault="00716FB5" w:rsidP="00AE08E0">
            <w:pPr>
              <w:suppressAutoHyphens w:val="0"/>
              <w:spacing w:after="60"/>
              <w:jc w:val="both"/>
              <w:rPr>
                <w:rFonts w:eastAsia="Times New Roman"/>
                <w:bCs/>
                <w:sz w:val="21"/>
                <w:szCs w:val="21"/>
                <w:lang w:bidi="ru-RU"/>
              </w:rPr>
            </w:pPr>
            <w:r w:rsidRPr="00716FB5">
              <w:rPr>
                <w:rFonts w:eastAsia="Times New Roman"/>
                <w:b/>
                <w:bCs/>
                <w:sz w:val="21"/>
                <w:szCs w:val="21"/>
                <w:lang w:bidi="ru-RU"/>
              </w:rPr>
              <w:t>Начальная (максимальная) цена контракта</w:t>
            </w:r>
            <w:r w:rsidRPr="00716FB5">
              <w:rPr>
                <w:rFonts w:eastAsia="Times New Roman"/>
                <w:bCs/>
                <w:sz w:val="21"/>
                <w:szCs w:val="21"/>
                <w:lang w:bidi="ru-RU"/>
              </w:rPr>
              <w:t xml:space="preserve"> (начальная сумма цен указанных единиц и максимальное значение цены контракта): </w:t>
            </w:r>
          </w:p>
          <w:p w:rsidR="00DF1ACA" w:rsidRPr="00AE08E0" w:rsidRDefault="00AE08E0" w:rsidP="00AE08E0">
            <w:pPr>
              <w:suppressAutoHyphens w:val="0"/>
              <w:spacing w:after="60"/>
              <w:jc w:val="both"/>
              <w:rPr>
                <w:rFonts w:eastAsia="Times New Roman"/>
                <w:b/>
                <w:bCs/>
                <w:sz w:val="21"/>
                <w:szCs w:val="21"/>
                <w:lang w:bidi="ru-RU"/>
              </w:rPr>
            </w:pPr>
            <w:r w:rsidRPr="007F1708">
              <w:rPr>
                <w:rFonts w:eastAsia="Times New Roman"/>
                <w:b/>
                <w:bCs/>
                <w:sz w:val="21"/>
                <w:szCs w:val="21"/>
                <w:u w:val="single"/>
                <w:lang w:bidi="ru-RU"/>
              </w:rPr>
              <w:t xml:space="preserve">108 </w:t>
            </w:r>
            <w:r w:rsidRPr="00AE08E0">
              <w:rPr>
                <w:rFonts w:eastAsia="Times New Roman"/>
                <w:b/>
                <w:bCs/>
                <w:sz w:val="21"/>
                <w:szCs w:val="21"/>
                <w:u w:val="single"/>
                <w:lang w:bidi="ru-RU"/>
              </w:rPr>
              <w:t>810,00</w:t>
            </w:r>
            <w:r w:rsidR="00716FB5" w:rsidRPr="00716FB5">
              <w:rPr>
                <w:rFonts w:ascii="Arial" w:eastAsia="Times New Roman" w:hAnsi="Arial" w:cs="Arial"/>
                <w:color w:val="000000"/>
                <w:sz w:val="17"/>
                <w:szCs w:val="17"/>
                <w:u w:val="single"/>
                <w:shd w:val="clear" w:color="auto" w:fill="E6E6FA"/>
              </w:rPr>
              <w:t xml:space="preserve"> </w:t>
            </w:r>
            <w:r w:rsidR="00716FB5" w:rsidRPr="00716FB5">
              <w:rPr>
                <w:rFonts w:eastAsia="Times New Roman"/>
                <w:b/>
                <w:bCs/>
                <w:sz w:val="21"/>
                <w:szCs w:val="21"/>
                <w:u w:val="single"/>
                <w:lang w:bidi="ru-RU"/>
              </w:rPr>
              <w:t>рублей</w:t>
            </w:r>
            <w:r w:rsidR="00716FB5" w:rsidRPr="00716FB5">
              <w:rPr>
                <w:rFonts w:eastAsia="Times New Roman"/>
                <w:b/>
                <w:bCs/>
                <w:sz w:val="21"/>
                <w:szCs w:val="21"/>
                <w:lang w:bidi="ru-RU"/>
              </w:rPr>
              <w:t>.</w:t>
            </w:r>
            <w:r w:rsidR="00716FB5" w:rsidRPr="00716FB5">
              <w:rPr>
                <w:rFonts w:eastAsia="Times New Roman"/>
                <w:bCs/>
                <w:sz w:val="21"/>
                <w:szCs w:val="21"/>
                <w:lang w:eastAsia="ru-RU" w:bidi="ru-RU"/>
              </w:rPr>
              <w:t xml:space="preserve"> </w:t>
            </w:r>
          </w:p>
        </w:tc>
      </w:tr>
      <w:tr w:rsidR="00DF1ACA" w:rsidRPr="00BD4D81" w:rsidTr="00DF1ACA">
        <w:trPr>
          <w:jc w:val="center"/>
        </w:trPr>
        <w:tc>
          <w:tcPr>
            <w:tcW w:w="704" w:type="dxa"/>
          </w:tcPr>
          <w:p w:rsidR="00DF1ACA" w:rsidRPr="00BD4D81" w:rsidRDefault="00DF1ACA" w:rsidP="00DF1ACA">
            <w:pPr>
              <w:widowControl w:val="0"/>
              <w:jc w:val="both"/>
            </w:pPr>
            <w:r w:rsidRPr="00BD4D81">
              <w:t>6.7</w:t>
            </w:r>
          </w:p>
        </w:tc>
        <w:tc>
          <w:tcPr>
            <w:tcW w:w="3254" w:type="dxa"/>
          </w:tcPr>
          <w:p w:rsidR="00DF1ACA" w:rsidRPr="00BD4D81" w:rsidRDefault="00DF1ACA" w:rsidP="00DF1ACA">
            <w:pPr>
              <w:widowControl w:val="0"/>
              <w:jc w:val="both"/>
            </w:pPr>
            <w:r w:rsidRPr="00BD4D81">
              <w:t>Валюта</w:t>
            </w:r>
          </w:p>
        </w:tc>
        <w:tc>
          <w:tcPr>
            <w:tcW w:w="6385" w:type="dxa"/>
            <w:gridSpan w:val="2"/>
          </w:tcPr>
          <w:p w:rsidR="00DF1ACA" w:rsidRPr="00BD4D81" w:rsidRDefault="00DF1ACA" w:rsidP="00DF1ACA">
            <w:pPr>
              <w:widowControl w:val="0"/>
              <w:jc w:val="both"/>
            </w:pPr>
            <w:r w:rsidRPr="00BD4D81">
              <w:t>Российский рубль</w:t>
            </w:r>
          </w:p>
        </w:tc>
      </w:tr>
      <w:tr w:rsidR="00DF1ACA" w:rsidRPr="00BD4D81" w:rsidTr="00DF1ACA">
        <w:trPr>
          <w:jc w:val="center"/>
        </w:trPr>
        <w:tc>
          <w:tcPr>
            <w:tcW w:w="704" w:type="dxa"/>
          </w:tcPr>
          <w:p w:rsidR="00DF1ACA" w:rsidRPr="00BD4D81" w:rsidRDefault="00DF1ACA" w:rsidP="00DF1ACA">
            <w:pPr>
              <w:widowControl w:val="0"/>
              <w:jc w:val="both"/>
            </w:pPr>
            <w:r w:rsidRPr="00BD4D81">
              <w:t>6.8</w:t>
            </w:r>
          </w:p>
        </w:tc>
        <w:tc>
          <w:tcPr>
            <w:tcW w:w="3254" w:type="dxa"/>
          </w:tcPr>
          <w:p w:rsidR="00DF1ACA" w:rsidRPr="00BD4D81" w:rsidRDefault="00DF1ACA" w:rsidP="00DF1ACA">
            <w:pPr>
              <w:widowControl w:val="0"/>
            </w:pPr>
            <w:r w:rsidRPr="00BD4D81">
              <w:t>Источник финансирования</w:t>
            </w:r>
          </w:p>
        </w:tc>
        <w:tc>
          <w:tcPr>
            <w:tcW w:w="6385" w:type="dxa"/>
            <w:gridSpan w:val="2"/>
            <w:vAlign w:val="center"/>
          </w:tcPr>
          <w:p w:rsidR="00DF1ACA" w:rsidRPr="00BD4D81" w:rsidRDefault="00DF1ACA" w:rsidP="00DF1ACA">
            <w:pPr>
              <w:widowControl w:val="0"/>
              <w:jc w:val="both"/>
              <w:rPr>
                <w:shd w:val="clear" w:color="auto" w:fill="FFFFFF"/>
              </w:rPr>
            </w:pPr>
            <w:r w:rsidRPr="00BD4D81">
              <w:rPr>
                <w:bCs/>
                <w:lang w:bidi="ru-RU"/>
              </w:rPr>
              <w:t>Внебюджетные средства, Код раздела 244, Код целевой статьи 0110010080 «Субсидии бюджетным учреждениям - поликлиникам, амбулаториям, диагностическим центрам на финансовое обеспечение выполнения государственного задания»</w:t>
            </w:r>
            <w:r w:rsidRPr="00DF1ACA">
              <w:rPr>
                <w:bCs/>
                <w:lang w:bidi="ru-RU"/>
              </w:rPr>
              <w:t>.</w:t>
            </w:r>
            <w:r w:rsidRPr="00BD4D81">
              <w:rPr>
                <w:bCs/>
                <w:lang w:bidi="ru-RU"/>
              </w:rPr>
              <w:t xml:space="preserve"> Код вида расходов </w:t>
            </w:r>
            <w:r w:rsidR="007F1708">
              <w:rPr>
                <w:bCs/>
                <w:lang w:val="en-US" w:bidi="ru-RU"/>
              </w:rPr>
              <w:t>310.</w:t>
            </w:r>
          </w:p>
        </w:tc>
      </w:tr>
      <w:tr w:rsidR="00DF1ACA" w:rsidRPr="00BD4D81" w:rsidTr="00DF1ACA">
        <w:trPr>
          <w:jc w:val="center"/>
        </w:trPr>
        <w:tc>
          <w:tcPr>
            <w:tcW w:w="704" w:type="dxa"/>
          </w:tcPr>
          <w:p w:rsidR="00DF1ACA" w:rsidRPr="00BD4D81" w:rsidRDefault="00DF1ACA" w:rsidP="00DF1ACA">
            <w:pPr>
              <w:widowControl w:val="0"/>
              <w:jc w:val="both"/>
            </w:pPr>
            <w:r w:rsidRPr="00BD4D81">
              <w:t>6.9</w:t>
            </w:r>
          </w:p>
        </w:tc>
        <w:tc>
          <w:tcPr>
            <w:tcW w:w="3254" w:type="dxa"/>
          </w:tcPr>
          <w:p w:rsidR="00DF1ACA" w:rsidRPr="00BD4D81" w:rsidRDefault="00DF1ACA" w:rsidP="00DF1ACA">
            <w:pPr>
              <w:widowControl w:val="0"/>
              <w:jc w:val="both"/>
            </w:pPr>
            <w:r w:rsidRPr="00BD4D81">
              <w:t>Размер аванса</w:t>
            </w:r>
          </w:p>
        </w:tc>
        <w:tc>
          <w:tcPr>
            <w:tcW w:w="6385" w:type="dxa"/>
            <w:gridSpan w:val="2"/>
          </w:tcPr>
          <w:p w:rsidR="00DF1ACA" w:rsidRPr="00BD4D81" w:rsidRDefault="00DF1ACA" w:rsidP="00DF1ACA">
            <w:pPr>
              <w:widowControl w:val="0"/>
              <w:jc w:val="both"/>
            </w:pPr>
            <w:r w:rsidRPr="00BD4D81">
              <w:t>Авансирование не предусмотрено</w:t>
            </w:r>
          </w:p>
        </w:tc>
      </w:tr>
      <w:tr w:rsidR="00DF1ACA" w:rsidRPr="00BD4D81" w:rsidTr="00DF1ACA">
        <w:trPr>
          <w:jc w:val="center"/>
        </w:trPr>
        <w:tc>
          <w:tcPr>
            <w:tcW w:w="704" w:type="dxa"/>
          </w:tcPr>
          <w:p w:rsidR="00DF1ACA" w:rsidRPr="00BD4D81" w:rsidRDefault="00DF1ACA" w:rsidP="00DF1ACA">
            <w:pPr>
              <w:widowControl w:val="0"/>
              <w:jc w:val="both"/>
              <w:rPr>
                <w:b/>
              </w:rPr>
            </w:pPr>
            <w:r w:rsidRPr="00BD4D81">
              <w:rPr>
                <w:b/>
              </w:rPr>
              <w:t>7</w:t>
            </w:r>
          </w:p>
        </w:tc>
        <w:tc>
          <w:tcPr>
            <w:tcW w:w="9639" w:type="dxa"/>
            <w:gridSpan w:val="3"/>
          </w:tcPr>
          <w:p w:rsidR="00DF1ACA" w:rsidRPr="00BD4D81" w:rsidRDefault="00DF1ACA" w:rsidP="00DF1ACA">
            <w:pPr>
              <w:widowControl w:val="0"/>
              <w:jc w:val="center"/>
              <w:rPr>
                <w:b/>
              </w:rPr>
            </w:pPr>
            <w:r w:rsidRPr="00BD4D81">
              <w:rPr>
                <w:b/>
              </w:rPr>
              <w:t>Сведения об условиях контракта</w:t>
            </w:r>
          </w:p>
        </w:tc>
      </w:tr>
      <w:tr w:rsidR="00DF1ACA" w:rsidRPr="00BD4D81" w:rsidTr="00DF1ACA">
        <w:trPr>
          <w:jc w:val="center"/>
        </w:trPr>
        <w:tc>
          <w:tcPr>
            <w:tcW w:w="704" w:type="dxa"/>
          </w:tcPr>
          <w:p w:rsidR="00DF1ACA" w:rsidRPr="00BD4D81" w:rsidRDefault="00DF1ACA" w:rsidP="00DF1ACA">
            <w:pPr>
              <w:widowControl w:val="0"/>
              <w:jc w:val="both"/>
            </w:pPr>
            <w:r w:rsidRPr="00BD4D81">
              <w:t>7.1</w:t>
            </w:r>
          </w:p>
        </w:tc>
        <w:tc>
          <w:tcPr>
            <w:tcW w:w="3254" w:type="dxa"/>
            <w:vAlign w:val="center"/>
          </w:tcPr>
          <w:p w:rsidR="00DF1ACA" w:rsidRPr="00BD4D81" w:rsidRDefault="00DF1ACA" w:rsidP="00DF1ACA">
            <w:pPr>
              <w:widowControl w:val="0"/>
              <w:jc w:val="both"/>
            </w:pPr>
            <w:r w:rsidRPr="00BD4D81">
              <w:t>Место поставки товара, выполнения работ, оказания услуг</w:t>
            </w:r>
          </w:p>
        </w:tc>
        <w:tc>
          <w:tcPr>
            <w:tcW w:w="6385" w:type="dxa"/>
            <w:gridSpan w:val="2"/>
          </w:tcPr>
          <w:p w:rsidR="00DF1ACA" w:rsidRPr="00BD4D81" w:rsidRDefault="00DF1ACA" w:rsidP="00DF1ACA">
            <w:pPr>
              <w:tabs>
                <w:tab w:val="left" w:pos="284"/>
              </w:tabs>
              <w:jc w:val="both"/>
              <w:rPr>
                <w:color w:val="000000"/>
              </w:rPr>
            </w:pPr>
            <w:r w:rsidRPr="00BD4D81">
              <w:rPr>
                <w:bCs/>
                <w:lang w:bidi="ru-RU"/>
              </w:rPr>
              <w:t>197022, г. Санкт-Петербург, Каменноостровский пр., д.48.</w:t>
            </w:r>
          </w:p>
        </w:tc>
      </w:tr>
      <w:tr w:rsidR="00DF1ACA" w:rsidRPr="00BD4D81" w:rsidTr="00DF1ACA">
        <w:trPr>
          <w:jc w:val="center"/>
        </w:trPr>
        <w:tc>
          <w:tcPr>
            <w:tcW w:w="704" w:type="dxa"/>
          </w:tcPr>
          <w:p w:rsidR="00DF1ACA" w:rsidRPr="00BD4D81" w:rsidRDefault="00DF1ACA" w:rsidP="00DF1ACA">
            <w:pPr>
              <w:widowControl w:val="0"/>
              <w:jc w:val="both"/>
              <w:rPr>
                <w:color w:val="000000"/>
                <w:shd w:val="clear" w:color="auto" w:fill="FFFFFF"/>
              </w:rPr>
            </w:pPr>
            <w:r w:rsidRPr="00BD4D81">
              <w:rPr>
                <w:color w:val="000000"/>
                <w:shd w:val="clear" w:color="auto" w:fill="FFFFFF"/>
              </w:rPr>
              <w:t>7.2</w:t>
            </w:r>
          </w:p>
        </w:tc>
        <w:tc>
          <w:tcPr>
            <w:tcW w:w="3254" w:type="dxa"/>
          </w:tcPr>
          <w:p w:rsidR="00DF1ACA" w:rsidRPr="00BD4D81" w:rsidRDefault="00DF1ACA" w:rsidP="00DF1ACA">
            <w:pPr>
              <w:widowControl w:val="0"/>
              <w:jc w:val="both"/>
              <w:rPr>
                <w:color w:val="000000"/>
                <w:shd w:val="clear" w:color="auto" w:fill="FFFFFF"/>
              </w:rPr>
            </w:pPr>
            <w:r w:rsidRPr="00BD4D81">
              <w:rPr>
                <w:color w:val="000000"/>
                <w:shd w:val="clear" w:color="auto" w:fill="FFFFFF"/>
              </w:rPr>
              <w:t>Сроки доставки товара, выполнения работ, оказания услуг</w:t>
            </w:r>
          </w:p>
        </w:tc>
        <w:tc>
          <w:tcPr>
            <w:tcW w:w="6385" w:type="dxa"/>
            <w:gridSpan w:val="2"/>
            <w:vAlign w:val="center"/>
          </w:tcPr>
          <w:p w:rsidR="00DF1ACA" w:rsidRPr="00BD4D81" w:rsidRDefault="00DF1ACA" w:rsidP="00DF1ACA">
            <w:pPr>
              <w:widowControl w:val="0"/>
              <w:jc w:val="both"/>
              <w:rPr>
                <w:color w:val="000000"/>
                <w:shd w:val="clear" w:color="auto" w:fill="FFFFFF"/>
              </w:rPr>
            </w:pPr>
            <w:r w:rsidRPr="00BD4D81">
              <w:rPr>
                <w:color w:val="000000"/>
                <w:shd w:val="clear" w:color="auto" w:fill="FFFFFF"/>
              </w:rPr>
              <w:t>с момента заключения контракта</w:t>
            </w:r>
            <w:r w:rsidR="00120230" w:rsidRPr="00120230">
              <w:rPr>
                <w:color w:val="000000"/>
                <w:shd w:val="clear" w:color="auto" w:fill="FFFFFF"/>
              </w:rPr>
              <w:t xml:space="preserve">, </w:t>
            </w:r>
            <w:r w:rsidRPr="00BD4D81">
              <w:rPr>
                <w:color w:val="000000"/>
                <w:shd w:val="clear" w:color="auto" w:fill="FFFFFF"/>
              </w:rPr>
              <w:t xml:space="preserve">по заявке заказчика в течение 5 (пяти) рабочих дней, но не позднее </w:t>
            </w:r>
            <w:r w:rsidR="007F1708" w:rsidRPr="007F1708">
              <w:rPr>
                <w:color w:val="000000"/>
                <w:shd w:val="clear" w:color="auto" w:fill="FFFFFF"/>
              </w:rPr>
              <w:t>1</w:t>
            </w:r>
            <w:r w:rsidR="008D502A">
              <w:rPr>
                <w:color w:val="000000"/>
                <w:shd w:val="clear" w:color="auto" w:fill="FFFFFF"/>
              </w:rPr>
              <w:t>5</w:t>
            </w:r>
            <w:bookmarkStart w:id="2" w:name="_GoBack"/>
            <w:bookmarkEnd w:id="2"/>
            <w:r w:rsidRPr="00BD4D81">
              <w:rPr>
                <w:color w:val="000000"/>
                <w:shd w:val="clear" w:color="auto" w:fill="FFFFFF"/>
              </w:rPr>
              <w:t>.12.202</w:t>
            </w:r>
            <w:r w:rsidR="007F1708" w:rsidRPr="007F1708">
              <w:rPr>
                <w:color w:val="000000"/>
                <w:shd w:val="clear" w:color="auto" w:fill="FFFFFF"/>
              </w:rPr>
              <w:t>3</w:t>
            </w:r>
            <w:r w:rsidRPr="00BD4D81">
              <w:rPr>
                <w:color w:val="000000"/>
                <w:shd w:val="clear" w:color="auto" w:fill="FFFFFF"/>
              </w:rPr>
              <w:t xml:space="preserve"> г.</w:t>
            </w:r>
          </w:p>
        </w:tc>
      </w:tr>
      <w:tr w:rsidR="00DF1ACA" w:rsidRPr="00BD4D81" w:rsidTr="00DF1ACA">
        <w:trPr>
          <w:jc w:val="center"/>
        </w:trPr>
        <w:tc>
          <w:tcPr>
            <w:tcW w:w="704" w:type="dxa"/>
          </w:tcPr>
          <w:p w:rsidR="00DF1ACA" w:rsidRPr="00BD4D81" w:rsidRDefault="00DF1ACA" w:rsidP="00DF1ACA">
            <w:pPr>
              <w:widowControl w:val="0"/>
              <w:jc w:val="both"/>
              <w:rPr>
                <w:b/>
              </w:rPr>
            </w:pPr>
            <w:r w:rsidRPr="00BD4D81">
              <w:rPr>
                <w:b/>
              </w:rPr>
              <w:t>8</w:t>
            </w:r>
          </w:p>
        </w:tc>
        <w:tc>
          <w:tcPr>
            <w:tcW w:w="9639" w:type="dxa"/>
            <w:gridSpan w:val="3"/>
          </w:tcPr>
          <w:p w:rsidR="00DF1ACA" w:rsidRPr="00BD4D81" w:rsidRDefault="00DF1ACA" w:rsidP="00DF1ACA">
            <w:pPr>
              <w:widowControl w:val="0"/>
              <w:jc w:val="center"/>
              <w:rPr>
                <w:b/>
              </w:rPr>
            </w:pPr>
            <w:r w:rsidRPr="00BD4D81">
              <w:rPr>
                <w:b/>
              </w:rPr>
              <w:t>Преимущества и требования</w:t>
            </w:r>
          </w:p>
        </w:tc>
      </w:tr>
      <w:tr w:rsidR="00DF1ACA" w:rsidRPr="00BD4D81" w:rsidTr="00DF1ACA">
        <w:trPr>
          <w:jc w:val="center"/>
        </w:trPr>
        <w:tc>
          <w:tcPr>
            <w:tcW w:w="704" w:type="dxa"/>
          </w:tcPr>
          <w:p w:rsidR="00DF1ACA" w:rsidRPr="00BD4D81" w:rsidRDefault="00DF1ACA" w:rsidP="00DF1ACA">
            <w:pPr>
              <w:pStyle w:val="ConsPlusNormal"/>
              <w:jc w:val="both"/>
              <w:rPr>
                <w:sz w:val="20"/>
              </w:rPr>
            </w:pPr>
            <w:r w:rsidRPr="00BD4D81">
              <w:rPr>
                <w:sz w:val="20"/>
              </w:rPr>
              <w:t>8.1</w:t>
            </w:r>
          </w:p>
        </w:tc>
        <w:tc>
          <w:tcPr>
            <w:tcW w:w="3254" w:type="dxa"/>
            <w:vAlign w:val="center"/>
          </w:tcPr>
          <w:p w:rsidR="00DF1ACA" w:rsidRPr="00BD4D81" w:rsidRDefault="00DF1ACA" w:rsidP="00DF1ACA">
            <w:pPr>
              <w:pStyle w:val="ConsPlusNormal"/>
              <w:jc w:val="both"/>
              <w:rPr>
                <w:sz w:val="20"/>
              </w:rPr>
            </w:pPr>
            <w:r w:rsidRPr="00BD4D81">
              <w:rPr>
                <w:sz w:val="20"/>
              </w:rPr>
              <w:t>Учреждениям и предприятиям уголовно-исполнительной системы</w:t>
            </w:r>
          </w:p>
        </w:tc>
        <w:tc>
          <w:tcPr>
            <w:tcW w:w="6385" w:type="dxa"/>
            <w:gridSpan w:val="2"/>
            <w:vAlign w:val="center"/>
          </w:tcPr>
          <w:p w:rsidR="00DF1ACA" w:rsidRPr="00BD4D81" w:rsidRDefault="00DF1ACA" w:rsidP="00DF1ACA">
            <w:pPr>
              <w:pStyle w:val="ConsPlusNormal"/>
              <w:jc w:val="both"/>
              <w:rPr>
                <w:sz w:val="20"/>
              </w:rPr>
            </w:pPr>
            <w:r w:rsidRPr="00BD4D81">
              <w:rPr>
                <w:bCs/>
                <w:sz w:val="20"/>
                <w:lang w:bidi="ru-RU"/>
              </w:rPr>
              <w:t>Требования не установлены</w:t>
            </w:r>
          </w:p>
        </w:tc>
      </w:tr>
      <w:tr w:rsidR="00DF1ACA" w:rsidRPr="00BD4D81" w:rsidTr="00DF1ACA">
        <w:trPr>
          <w:jc w:val="center"/>
        </w:trPr>
        <w:tc>
          <w:tcPr>
            <w:tcW w:w="704" w:type="dxa"/>
          </w:tcPr>
          <w:p w:rsidR="00DF1ACA" w:rsidRPr="00BD4D81" w:rsidRDefault="00DF1ACA" w:rsidP="00DF1ACA">
            <w:pPr>
              <w:pStyle w:val="ConsPlusNormal"/>
              <w:jc w:val="both"/>
              <w:rPr>
                <w:sz w:val="20"/>
              </w:rPr>
            </w:pPr>
            <w:r w:rsidRPr="00BD4D81">
              <w:rPr>
                <w:sz w:val="20"/>
              </w:rPr>
              <w:t>8.2</w:t>
            </w:r>
          </w:p>
        </w:tc>
        <w:tc>
          <w:tcPr>
            <w:tcW w:w="3254" w:type="dxa"/>
          </w:tcPr>
          <w:p w:rsidR="00DF1ACA" w:rsidRPr="00BD4D81" w:rsidRDefault="00DF1ACA" w:rsidP="00DF1ACA">
            <w:pPr>
              <w:pStyle w:val="ConsPlusNormal"/>
              <w:jc w:val="both"/>
              <w:rPr>
                <w:sz w:val="20"/>
              </w:rPr>
            </w:pPr>
            <w:r w:rsidRPr="00BD4D81">
              <w:rPr>
                <w:sz w:val="20"/>
              </w:rPr>
              <w:t>Организациям инвалидов</w:t>
            </w:r>
          </w:p>
        </w:tc>
        <w:tc>
          <w:tcPr>
            <w:tcW w:w="6385" w:type="dxa"/>
            <w:gridSpan w:val="2"/>
            <w:vAlign w:val="center"/>
          </w:tcPr>
          <w:p w:rsidR="00DF1ACA" w:rsidRPr="00BD4D81" w:rsidRDefault="00DF1ACA" w:rsidP="00DF1ACA">
            <w:pPr>
              <w:pStyle w:val="ConsPlusNormal"/>
              <w:jc w:val="both"/>
              <w:rPr>
                <w:sz w:val="20"/>
              </w:rPr>
            </w:pPr>
            <w:r w:rsidRPr="00BD4D81">
              <w:rPr>
                <w:bCs/>
                <w:sz w:val="20"/>
                <w:lang w:bidi="ru-RU"/>
              </w:rPr>
              <w:t>Требования не установлены</w:t>
            </w:r>
          </w:p>
        </w:tc>
      </w:tr>
      <w:tr w:rsidR="00DF1ACA" w:rsidRPr="00BD4D81" w:rsidTr="00DF1ACA">
        <w:trPr>
          <w:jc w:val="center"/>
        </w:trPr>
        <w:tc>
          <w:tcPr>
            <w:tcW w:w="704" w:type="dxa"/>
          </w:tcPr>
          <w:p w:rsidR="00DF1ACA" w:rsidRPr="00BD4D81" w:rsidRDefault="00DF1ACA" w:rsidP="00DF1ACA">
            <w:pPr>
              <w:widowControl w:val="0"/>
              <w:jc w:val="both"/>
            </w:pPr>
            <w:r w:rsidRPr="00BD4D81">
              <w:t>8.3</w:t>
            </w:r>
          </w:p>
        </w:tc>
        <w:tc>
          <w:tcPr>
            <w:tcW w:w="3254" w:type="dxa"/>
          </w:tcPr>
          <w:p w:rsidR="00DF1ACA" w:rsidRPr="00BD4D81" w:rsidRDefault="00DF1ACA" w:rsidP="00DF1ACA">
            <w:pPr>
              <w:widowControl w:val="0"/>
              <w:jc w:val="both"/>
              <w:rPr>
                <w:highlight w:val="yellow"/>
              </w:rPr>
            </w:pPr>
            <w:r w:rsidRPr="00BD4D81">
              <w:t>Информация о преимуществах участия в определении поставщика (подрядчика, исполнителя) в соответствии с частью 3 статьи 30 настоящего Федерального закона</w:t>
            </w:r>
          </w:p>
        </w:tc>
        <w:tc>
          <w:tcPr>
            <w:tcW w:w="6385" w:type="dxa"/>
            <w:gridSpan w:val="2"/>
          </w:tcPr>
          <w:p w:rsidR="00DF1ACA" w:rsidRPr="00BD4D81" w:rsidRDefault="00DF1ACA" w:rsidP="00DF1ACA">
            <w:pPr>
              <w:widowControl w:val="0"/>
            </w:pPr>
            <w:r w:rsidRPr="00BD4D81">
              <w:rPr>
                <w:bCs/>
                <w:lang w:bidi="ru-RU"/>
              </w:rPr>
              <w:t xml:space="preserve">Требования </w:t>
            </w:r>
            <w:r w:rsidR="007F1708">
              <w:rPr>
                <w:bCs/>
                <w:lang w:val="en-US" w:bidi="ru-RU"/>
              </w:rPr>
              <w:t xml:space="preserve">не </w:t>
            </w:r>
            <w:r w:rsidRPr="00BD4D81">
              <w:rPr>
                <w:bCs/>
                <w:lang w:bidi="ru-RU"/>
              </w:rPr>
              <w:t>установлены</w:t>
            </w:r>
          </w:p>
        </w:tc>
      </w:tr>
      <w:tr w:rsidR="00DF1ACA" w:rsidRPr="00BD4D81" w:rsidTr="00DF1ACA">
        <w:trPr>
          <w:jc w:val="center"/>
        </w:trPr>
        <w:tc>
          <w:tcPr>
            <w:tcW w:w="704" w:type="dxa"/>
          </w:tcPr>
          <w:p w:rsidR="00DF1ACA" w:rsidRPr="00BD4D81" w:rsidRDefault="00DF1ACA" w:rsidP="00DF1ACA">
            <w:pPr>
              <w:widowControl w:val="0"/>
              <w:jc w:val="both"/>
            </w:pPr>
            <w:r w:rsidRPr="00BD4D81">
              <w:t>8.4</w:t>
            </w:r>
          </w:p>
        </w:tc>
        <w:tc>
          <w:tcPr>
            <w:tcW w:w="3254" w:type="dxa"/>
          </w:tcPr>
          <w:p w:rsidR="00DF1ACA" w:rsidRPr="00BD4D81" w:rsidRDefault="00DF1ACA" w:rsidP="00DF1ACA">
            <w:pPr>
              <w:widowControl w:val="0"/>
              <w:jc w:val="both"/>
            </w:pPr>
            <w:r w:rsidRPr="00BD4D81">
              <w:t>Привлечение субподрядчиков, соисполнителей из числа СМП, СОНКО</w:t>
            </w:r>
          </w:p>
        </w:tc>
        <w:tc>
          <w:tcPr>
            <w:tcW w:w="6385" w:type="dxa"/>
            <w:gridSpan w:val="2"/>
            <w:vAlign w:val="center"/>
          </w:tcPr>
          <w:p w:rsidR="00DF1ACA" w:rsidRPr="00BD4D81" w:rsidRDefault="00DF1ACA" w:rsidP="00DF1ACA">
            <w:pPr>
              <w:widowControl w:val="0"/>
              <w:jc w:val="both"/>
            </w:pPr>
            <w:r w:rsidRPr="00BD4D81">
              <w:t>Не предъявляется</w:t>
            </w:r>
          </w:p>
        </w:tc>
      </w:tr>
      <w:tr w:rsidR="00DF1ACA" w:rsidRPr="00BD4D81" w:rsidTr="00DF1ACA">
        <w:trPr>
          <w:jc w:val="center"/>
        </w:trPr>
        <w:tc>
          <w:tcPr>
            <w:tcW w:w="704" w:type="dxa"/>
          </w:tcPr>
          <w:p w:rsidR="00DF1ACA" w:rsidRPr="00BD4D81" w:rsidRDefault="00DF1ACA" w:rsidP="00DF1ACA">
            <w:pPr>
              <w:widowControl w:val="0"/>
              <w:jc w:val="both"/>
            </w:pPr>
            <w:r w:rsidRPr="00BD4D81">
              <w:t>8.5</w:t>
            </w:r>
          </w:p>
        </w:tc>
        <w:tc>
          <w:tcPr>
            <w:tcW w:w="8080" w:type="dxa"/>
            <w:gridSpan w:val="2"/>
          </w:tcPr>
          <w:p w:rsidR="00DF1ACA" w:rsidRPr="00BD4D81" w:rsidRDefault="00DF1ACA" w:rsidP="00DF1ACA">
            <w:pPr>
              <w:pStyle w:val="ConsPlusNormal"/>
              <w:jc w:val="both"/>
              <w:rPr>
                <w:sz w:val="20"/>
              </w:rPr>
            </w:pPr>
            <w:r w:rsidRPr="00BD4D81">
              <w:rPr>
                <w:sz w:val="20"/>
              </w:rPr>
              <w:t>Единые требования к участникам закупки (в соответствии с ч. 1 ст. 31 Федерального закона от 05.04.2013 N 44-ФЗ)</w:t>
            </w:r>
          </w:p>
          <w:p w:rsidR="00DF1ACA" w:rsidRPr="00BD4D81" w:rsidRDefault="00DF1ACA" w:rsidP="00DF1ACA">
            <w:pPr>
              <w:widowControl w:val="0"/>
              <w:jc w:val="both"/>
            </w:pPr>
            <w:r w:rsidRPr="00BD4D81">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не установлено.</w:t>
            </w:r>
          </w:p>
          <w:p w:rsidR="00DF1ACA" w:rsidRPr="00BD4D81" w:rsidRDefault="00DF1ACA" w:rsidP="00DF1ACA">
            <w:pPr>
              <w:widowControl w:val="0"/>
              <w:jc w:val="both"/>
            </w:pPr>
            <w:r w:rsidRPr="00BD4D81">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DF1ACA" w:rsidRPr="00BD4D81" w:rsidRDefault="00DF1ACA" w:rsidP="00DF1ACA">
            <w:pPr>
              <w:widowControl w:val="0"/>
              <w:jc w:val="both"/>
            </w:pPr>
            <w:r w:rsidRPr="00BD4D81">
              <w:t>3.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DF1ACA" w:rsidRPr="00BD4D81" w:rsidRDefault="00DF1ACA" w:rsidP="00DF1ACA">
            <w:pPr>
              <w:widowControl w:val="0"/>
              <w:jc w:val="both"/>
            </w:pPr>
            <w:r w:rsidRPr="00BD4D81">
              <w:lastRenderedPageBreak/>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Участником в установленном порядке подано заявление об обжаловании указанных недоимок, задолженностей и решение по такому заявлению не принято на дату рассмотрения заявки.</w:t>
            </w:r>
          </w:p>
          <w:p w:rsidR="00DF1ACA" w:rsidRPr="00BD4D81" w:rsidRDefault="00DF1ACA" w:rsidP="00DF1ACA">
            <w:pPr>
              <w:widowControl w:val="0"/>
              <w:jc w:val="both"/>
            </w:pPr>
            <w:r w:rsidRPr="00BD4D81">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 ст.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DF1ACA" w:rsidRPr="00BD4D81" w:rsidRDefault="00DF1ACA" w:rsidP="00DF1ACA">
            <w:pPr>
              <w:widowControl w:val="0"/>
              <w:jc w:val="both"/>
            </w:pPr>
            <w:r w:rsidRPr="00BD4D81">
              <w:t>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 19.28 Кодекса Российской Федерации об административных правонарушениях.</w:t>
            </w:r>
          </w:p>
          <w:p w:rsidR="00DF1ACA" w:rsidRPr="00BD4D81" w:rsidRDefault="00DF1ACA" w:rsidP="00DF1ACA">
            <w:pPr>
              <w:widowControl w:val="0"/>
              <w:jc w:val="both"/>
            </w:pPr>
            <w:r w:rsidRPr="00BD4D81">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DF1ACA" w:rsidRPr="00BD4D81" w:rsidRDefault="00DF1ACA" w:rsidP="00DF1ACA">
            <w:pPr>
              <w:widowControl w:val="0"/>
              <w:jc w:val="both"/>
            </w:pPr>
            <w:r w:rsidRPr="00BD4D81">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DF1ACA" w:rsidRPr="00BD4D81" w:rsidRDefault="00DF1ACA" w:rsidP="00DF1ACA">
            <w:pPr>
              <w:widowControl w:val="0"/>
              <w:jc w:val="both"/>
            </w:pPr>
            <w:r w:rsidRPr="00BD4D81">
              <w:t>9. У участника закупки отсутствуют ограничения для участия в закупках, установленные законодательством Российской Федерации.</w:t>
            </w:r>
          </w:p>
          <w:p w:rsidR="00DF1ACA" w:rsidRPr="00BD4D81" w:rsidRDefault="00DF1ACA" w:rsidP="00DF1ACA">
            <w:pPr>
              <w:pStyle w:val="ConsPlusNormal"/>
              <w:jc w:val="both"/>
              <w:rPr>
                <w:sz w:val="20"/>
              </w:rPr>
            </w:pPr>
            <w:r w:rsidRPr="00BD4D81">
              <w:rPr>
                <w:sz w:val="20"/>
              </w:rPr>
              <w:t>Соответствие участника закупки требованиям, установленным в п. п. 2 - 9 настоящего раздела, подтверждается декларацией о соответствии участника требованиям.</w:t>
            </w:r>
          </w:p>
          <w:p w:rsidR="00DF1ACA" w:rsidRPr="00BD4D81" w:rsidRDefault="00DF1ACA" w:rsidP="00DF1ACA">
            <w:pPr>
              <w:pStyle w:val="ConsPlusNormal"/>
              <w:jc w:val="both"/>
              <w:rPr>
                <w:sz w:val="20"/>
              </w:rPr>
            </w:pPr>
          </w:p>
        </w:tc>
        <w:tc>
          <w:tcPr>
            <w:tcW w:w="1559" w:type="dxa"/>
          </w:tcPr>
          <w:p w:rsidR="00DF1ACA" w:rsidRPr="00BD4D81" w:rsidRDefault="00DF1ACA" w:rsidP="00DF1ACA">
            <w:pPr>
              <w:widowControl w:val="0"/>
            </w:pPr>
            <w:r w:rsidRPr="00BD4D81">
              <w:lastRenderedPageBreak/>
              <w:t>Предъявляются</w:t>
            </w:r>
          </w:p>
          <w:p w:rsidR="00DF1ACA" w:rsidRPr="00BD4D81" w:rsidRDefault="00DF1ACA" w:rsidP="00DF1ACA">
            <w:pPr>
              <w:widowControl w:val="0"/>
            </w:pPr>
          </w:p>
        </w:tc>
      </w:tr>
      <w:tr w:rsidR="00DF1ACA" w:rsidRPr="00BD4D81" w:rsidTr="00DF1ACA">
        <w:trPr>
          <w:jc w:val="center"/>
        </w:trPr>
        <w:tc>
          <w:tcPr>
            <w:tcW w:w="704" w:type="dxa"/>
          </w:tcPr>
          <w:p w:rsidR="00DF1ACA" w:rsidRPr="00BD4D81" w:rsidRDefault="00DF1ACA" w:rsidP="00DF1ACA">
            <w:pPr>
              <w:widowControl w:val="0"/>
              <w:jc w:val="both"/>
            </w:pPr>
            <w:r w:rsidRPr="00BD4D81">
              <w:t>8.6</w:t>
            </w:r>
          </w:p>
        </w:tc>
        <w:tc>
          <w:tcPr>
            <w:tcW w:w="3254" w:type="dxa"/>
          </w:tcPr>
          <w:p w:rsidR="00DF1ACA" w:rsidRPr="00BD4D81" w:rsidRDefault="00DF1ACA" w:rsidP="00DF1ACA">
            <w:pPr>
              <w:pStyle w:val="ConsPlusNormal"/>
              <w:jc w:val="both"/>
              <w:rPr>
                <w:sz w:val="20"/>
              </w:rPr>
            </w:pPr>
            <w:r w:rsidRPr="00BD4D81">
              <w:rPr>
                <w:sz w:val="20"/>
              </w:rPr>
              <w:t>Требования к участникам закупок в соответствии с ч. 1.1 ст. 31 Федерального закона N 44-ФЗ</w:t>
            </w:r>
          </w:p>
        </w:tc>
        <w:tc>
          <w:tcPr>
            <w:tcW w:w="6385" w:type="dxa"/>
            <w:gridSpan w:val="2"/>
          </w:tcPr>
          <w:p w:rsidR="00DF1ACA" w:rsidRPr="00BD4D81" w:rsidRDefault="00DF1ACA" w:rsidP="00DF1ACA">
            <w:pPr>
              <w:jc w:val="both"/>
              <w:rPr>
                <w:rFonts w:eastAsiaTheme="minorHAnsi"/>
                <w:iCs/>
              </w:rPr>
            </w:pPr>
            <w:r w:rsidRPr="00BD4D81">
              <w:t xml:space="preserve">Отсутствие в предусмотренном Законом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9" w:anchor="dst2014" w:history="1">
              <w:r w:rsidRPr="00BD4D81">
                <w:t>пунктах 2</w:t>
              </w:r>
            </w:hyperlink>
            <w:r w:rsidRPr="00BD4D81">
              <w:t xml:space="preserve"> и </w:t>
            </w:r>
            <w:hyperlink r:id="rId10" w:anchor="dst2015" w:history="1">
              <w:r w:rsidRPr="00BD4D81">
                <w:t>3 части 3 статьи 104</w:t>
              </w:r>
            </w:hyperlink>
            <w:r w:rsidRPr="00BD4D81">
              <w:t xml:space="preserve"> Федерального закона № 44-ФЗ</w:t>
            </w:r>
          </w:p>
        </w:tc>
      </w:tr>
      <w:tr w:rsidR="00DF1ACA" w:rsidRPr="00BD4D81" w:rsidTr="00DF1ACA">
        <w:trPr>
          <w:jc w:val="center"/>
        </w:trPr>
        <w:tc>
          <w:tcPr>
            <w:tcW w:w="704" w:type="dxa"/>
          </w:tcPr>
          <w:p w:rsidR="00DF1ACA" w:rsidRPr="00BD4D81" w:rsidRDefault="00DF1ACA" w:rsidP="00DF1ACA">
            <w:pPr>
              <w:pStyle w:val="Default"/>
              <w:widowControl w:val="0"/>
              <w:jc w:val="both"/>
              <w:rPr>
                <w:b/>
                <w:sz w:val="20"/>
                <w:szCs w:val="20"/>
              </w:rPr>
            </w:pPr>
            <w:r w:rsidRPr="00BD4D81">
              <w:rPr>
                <w:b/>
                <w:sz w:val="20"/>
                <w:szCs w:val="20"/>
              </w:rPr>
              <w:t>9</w:t>
            </w:r>
          </w:p>
        </w:tc>
        <w:tc>
          <w:tcPr>
            <w:tcW w:w="9639" w:type="dxa"/>
            <w:gridSpan w:val="3"/>
          </w:tcPr>
          <w:p w:rsidR="00DF1ACA" w:rsidRPr="00BD4D81" w:rsidRDefault="00DF1ACA" w:rsidP="00DF1ACA">
            <w:pPr>
              <w:pStyle w:val="Default"/>
              <w:widowControl w:val="0"/>
              <w:jc w:val="both"/>
              <w:rPr>
                <w:b/>
                <w:i/>
                <w:color w:val="548DD4" w:themeColor="text2" w:themeTint="99"/>
                <w:sz w:val="20"/>
                <w:szCs w:val="20"/>
              </w:rPr>
            </w:pPr>
            <w:r w:rsidRPr="00BD4D81">
              <w:rPr>
                <w:b/>
                <w:sz w:val="20"/>
                <w:szCs w:val="20"/>
              </w:rPr>
              <w:t xml:space="preserve">Информация об условиях, запретах и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 </w:t>
            </w:r>
            <w:hyperlink r:id="rId11" w:history="1">
              <w:r w:rsidRPr="00BD4D81">
                <w:rPr>
                  <w:b/>
                  <w:sz w:val="20"/>
                  <w:szCs w:val="20"/>
                </w:rPr>
                <w:t>частями 3</w:t>
              </w:r>
            </w:hyperlink>
            <w:r w:rsidRPr="00BD4D81">
              <w:rPr>
                <w:b/>
                <w:sz w:val="20"/>
                <w:szCs w:val="20"/>
              </w:rPr>
              <w:t xml:space="preserve"> и </w:t>
            </w:r>
            <w:hyperlink r:id="rId12" w:history="1">
              <w:r w:rsidRPr="00BD4D81">
                <w:rPr>
                  <w:b/>
                  <w:sz w:val="20"/>
                  <w:szCs w:val="20"/>
                </w:rPr>
                <w:t>4 статьи 14</w:t>
              </w:r>
            </w:hyperlink>
            <w:r w:rsidRPr="00BD4D81">
              <w:rPr>
                <w:b/>
                <w:sz w:val="20"/>
                <w:szCs w:val="20"/>
              </w:rPr>
              <w:t xml:space="preserve"> Федерального закона </w:t>
            </w:r>
            <w:r w:rsidRPr="00BD4D81">
              <w:rPr>
                <w:rFonts w:eastAsia="Times New Roman"/>
                <w:b/>
                <w:color w:val="auto"/>
                <w:sz w:val="20"/>
                <w:szCs w:val="20"/>
              </w:rPr>
              <w:t>N</w:t>
            </w:r>
            <w:r w:rsidRPr="00BD4D81">
              <w:rPr>
                <w:b/>
                <w:sz w:val="20"/>
                <w:szCs w:val="20"/>
              </w:rPr>
              <w:t xml:space="preserve"> 44-ФЗ:</w:t>
            </w:r>
          </w:p>
        </w:tc>
      </w:tr>
      <w:tr w:rsidR="00DF1ACA" w:rsidRPr="00BD4D81" w:rsidTr="00DF1ACA">
        <w:trPr>
          <w:jc w:val="center"/>
        </w:trPr>
        <w:tc>
          <w:tcPr>
            <w:tcW w:w="704" w:type="dxa"/>
          </w:tcPr>
          <w:p w:rsidR="00DF1ACA" w:rsidRPr="00BD4D81" w:rsidRDefault="00DF1ACA" w:rsidP="00DF1ACA">
            <w:pPr>
              <w:pStyle w:val="Default"/>
              <w:widowControl w:val="0"/>
              <w:jc w:val="both"/>
              <w:rPr>
                <w:sz w:val="20"/>
                <w:szCs w:val="20"/>
              </w:rPr>
            </w:pPr>
            <w:r w:rsidRPr="00BD4D81">
              <w:rPr>
                <w:sz w:val="20"/>
                <w:szCs w:val="20"/>
              </w:rPr>
              <w:t>9.1</w:t>
            </w:r>
          </w:p>
        </w:tc>
        <w:tc>
          <w:tcPr>
            <w:tcW w:w="8080" w:type="dxa"/>
            <w:gridSpan w:val="2"/>
          </w:tcPr>
          <w:p w:rsidR="00DF1ACA" w:rsidRPr="00BD4D81" w:rsidRDefault="00DF1ACA" w:rsidP="003472C4">
            <w:pPr>
              <w:pStyle w:val="Default"/>
              <w:widowControl w:val="0"/>
              <w:jc w:val="both"/>
              <w:rPr>
                <w:color w:val="auto"/>
                <w:sz w:val="20"/>
                <w:szCs w:val="20"/>
              </w:rPr>
            </w:pPr>
            <w:r w:rsidRPr="00BD4D81">
              <w:rPr>
                <w:b/>
                <w:sz w:val="20"/>
                <w:szCs w:val="20"/>
              </w:rPr>
              <w:t xml:space="preserve">Ограничение </w:t>
            </w:r>
            <w:r w:rsidRPr="00BD4D81">
              <w:rPr>
                <w:rFonts w:eastAsia="Calibri"/>
                <w:b/>
                <w:sz w:val="20"/>
                <w:szCs w:val="20"/>
              </w:rPr>
              <w:t>допуска</w:t>
            </w:r>
            <w:r w:rsidRPr="00BD4D81">
              <w:rPr>
                <w:b/>
                <w:sz w:val="20"/>
                <w:szCs w:val="20"/>
              </w:rPr>
              <w:t xml:space="preserve"> медицинских изделий</w:t>
            </w:r>
            <w:r w:rsidRPr="00BD4D81">
              <w:rPr>
                <w:sz w:val="20"/>
                <w:szCs w:val="20"/>
              </w:rPr>
              <w:t xml:space="preserve"> в соответствии с постановлением Правительства Российской Федерации</w:t>
            </w:r>
            <w:r w:rsidR="007F1708">
              <w:rPr>
                <w:rFonts w:ascii="Roboto" w:hAnsi="Roboto"/>
                <w:color w:val="334059"/>
                <w:sz w:val="21"/>
                <w:szCs w:val="21"/>
                <w:shd w:val="clear" w:color="auto" w:fill="FFFFFF"/>
              </w:rPr>
              <w:t xml:space="preserve"> от 10.07.2019</w:t>
            </w:r>
            <w:r w:rsidR="007F1708" w:rsidRPr="007F1708">
              <w:rPr>
                <w:rFonts w:ascii="Roboto" w:hAnsi="Roboto"/>
                <w:color w:val="334059"/>
                <w:sz w:val="21"/>
                <w:szCs w:val="21"/>
                <w:shd w:val="clear" w:color="auto" w:fill="FFFFFF"/>
              </w:rPr>
              <w:t xml:space="preserve"> </w:t>
            </w:r>
            <w:r w:rsidR="007F1708">
              <w:rPr>
                <w:rFonts w:ascii="Roboto" w:hAnsi="Roboto"/>
                <w:color w:val="334059"/>
                <w:sz w:val="21"/>
                <w:szCs w:val="21"/>
                <w:shd w:val="clear" w:color="auto" w:fill="FFFFFF"/>
              </w:rPr>
              <w:t xml:space="preserve">N </w:t>
            </w:r>
            <w:r w:rsidR="007F1708" w:rsidRPr="007F1708">
              <w:rPr>
                <w:rFonts w:ascii="Roboto" w:hAnsi="Roboto"/>
                <w:b/>
                <w:color w:val="334059"/>
                <w:sz w:val="21"/>
                <w:szCs w:val="21"/>
                <w:shd w:val="clear" w:color="auto" w:fill="FFFFFF"/>
              </w:rPr>
              <w:t>878</w:t>
            </w:r>
            <w:r w:rsidR="007F1708">
              <w:rPr>
                <w:rFonts w:ascii="Roboto" w:hAnsi="Roboto"/>
                <w:color w:val="334059"/>
                <w:sz w:val="21"/>
                <w:szCs w:val="21"/>
                <w:shd w:val="clear" w:color="auto" w:fill="FFFFFF"/>
              </w:rPr>
              <w:t xml:space="preserve"> "О мерах стимулирования производства </w:t>
            </w:r>
            <w:r w:rsidR="007F1708">
              <w:rPr>
                <w:rFonts w:ascii="Roboto" w:hAnsi="Roboto"/>
                <w:color w:val="334059"/>
                <w:sz w:val="21"/>
                <w:szCs w:val="21"/>
                <w:shd w:val="clear" w:color="auto" w:fill="FFFFFF"/>
              </w:rPr>
              <w:lastRenderedPageBreak/>
              <w:t>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p>
        </w:tc>
        <w:tc>
          <w:tcPr>
            <w:tcW w:w="1559" w:type="dxa"/>
          </w:tcPr>
          <w:p w:rsidR="00DF1ACA" w:rsidRPr="00BD4D81" w:rsidRDefault="00DF1ACA" w:rsidP="00DF1ACA">
            <w:pPr>
              <w:pStyle w:val="Default"/>
              <w:widowControl w:val="0"/>
              <w:jc w:val="both"/>
              <w:rPr>
                <w:color w:val="auto"/>
                <w:sz w:val="20"/>
                <w:szCs w:val="20"/>
              </w:rPr>
            </w:pPr>
            <w:r w:rsidRPr="00BD4D81">
              <w:rPr>
                <w:bCs/>
                <w:sz w:val="20"/>
                <w:szCs w:val="20"/>
                <w:lang w:bidi="ru-RU"/>
              </w:rPr>
              <w:lastRenderedPageBreak/>
              <w:t>Требования установлены</w:t>
            </w:r>
          </w:p>
        </w:tc>
      </w:tr>
      <w:tr w:rsidR="00DF1ACA" w:rsidRPr="00BD4D81" w:rsidTr="00DF1ACA">
        <w:trPr>
          <w:jc w:val="center"/>
        </w:trPr>
        <w:tc>
          <w:tcPr>
            <w:tcW w:w="704" w:type="dxa"/>
          </w:tcPr>
          <w:p w:rsidR="00DF1ACA" w:rsidRPr="00BD4D81" w:rsidRDefault="00DF1ACA" w:rsidP="00DF1ACA">
            <w:pPr>
              <w:pStyle w:val="Default"/>
              <w:widowControl w:val="0"/>
              <w:jc w:val="both"/>
              <w:rPr>
                <w:sz w:val="20"/>
                <w:szCs w:val="20"/>
              </w:rPr>
            </w:pPr>
            <w:r w:rsidRPr="00BD4D81">
              <w:rPr>
                <w:sz w:val="20"/>
                <w:szCs w:val="20"/>
              </w:rPr>
              <w:t>9.2</w:t>
            </w:r>
          </w:p>
        </w:tc>
        <w:tc>
          <w:tcPr>
            <w:tcW w:w="8080" w:type="dxa"/>
            <w:gridSpan w:val="2"/>
          </w:tcPr>
          <w:p w:rsidR="00DF1ACA" w:rsidRPr="00BD4D81" w:rsidRDefault="00DF1ACA" w:rsidP="003472C4">
            <w:pPr>
              <w:pStyle w:val="Default"/>
              <w:widowControl w:val="0"/>
              <w:jc w:val="both"/>
              <w:rPr>
                <w:sz w:val="20"/>
                <w:szCs w:val="20"/>
              </w:rPr>
            </w:pPr>
            <w:r w:rsidRPr="00BD4D81">
              <w:rPr>
                <w:b/>
                <w:sz w:val="20"/>
                <w:szCs w:val="20"/>
              </w:rPr>
              <w:t>Условия допуска товаров</w:t>
            </w:r>
            <w:r w:rsidRPr="00BD4D81">
              <w:rPr>
                <w:sz w:val="20"/>
                <w:szCs w:val="20"/>
              </w:rPr>
              <w:t xml:space="preserve">,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соответствии с Приказом Министерства финансов Российской Федерации от 04.06.2018 N </w:t>
            </w:r>
            <w:r w:rsidRPr="00BD4D81">
              <w:rPr>
                <w:b/>
                <w:sz w:val="20"/>
                <w:szCs w:val="20"/>
              </w:rPr>
              <w:t>126н</w:t>
            </w:r>
            <w:r w:rsidRPr="00BD4D81">
              <w:rPr>
                <w:sz w:val="20"/>
                <w:szCs w:val="20"/>
              </w:rPr>
              <w:t xml:space="preserve">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tc>
        <w:tc>
          <w:tcPr>
            <w:tcW w:w="1559" w:type="dxa"/>
          </w:tcPr>
          <w:p w:rsidR="00DF1ACA" w:rsidRPr="00BD4D81" w:rsidRDefault="00DF1ACA" w:rsidP="00DF1ACA">
            <w:pPr>
              <w:pStyle w:val="Default"/>
              <w:widowControl w:val="0"/>
              <w:ind w:left="-112" w:right="-103"/>
              <w:jc w:val="both"/>
              <w:rPr>
                <w:color w:val="auto"/>
                <w:sz w:val="20"/>
                <w:szCs w:val="20"/>
              </w:rPr>
            </w:pPr>
            <w:proofErr w:type="gramStart"/>
            <w:r w:rsidRPr="00BD4D81">
              <w:rPr>
                <w:bCs/>
                <w:sz w:val="20"/>
                <w:szCs w:val="20"/>
                <w:lang w:bidi="ru-RU"/>
              </w:rPr>
              <w:t xml:space="preserve">Требования </w:t>
            </w:r>
            <w:r>
              <w:rPr>
                <w:bCs/>
                <w:sz w:val="20"/>
                <w:szCs w:val="20"/>
                <w:lang w:val="en-US" w:bidi="ru-RU"/>
              </w:rPr>
              <w:t xml:space="preserve"> </w:t>
            </w:r>
            <w:r w:rsidRPr="00BD4D81">
              <w:rPr>
                <w:bCs/>
                <w:sz w:val="20"/>
                <w:szCs w:val="20"/>
                <w:lang w:bidi="ru-RU"/>
              </w:rPr>
              <w:t>установлены</w:t>
            </w:r>
            <w:proofErr w:type="gramEnd"/>
          </w:p>
        </w:tc>
      </w:tr>
      <w:tr w:rsidR="00DF1ACA" w:rsidRPr="00BD4D81" w:rsidTr="00DF1ACA">
        <w:trPr>
          <w:jc w:val="center"/>
        </w:trPr>
        <w:tc>
          <w:tcPr>
            <w:tcW w:w="704" w:type="dxa"/>
          </w:tcPr>
          <w:p w:rsidR="00DF1ACA" w:rsidRPr="000960EF" w:rsidRDefault="000960EF" w:rsidP="00DF1ACA">
            <w:pPr>
              <w:widowControl w:val="0"/>
              <w:jc w:val="both"/>
              <w:rPr>
                <w:lang w:val="en-US"/>
              </w:rPr>
            </w:pPr>
            <w:r>
              <w:rPr>
                <w:lang w:val="en-US"/>
              </w:rPr>
              <w:t>10.</w:t>
            </w:r>
          </w:p>
        </w:tc>
        <w:tc>
          <w:tcPr>
            <w:tcW w:w="3254" w:type="dxa"/>
          </w:tcPr>
          <w:p w:rsidR="00DF1ACA" w:rsidRPr="00BD4D81" w:rsidRDefault="00DF1ACA" w:rsidP="00DF1ACA">
            <w:pPr>
              <w:widowControl w:val="0"/>
              <w:jc w:val="both"/>
            </w:pPr>
            <w:r w:rsidRPr="00BD4D81">
              <w:t>Возможность одностороннего отказа от исполнения контракта</w:t>
            </w:r>
          </w:p>
        </w:tc>
        <w:tc>
          <w:tcPr>
            <w:tcW w:w="6385" w:type="dxa"/>
            <w:gridSpan w:val="2"/>
          </w:tcPr>
          <w:p w:rsidR="00DF1ACA" w:rsidRPr="00BD4D81" w:rsidRDefault="00DF1ACA" w:rsidP="00DF1ACA">
            <w:pPr>
              <w:pStyle w:val="ConsPlusNormal"/>
              <w:jc w:val="both"/>
              <w:rPr>
                <w:sz w:val="20"/>
              </w:rPr>
            </w:pPr>
            <w:r w:rsidRPr="00BD4D81">
              <w:rPr>
                <w:sz w:val="20"/>
              </w:rPr>
              <w:t>Заказчик, подрядчик вправе принять решение об одностороннем отказе от исполнения контракта в случаях, предусмотренных гражданским законодательством в порядке, установленном статьей 95 Закона № 44-ФЗ.</w:t>
            </w:r>
          </w:p>
        </w:tc>
      </w:tr>
    </w:tbl>
    <w:p w:rsidR="00A24329" w:rsidRPr="00BD4D81" w:rsidRDefault="00A24329" w:rsidP="00A24329"/>
    <w:p w:rsidR="00A24329" w:rsidRPr="00BD4D81" w:rsidRDefault="00A24329" w:rsidP="00A24329"/>
    <w:p w:rsidR="00F93514" w:rsidRPr="00A24329" w:rsidRDefault="00F93514" w:rsidP="00A24329"/>
    <w:sectPr w:rsidR="00F93514" w:rsidRPr="00A24329" w:rsidSect="00F93514">
      <w:headerReference w:type="default" r:id="rId13"/>
      <w:pgSz w:w="11906" w:h="16838"/>
      <w:pgMar w:top="567" w:right="707" w:bottom="567" w:left="567" w:header="397" w:footer="0" w:gutter="0"/>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2E2D" w:rsidRDefault="00C02E2D" w:rsidP="00F93514">
      <w:r>
        <w:separator/>
      </w:r>
    </w:p>
  </w:endnote>
  <w:endnote w:type="continuationSeparator" w:id="0">
    <w:p w:rsidR="00C02E2D" w:rsidRDefault="00C02E2D" w:rsidP="00F93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2E2D" w:rsidRDefault="00C02E2D" w:rsidP="00F93514">
      <w:r>
        <w:separator/>
      </w:r>
    </w:p>
  </w:footnote>
  <w:footnote w:type="continuationSeparator" w:id="0">
    <w:p w:rsidR="00C02E2D" w:rsidRDefault="00C02E2D" w:rsidP="00F935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2E2D" w:rsidRDefault="00C02E2D">
    <w:pPr>
      <w:pStyle w:val="13"/>
      <w:spacing w:after="200"/>
      <w:jc w:val="right"/>
      <w:rPr>
        <w:b/>
        <w:bCs/>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CD2860"/>
    <w:multiLevelType w:val="multilevel"/>
    <w:tmpl w:val="37EA82CC"/>
    <w:lvl w:ilvl="0">
      <w:start w:val="1"/>
      <w:numFmt w:val="decimal"/>
      <w:pStyle w:val="11"/>
      <w:suff w:val="space"/>
      <w:lvlText w:val="%1."/>
      <w:lvlJc w:val="left"/>
      <w:pPr>
        <w:tabs>
          <w:tab w:val="num" w:pos="0"/>
        </w:tabs>
        <w:ind w:left="0" w:firstLine="0"/>
      </w:pPr>
      <w:rPr>
        <w:rFonts w:cs="Times New Roman"/>
      </w:rPr>
    </w:lvl>
    <w:lvl w:ilvl="1">
      <w:start w:val="1"/>
      <w:numFmt w:val="decimal"/>
      <w:pStyle w:val="21"/>
      <w:suff w:val="space"/>
      <w:lvlText w:val="%1.%2."/>
      <w:lvlJc w:val="left"/>
      <w:pPr>
        <w:tabs>
          <w:tab w:val="num" w:pos="0"/>
        </w:tabs>
        <w:ind w:left="0" w:firstLine="0"/>
      </w:pPr>
      <w:rPr>
        <w:rFonts w:cs="Times New Roman"/>
      </w:rPr>
    </w:lvl>
    <w:lvl w:ilvl="2">
      <w:start w:val="1"/>
      <w:numFmt w:val="decimal"/>
      <w:pStyle w:val="31"/>
      <w:suff w:val="space"/>
      <w:lvlText w:val="%1.%2.%3."/>
      <w:lvlJc w:val="left"/>
      <w:pPr>
        <w:tabs>
          <w:tab w:val="num" w:pos="0"/>
        </w:tabs>
        <w:ind w:left="0" w:firstLine="0"/>
      </w:pPr>
      <w:rPr>
        <w:rFonts w:cs="Times New Roman"/>
      </w:rPr>
    </w:lvl>
    <w:lvl w:ilvl="3">
      <w:start w:val="1"/>
      <w:numFmt w:val="decimal"/>
      <w:pStyle w:val="41"/>
      <w:suff w:val="space"/>
      <w:lvlText w:val="%1.%2.%3.%4."/>
      <w:lvlJc w:val="left"/>
      <w:pPr>
        <w:tabs>
          <w:tab w:val="num" w:pos="0"/>
        </w:tabs>
        <w:ind w:left="0" w:firstLine="0"/>
      </w:pPr>
      <w:rPr>
        <w:rFonts w:cs="Times New Roman"/>
      </w:rPr>
    </w:lvl>
    <w:lvl w:ilvl="4">
      <w:start w:val="1"/>
      <w:numFmt w:val="decimal"/>
      <w:pStyle w:val="51"/>
      <w:suff w:val="space"/>
      <w:lvlText w:val="%1.%2.%3.%4.%5."/>
      <w:lvlJc w:val="left"/>
      <w:pPr>
        <w:tabs>
          <w:tab w:val="num" w:pos="0"/>
        </w:tabs>
        <w:ind w:left="0" w:firstLine="0"/>
      </w:pPr>
      <w:rPr>
        <w:rFonts w:cs="Times New Roman"/>
      </w:rPr>
    </w:lvl>
    <w:lvl w:ilvl="5">
      <w:start w:val="1"/>
      <w:numFmt w:val="decimal"/>
      <w:pStyle w:val="61"/>
      <w:suff w:val="space"/>
      <w:lvlText w:val="%1.%2.%3.%4.%5.%6."/>
      <w:lvlJc w:val="left"/>
      <w:pPr>
        <w:tabs>
          <w:tab w:val="num" w:pos="0"/>
        </w:tabs>
        <w:ind w:left="0" w:firstLine="0"/>
      </w:pPr>
      <w:rPr>
        <w:rFonts w:cs="Times New Roman"/>
      </w:rPr>
    </w:lvl>
    <w:lvl w:ilvl="6">
      <w:start w:val="1"/>
      <w:numFmt w:val="decimal"/>
      <w:pStyle w:val="71"/>
      <w:suff w:val="space"/>
      <w:lvlText w:val="%1.%2.%3.%4.%5.%6.%7."/>
      <w:lvlJc w:val="left"/>
      <w:pPr>
        <w:tabs>
          <w:tab w:val="num" w:pos="0"/>
        </w:tabs>
        <w:ind w:left="0" w:firstLine="0"/>
      </w:pPr>
      <w:rPr>
        <w:rFonts w:cs="Times New Roman"/>
      </w:rPr>
    </w:lvl>
    <w:lvl w:ilvl="7">
      <w:start w:val="1"/>
      <w:numFmt w:val="decimal"/>
      <w:pStyle w:val="81"/>
      <w:suff w:val="space"/>
      <w:lvlText w:val="%1.%2.%3.%4.%5.%6.%7.%8."/>
      <w:lvlJc w:val="left"/>
      <w:pPr>
        <w:tabs>
          <w:tab w:val="num" w:pos="0"/>
        </w:tabs>
        <w:ind w:left="0" w:firstLine="0"/>
      </w:pPr>
      <w:rPr>
        <w:rFonts w:cs="Times New Roman"/>
      </w:rPr>
    </w:lvl>
    <w:lvl w:ilvl="8">
      <w:start w:val="1"/>
      <w:numFmt w:val="decimal"/>
      <w:pStyle w:val="91"/>
      <w:suff w:val="space"/>
      <w:lvlText w:val="%1.%2.%3.%4.%5.%6.%7.%8.%9."/>
      <w:lvlJc w:val="left"/>
      <w:pPr>
        <w:tabs>
          <w:tab w:val="num" w:pos="0"/>
        </w:tabs>
        <w:ind w:left="0" w:firstLine="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autoHyphenation/>
  <w:doNotHyphenateCaps/>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514"/>
    <w:rsid w:val="000960EF"/>
    <w:rsid w:val="000B1370"/>
    <w:rsid w:val="000D0117"/>
    <w:rsid w:val="000D7C51"/>
    <w:rsid w:val="000E6DDC"/>
    <w:rsid w:val="00120230"/>
    <w:rsid w:val="00155128"/>
    <w:rsid w:val="00242A7C"/>
    <w:rsid w:val="0024748E"/>
    <w:rsid w:val="002D058F"/>
    <w:rsid w:val="002D0AA6"/>
    <w:rsid w:val="003472C4"/>
    <w:rsid w:val="00351864"/>
    <w:rsid w:val="0039525E"/>
    <w:rsid w:val="00422459"/>
    <w:rsid w:val="0046744C"/>
    <w:rsid w:val="00503C95"/>
    <w:rsid w:val="005F342F"/>
    <w:rsid w:val="00602F02"/>
    <w:rsid w:val="00627F1C"/>
    <w:rsid w:val="006D2D15"/>
    <w:rsid w:val="00716FB5"/>
    <w:rsid w:val="0074171C"/>
    <w:rsid w:val="007F1708"/>
    <w:rsid w:val="008506C8"/>
    <w:rsid w:val="00883FF4"/>
    <w:rsid w:val="008C7FC9"/>
    <w:rsid w:val="008D502A"/>
    <w:rsid w:val="008F1D5C"/>
    <w:rsid w:val="00946F78"/>
    <w:rsid w:val="009524DD"/>
    <w:rsid w:val="009741F1"/>
    <w:rsid w:val="00985879"/>
    <w:rsid w:val="009875B1"/>
    <w:rsid w:val="009B2044"/>
    <w:rsid w:val="00A24329"/>
    <w:rsid w:val="00AA05C6"/>
    <w:rsid w:val="00AD699D"/>
    <w:rsid w:val="00AE08E0"/>
    <w:rsid w:val="00B94038"/>
    <w:rsid w:val="00C02E2D"/>
    <w:rsid w:val="00C531D3"/>
    <w:rsid w:val="00CB4F37"/>
    <w:rsid w:val="00D619B1"/>
    <w:rsid w:val="00D67860"/>
    <w:rsid w:val="00D7723B"/>
    <w:rsid w:val="00DA18B9"/>
    <w:rsid w:val="00DF1536"/>
    <w:rsid w:val="00DF1ACA"/>
    <w:rsid w:val="00E13097"/>
    <w:rsid w:val="00E355B1"/>
    <w:rsid w:val="00E81A9D"/>
    <w:rsid w:val="00EB6BF3"/>
    <w:rsid w:val="00EF1F0B"/>
    <w:rsid w:val="00F2035D"/>
    <w:rsid w:val="00F935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A2D59"/>
  <w15:docId w15:val="{2D009E72-A95C-45A1-BD0F-C68818E3F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ru-RU" w:eastAsia="ru-RU"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C5A4B"/>
    <w:rPr>
      <w:rFonts w:ascii="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link w:val="1"/>
    <w:uiPriority w:val="9"/>
    <w:qFormat/>
    <w:rsid w:val="008D6079"/>
    <w:pPr>
      <w:keepNext/>
      <w:keepLines/>
      <w:numPr>
        <w:numId w:val="1"/>
      </w:numPr>
      <w:spacing w:before="240" w:after="120" w:line="276" w:lineRule="auto"/>
      <w:jc w:val="center"/>
      <w:outlineLvl w:val="0"/>
    </w:pPr>
    <w:rPr>
      <w:b/>
      <w:bCs/>
      <w:sz w:val="24"/>
      <w:szCs w:val="28"/>
    </w:rPr>
  </w:style>
  <w:style w:type="paragraph" w:customStyle="1" w:styleId="21">
    <w:name w:val="Заголовок 21"/>
    <w:basedOn w:val="a"/>
    <w:next w:val="a"/>
    <w:link w:val="2"/>
    <w:uiPriority w:val="9"/>
    <w:qFormat/>
    <w:rsid w:val="008D6079"/>
    <w:pPr>
      <w:numPr>
        <w:ilvl w:val="1"/>
        <w:numId w:val="1"/>
      </w:numPr>
      <w:spacing w:before="120" w:after="120" w:line="276" w:lineRule="auto"/>
      <w:ind w:firstLine="482"/>
      <w:jc w:val="both"/>
      <w:outlineLvl w:val="1"/>
    </w:pPr>
    <w:rPr>
      <w:bCs/>
      <w:sz w:val="22"/>
      <w:szCs w:val="26"/>
    </w:rPr>
  </w:style>
  <w:style w:type="paragraph" w:customStyle="1" w:styleId="31">
    <w:name w:val="Заголовок 31"/>
    <w:basedOn w:val="a"/>
    <w:next w:val="a"/>
    <w:link w:val="3"/>
    <w:uiPriority w:val="9"/>
    <w:qFormat/>
    <w:rsid w:val="008D6079"/>
    <w:pPr>
      <w:numPr>
        <w:ilvl w:val="2"/>
        <w:numId w:val="1"/>
      </w:numPr>
      <w:spacing w:before="120" w:after="120" w:line="276" w:lineRule="auto"/>
      <w:ind w:firstLine="482"/>
      <w:jc w:val="both"/>
      <w:outlineLvl w:val="2"/>
    </w:pPr>
    <w:rPr>
      <w:bCs/>
      <w:sz w:val="22"/>
      <w:szCs w:val="22"/>
    </w:rPr>
  </w:style>
  <w:style w:type="paragraph" w:customStyle="1" w:styleId="41">
    <w:name w:val="Заголовок 41"/>
    <w:basedOn w:val="a"/>
    <w:next w:val="a"/>
    <w:link w:val="4"/>
    <w:uiPriority w:val="9"/>
    <w:qFormat/>
    <w:rsid w:val="008D6079"/>
    <w:pPr>
      <w:numPr>
        <w:ilvl w:val="3"/>
        <w:numId w:val="1"/>
      </w:numPr>
      <w:spacing w:before="120" w:after="120" w:line="276" w:lineRule="auto"/>
      <w:ind w:firstLine="482"/>
      <w:jc w:val="both"/>
      <w:outlineLvl w:val="3"/>
    </w:pPr>
    <w:rPr>
      <w:bCs/>
      <w:iCs/>
      <w:sz w:val="22"/>
      <w:szCs w:val="22"/>
    </w:rPr>
  </w:style>
  <w:style w:type="paragraph" w:customStyle="1" w:styleId="51">
    <w:name w:val="Заголовок 51"/>
    <w:basedOn w:val="a"/>
    <w:next w:val="a"/>
    <w:link w:val="5"/>
    <w:uiPriority w:val="9"/>
    <w:qFormat/>
    <w:rsid w:val="008D6079"/>
    <w:pPr>
      <w:keepNext/>
      <w:keepLines/>
      <w:numPr>
        <w:ilvl w:val="4"/>
        <w:numId w:val="1"/>
      </w:numPr>
      <w:spacing w:before="200" w:line="276" w:lineRule="auto"/>
      <w:ind w:firstLine="482"/>
      <w:jc w:val="both"/>
      <w:outlineLvl w:val="4"/>
    </w:pPr>
    <w:rPr>
      <w:sz w:val="22"/>
      <w:szCs w:val="22"/>
    </w:rPr>
  </w:style>
  <w:style w:type="paragraph" w:customStyle="1" w:styleId="61">
    <w:name w:val="Заголовок 61"/>
    <w:basedOn w:val="a"/>
    <w:next w:val="a"/>
    <w:link w:val="6"/>
    <w:uiPriority w:val="9"/>
    <w:qFormat/>
    <w:rsid w:val="008D6079"/>
    <w:pPr>
      <w:keepNext/>
      <w:keepLines/>
      <w:numPr>
        <w:ilvl w:val="5"/>
        <w:numId w:val="1"/>
      </w:numPr>
      <w:spacing w:before="200" w:line="276" w:lineRule="auto"/>
      <w:ind w:firstLine="482"/>
      <w:jc w:val="both"/>
      <w:outlineLvl w:val="5"/>
    </w:pPr>
    <w:rPr>
      <w:i/>
      <w:iCs/>
      <w:color w:val="243F60"/>
      <w:sz w:val="22"/>
      <w:szCs w:val="22"/>
    </w:rPr>
  </w:style>
  <w:style w:type="paragraph" w:customStyle="1" w:styleId="71">
    <w:name w:val="Заголовок 71"/>
    <w:basedOn w:val="a"/>
    <w:next w:val="a"/>
    <w:link w:val="7"/>
    <w:uiPriority w:val="9"/>
    <w:qFormat/>
    <w:rsid w:val="008D6079"/>
    <w:pPr>
      <w:keepNext/>
      <w:keepLines/>
      <w:numPr>
        <w:ilvl w:val="6"/>
        <w:numId w:val="1"/>
      </w:numPr>
      <w:spacing w:before="200" w:line="276" w:lineRule="auto"/>
      <w:ind w:firstLine="482"/>
      <w:jc w:val="both"/>
      <w:outlineLvl w:val="6"/>
    </w:pPr>
    <w:rPr>
      <w:i/>
      <w:iCs/>
      <w:color w:val="404040"/>
      <w:sz w:val="22"/>
      <w:szCs w:val="22"/>
    </w:rPr>
  </w:style>
  <w:style w:type="paragraph" w:customStyle="1" w:styleId="81">
    <w:name w:val="Заголовок 81"/>
    <w:basedOn w:val="a"/>
    <w:next w:val="a"/>
    <w:link w:val="8"/>
    <w:uiPriority w:val="9"/>
    <w:qFormat/>
    <w:rsid w:val="008D6079"/>
    <w:pPr>
      <w:keepNext/>
      <w:keepLines/>
      <w:numPr>
        <w:ilvl w:val="7"/>
        <w:numId w:val="1"/>
      </w:numPr>
      <w:spacing w:before="200" w:line="276" w:lineRule="auto"/>
      <w:ind w:firstLine="482"/>
      <w:jc w:val="both"/>
      <w:outlineLvl w:val="7"/>
    </w:pPr>
    <w:rPr>
      <w:color w:val="4F81BD"/>
      <w:sz w:val="22"/>
    </w:rPr>
  </w:style>
  <w:style w:type="paragraph" w:customStyle="1" w:styleId="91">
    <w:name w:val="Заголовок 91"/>
    <w:basedOn w:val="a"/>
    <w:next w:val="a"/>
    <w:link w:val="9"/>
    <w:uiPriority w:val="9"/>
    <w:qFormat/>
    <w:rsid w:val="008D6079"/>
    <w:pPr>
      <w:keepNext/>
      <w:keepLines/>
      <w:numPr>
        <w:ilvl w:val="8"/>
        <w:numId w:val="1"/>
      </w:numPr>
      <w:spacing w:before="200" w:line="276" w:lineRule="auto"/>
      <w:ind w:firstLine="482"/>
      <w:jc w:val="both"/>
      <w:outlineLvl w:val="8"/>
    </w:pPr>
    <w:rPr>
      <w:i/>
      <w:iCs/>
      <w:color w:val="404040"/>
      <w:sz w:val="22"/>
    </w:rPr>
  </w:style>
  <w:style w:type="character" w:customStyle="1" w:styleId="1">
    <w:name w:val="Заголовок 1 Знак"/>
    <w:basedOn w:val="a0"/>
    <w:link w:val="11"/>
    <w:uiPriority w:val="9"/>
    <w:qFormat/>
    <w:locked/>
    <w:rsid w:val="008D6079"/>
    <w:rPr>
      <w:rFonts w:ascii="Times New Roman" w:hAnsi="Times New Roman" w:cs="Times New Roman"/>
      <w:b/>
      <w:bCs/>
      <w:sz w:val="28"/>
      <w:szCs w:val="28"/>
    </w:rPr>
  </w:style>
  <w:style w:type="character" w:customStyle="1" w:styleId="2">
    <w:name w:val="Заголовок 2 Знак"/>
    <w:basedOn w:val="a0"/>
    <w:link w:val="21"/>
    <w:uiPriority w:val="9"/>
    <w:qFormat/>
    <w:locked/>
    <w:rsid w:val="008D6079"/>
    <w:rPr>
      <w:rFonts w:ascii="Times New Roman" w:hAnsi="Times New Roman" w:cs="Times New Roman"/>
      <w:bCs/>
      <w:sz w:val="26"/>
      <w:szCs w:val="26"/>
    </w:rPr>
  </w:style>
  <w:style w:type="character" w:customStyle="1" w:styleId="3">
    <w:name w:val="Заголовок 3 Знак"/>
    <w:basedOn w:val="a0"/>
    <w:link w:val="31"/>
    <w:uiPriority w:val="9"/>
    <w:qFormat/>
    <w:locked/>
    <w:rsid w:val="008D6079"/>
    <w:rPr>
      <w:rFonts w:ascii="Times New Roman" w:hAnsi="Times New Roman" w:cs="Times New Roman"/>
      <w:bCs/>
    </w:rPr>
  </w:style>
  <w:style w:type="character" w:customStyle="1" w:styleId="4">
    <w:name w:val="Заголовок 4 Знак"/>
    <w:basedOn w:val="a0"/>
    <w:link w:val="41"/>
    <w:uiPriority w:val="9"/>
    <w:qFormat/>
    <w:locked/>
    <w:rsid w:val="008D6079"/>
    <w:rPr>
      <w:rFonts w:ascii="Times New Roman" w:hAnsi="Times New Roman" w:cs="Times New Roman"/>
      <w:bCs/>
      <w:iCs/>
    </w:rPr>
  </w:style>
  <w:style w:type="character" w:customStyle="1" w:styleId="5">
    <w:name w:val="Заголовок 5 Знак"/>
    <w:basedOn w:val="a0"/>
    <w:link w:val="51"/>
    <w:uiPriority w:val="9"/>
    <w:qFormat/>
    <w:locked/>
    <w:rsid w:val="008D6079"/>
    <w:rPr>
      <w:rFonts w:ascii="Times New Roman" w:hAnsi="Times New Roman" w:cs="Times New Roman"/>
    </w:rPr>
  </w:style>
  <w:style w:type="character" w:customStyle="1" w:styleId="6">
    <w:name w:val="Заголовок 6 Знак"/>
    <w:basedOn w:val="a0"/>
    <w:link w:val="61"/>
    <w:uiPriority w:val="9"/>
    <w:qFormat/>
    <w:locked/>
    <w:rsid w:val="008D6079"/>
    <w:rPr>
      <w:rFonts w:ascii="Times New Roman" w:hAnsi="Times New Roman" w:cs="Times New Roman"/>
      <w:i/>
      <w:iCs/>
      <w:color w:val="243F60"/>
    </w:rPr>
  </w:style>
  <w:style w:type="character" w:customStyle="1" w:styleId="7">
    <w:name w:val="Заголовок 7 Знак"/>
    <w:basedOn w:val="a0"/>
    <w:link w:val="71"/>
    <w:uiPriority w:val="9"/>
    <w:qFormat/>
    <w:locked/>
    <w:rsid w:val="008D6079"/>
    <w:rPr>
      <w:rFonts w:ascii="Times New Roman" w:hAnsi="Times New Roman" w:cs="Times New Roman"/>
      <w:i/>
      <w:iCs/>
      <w:color w:val="404040"/>
    </w:rPr>
  </w:style>
  <w:style w:type="character" w:customStyle="1" w:styleId="8">
    <w:name w:val="Заголовок 8 Знак"/>
    <w:basedOn w:val="a0"/>
    <w:link w:val="81"/>
    <w:uiPriority w:val="9"/>
    <w:qFormat/>
    <w:locked/>
    <w:rsid w:val="008D6079"/>
    <w:rPr>
      <w:rFonts w:ascii="Times New Roman" w:hAnsi="Times New Roman" w:cs="Times New Roman"/>
      <w:color w:val="4F81BD"/>
      <w:sz w:val="20"/>
      <w:szCs w:val="20"/>
    </w:rPr>
  </w:style>
  <w:style w:type="character" w:customStyle="1" w:styleId="9">
    <w:name w:val="Заголовок 9 Знак"/>
    <w:basedOn w:val="a0"/>
    <w:link w:val="91"/>
    <w:uiPriority w:val="9"/>
    <w:qFormat/>
    <w:locked/>
    <w:rsid w:val="008D6079"/>
    <w:rPr>
      <w:rFonts w:ascii="Times New Roman" w:hAnsi="Times New Roman" w:cs="Times New Roman"/>
      <w:i/>
      <w:iCs/>
      <w:color w:val="404040"/>
      <w:sz w:val="20"/>
      <w:szCs w:val="20"/>
    </w:rPr>
  </w:style>
  <w:style w:type="character" w:customStyle="1" w:styleId="a3">
    <w:name w:val="Верхний колонтитул Знак"/>
    <w:basedOn w:val="a0"/>
    <w:uiPriority w:val="99"/>
    <w:semiHidden/>
    <w:qFormat/>
    <w:locked/>
    <w:rsid w:val="000C5A4B"/>
    <w:rPr>
      <w:rFonts w:ascii="Times New Roman" w:hAnsi="Times New Roman" w:cs="Times New Roman"/>
      <w:sz w:val="20"/>
      <w:szCs w:val="20"/>
    </w:rPr>
  </w:style>
  <w:style w:type="character" w:customStyle="1" w:styleId="a4">
    <w:name w:val="Нижний колонтитул Знак"/>
    <w:basedOn w:val="a0"/>
    <w:uiPriority w:val="99"/>
    <w:semiHidden/>
    <w:qFormat/>
    <w:locked/>
    <w:rsid w:val="000C5A4B"/>
    <w:rPr>
      <w:rFonts w:ascii="Times New Roman" w:hAnsi="Times New Roman" w:cs="Times New Roman"/>
      <w:sz w:val="20"/>
      <w:szCs w:val="20"/>
    </w:rPr>
  </w:style>
  <w:style w:type="character" w:customStyle="1" w:styleId="-">
    <w:name w:val="Интернет-ссылка"/>
    <w:basedOn w:val="a0"/>
    <w:uiPriority w:val="99"/>
    <w:unhideWhenUsed/>
    <w:rsid w:val="00B76EA1"/>
    <w:rPr>
      <w:rFonts w:cs="Times New Roman"/>
      <w:color w:val="0000FF"/>
      <w:u w:val="single"/>
    </w:rPr>
  </w:style>
  <w:style w:type="character" w:customStyle="1" w:styleId="a5">
    <w:name w:val="Текст выноски Знак"/>
    <w:basedOn w:val="a0"/>
    <w:uiPriority w:val="99"/>
    <w:qFormat/>
    <w:rsid w:val="009F4FF5"/>
    <w:rPr>
      <w:rFonts w:ascii="Segoe UI" w:hAnsi="Segoe UI" w:cs="Segoe UI"/>
      <w:sz w:val="18"/>
      <w:szCs w:val="18"/>
    </w:rPr>
  </w:style>
  <w:style w:type="paragraph" w:customStyle="1" w:styleId="10">
    <w:name w:val="Заголовок1"/>
    <w:basedOn w:val="a"/>
    <w:next w:val="a6"/>
    <w:qFormat/>
    <w:rsid w:val="00F93514"/>
    <w:pPr>
      <w:keepNext/>
      <w:spacing w:before="240" w:after="120"/>
    </w:pPr>
    <w:rPr>
      <w:rFonts w:ascii="Liberation Sans" w:eastAsia="Microsoft YaHei" w:hAnsi="Liberation Sans" w:cs="Arial"/>
      <w:sz w:val="28"/>
      <w:szCs w:val="28"/>
    </w:rPr>
  </w:style>
  <w:style w:type="paragraph" w:styleId="a6">
    <w:name w:val="Body Text"/>
    <w:basedOn w:val="a"/>
    <w:rsid w:val="00F93514"/>
    <w:pPr>
      <w:spacing w:after="140" w:line="276" w:lineRule="auto"/>
    </w:pPr>
  </w:style>
  <w:style w:type="paragraph" w:styleId="a7">
    <w:name w:val="List"/>
    <w:basedOn w:val="a6"/>
    <w:rsid w:val="00F93514"/>
    <w:rPr>
      <w:rFonts w:cs="Arial"/>
    </w:rPr>
  </w:style>
  <w:style w:type="paragraph" w:customStyle="1" w:styleId="12">
    <w:name w:val="Название объекта1"/>
    <w:basedOn w:val="a"/>
    <w:qFormat/>
    <w:rsid w:val="00F93514"/>
    <w:pPr>
      <w:suppressLineNumbers/>
      <w:spacing w:before="120" w:after="120"/>
    </w:pPr>
    <w:rPr>
      <w:rFonts w:cs="Arial"/>
      <w:i/>
      <w:iCs/>
      <w:sz w:val="24"/>
      <w:szCs w:val="24"/>
    </w:rPr>
  </w:style>
  <w:style w:type="paragraph" w:styleId="a8">
    <w:name w:val="index heading"/>
    <w:basedOn w:val="a"/>
    <w:qFormat/>
    <w:rsid w:val="00F93514"/>
    <w:pPr>
      <w:suppressLineNumbers/>
    </w:pPr>
    <w:rPr>
      <w:rFonts w:cs="Arial"/>
    </w:rPr>
  </w:style>
  <w:style w:type="paragraph" w:customStyle="1" w:styleId="a9">
    <w:name w:val="Верхний и нижний колонтитулы"/>
    <w:basedOn w:val="a"/>
    <w:qFormat/>
    <w:rsid w:val="00F93514"/>
  </w:style>
  <w:style w:type="paragraph" w:customStyle="1" w:styleId="13">
    <w:name w:val="Верхний колонтитул1"/>
    <w:basedOn w:val="a"/>
    <w:uiPriority w:val="99"/>
    <w:rsid w:val="000C5A4B"/>
    <w:pPr>
      <w:tabs>
        <w:tab w:val="center" w:pos="4153"/>
        <w:tab w:val="right" w:pos="8306"/>
      </w:tabs>
    </w:pPr>
  </w:style>
  <w:style w:type="paragraph" w:customStyle="1" w:styleId="14">
    <w:name w:val="Нижний колонтитул1"/>
    <w:basedOn w:val="a"/>
    <w:uiPriority w:val="99"/>
    <w:rsid w:val="000C5A4B"/>
    <w:pPr>
      <w:tabs>
        <w:tab w:val="center" w:pos="4153"/>
        <w:tab w:val="right" w:pos="8306"/>
      </w:tabs>
    </w:pPr>
  </w:style>
  <w:style w:type="paragraph" w:customStyle="1" w:styleId="ConsNormal">
    <w:name w:val="ConsNormal"/>
    <w:qFormat/>
    <w:rsid w:val="001E6726"/>
    <w:pPr>
      <w:jc w:val="both"/>
    </w:pPr>
    <w:rPr>
      <w:rFonts w:ascii="Courier New" w:hAnsi="Courier New" w:cs="Courier New"/>
      <w:sz w:val="20"/>
      <w:szCs w:val="20"/>
    </w:rPr>
  </w:style>
  <w:style w:type="paragraph" w:customStyle="1" w:styleId="ConsPlusNormal">
    <w:name w:val="ConsPlusNormal"/>
    <w:qFormat/>
    <w:rsid w:val="008D6079"/>
    <w:pPr>
      <w:widowControl w:val="0"/>
    </w:pPr>
    <w:rPr>
      <w:rFonts w:ascii="Times New Roman" w:hAnsi="Times New Roman"/>
      <w:sz w:val="24"/>
      <w:szCs w:val="20"/>
    </w:rPr>
  </w:style>
  <w:style w:type="paragraph" w:styleId="aa">
    <w:name w:val="Balloon Text"/>
    <w:basedOn w:val="a"/>
    <w:uiPriority w:val="99"/>
    <w:qFormat/>
    <w:rsid w:val="009F4FF5"/>
    <w:rPr>
      <w:rFonts w:ascii="Segoe UI" w:hAnsi="Segoe UI" w:cs="Segoe UI"/>
      <w:sz w:val="18"/>
      <w:szCs w:val="18"/>
    </w:rPr>
  </w:style>
  <w:style w:type="paragraph" w:styleId="ab">
    <w:name w:val="List Paragraph"/>
    <w:basedOn w:val="a"/>
    <w:uiPriority w:val="34"/>
    <w:qFormat/>
    <w:rsid w:val="004D66FD"/>
    <w:pPr>
      <w:ind w:left="720"/>
      <w:contextualSpacing/>
    </w:pPr>
  </w:style>
  <w:style w:type="table" w:styleId="ac">
    <w:name w:val="Table Grid"/>
    <w:basedOn w:val="a1"/>
    <w:uiPriority w:val="59"/>
    <w:rsid w:val="00F67FA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
    <w:basedOn w:val="a1"/>
    <w:uiPriority w:val="59"/>
    <w:rsid w:val="00CA4C24"/>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bel">
    <w:name w:val="label"/>
    <w:rsid w:val="00351864"/>
    <w:rPr>
      <w:rFonts w:cs="Times New Roman"/>
    </w:rPr>
  </w:style>
  <w:style w:type="character" w:styleId="ad">
    <w:name w:val="Hyperlink"/>
    <w:basedOn w:val="a0"/>
    <w:uiPriority w:val="99"/>
    <w:semiHidden/>
    <w:unhideWhenUsed/>
    <w:rsid w:val="00E13097"/>
    <w:rPr>
      <w:color w:val="0000FF" w:themeColor="hyperlink"/>
      <w:u w:val="single"/>
    </w:rPr>
  </w:style>
  <w:style w:type="paragraph" w:customStyle="1" w:styleId="Default">
    <w:name w:val="Default"/>
    <w:link w:val="Default0"/>
    <w:uiPriority w:val="99"/>
    <w:rsid w:val="00A24329"/>
    <w:pPr>
      <w:suppressAutoHyphens w:val="0"/>
      <w:autoSpaceDE w:val="0"/>
      <w:autoSpaceDN w:val="0"/>
      <w:adjustRightInd w:val="0"/>
    </w:pPr>
    <w:rPr>
      <w:rFonts w:ascii="Times New Roman" w:eastAsia="Arial Unicode MS" w:hAnsi="Times New Roman"/>
      <w:color w:val="000000"/>
      <w:sz w:val="24"/>
      <w:szCs w:val="24"/>
      <w:lang w:eastAsia="en-US"/>
    </w:rPr>
  </w:style>
  <w:style w:type="character" w:customStyle="1" w:styleId="Default0">
    <w:name w:val="Default Знак"/>
    <w:link w:val="Default"/>
    <w:uiPriority w:val="99"/>
    <w:locked/>
    <w:rsid w:val="00A24329"/>
    <w:rPr>
      <w:rFonts w:ascii="Times New Roman" w:eastAsia="Arial Unicode MS"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643665">
      <w:bodyDiv w:val="1"/>
      <w:marLeft w:val="0"/>
      <w:marRight w:val="0"/>
      <w:marTop w:val="0"/>
      <w:marBottom w:val="0"/>
      <w:divBdr>
        <w:top w:val="none" w:sz="0" w:space="0" w:color="auto"/>
        <w:left w:val="none" w:sz="0" w:space="0" w:color="auto"/>
        <w:bottom w:val="none" w:sz="0" w:space="0" w:color="auto"/>
        <w:right w:val="none" w:sz="0" w:space="0" w:color="auto"/>
      </w:divBdr>
    </w:div>
    <w:div w:id="605160468">
      <w:bodyDiv w:val="1"/>
      <w:marLeft w:val="0"/>
      <w:marRight w:val="0"/>
      <w:marTop w:val="0"/>
      <w:marBottom w:val="0"/>
      <w:divBdr>
        <w:top w:val="none" w:sz="0" w:space="0" w:color="auto"/>
        <w:left w:val="none" w:sz="0" w:space="0" w:color="auto"/>
        <w:bottom w:val="none" w:sz="0" w:space="0" w:color="auto"/>
        <w:right w:val="none" w:sz="0" w:space="0" w:color="auto"/>
      </w:divBdr>
    </w:div>
    <w:div w:id="1522084800">
      <w:bodyDiv w:val="1"/>
      <w:marLeft w:val="0"/>
      <w:marRight w:val="0"/>
      <w:marTop w:val="0"/>
      <w:marBottom w:val="0"/>
      <w:divBdr>
        <w:top w:val="none" w:sz="0" w:space="0" w:color="auto"/>
        <w:left w:val="none" w:sz="0" w:space="0" w:color="auto"/>
        <w:bottom w:val="none" w:sz="0" w:space="0" w:color="auto"/>
        <w:right w:val="none" w:sz="0" w:space="0" w:color="auto"/>
      </w:divBdr>
    </w:div>
    <w:div w:id="18696779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estore.gz-spb.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FE651BC75B7D21ADD241AF2B8690FE861B12AE367DD3409E334C603C9D21164372DA619F393538DC2C37D10F73CEA755BDC57903Cv10F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FE651BC75B7D21ADD241AF2B8690FE861B12AE367DD3409E334C603C9D21164372DA619FB9058D2C7D66C48FB38F16A58C04B923E1Cv303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nsultant.ru/document/cons_doc_LAW_388926/8c12a3ec10bf313c4b2fb441eb21b9a04616fd9e/" TargetMode="External"/><Relationship Id="rId4" Type="http://schemas.openxmlformats.org/officeDocument/2006/relationships/settings" Target="settings.xml"/><Relationship Id="rId9" Type="http://schemas.openxmlformats.org/officeDocument/2006/relationships/hyperlink" Target="http://www.consultant.ru/document/cons_doc_LAW_388926/8c12a3ec10bf313c4b2fb441eb21b9a04616fd9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7B93A-AA79-4FA5-AC60-CEEABE518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1514</Words>
  <Characters>8635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10129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КонсультантПлюс</dc:creator>
  <dc:description/>
  <cp:lastModifiedBy>Ольга Попакуль</cp:lastModifiedBy>
  <cp:revision>4</cp:revision>
  <cp:lastPrinted>2023-05-11T08:33:00Z</cp:lastPrinted>
  <dcterms:created xsi:type="dcterms:W3CDTF">2023-11-16T12:59:00Z</dcterms:created>
  <dcterms:modified xsi:type="dcterms:W3CDTF">2023-11-23T07:57:00Z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