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40" w:type="dxa"/>
        <w:tblInd w:w="93" w:type="dxa"/>
        <w:tblLook w:val="04A0" w:firstRow="1" w:lastRow="0" w:firstColumn="1" w:lastColumn="0" w:noHBand="0" w:noVBand="1"/>
      </w:tblPr>
      <w:tblGrid>
        <w:gridCol w:w="419"/>
        <w:gridCol w:w="218"/>
        <w:gridCol w:w="577"/>
        <w:gridCol w:w="539"/>
        <w:gridCol w:w="340"/>
        <w:gridCol w:w="961"/>
        <w:gridCol w:w="406"/>
        <w:gridCol w:w="549"/>
        <w:gridCol w:w="283"/>
        <w:gridCol w:w="516"/>
        <w:gridCol w:w="794"/>
        <w:gridCol w:w="312"/>
        <w:gridCol w:w="119"/>
        <w:gridCol w:w="948"/>
        <w:gridCol w:w="56"/>
        <w:gridCol w:w="100"/>
        <w:gridCol w:w="438"/>
        <w:gridCol w:w="972"/>
        <w:gridCol w:w="1046"/>
        <w:gridCol w:w="511"/>
        <w:gridCol w:w="1079"/>
        <w:gridCol w:w="241"/>
        <w:gridCol w:w="198"/>
        <w:gridCol w:w="1058"/>
        <w:gridCol w:w="193"/>
        <w:gridCol w:w="222"/>
        <w:gridCol w:w="521"/>
        <w:gridCol w:w="80"/>
        <w:gridCol w:w="554"/>
        <w:gridCol w:w="295"/>
        <w:gridCol w:w="96"/>
        <w:gridCol w:w="1099"/>
      </w:tblGrid>
      <w:tr w:rsidR="003068E6" w:rsidRPr="003068E6" w:rsidTr="002A1AA2">
        <w:trPr>
          <w:trHeight w:val="878"/>
        </w:trPr>
        <w:tc>
          <w:tcPr>
            <w:tcW w:w="3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bookmarkStart w:id="0" w:name="_Hlk48739790"/>
            <w:bookmarkStart w:id="1" w:name="_Hlk48740111"/>
            <w:bookmarkStart w:id="2" w:name="_GoBack"/>
            <w:bookmarkEnd w:id="2"/>
            <w:r w:rsidRPr="003068E6">
              <w:rPr>
                <w:color w:val="auto"/>
                <w:sz w:val="20"/>
              </w:rPr>
              <w:t>Наименование редакции сметных нормативов</w:t>
            </w:r>
          </w:p>
        </w:tc>
        <w:tc>
          <w:tcPr>
            <w:tcW w:w="12280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proofErr w:type="spellStart"/>
            <w:r w:rsidRPr="003068E6">
              <w:rPr>
                <w:color w:val="auto"/>
                <w:sz w:val="20"/>
              </w:rPr>
              <w:t>Терр</w:t>
            </w:r>
            <w:proofErr w:type="spellEnd"/>
            <w:r w:rsidRPr="003068E6">
              <w:rPr>
                <w:color w:val="auto"/>
                <w:sz w:val="20"/>
              </w:rPr>
              <w:t>. единичные расценки на строительные и специальные строительные работы. ТЕР 81-02-2001. г. Санкт-Петербург. Изменения в территориальные единичные расценки на строительные и специальные строительные работы. Приказ Минстроя России от 28.02.2017 № 265/</w:t>
            </w: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</w:p>
        </w:tc>
      </w:tr>
      <w:tr w:rsidR="003068E6" w:rsidRPr="003068E6" w:rsidTr="002A1AA2">
        <w:trPr>
          <w:trHeight w:val="330"/>
        </w:trPr>
        <w:tc>
          <w:tcPr>
            <w:tcW w:w="3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Наименование программного продукта</w:t>
            </w:r>
          </w:p>
        </w:tc>
        <w:tc>
          <w:tcPr>
            <w:tcW w:w="12280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proofErr w:type="spellStart"/>
            <w:r w:rsidRPr="003068E6">
              <w:rPr>
                <w:color w:val="auto"/>
                <w:sz w:val="20"/>
              </w:rPr>
              <w:t>SmetaWIZARD</w:t>
            </w:r>
            <w:proofErr w:type="spellEnd"/>
          </w:p>
        </w:tc>
      </w:tr>
      <w:tr w:rsidR="003068E6" w:rsidRPr="003068E6" w:rsidTr="003068E6">
        <w:trPr>
          <w:trHeight w:val="330"/>
        </w:trPr>
        <w:tc>
          <w:tcPr>
            <w:tcW w:w="15740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СПб ГБУК "На Неве", Санкт-Петербург, Измайловский </w:t>
            </w:r>
            <w:proofErr w:type="spellStart"/>
            <w:r w:rsidRPr="003068E6">
              <w:rPr>
                <w:color w:val="auto"/>
                <w:sz w:val="20"/>
              </w:rPr>
              <w:t>пр</w:t>
            </w:r>
            <w:r>
              <w:rPr>
                <w:color w:val="auto"/>
                <w:sz w:val="20"/>
              </w:rPr>
              <w:t>-кт</w:t>
            </w:r>
            <w:proofErr w:type="spellEnd"/>
            <w:r w:rsidRPr="003068E6">
              <w:rPr>
                <w:color w:val="auto"/>
                <w:sz w:val="20"/>
              </w:rPr>
              <w:t>, д.8, лит. А</w:t>
            </w:r>
          </w:p>
        </w:tc>
      </w:tr>
      <w:tr w:rsidR="003068E6" w:rsidRPr="003068E6" w:rsidTr="003068E6">
        <w:trPr>
          <w:trHeight w:val="319"/>
        </w:trPr>
        <w:tc>
          <w:tcPr>
            <w:tcW w:w="15740" w:type="dxa"/>
            <w:gridSpan w:val="3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(наименование стройки)</w:t>
            </w:r>
          </w:p>
        </w:tc>
      </w:tr>
      <w:tr w:rsidR="003068E6" w:rsidRPr="003068E6" w:rsidTr="003068E6">
        <w:trPr>
          <w:trHeight w:val="330"/>
        </w:trPr>
        <w:tc>
          <w:tcPr>
            <w:tcW w:w="15740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3068E6">
        <w:trPr>
          <w:trHeight w:val="319"/>
        </w:trPr>
        <w:tc>
          <w:tcPr>
            <w:tcW w:w="15740" w:type="dxa"/>
            <w:gridSpan w:val="3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(наименование объекта капитального строительства)</w:t>
            </w:r>
          </w:p>
        </w:tc>
      </w:tr>
      <w:tr w:rsidR="003068E6" w:rsidRPr="003068E6" w:rsidTr="002A1AA2">
        <w:trPr>
          <w:trHeight w:val="330"/>
        </w:trPr>
        <w:tc>
          <w:tcPr>
            <w:tcW w:w="713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ЛОКАЛЬНЫЙ СМЕТНЫЙ РАСЧЕТ </w:t>
            </w:r>
          </w:p>
        </w:tc>
        <w:tc>
          <w:tcPr>
            <w:tcW w:w="245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61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3068E6">
        <w:trPr>
          <w:trHeight w:val="330"/>
        </w:trPr>
        <w:tc>
          <w:tcPr>
            <w:tcW w:w="15740" w:type="dxa"/>
            <w:gridSpan w:val="3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ремонт дверных проемов</w:t>
            </w:r>
          </w:p>
        </w:tc>
      </w:tr>
      <w:tr w:rsidR="003068E6" w:rsidRPr="003068E6" w:rsidTr="003068E6">
        <w:trPr>
          <w:trHeight w:val="319"/>
        </w:trPr>
        <w:tc>
          <w:tcPr>
            <w:tcW w:w="15740" w:type="dxa"/>
            <w:gridSpan w:val="3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(наименование конструктивного решения)</w:t>
            </w:r>
          </w:p>
        </w:tc>
      </w:tr>
      <w:tr w:rsidR="003068E6" w:rsidRPr="003068E6" w:rsidTr="002A1AA2">
        <w:trPr>
          <w:trHeight w:val="330"/>
        </w:trPr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Составлен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базисно-индексным</w:t>
            </w:r>
          </w:p>
        </w:tc>
        <w:tc>
          <w:tcPr>
            <w:tcW w:w="1268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методом</w:t>
            </w:r>
          </w:p>
        </w:tc>
      </w:tr>
      <w:tr w:rsidR="003068E6" w:rsidRPr="003068E6" w:rsidTr="003068E6">
        <w:trPr>
          <w:trHeight w:val="330"/>
        </w:trPr>
        <w:tc>
          <w:tcPr>
            <w:tcW w:w="121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Основание</w:t>
            </w:r>
          </w:p>
        </w:tc>
        <w:tc>
          <w:tcPr>
            <w:tcW w:w="14526" w:type="dxa"/>
            <w:gridSpan w:val="2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3068E6">
        <w:trPr>
          <w:trHeight w:val="319"/>
        </w:trPr>
        <w:tc>
          <w:tcPr>
            <w:tcW w:w="121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26" w:type="dxa"/>
            <w:gridSpan w:val="2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(проектная и (или) иная техническая документация)</w:t>
            </w:r>
          </w:p>
        </w:tc>
      </w:tr>
      <w:tr w:rsidR="003068E6" w:rsidRPr="003068E6" w:rsidTr="002A1AA2">
        <w:trPr>
          <w:trHeight w:val="604"/>
        </w:trPr>
        <w:tc>
          <w:tcPr>
            <w:tcW w:w="3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proofErr w:type="gramStart"/>
            <w:r w:rsidRPr="003068E6">
              <w:rPr>
                <w:color w:val="auto"/>
                <w:sz w:val="20"/>
              </w:rPr>
              <w:t>Составлен</w:t>
            </w:r>
            <w:proofErr w:type="gramEnd"/>
            <w:r w:rsidRPr="003068E6">
              <w:rPr>
                <w:color w:val="auto"/>
                <w:sz w:val="20"/>
              </w:rPr>
              <w:t xml:space="preserve"> в текущем (базисном) уровне цен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Май 2023г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Январь 2000 г.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)</w:t>
            </w:r>
          </w:p>
        </w:tc>
        <w:tc>
          <w:tcPr>
            <w:tcW w:w="982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0"/>
        </w:trPr>
        <w:tc>
          <w:tcPr>
            <w:tcW w:w="3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Сметная стоимость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25,42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0,6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)</w:t>
            </w:r>
          </w:p>
        </w:tc>
        <w:tc>
          <w:tcPr>
            <w:tcW w:w="982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тыс. руб.</w:t>
            </w:r>
          </w:p>
        </w:tc>
      </w:tr>
      <w:tr w:rsidR="003068E6" w:rsidRPr="003068E6" w:rsidTr="002A1AA2">
        <w:trPr>
          <w:trHeight w:val="33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 том числе: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12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3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строительных работ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22,9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0,54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)</w:t>
            </w:r>
          </w:p>
        </w:tc>
        <w:tc>
          <w:tcPr>
            <w:tcW w:w="12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тыс. руб.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52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Нормативные затраты труда рабочих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10,08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чел. час</w:t>
            </w:r>
          </w:p>
        </w:tc>
      </w:tr>
      <w:tr w:rsidR="003068E6" w:rsidRPr="003068E6" w:rsidTr="002A1AA2">
        <w:trPr>
          <w:trHeight w:val="33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монтажных работ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)</w:t>
            </w:r>
          </w:p>
        </w:tc>
        <w:tc>
          <w:tcPr>
            <w:tcW w:w="12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тыс. руб.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52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Нормативные затраты труда машинистов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0,02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чел. час</w:t>
            </w:r>
          </w:p>
        </w:tc>
      </w:tr>
      <w:tr w:rsidR="003068E6" w:rsidRPr="003068E6" w:rsidTr="002A1AA2">
        <w:trPr>
          <w:trHeight w:val="330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оборудования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)</w:t>
            </w:r>
          </w:p>
        </w:tc>
        <w:tc>
          <w:tcPr>
            <w:tcW w:w="12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тыс. руб.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38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0"/>
        </w:trPr>
        <w:tc>
          <w:tcPr>
            <w:tcW w:w="41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63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прочих затрат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31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)</w:t>
            </w:r>
          </w:p>
        </w:tc>
        <w:tc>
          <w:tcPr>
            <w:tcW w:w="122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тыс. руб.</w:t>
            </w:r>
          </w:p>
        </w:tc>
        <w:tc>
          <w:tcPr>
            <w:tcW w:w="4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529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Расчетный измеритель конструктивного решения</w:t>
            </w:r>
          </w:p>
        </w:tc>
        <w:tc>
          <w:tcPr>
            <w:tcW w:w="22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29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119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19"/>
        </w:trPr>
        <w:tc>
          <w:tcPr>
            <w:tcW w:w="4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63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1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22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4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529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2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9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19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2A1AA2" w:rsidRPr="003068E6" w:rsidTr="002A1AA2">
        <w:trPr>
          <w:trHeight w:val="1189"/>
        </w:trPr>
        <w:tc>
          <w:tcPr>
            <w:tcW w:w="63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№ </w:t>
            </w:r>
            <w:proofErr w:type="spellStart"/>
            <w:r w:rsidRPr="003068E6">
              <w:rPr>
                <w:color w:val="auto"/>
                <w:sz w:val="20"/>
              </w:rPr>
              <w:t>п.п</w:t>
            </w:r>
            <w:proofErr w:type="spellEnd"/>
            <w:r w:rsidRPr="003068E6">
              <w:rPr>
                <w:color w:val="auto"/>
                <w:sz w:val="20"/>
              </w:rPr>
              <w:t>.</w:t>
            </w:r>
          </w:p>
        </w:tc>
        <w:tc>
          <w:tcPr>
            <w:tcW w:w="145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Обоснование</w:t>
            </w:r>
          </w:p>
        </w:tc>
        <w:tc>
          <w:tcPr>
            <w:tcW w:w="2715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Наименование работ и затрат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Единица измерения</w:t>
            </w:r>
          </w:p>
        </w:tc>
        <w:tc>
          <w:tcPr>
            <w:tcW w:w="4071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Количество</w:t>
            </w:r>
          </w:p>
        </w:tc>
        <w:tc>
          <w:tcPr>
            <w:tcW w:w="3512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Сметная стоимость в базисном уровне цен (в текущем уровне цен (гр. 8) для ресурсов отсутствующих в ФРСН), руб.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Индексы</w:t>
            </w:r>
          </w:p>
        </w:tc>
        <w:tc>
          <w:tcPr>
            <w:tcW w:w="10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Сметная стоимость в текущем уровне цен, руб.</w:t>
            </w:r>
          </w:p>
        </w:tc>
      </w:tr>
      <w:tr w:rsidR="003068E6" w:rsidRPr="003068E6" w:rsidTr="002A1AA2">
        <w:trPr>
          <w:trHeight w:val="1189"/>
        </w:trPr>
        <w:tc>
          <w:tcPr>
            <w:tcW w:w="63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2715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225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на единицу</w:t>
            </w:r>
          </w:p>
        </w:tc>
        <w:tc>
          <w:tcPr>
            <w:tcW w:w="151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коэффициенты</w:t>
            </w:r>
          </w:p>
        </w:tc>
        <w:tc>
          <w:tcPr>
            <w:tcW w:w="155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с учетом коэффициентов</w:t>
            </w:r>
          </w:p>
        </w:tc>
        <w:tc>
          <w:tcPr>
            <w:tcW w:w="10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на единицу</w:t>
            </w:r>
          </w:p>
        </w:tc>
        <w:tc>
          <w:tcPr>
            <w:tcW w:w="149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коэффициенты</w:t>
            </w:r>
          </w:p>
        </w:tc>
        <w:tc>
          <w:tcPr>
            <w:tcW w:w="936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</w:t>
            </w:r>
          </w:p>
        </w:tc>
        <w:tc>
          <w:tcPr>
            <w:tcW w:w="1025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3068E6">
        <w:trPr>
          <w:trHeight w:val="312"/>
        </w:trPr>
        <w:tc>
          <w:tcPr>
            <w:tcW w:w="15740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lastRenderedPageBreak/>
              <w:t>№1 Раздел Демонтажные работы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8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12</w:t>
            </w:r>
          </w:p>
        </w:tc>
      </w:tr>
      <w:tr w:rsidR="003068E6" w:rsidRPr="003068E6" w:rsidTr="002A1AA2">
        <w:trPr>
          <w:trHeight w:val="319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ТЕРр56-10-01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Снятие дверных полотен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100 м</w:t>
            </w:r>
            <w:proofErr w:type="gramStart"/>
            <w:r w:rsidRPr="003068E6">
              <w:rPr>
                <w:color w:val="auto"/>
                <w:sz w:val="20"/>
              </w:rPr>
              <w:t>2</w:t>
            </w:r>
            <w:proofErr w:type="gramEnd"/>
            <w:r w:rsidRPr="003068E6">
              <w:rPr>
                <w:color w:val="auto"/>
                <w:sz w:val="20"/>
              </w:rPr>
              <w:t xml:space="preserve"> дверных полотен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0,0147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0,0147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548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V=0,7*2,1/100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352,28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5,18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37,175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192,57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ЗТ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</w:t>
            </w:r>
            <w:proofErr w:type="gramStart"/>
            <w:r w:rsidRPr="003068E6">
              <w:rPr>
                <w:color w:val="auto"/>
                <w:sz w:val="20"/>
              </w:rPr>
              <w:t>.-</w:t>
            </w:r>
            <w:proofErr w:type="gramEnd"/>
            <w:r w:rsidRPr="003068E6">
              <w:rPr>
                <w:color w:val="auto"/>
                <w:sz w:val="20"/>
              </w:rPr>
              <w:t>ч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36,28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0,533316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по расценке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352,28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5,18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192,57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ФОТ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5,18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192,57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/812-090.0-1 от 21.12.2020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НР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4,66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173,31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/774-090.0 от 11.12.2020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СП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2,43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90,51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12,27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456,39</w:t>
            </w:r>
          </w:p>
        </w:tc>
      </w:tr>
      <w:tr w:rsidR="003068E6" w:rsidRPr="003068E6" w:rsidTr="002A1AA2">
        <w:trPr>
          <w:trHeight w:val="319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ТЕРр56-11-01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Снятие наличников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100 м наличников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0,5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548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V=20*2,5/100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40,88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20,44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37,175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759,86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ЗТ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</w:t>
            </w:r>
            <w:proofErr w:type="gramStart"/>
            <w:r w:rsidRPr="003068E6">
              <w:rPr>
                <w:color w:val="auto"/>
                <w:sz w:val="20"/>
              </w:rPr>
              <w:t>.-</w:t>
            </w:r>
            <w:proofErr w:type="gramEnd"/>
            <w:r w:rsidRPr="003068E6">
              <w:rPr>
                <w:color w:val="auto"/>
                <w:sz w:val="20"/>
              </w:rPr>
              <w:t>ч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4,21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2,105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по расценке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40,88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20,44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759,86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ФОТ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20,44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759,86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/812-090.0-1 от 21.12.2020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НР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18,4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683,87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/774-090.0 от 11.12.2020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СП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9,61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357,13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48,45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1 800,86</w:t>
            </w:r>
          </w:p>
        </w:tc>
      </w:tr>
      <w:tr w:rsidR="003068E6" w:rsidRPr="003068E6" w:rsidTr="002A1AA2">
        <w:trPr>
          <w:trHeight w:val="589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ТЕРр56-21-05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Установка дверных полотен: внутренних межкомнатных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100 полотен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0,01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0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1 479,69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14,8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37,175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550,19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ЭМ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162,45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1,62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21,346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34,58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lastRenderedPageBreak/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в </w:t>
            </w:r>
            <w:proofErr w:type="spellStart"/>
            <w:r w:rsidRPr="003068E6">
              <w:rPr>
                <w:color w:val="auto"/>
                <w:sz w:val="20"/>
              </w:rPr>
              <w:t>т.ч</w:t>
            </w:r>
            <w:proofErr w:type="spellEnd"/>
            <w:r w:rsidRPr="003068E6">
              <w:rPr>
                <w:color w:val="auto"/>
                <w:sz w:val="20"/>
              </w:rPr>
              <w:t xml:space="preserve">. </w:t>
            </w:r>
            <w:proofErr w:type="spellStart"/>
            <w:r w:rsidRPr="003068E6">
              <w:rPr>
                <w:color w:val="auto"/>
                <w:sz w:val="20"/>
              </w:rPr>
              <w:t>ОТм</w:t>
            </w:r>
            <w:proofErr w:type="spellEnd"/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27,33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0,27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37,175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10,04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12 208,18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122,08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2,403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293,36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ЗТ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</w:t>
            </w:r>
            <w:proofErr w:type="gramStart"/>
            <w:r w:rsidRPr="003068E6">
              <w:rPr>
                <w:color w:val="auto"/>
                <w:sz w:val="20"/>
              </w:rPr>
              <w:t>.-</w:t>
            </w:r>
            <w:proofErr w:type="gramEnd"/>
            <w:r w:rsidRPr="003068E6">
              <w:rPr>
                <w:color w:val="auto"/>
                <w:sz w:val="20"/>
              </w:rPr>
              <w:t>ч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120,3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1,203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proofErr w:type="spellStart"/>
            <w:r w:rsidRPr="003068E6">
              <w:rPr>
                <w:color w:val="auto"/>
                <w:sz w:val="20"/>
              </w:rPr>
              <w:t>ЗТм</w:t>
            </w:r>
            <w:proofErr w:type="spellEnd"/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</w:t>
            </w:r>
            <w:proofErr w:type="gramStart"/>
            <w:r w:rsidRPr="003068E6">
              <w:rPr>
                <w:color w:val="auto"/>
                <w:sz w:val="20"/>
              </w:rPr>
              <w:t>.-</w:t>
            </w:r>
            <w:proofErr w:type="gramEnd"/>
            <w:r w:rsidRPr="003068E6">
              <w:rPr>
                <w:color w:val="auto"/>
                <w:sz w:val="20"/>
              </w:rPr>
              <w:t>ч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1,73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0,0173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по расценке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13 850,32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138,5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878,13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ФОТ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15,07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560,23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/812-090.0-1 от 21.12.2020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НР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13,56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504,21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/774-090.0 от 11.12.2020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СП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7,08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263,31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159,14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1 645,65</w:t>
            </w:r>
          </w:p>
        </w:tc>
      </w:tr>
      <w:tr w:rsidR="003068E6" w:rsidRPr="003068E6" w:rsidTr="002A1AA2">
        <w:trPr>
          <w:trHeight w:val="863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203-9057-037П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"Полотно дверное с притвором ОЛОВИ М07х21 крашеное</w:t>
            </w:r>
            <w:r w:rsidRPr="003068E6">
              <w:rPr>
                <w:color w:val="auto"/>
                <w:sz w:val="20"/>
              </w:rPr>
              <w:br/>
              <w:t>белое без замка" применит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</w:t>
            </w:r>
            <w:proofErr w:type="gramStart"/>
            <w:r w:rsidRPr="003068E6">
              <w:rPr>
                <w:color w:val="auto"/>
                <w:sz w:val="20"/>
              </w:rPr>
              <w:t>2</w:t>
            </w:r>
            <w:proofErr w:type="gramEnd"/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1,47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1,47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3 933,3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5 781,95</w:t>
            </w:r>
          </w:p>
        </w:tc>
      </w:tr>
      <w:tr w:rsidR="003068E6" w:rsidRPr="003068E6" w:rsidTr="002A1AA2">
        <w:trPr>
          <w:trHeight w:val="330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V=2,1*0,7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5 781,95</w:t>
            </w:r>
          </w:p>
        </w:tc>
      </w:tr>
      <w:tr w:rsidR="003068E6" w:rsidRPr="003068E6" w:rsidTr="002A1AA2">
        <w:trPr>
          <w:trHeight w:val="589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ТЕР10-01-060-01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Установка и крепление наличников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100 м коробок блоков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0,45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0,45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0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V=18*2,5/100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78,12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35,15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37,175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1 306,7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ЭМ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3,59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1,62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19,852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32,16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6,65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2,99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7,179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21,47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ЗТ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</w:t>
            </w:r>
            <w:proofErr w:type="gramStart"/>
            <w:r w:rsidRPr="003068E6">
              <w:rPr>
                <w:color w:val="auto"/>
                <w:sz w:val="20"/>
              </w:rPr>
              <w:t>.-</w:t>
            </w:r>
            <w:proofErr w:type="gramEnd"/>
            <w:r w:rsidRPr="003068E6">
              <w:rPr>
                <w:color w:val="auto"/>
                <w:sz w:val="20"/>
              </w:rPr>
              <w:t>ч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7,82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3,519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по расценке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88,36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39,76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1 360,33</w:t>
            </w:r>
          </w:p>
        </w:tc>
      </w:tr>
      <w:tr w:rsidR="003068E6" w:rsidRPr="003068E6" w:rsidTr="002A1AA2">
        <w:trPr>
          <w:trHeight w:val="319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5.1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203-0478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Наличник 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112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50,4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118,12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5 953,25</w:t>
            </w:r>
          </w:p>
        </w:tc>
      </w:tr>
      <w:tr w:rsidR="003068E6" w:rsidRPr="003068E6" w:rsidTr="002A1AA2">
        <w:trPr>
          <w:trHeight w:val="330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ФОТ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35,15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1 306,7</w:t>
            </w:r>
          </w:p>
        </w:tc>
      </w:tr>
      <w:tr w:rsidR="003068E6" w:rsidRPr="003068E6" w:rsidTr="002A1AA2">
        <w:trPr>
          <w:trHeight w:val="1429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lastRenderedPageBreak/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/812-010.0-1 от 21.12.2020; Приказ N 812/</w:t>
            </w:r>
            <w:proofErr w:type="spellStart"/>
            <w:r w:rsidRPr="003068E6">
              <w:rPr>
                <w:color w:val="auto"/>
                <w:sz w:val="20"/>
              </w:rPr>
              <w:t>пр</w:t>
            </w:r>
            <w:proofErr w:type="spellEnd"/>
            <w:r w:rsidRPr="003068E6">
              <w:rPr>
                <w:color w:val="auto"/>
                <w:sz w:val="20"/>
              </w:rPr>
              <w:t>, п.25 от 21.12.2020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НР Деревянные конструкции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108%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0,9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97,2%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37,96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1 270,11</w:t>
            </w:r>
          </w:p>
        </w:tc>
      </w:tr>
      <w:tr w:rsidR="003068E6" w:rsidRPr="003068E6" w:rsidTr="002A1AA2">
        <w:trPr>
          <w:trHeight w:val="1429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/774-010.0 от 11.12.2020; Приказ N 774/</w:t>
            </w:r>
            <w:proofErr w:type="spellStart"/>
            <w:r w:rsidRPr="003068E6">
              <w:rPr>
                <w:color w:val="auto"/>
                <w:sz w:val="20"/>
              </w:rPr>
              <w:t>пр</w:t>
            </w:r>
            <w:proofErr w:type="spellEnd"/>
            <w:r w:rsidRPr="003068E6">
              <w:rPr>
                <w:color w:val="auto"/>
                <w:sz w:val="20"/>
              </w:rPr>
              <w:t>, п.16 от 11.12.2020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СП Деревянные конструкции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55%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0,85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46,75%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19,33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610,88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97,05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9 194,57</w:t>
            </w:r>
          </w:p>
        </w:tc>
      </w:tr>
      <w:tr w:rsidR="003068E6" w:rsidRPr="003068E6" w:rsidTr="002A1AA2">
        <w:trPr>
          <w:trHeight w:val="589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ТЕРр56-12-05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Смена дверных приборов: замки врезные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100 шт. приборов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0,01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0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762,74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7,63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37,175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283,65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12 364,4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123,64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3,265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403,68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ЗТ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</w:t>
            </w:r>
            <w:proofErr w:type="gramStart"/>
            <w:r w:rsidRPr="003068E6">
              <w:rPr>
                <w:color w:val="auto"/>
                <w:sz w:val="20"/>
              </w:rPr>
              <w:t>.-</w:t>
            </w:r>
            <w:proofErr w:type="gramEnd"/>
            <w:r w:rsidRPr="003068E6">
              <w:rPr>
                <w:color w:val="auto"/>
                <w:sz w:val="20"/>
              </w:rPr>
              <w:t>ч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73,2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0,732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по расценке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13 127,14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131,27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687,33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ФОТ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7,63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283,65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/812-090.0-1 от 21.12.2020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НР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6,87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255,29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/774-090.0 от 11.12.2020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СП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3,59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133,32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141,73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1 075,94</w:t>
            </w:r>
          </w:p>
        </w:tc>
      </w:tr>
      <w:tr w:rsidR="003068E6" w:rsidRPr="003068E6" w:rsidTr="002A1AA2">
        <w:trPr>
          <w:trHeight w:val="319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ТЕРр56-12-01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Смена дверных приборов: петли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100 шт. приборов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0,02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0,02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0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1 037,83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20,76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37,175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771,75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1 546,6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30,93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3,547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109,71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ЗТ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чел</w:t>
            </w:r>
            <w:proofErr w:type="gramStart"/>
            <w:r w:rsidRPr="003068E6">
              <w:rPr>
                <w:color w:val="auto"/>
                <w:sz w:val="20"/>
              </w:rPr>
              <w:t>.-</w:t>
            </w:r>
            <w:proofErr w:type="gramEnd"/>
            <w:r w:rsidRPr="003068E6">
              <w:rPr>
                <w:color w:val="auto"/>
                <w:sz w:val="20"/>
              </w:rPr>
              <w:t>ч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99,6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1,992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по расценке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2 584,43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51,69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881,46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ФОТ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20,76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771,75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lastRenderedPageBreak/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/812-090.0-1 от 21.12.2020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НР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90%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18,68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694,58</w:t>
            </w:r>
          </w:p>
        </w:tc>
      </w:tr>
      <w:tr w:rsidR="003068E6" w:rsidRPr="003068E6" w:rsidTr="002A1AA2">
        <w:trPr>
          <w:trHeight w:val="60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proofErr w:type="spellStart"/>
            <w:proofErr w:type="gramStart"/>
            <w:r w:rsidRPr="003068E6">
              <w:rPr>
                <w:color w:val="auto"/>
                <w:sz w:val="20"/>
              </w:rPr>
              <w:t>Пр</w:t>
            </w:r>
            <w:proofErr w:type="spellEnd"/>
            <w:proofErr w:type="gramEnd"/>
            <w:r w:rsidRPr="003068E6">
              <w:rPr>
                <w:color w:val="auto"/>
                <w:sz w:val="20"/>
              </w:rPr>
              <w:t>/774-090.0 от 11.12.2020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СП Проемы при ремонте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%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47%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9,76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362,72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80,13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1 938,76</w:t>
            </w:r>
          </w:p>
        </w:tc>
      </w:tr>
      <w:tr w:rsidR="003068E6" w:rsidRPr="003068E6" w:rsidTr="002A1AA2">
        <w:trPr>
          <w:trHeight w:val="1137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8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ТССЦпг01-01-01-041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Погрузочные работы: Погрузо-разгрузочные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0,76223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0,76223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927,84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707,23</w:t>
            </w:r>
          </w:p>
        </w:tc>
      </w:tr>
      <w:tr w:rsidR="003068E6" w:rsidRPr="003068E6" w:rsidTr="002A1AA2">
        <w:trPr>
          <w:trHeight w:val="330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707,23</w:t>
            </w:r>
          </w:p>
        </w:tc>
      </w:tr>
      <w:tr w:rsidR="003068E6" w:rsidRPr="003068E6" w:rsidTr="002A1AA2">
        <w:trPr>
          <w:trHeight w:val="1410"/>
        </w:trPr>
        <w:tc>
          <w:tcPr>
            <w:tcW w:w="6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9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ТССЦпг03-21-01-035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Расстояние перевозки: до 35 км. Класс груза 1. Таблица 3.7 Перевозка грузов автомобилями-самосвалами грузоподъемностью 10 т работающих вне карьера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т</w:t>
            </w:r>
          </w:p>
        </w:tc>
        <w:tc>
          <w:tcPr>
            <w:tcW w:w="10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0,76223</w:t>
            </w:r>
          </w:p>
        </w:tc>
        <w:tc>
          <w:tcPr>
            <w:tcW w:w="15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0,76223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389,76</w:t>
            </w:r>
          </w:p>
        </w:tc>
        <w:tc>
          <w:tcPr>
            <w:tcW w:w="14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297,09</w:t>
            </w:r>
          </w:p>
        </w:tc>
      </w:tr>
      <w:tr w:rsidR="003068E6" w:rsidRPr="003068E6" w:rsidTr="002A1AA2">
        <w:trPr>
          <w:trHeight w:val="330"/>
        </w:trPr>
        <w:tc>
          <w:tcPr>
            <w:tcW w:w="6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5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(0)</w:t>
            </w:r>
          </w:p>
        </w:tc>
        <w:tc>
          <w:tcPr>
            <w:tcW w:w="271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2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5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4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9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271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Всего по позиции</w:t>
            </w:r>
          </w:p>
        </w:tc>
        <w:tc>
          <w:tcPr>
            <w:tcW w:w="12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297,09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587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ИТОГО: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538,77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22 898,44</w:t>
            </w:r>
          </w:p>
        </w:tc>
      </w:tr>
      <w:tr w:rsidR="003068E6" w:rsidRPr="003068E6" w:rsidTr="003068E6">
        <w:trPr>
          <w:trHeight w:val="312"/>
        </w:trPr>
        <w:tc>
          <w:tcPr>
            <w:tcW w:w="15740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Итого прямые затраты по Разделу Х (в базисном уровне цен)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FFFFFF"/>
                <w:sz w:val="20"/>
              </w:rPr>
            </w:pPr>
            <w:r w:rsidRPr="003068E6">
              <w:rPr>
                <w:b/>
                <w:bCs/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386,84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FFFFFF"/>
                <w:sz w:val="20"/>
              </w:rPr>
            </w:pPr>
            <w:r w:rsidRPr="003068E6">
              <w:rPr>
                <w:b/>
                <w:bCs/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17 499,2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auto"/>
                <w:sz w:val="20"/>
              </w:rPr>
            </w:pPr>
            <w:r w:rsidRPr="003068E6">
              <w:rPr>
                <w:i/>
                <w:iCs/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auto"/>
                <w:sz w:val="20"/>
              </w:rPr>
            </w:pPr>
            <w:r w:rsidRPr="003068E6">
              <w:rPr>
                <w:i/>
                <w:iCs/>
                <w:color w:val="auto"/>
                <w:sz w:val="20"/>
              </w:rPr>
              <w:t> </w:t>
            </w:r>
          </w:p>
        </w:tc>
        <w:tc>
          <w:tcPr>
            <w:tcW w:w="10587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i/>
                <w:iCs/>
                <w:color w:val="auto"/>
                <w:sz w:val="20"/>
              </w:rPr>
            </w:pPr>
            <w:r w:rsidRPr="003068E6">
              <w:rPr>
                <w:i/>
                <w:iCs/>
                <w:color w:val="auto"/>
                <w:sz w:val="20"/>
              </w:rPr>
              <w:t xml:space="preserve">   в том числе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FFFFFF"/>
                <w:sz w:val="20"/>
              </w:rPr>
            </w:pPr>
            <w:r w:rsidRPr="003068E6">
              <w:rPr>
                <w:i/>
                <w:iCs/>
                <w:color w:val="FFFFFF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auto"/>
                <w:sz w:val="20"/>
              </w:rPr>
            </w:pPr>
            <w:r w:rsidRPr="003068E6">
              <w:rPr>
                <w:i/>
                <w:iCs/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FFFFFF"/>
                <w:sz w:val="20"/>
              </w:rPr>
            </w:pPr>
            <w:r w:rsidRPr="003068E6">
              <w:rPr>
                <w:i/>
                <w:iCs/>
                <w:color w:val="FFFFFF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   оплата труда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103,96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3 864,72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   эксплуатация машин и механизмов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3,24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66,74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   материальные ресурсы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279,64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12 563,42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   перевозка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1 004,32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ФОТ (в базисном уровне цен) (</w:t>
            </w:r>
            <w:proofErr w:type="spellStart"/>
            <w:r w:rsidRPr="003068E6">
              <w:rPr>
                <w:color w:val="auto"/>
                <w:sz w:val="20"/>
              </w:rPr>
              <w:t>справочно</w:t>
            </w:r>
            <w:proofErr w:type="spellEnd"/>
            <w:r w:rsidRPr="003068E6">
              <w:rPr>
                <w:color w:val="auto"/>
                <w:sz w:val="20"/>
              </w:rPr>
              <w:t>)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104,23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3 874,76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накладные расходы (в базисном уровне цен)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100,13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3 581,37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сметная прибыль (в базисном уровне цен)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51,8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1 817,87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оборудование (в базисном уровне цен)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lastRenderedPageBreak/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 прочие затраты (в базисном уровне цен)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 </w:t>
            </w:r>
          </w:p>
        </w:tc>
        <w:tc>
          <w:tcPr>
            <w:tcW w:w="10587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Итого по разделу Раздел Х (в базисном уровне цен)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538,77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b/>
                <w:bCs/>
                <w:color w:val="auto"/>
                <w:sz w:val="20"/>
              </w:rPr>
            </w:pPr>
            <w:r w:rsidRPr="003068E6">
              <w:rPr>
                <w:b/>
                <w:bCs/>
                <w:color w:val="auto"/>
                <w:sz w:val="20"/>
              </w:rPr>
              <w:t>22 898,44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auto"/>
                <w:sz w:val="20"/>
              </w:rPr>
            </w:pPr>
            <w:r w:rsidRPr="003068E6">
              <w:rPr>
                <w:i/>
                <w:iCs/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auto"/>
                <w:sz w:val="20"/>
              </w:rPr>
            </w:pPr>
            <w:r w:rsidRPr="003068E6">
              <w:rPr>
                <w:i/>
                <w:iCs/>
                <w:color w:val="auto"/>
                <w:sz w:val="20"/>
              </w:rPr>
              <w:t> </w:t>
            </w:r>
          </w:p>
        </w:tc>
        <w:tc>
          <w:tcPr>
            <w:tcW w:w="10587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i/>
                <w:iCs/>
                <w:color w:val="auto"/>
                <w:sz w:val="20"/>
              </w:rPr>
            </w:pPr>
            <w:proofErr w:type="spellStart"/>
            <w:r w:rsidRPr="003068E6">
              <w:rPr>
                <w:i/>
                <w:iCs/>
                <w:color w:val="auto"/>
                <w:sz w:val="20"/>
              </w:rPr>
              <w:t>справочно</w:t>
            </w:r>
            <w:proofErr w:type="spellEnd"/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FFFFFF"/>
                <w:sz w:val="20"/>
              </w:rPr>
            </w:pPr>
            <w:r w:rsidRPr="003068E6">
              <w:rPr>
                <w:i/>
                <w:iCs/>
                <w:color w:val="FFFFFF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auto"/>
                <w:sz w:val="20"/>
              </w:rPr>
            </w:pPr>
            <w:r w:rsidRPr="003068E6">
              <w:rPr>
                <w:i/>
                <w:iCs/>
                <w:color w:val="auto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i/>
                <w:iCs/>
                <w:color w:val="FFFFFF"/>
                <w:sz w:val="20"/>
              </w:rPr>
            </w:pPr>
            <w:r w:rsidRPr="003068E6">
              <w:rPr>
                <w:i/>
                <w:iCs/>
                <w:color w:val="FFFFFF"/>
                <w:sz w:val="20"/>
              </w:rPr>
              <w:t> 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</w:tr>
      <w:tr w:rsidR="003068E6" w:rsidRPr="003068E6" w:rsidTr="002A1AA2">
        <w:trPr>
          <w:trHeight w:val="338"/>
        </w:trPr>
        <w:tc>
          <w:tcPr>
            <w:tcW w:w="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1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 </w:t>
            </w:r>
          </w:p>
        </w:tc>
        <w:tc>
          <w:tcPr>
            <w:tcW w:w="6454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оборудование, отсутствующие в СНБ (в текущем уровне цен)</w:t>
            </w:r>
          </w:p>
        </w:tc>
        <w:tc>
          <w:tcPr>
            <w:tcW w:w="413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FFFFFF"/>
                <w:sz w:val="20"/>
              </w:rPr>
            </w:pPr>
            <w:r w:rsidRPr="003068E6">
              <w:rPr>
                <w:color w:val="FFFFFF"/>
                <w:sz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</w:t>
            </w:r>
          </w:p>
        </w:tc>
      </w:tr>
      <w:tr w:rsidR="003068E6" w:rsidRPr="003068E6" w:rsidTr="003068E6">
        <w:trPr>
          <w:trHeight w:val="312"/>
        </w:trPr>
        <w:tc>
          <w:tcPr>
            <w:tcW w:w="15740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</w:p>
        </w:tc>
      </w:tr>
      <w:tr w:rsidR="003068E6" w:rsidRPr="003068E6" w:rsidTr="002A1AA2">
        <w:trPr>
          <w:trHeight w:val="368"/>
        </w:trPr>
        <w:tc>
          <w:tcPr>
            <w:tcW w:w="11622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Наименование и значение множителей</w:t>
            </w:r>
          </w:p>
        </w:tc>
        <w:tc>
          <w:tcPr>
            <w:tcW w:w="207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Значение</w:t>
            </w:r>
          </w:p>
        </w:tc>
        <w:tc>
          <w:tcPr>
            <w:tcW w:w="20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center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Прямые</w:t>
            </w:r>
          </w:p>
        </w:tc>
      </w:tr>
      <w:tr w:rsidR="003068E6" w:rsidRPr="003068E6" w:rsidTr="002A1AA2">
        <w:trPr>
          <w:trHeight w:val="312"/>
        </w:trPr>
        <w:tc>
          <w:tcPr>
            <w:tcW w:w="11622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Итого</w:t>
            </w:r>
          </w:p>
        </w:tc>
        <w:tc>
          <w:tcPr>
            <w:tcW w:w="20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20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22 898,44</w:t>
            </w:r>
          </w:p>
        </w:tc>
      </w:tr>
      <w:tr w:rsidR="003068E6" w:rsidRPr="003068E6" w:rsidTr="002A1AA2">
        <w:trPr>
          <w:trHeight w:val="312"/>
        </w:trPr>
        <w:tc>
          <w:tcPr>
            <w:tcW w:w="698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Возмещение НДС для ОКН, НДС=(МАТ+ОБ+(ЭММ-</w:t>
            </w:r>
            <w:proofErr w:type="spellStart"/>
            <w:r w:rsidRPr="003068E6">
              <w:rPr>
                <w:color w:val="auto"/>
                <w:sz w:val="20"/>
              </w:rPr>
              <w:t>ЗПм</w:t>
            </w:r>
            <w:proofErr w:type="spellEnd"/>
            <w:r w:rsidRPr="003068E6">
              <w:rPr>
                <w:color w:val="auto"/>
                <w:sz w:val="20"/>
              </w:rPr>
              <w:t>))*0.2</w:t>
            </w:r>
          </w:p>
        </w:tc>
        <w:tc>
          <w:tcPr>
            <w:tcW w:w="46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20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0,2</w:t>
            </w:r>
          </w:p>
        </w:tc>
        <w:tc>
          <w:tcPr>
            <w:tcW w:w="20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2 524,02</w:t>
            </w:r>
          </w:p>
        </w:tc>
      </w:tr>
      <w:tr w:rsidR="003068E6" w:rsidRPr="003068E6" w:rsidTr="002A1AA2">
        <w:trPr>
          <w:trHeight w:val="312"/>
        </w:trPr>
        <w:tc>
          <w:tcPr>
            <w:tcW w:w="11622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jc w:val="left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 xml:space="preserve">Итого </w:t>
            </w:r>
          </w:p>
        </w:tc>
        <w:tc>
          <w:tcPr>
            <w:tcW w:w="20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</w:p>
        </w:tc>
        <w:tc>
          <w:tcPr>
            <w:tcW w:w="20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068E6" w:rsidRPr="003068E6" w:rsidRDefault="003068E6" w:rsidP="003068E6">
            <w:pPr>
              <w:widowControl/>
              <w:spacing w:line="240" w:lineRule="auto"/>
              <w:ind w:left="0"/>
              <w:rPr>
                <w:color w:val="auto"/>
                <w:sz w:val="20"/>
              </w:rPr>
            </w:pPr>
            <w:r w:rsidRPr="003068E6">
              <w:rPr>
                <w:color w:val="auto"/>
                <w:sz w:val="20"/>
              </w:rPr>
              <w:t>25 422,46</w:t>
            </w:r>
          </w:p>
        </w:tc>
      </w:tr>
      <w:bookmarkEnd w:id="0"/>
      <w:bookmarkEnd w:id="1"/>
    </w:tbl>
    <w:p w:rsidR="00B80906" w:rsidRPr="00AB1E3D" w:rsidRDefault="00B80906" w:rsidP="00AB1E3D"/>
    <w:sectPr w:rsidR="00B80906" w:rsidRPr="00AB1E3D" w:rsidSect="003068E6">
      <w:headerReference w:type="default" r:id="rId8"/>
      <w:pgSz w:w="16840" w:h="11907" w:orient="landscape"/>
      <w:pgMar w:top="720" w:right="720" w:bottom="720" w:left="720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907" w:rsidRDefault="00066907">
      <w:pPr>
        <w:spacing w:line="240" w:lineRule="auto"/>
      </w:pPr>
      <w:r>
        <w:separator/>
      </w:r>
    </w:p>
  </w:endnote>
  <w:endnote w:type="continuationSeparator" w:id="0">
    <w:p w:rsidR="00066907" w:rsidRDefault="00066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907" w:rsidRDefault="00066907">
      <w:pPr>
        <w:spacing w:line="240" w:lineRule="auto"/>
      </w:pPr>
      <w:r>
        <w:separator/>
      </w:r>
    </w:p>
  </w:footnote>
  <w:footnote w:type="continuationSeparator" w:id="0">
    <w:p w:rsidR="00066907" w:rsidRDefault="00066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B6" w:rsidRDefault="00C964B6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2A1AA2">
      <w:rPr>
        <w:noProof/>
      </w:rPr>
      <w:t>2</w:t>
    </w:r>
    <w:r>
      <w:fldChar w:fldCharType="end"/>
    </w:r>
  </w:p>
  <w:p w:rsidR="00C964B6" w:rsidRDefault="00C964B6">
    <w:pPr>
      <w:pStyle w:val="af"/>
      <w:ind w:left="0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44236"/>
    <w:multiLevelType w:val="multilevel"/>
    <w:tmpl w:val="A2FE63B0"/>
    <w:lvl w:ilvl="0">
      <w:start w:val="1"/>
      <w:numFmt w:val="russianLow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02102B0"/>
    <w:multiLevelType w:val="multilevel"/>
    <w:tmpl w:val="9C387D46"/>
    <w:lvl w:ilvl="0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B70C9"/>
    <w:multiLevelType w:val="multilevel"/>
    <w:tmpl w:val="11D0B7EC"/>
    <w:lvl w:ilvl="0">
      <w:start w:val="6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444" w:hanging="444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F6932CB"/>
    <w:multiLevelType w:val="multilevel"/>
    <w:tmpl w:val="9A58A9C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2ED1546B"/>
    <w:multiLevelType w:val="multilevel"/>
    <w:tmpl w:val="9FF0646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C23A37"/>
    <w:multiLevelType w:val="multilevel"/>
    <w:tmpl w:val="0BB8E996"/>
    <w:lvl w:ilvl="0">
      <w:start w:val="1"/>
      <w:numFmt w:val="russianLower"/>
      <w:lvlText w:val="%1)"/>
      <w:lvlJc w:val="left"/>
      <w:pPr>
        <w:ind w:left="782" w:hanging="360"/>
      </w:pPr>
    </w:lvl>
    <w:lvl w:ilvl="1">
      <w:start w:val="1"/>
      <w:numFmt w:val="lowerLetter"/>
      <w:lvlText w:val="%2."/>
      <w:lvlJc w:val="left"/>
      <w:pPr>
        <w:ind w:left="1502" w:hanging="360"/>
      </w:pPr>
    </w:lvl>
    <w:lvl w:ilvl="2">
      <w:start w:val="1"/>
      <w:numFmt w:val="lowerRoman"/>
      <w:lvlText w:val="%3."/>
      <w:lvlJc w:val="right"/>
      <w:pPr>
        <w:ind w:left="2222" w:hanging="180"/>
      </w:pPr>
    </w:lvl>
    <w:lvl w:ilvl="3">
      <w:start w:val="1"/>
      <w:numFmt w:val="decimal"/>
      <w:lvlText w:val="%4."/>
      <w:lvlJc w:val="left"/>
      <w:pPr>
        <w:ind w:left="2942" w:hanging="360"/>
      </w:pPr>
    </w:lvl>
    <w:lvl w:ilvl="4">
      <w:start w:val="1"/>
      <w:numFmt w:val="lowerLetter"/>
      <w:lvlText w:val="%5."/>
      <w:lvlJc w:val="left"/>
      <w:pPr>
        <w:ind w:left="3662" w:hanging="360"/>
      </w:pPr>
    </w:lvl>
    <w:lvl w:ilvl="5">
      <w:start w:val="1"/>
      <w:numFmt w:val="lowerRoman"/>
      <w:lvlText w:val="%6."/>
      <w:lvlJc w:val="right"/>
      <w:pPr>
        <w:ind w:left="4382" w:hanging="180"/>
      </w:pPr>
    </w:lvl>
    <w:lvl w:ilvl="6">
      <w:start w:val="1"/>
      <w:numFmt w:val="decimal"/>
      <w:lvlText w:val="%7."/>
      <w:lvlJc w:val="left"/>
      <w:pPr>
        <w:ind w:left="5102" w:hanging="360"/>
      </w:pPr>
    </w:lvl>
    <w:lvl w:ilvl="7">
      <w:start w:val="1"/>
      <w:numFmt w:val="lowerLetter"/>
      <w:lvlText w:val="%8."/>
      <w:lvlJc w:val="left"/>
      <w:pPr>
        <w:ind w:left="5822" w:hanging="360"/>
      </w:pPr>
    </w:lvl>
    <w:lvl w:ilvl="8">
      <w:start w:val="1"/>
      <w:numFmt w:val="lowerRoman"/>
      <w:lvlText w:val="%9."/>
      <w:lvlJc w:val="right"/>
      <w:pPr>
        <w:ind w:left="6542" w:hanging="180"/>
      </w:pPr>
    </w:lvl>
  </w:abstractNum>
  <w:abstractNum w:abstractNumId="6">
    <w:nsid w:val="354F61E7"/>
    <w:multiLevelType w:val="multilevel"/>
    <w:tmpl w:val="3312BE2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2."/>
      <w:lvlJc w:val="left"/>
      <w:pPr>
        <w:ind w:left="540" w:hanging="540"/>
      </w:pPr>
    </w:lvl>
    <w:lvl w:ilvl="2">
      <w:start w:val="1"/>
      <w:numFmt w:val="decimal"/>
      <w:lvlText w:val="%2.%3."/>
      <w:lvlJc w:val="left"/>
      <w:pPr>
        <w:ind w:left="720" w:hanging="720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419F2F06"/>
    <w:multiLevelType w:val="multilevel"/>
    <w:tmpl w:val="71AEB1E4"/>
    <w:lvl w:ilvl="0">
      <w:start w:val="1"/>
      <w:numFmt w:val="decimal"/>
      <w:pStyle w:val="a"/>
      <w:suff w:val="space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a0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1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42D46B1"/>
    <w:multiLevelType w:val="multilevel"/>
    <w:tmpl w:val="534C1782"/>
    <w:lvl w:ilvl="0">
      <w:start w:val="1"/>
      <w:numFmt w:val="russianLow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855" w:hanging="495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/>
      </w:rPr>
    </w:lvl>
  </w:abstractNum>
  <w:abstractNum w:abstractNumId="9">
    <w:nsid w:val="48536A32"/>
    <w:multiLevelType w:val="multilevel"/>
    <w:tmpl w:val="940042AA"/>
    <w:lvl w:ilvl="0">
      <w:start w:val="1"/>
      <w:numFmt w:val="decimal"/>
      <w:pStyle w:val="1"/>
      <w:lvlText w:val="%1."/>
      <w:lvlJc w:val="left"/>
      <w:pPr>
        <w:ind w:left="0" w:firstLine="567"/>
      </w:pPr>
      <w:rPr>
        <w:rFonts w:ascii="Cambria Math" w:hAnsi="Cambria Math"/>
        <w:b/>
        <w:i w:val="0"/>
        <w:caps w:val="0"/>
        <w:strike w:val="0"/>
        <w:color w:val="000000"/>
        <w:sz w:val="24"/>
      </w:rPr>
    </w:lvl>
    <w:lvl w:ilvl="1">
      <w:start w:val="1"/>
      <w:numFmt w:val="decimal"/>
      <w:pStyle w:val="2"/>
      <w:lvlText w:val="%1.%2."/>
      <w:lvlJc w:val="left"/>
      <w:pPr>
        <w:ind w:left="-17" w:firstLine="567"/>
      </w:pPr>
      <w:rPr>
        <w:rFonts w:ascii="Cambria Math" w:hAnsi="Cambria Math"/>
        <w:b w:val="0"/>
        <w:i w:val="0"/>
        <w:caps w:val="0"/>
        <w:strike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ascii="Cambria Math" w:hAnsi="Cambria Math"/>
        <w:b w:val="0"/>
        <w:i w:val="0"/>
        <w:caps w:val="0"/>
        <w:strike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43" w:firstLine="567"/>
      </w:pPr>
      <w:rPr>
        <w:rFonts w:ascii="Cambria Math" w:hAnsi="Cambria Math"/>
        <w:b w:val="0"/>
        <w:i w:val="0"/>
        <w:caps w:val="0"/>
        <w:strike w:val="0"/>
        <w:color w:val="000000"/>
        <w:sz w:val="24"/>
      </w:rPr>
    </w:lvl>
    <w:lvl w:ilvl="4">
      <w:start w:val="1"/>
      <w:numFmt w:val="lowerLetter"/>
      <w:lvlText w:val="(%5)"/>
      <w:lvlJc w:val="left"/>
      <w:pPr>
        <w:ind w:left="0" w:firstLine="567"/>
      </w:pPr>
    </w:lvl>
    <w:lvl w:ilvl="5">
      <w:start w:val="1"/>
      <w:numFmt w:val="lowerRoman"/>
      <w:lvlText w:val="(%6)"/>
      <w:lvlJc w:val="left"/>
      <w:pPr>
        <w:ind w:left="0" w:firstLine="567"/>
      </w:pPr>
    </w:lvl>
    <w:lvl w:ilvl="6">
      <w:start w:val="1"/>
      <w:numFmt w:val="decimal"/>
      <w:lvlText w:val="%7."/>
      <w:lvlJc w:val="left"/>
      <w:pPr>
        <w:ind w:left="0" w:firstLine="567"/>
      </w:pPr>
    </w:lvl>
    <w:lvl w:ilvl="7">
      <w:start w:val="1"/>
      <w:numFmt w:val="lowerLetter"/>
      <w:lvlText w:val="%8."/>
      <w:lvlJc w:val="left"/>
      <w:pPr>
        <w:ind w:left="0" w:firstLine="567"/>
      </w:pPr>
    </w:lvl>
    <w:lvl w:ilvl="8">
      <w:start w:val="1"/>
      <w:numFmt w:val="lowerRoman"/>
      <w:lvlText w:val="%9."/>
      <w:lvlJc w:val="left"/>
      <w:pPr>
        <w:ind w:left="0" w:firstLine="567"/>
      </w:pPr>
    </w:lvl>
  </w:abstractNum>
  <w:abstractNum w:abstractNumId="10">
    <w:nsid w:val="49B15234"/>
    <w:multiLevelType w:val="multilevel"/>
    <w:tmpl w:val="A956C63A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659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58690FB9"/>
    <w:multiLevelType w:val="hybridMultilevel"/>
    <w:tmpl w:val="ABA66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3951BE"/>
    <w:multiLevelType w:val="multilevel"/>
    <w:tmpl w:val="6E345A7A"/>
    <w:lvl w:ilvl="0">
      <w:start w:val="1"/>
      <w:numFmt w:val="russianLow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E65067A"/>
    <w:multiLevelType w:val="multilevel"/>
    <w:tmpl w:val="5C803182"/>
    <w:lvl w:ilvl="0">
      <w:start w:val="4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6.%2."/>
      <w:lvlJc w:val="left"/>
      <w:pPr>
        <w:ind w:left="6314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>
    <w:nsid w:val="63156CAD"/>
    <w:multiLevelType w:val="multilevel"/>
    <w:tmpl w:val="E39A30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5">
    <w:nsid w:val="7810444E"/>
    <w:multiLevelType w:val="hybridMultilevel"/>
    <w:tmpl w:val="3BACC794"/>
    <w:lvl w:ilvl="0" w:tplc="4DA0427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9766D41"/>
    <w:multiLevelType w:val="multilevel"/>
    <w:tmpl w:val="5AB6722E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13"/>
  </w:num>
  <w:num w:numId="5">
    <w:abstractNumId w:val="10"/>
  </w:num>
  <w:num w:numId="6">
    <w:abstractNumId w:val="0"/>
  </w:num>
  <w:num w:numId="7">
    <w:abstractNumId w:val="12"/>
  </w:num>
  <w:num w:numId="8">
    <w:abstractNumId w:val="6"/>
  </w:num>
  <w:num w:numId="9">
    <w:abstractNumId w:val="9"/>
  </w:num>
  <w:num w:numId="10">
    <w:abstractNumId w:val="11"/>
  </w:num>
  <w:num w:numId="11">
    <w:abstractNumId w:val="14"/>
  </w:num>
  <w:num w:numId="12">
    <w:abstractNumId w:val="4"/>
  </w:num>
  <w:num w:numId="13">
    <w:abstractNumId w:val="16"/>
  </w:num>
  <w:num w:numId="14">
    <w:abstractNumId w:val="2"/>
  </w:num>
  <w:num w:numId="15">
    <w:abstractNumId w:val="7"/>
  </w:num>
  <w:num w:numId="16">
    <w:abstractNumId w:val="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80906"/>
    <w:rsid w:val="00031FD8"/>
    <w:rsid w:val="00050EDC"/>
    <w:rsid w:val="00052060"/>
    <w:rsid w:val="00066907"/>
    <w:rsid w:val="000B61C5"/>
    <w:rsid w:val="000D4983"/>
    <w:rsid w:val="000E7750"/>
    <w:rsid w:val="000F3F01"/>
    <w:rsid w:val="00155A77"/>
    <w:rsid w:val="00166E7C"/>
    <w:rsid w:val="00181475"/>
    <w:rsid w:val="001B092F"/>
    <w:rsid w:val="001B759A"/>
    <w:rsid w:val="001C07F8"/>
    <w:rsid w:val="00217F40"/>
    <w:rsid w:val="002346F1"/>
    <w:rsid w:val="0024183D"/>
    <w:rsid w:val="00252EE1"/>
    <w:rsid w:val="0026232C"/>
    <w:rsid w:val="002926F9"/>
    <w:rsid w:val="00293EA1"/>
    <w:rsid w:val="002A1AA2"/>
    <w:rsid w:val="003068E6"/>
    <w:rsid w:val="003874FC"/>
    <w:rsid w:val="003D177A"/>
    <w:rsid w:val="004026A4"/>
    <w:rsid w:val="00455545"/>
    <w:rsid w:val="00467FD0"/>
    <w:rsid w:val="00484B35"/>
    <w:rsid w:val="00526437"/>
    <w:rsid w:val="0057509A"/>
    <w:rsid w:val="00581C3C"/>
    <w:rsid w:val="00590F4F"/>
    <w:rsid w:val="005E570E"/>
    <w:rsid w:val="005E6179"/>
    <w:rsid w:val="00605E17"/>
    <w:rsid w:val="006539E7"/>
    <w:rsid w:val="00686553"/>
    <w:rsid w:val="00690A60"/>
    <w:rsid w:val="00697FE4"/>
    <w:rsid w:val="006C58B5"/>
    <w:rsid w:val="006E32A7"/>
    <w:rsid w:val="0070316E"/>
    <w:rsid w:val="00722E12"/>
    <w:rsid w:val="007B1063"/>
    <w:rsid w:val="00810891"/>
    <w:rsid w:val="00814214"/>
    <w:rsid w:val="008573EA"/>
    <w:rsid w:val="00871D99"/>
    <w:rsid w:val="00880489"/>
    <w:rsid w:val="008851CB"/>
    <w:rsid w:val="00887928"/>
    <w:rsid w:val="008A508A"/>
    <w:rsid w:val="008C3942"/>
    <w:rsid w:val="008D09C5"/>
    <w:rsid w:val="00932E11"/>
    <w:rsid w:val="00957371"/>
    <w:rsid w:val="00985344"/>
    <w:rsid w:val="009A0E66"/>
    <w:rsid w:val="009C0F64"/>
    <w:rsid w:val="009F7147"/>
    <w:rsid w:val="00A515F5"/>
    <w:rsid w:val="00AA7C62"/>
    <w:rsid w:val="00AB1E3D"/>
    <w:rsid w:val="00AC1A2A"/>
    <w:rsid w:val="00AC6B40"/>
    <w:rsid w:val="00B54836"/>
    <w:rsid w:val="00B80906"/>
    <w:rsid w:val="00B91655"/>
    <w:rsid w:val="00BA0A86"/>
    <w:rsid w:val="00BA0E9E"/>
    <w:rsid w:val="00BA1C2E"/>
    <w:rsid w:val="00BA71BF"/>
    <w:rsid w:val="00BC572D"/>
    <w:rsid w:val="00C33ABB"/>
    <w:rsid w:val="00C70BEC"/>
    <w:rsid w:val="00C9047F"/>
    <w:rsid w:val="00C964B6"/>
    <w:rsid w:val="00CA683B"/>
    <w:rsid w:val="00CB5900"/>
    <w:rsid w:val="00DD2101"/>
    <w:rsid w:val="00DD4F08"/>
    <w:rsid w:val="00E666B5"/>
    <w:rsid w:val="00F270DC"/>
    <w:rsid w:val="00F40DFE"/>
    <w:rsid w:val="00F54F0E"/>
    <w:rsid w:val="00F92528"/>
    <w:rsid w:val="00FA4605"/>
    <w:rsid w:val="00FC1C63"/>
    <w:rsid w:val="00FD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widowControl w:val="0"/>
      <w:spacing w:line="300" w:lineRule="auto"/>
      <w:ind w:left="360"/>
      <w:jc w:val="right"/>
    </w:pPr>
    <w:rPr>
      <w:rFonts w:ascii="Times New Roman" w:hAnsi="Times New Roman"/>
      <w:sz w:val="22"/>
    </w:rPr>
  </w:style>
  <w:style w:type="paragraph" w:styleId="10">
    <w:name w:val="heading 1"/>
    <w:basedOn w:val="a2"/>
    <w:next w:val="a2"/>
    <w:link w:val="11"/>
    <w:uiPriority w:val="9"/>
    <w:qFormat/>
    <w:pPr>
      <w:keepNext/>
      <w:spacing w:line="216" w:lineRule="auto"/>
      <w:ind w:left="11340" w:right="-1995"/>
      <w:jc w:val="left"/>
      <w:outlineLvl w:val="0"/>
    </w:pPr>
    <w:rPr>
      <w:i/>
      <w:sz w:val="18"/>
    </w:rPr>
  </w:style>
  <w:style w:type="paragraph" w:styleId="20">
    <w:name w:val="heading 2"/>
    <w:basedOn w:val="a2"/>
    <w:next w:val="a2"/>
    <w:link w:val="21"/>
    <w:uiPriority w:val="9"/>
    <w:qFormat/>
    <w:pPr>
      <w:keepNext/>
      <w:spacing w:line="240" w:lineRule="auto"/>
      <w:ind w:left="0"/>
      <w:jc w:val="center"/>
      <w:outlineLvl w:val="1"/>
    </w:pPr>
    <w:rPr>
      <w:b/>
      <w:sz w:val="20"/>
    </w:rPr>
  </w:style>
  <w:style w:type="paragraph" w:styleId="3">
    <w:name w:val="heading 3"/>
    <w:next w:val="a2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2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2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Обычный1"/>
    <w:rPr>
      <w:rFonts w:ascii="Times New Roman" w:hAnsi="Times New Roman"/>
      <w:sz w:val="22"/>
    </w:rPr>
  </w:style>
  <w:style w:type="paragraph" w:styleId="22">
    <w:name w:val="Body Text 2"/>
    <w:basedOn w:val="a2"/>
    <w:link w:val="23"/>
    <w:pPr>
      <w:spacing w:before="20" w:line="240" w:lineRule="auto"/>
      <w:ind w:left="0"/>
      <w:jc w:val="center"/>
    </w:pPr>
    <w:rPr>
      <w:sz w:val="18"/>
    </w:rPr>
  </w:style>
  <w:style w:type="character" w:customStyle="1" w:styleId="23">
    <w:name w:val="Основной текст 2 Знак"/>
    <w:basedOn w:val="12"/>
    <w:link w:val="22"/>
    <w:rPr>
      <w:rFonts w:ascii="Times New Roman" w:hAnsi="Times New Roman"/>
      <w:sz w:val="18"/>
    </w:rPr>
  </w:style>
  <w:style w:type="paragraph" w:customStyle="1" w:styleId="highlightsearch">
    <w:name w:val="highlightsearch"/>
    <w:link w:val="highlightsearch0"/>
  </w:style>
  <w:style w:type="character" w:customStyle="1" w:styleId="highlightsearch0">
    <w:name w:val="highlightsearch"/>
    <w:link w:val="highlightsearch"/>
  </w:style>
  <w:style w:type="paragraph" w:styleId="24">
    <w:name w:val="toc 2"/>
    <w:next w:val="a2"/>
    <w:link w:val="25"/>
    <w:uiPriority w:val="39"/>
    <w:pPr>
      <w:ind w:left="200"/>
    </w:pPr>
    <w:rPr>
      <w:rFonts w:ascii="XO Thames" w:hAnsi="XO Thames"/>
      <w:sz w:val="28"/>
    </w:rPr>
  </w:style>
  <w:style w:type="character" w:customStyle="1" w:styleId="25">
    <w:name w:val="Оглавление 2 Знак"/>
    <w:link w:val="24"/>
    <w:rPr>
      <w:rFonts w:ascii="XO Thames" w:hAnsi="XO Thames"/>
      <w:sz w:val="28"/>
    </w:rPr>
  </w:style>
  <w:style w:type="paragraph" w:styleId="41">
    <w:name w:val="toc 4"/>
    <w:next w:val="a2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2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a6">
    <w:link w:val="a7"/>
    <w:semiHidden/>
    <w:unhideWhenUsed/>
    <w:rPr>
      <w:rFonts w:ascii="Times New Roman" w:hAnsi="Times New Roman"/>
      <w:sz w:val="22"/>
    </w:rPr>
  </w:style>
  <w:style w:type="character" w:customStyle="1" w:styleId="a7">
    <w:link w:val="a6"/>
    <w:semiHidden/>
    <w:unhideWhenUsed/>
    <w:rPr>
      <w:rFonts w:ascii="Times New Roman" w:hAnsi="Times New Roman"/>
      <w:sz w:val="22"/>
    </w:rPr>
  </w:style>
  <w:style w:type="paragraph" w:styleId="7">
    <w:name w:val="toc 7"/>
    <w:next w:val="a2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26">
    <w:name w:val="Body Text Indent 2"/>
    <w:basedOn w:val="a2"/>
    <w:link w:val="27"/>
    <w:rPr>
      <w:b/>
      <w:sz w:val="20"/>
    </w:rPr>
  </w:style>
  <w:style w:type="character" w:customStyle="1" w:styleId="27">
    <w:name w:val="Основной текст с отступом 2 Знак"/>
    <w:basedOn w:val="12"/>
    <w:link w:val="26"/>
    <w:rPr>
      <w:rFonts w:ascii="Times New Roman" w:hAnsi="Times New Roman"/>
      <w:b/>
      <w:sz w:val="20"/>
    </w:rPr>
  </w:style>
  <w:style w:type="paragraph" w:styleId="a8">
    <w:name w:val="List Paragraph"/>
    <w:aliases w:val="Bullet List,FooterText,numbered,Standart,Use Case List Paragraph,Маркер,ТЗ список,Абзац списка литеральный,Paragraphe de liste1,lp1,List Paragraph,1,UL,Абзац маркированнный,Table-Normal,RSHB_Table-Normal,Предусловия,1. Абзац списка,Булет 1"/>
    <w:basedOn w:val="a2"/>
    <w:link w:val="a9"/>
    <w:uiPriority w:val="34"/>
    <w:qFormat/>
    <w:pPr>
      <w:widowControl/>
      <w:spacing w:after="200" w:line="276" w:lineRule="auto"/>
      <w:ind w:left="720"/>
      <w:contextualSpacing/>
      <w:jc w:val="left"/>
    </w:pPr>
    <w:rPr>
      <w:rFonts w:ascii="Calibri" w:hAnsi="Calibri"/>
    </w:rPr>
  </w:style>
  <w:style w:type="character" w:customStyle="1" w:styleId="a9">
    <w:name w:val="Абзац списка Знак"/>
    <w:aliases w:val="Bullet List Знак,FooterText Знак,numbered Знак,Standart Знак,Use Case List Paragraph Знак,Маркер Знак,ТЗ список Знак,Абзац списка литеральный Знак,Paragraphe de liste1 Знак,lp1 Знак,List Paragraph Знак,1 Знак,UL Знак,Table-Normal Знак"/>
    <w:basedOn w:val="12"/>
    <w:link w:val="a8"/>
    <w:uiPriority w:val="34"/>
    <w:qFormat/>
    <w:rPr>
      <w:rFonts w:ascii="Calibri" w:hAnsi="Calibri"/>
      <w:sz w:val="22"/>
    </w:rPr>
  </w:style>
  <w:style w:type="paragraph" w:customStyle="1" w:styleId="13">
    <w:name w:val="Основной шрифт абзаца1"/>
  </w:style>
  <w:style w:type="paragraph" w:customStyle="1" w:styleId="2">
    <w:name w:val="2. Подпункт"/>
    <w:basedOn w:val="1"/>
    <w:link w:val="28"/>
    <w:pPr>
      <w:numPr>
        <w:ilvl w:val="1"/>
      </w:numPr>
      <w:tabs>
        <w:tab w:val="left" w:pos="643"/>
      </w:tabs>
      <w:ind w:left="360" w:hanging="360"/>
      <w:jc w:val="both"/>
    </w:pPr>
    <w:rPr>
      <w:b w:val="0"/>
    </w:rPr>
  </w:style>
  <w:style w:type="character" w:customStyle="1" w:styleId="28">
    <w:name w:val="2. Подпункт"/>
    <w:basedOn w:val="14"/>
    <w:link w:val="2"/>
    <w:rPr>
      <w:rFonts w:ascii="Cambria Math" w:hAnsi="Cambria Math"/>
      <w:b w:val="0"/>
      <w:sz w:val="24"/>
    </w:rPr>
  </w:style>
  <w:style w:type="paragraph" w:styleId="31">
    <w:name w:val="toc 3"/>
    <w:next w:val="a2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a">
    <w:name w:val="annotation text"/>
    <w:basedOn w:val="a2"/>
    <w:link w:val="ab"/>
    <w:rPr>
      <w:sz w:val="20"/>
    </w:rPr>
  </w:style>
  <w:style w:type="character" w:customStyle="1" w:styleId="ab">
    <w:name w:val="Текст примечания Знак"/>
    <w:basedOn w:val="12"/>
    <w:link w:val="aa"/>
    <w:rPr>
      <w:rFonts w:ascii="Times New Roman" w:hAnsi="Times New Roman"/>
      <w:sz w:val="20"/>
    </w:rPr>
  </w:style>
  <w:style w:type="paragraph" w:customStyle="1" w:styleId="FR1">
    <w:name w:val="FR1"/>
    <w:link w:val="FR10"/>
    <w:pPr>
      <w:widowControl w:val="0"/>
      <w:spacing w:before="300"/>
    </w:pPr>
    <w:rPr>
      <w:rFonts w:ascii="Arial" w:hAnsi="Arial"/>
    </w:rPr>
  </w:style>
  <w:style w:type="character" w:customStyle="1" w:styleId="FR10">
    <w:name w:val="FR1"/>
    <w:link w:val="FR1"/>
    <w:rPr>
      <w:rFonts w:ascii="Arial" w:hAnsi="Arial"/>
    </w:rPr>
  </w:style>
  <w:style w:type="paragraph" w:styleId="ac">
    <w:name w:val="Body Text"/>
    <w:basedOn w:val="a2"/>
    <w:link w:val="ad"/>
    <w:pPr>
      <w:spacing w:after="120"/>
    </w:pPr>
  </w:style>
  <w:style w:type="character" w:customStyle="1" w:styleId="ad">
    <w:name w:val="Основной текст Знак"/>
    <w:basedOn w:val="12"/>
    <w:link w:val="ac"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">
    <w:name w:val="1. Пункт"/>
    <w:basedOn w:val="a2"/>
    <w:link w:val="14"/>
    <w:pPr>
      <w:widowControl/>
      <w:numPr>
        <w:numId w:val="9"/>
      </w:numPr>
      <w:spacing w:line="240" w:lineRule="auto"/>
      <w:ind w:firstLine="0"/>
      <w:jc w:val="center"/>
      <w:outlineLvl w:val="2"/>
    </w:pPr>
    <w:rPr>
      <w:rFonts w:ascii="Cambria Math" w:hAnsi="Cambria Math"/>
      <w:b/>
      <w:sz w:val="24"/>
    </w:rPr>
  </w:style>
  <w:style w:type="character" w:customStyle="1" w:styleId="14">
    <w:name w:val="1. Пункт"/>
    <w:basedOn w:val="12"/>
    <w:link w:val="1"/>
    <w:rPr>
      <w:rFonts w:ascii="Cambria Math" w:hAnsi="Cambria Math"/>
      <w:b/>
      <w:sz w:val="24"/>
    </w:rPr>
  </w:style>
  <w:style w:type="paragraph" w:customStyle="1" w:styleId="15">
    <w:name w:val="Знак примечания1"/>
    <w:link w:val="ae"/>
    <w:rPr>
      <w:sz w:val="16"/>
    </w:rPr>
  </w:style>
  <w:style w:type="character" w:styleId="ae">
    <w:name w:val="annotation reference"/>
    <w:link w:val="15"/>
    <w:rPr>
      <w:sz w:val="16"/>
    </w:rPr>
  </w:style>
  <w:style w:type="character" w:customStyle="1" w:styleId="11">
    <w:name w:val="Заголовок 1 Знак"/>
    <w:basedOn w:val="12"/>
    <w:link w:val="10"/>
    <w:rPr>
      <w:rFonts w:ascii="Times New Roman" w:hAnsi="Times New Roman"/>
      <w:i/>
      <w:sz w:val="18"/>
    </w:rPr>
  </w:style>
  <w:style w:type="paragraph" w:styleId="af">
    <w:name w:val="header"/>
    <w:basedOn w:val="a2"/>
    <w:link w:val="af0"/>
    <w:pPr>
      <w:tabs>
        <w:tab w:val="center" w:pos="4153"/>
        <w:tab w:val="right" w:pos="8306"/>
      </w:tabs>
    </w:pPr>
    <w:rPr>
      <w:sz w:val="20"/>
    </w:rPr>
  </w:style>
  <w:style w:type="character" w:customStyle="1" w:styleId="af0">
    <w:name w:val="Верхний колонтитул Знак"/>
    <w:basedOn w:val="12"/>
    <w:link w:val="af"/>
    <w:rPr>
      <w:rFonts w:ascii="Times New Roman" w:hAnsi="Times New Roman"/>
      <w:sz w:val="20"/>
    </w:rPr>
  </w:style>
  <w:style w:type="paragraph" w:styleId="af1">
    <w:name w:val="Balloon Text"/>
    <w:basedOn w:val="a2"/>
    <w:link w:val="af2"/>
    <w:pPr>
      <w:spacing w:line="240" w:lineRule="auto"/>
    </w:pPr>
    <w:rPr>
      <w:rFonts w:ascii="Segoe UI" w:hAnsi="Segoe UI"/>
      <w:sz w:val="18"/>
    </w:rPr>
  </w:style>
  <w:style w:type="character" w:customStyle="1" w:styleId="af2">
    <w:name w:val="Текст выноски Знак"/>
    <w:basedOn w:val="12"/>
    <w:link w:val="af1"/>
    <w:rPr>
      <w:rFonts w:ascii="Segoe UI" w:hAnsi="Segoe UI"/>
      <w:sz w:val="18"/>
    </w:rPr>
  </w:style>
  <w:style w:type="paragraph" w:customStyle="1" w:styleId="16">
    <w:name w:val="Гиперссылка1"/>
    <w:link w:val="af3"/>
    <w:rPr>
      <w:color w:val="0000FF"/>
      <w:u w:val="single"/>
    </w:rPr>
  </w:style>
  <w:style w:type="character" w:styleId="af3">
    <w:name w:val="Hyperlink"/>
    <w:link w:val="16"/>
    <w:uiPriority w:val="99"/>
    <w:rPr>
      <w:color w:val="0000FF"/>
      <w:u w:val="single"/>
    </w:rPr>
  </w:style>
  <w:style w:type="paragraph" w:customStyle="1" w:styleId="Footnote">
    <w:name w:val="Footnote"/>
    <w:basedOn w:val="a2"/>
    <w:link w:val="Footnote0"/>
    <w:rPr>
      <w:sz w:val="20"/>
    </w:rPr>
  </w:style>
  <w:style w:type="character" w:customStyle="1" w:styleId="Footnote0">
    <w:name w:val="Footnote"/>
    <w:basedOn w:val="12"/>
    <w:link w:val="Footnote"/>
    <w:rPr>
      <w:rFonts w:ascii="Times New Roman" w:hAnsi="Times New Roman"/>
      <w:sz w:val="20"/>
    </w:rPr>
  </w:style>
  <w:style w:type="paragraph" w:styleId="17">
    <w:name w:val="toc 1"/>
    <w:next w:val="a2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9">
    <w:name w:val="Выделение1"/>
    <w:link w:val="af4"/>
    <w:rPr>
      <w:i/>
    </w:rPr>
  </w:style>
  <w:style w:type="character" w:styleId="af4">
    <w:name w:val="Emphasis"/>
    <w:link w:val="19"/>
    <w:rPr>
      <w:i/>
    </w:rPr>
  </w:style>
  <w:style w:type="paragraph" w:styleId="9">
    <w:name w:val="toc 9"/>
    <w:next w:val="a2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2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annotation subject"/>
    <w:basedOn w:val="aa"/>
    <w:next w:val="aa"/>
    <w:link w:val="af6"/>
    <w:rPr>
      <w:b/>
    </w:rPr>
  </w:style>
  <w:style w:type="character" w:customStyle="1" w:styleId="af6">
    <w:name w:val="Тема примечания Знак"/>
    <w:basedOn w:val="ab"/>
    <w:link w:val="af5"/>
    <w:rPr>
      <w:rFonts w:ascii="Times New Roman" w:hAnsi="Times New Roman"/>
      <w:b/>
      <w:sz w:val="20"/>
    </w:rPr>
  </w:style>
  <w:style w:type="paragraph" w:customStyle="1" w:styleId="1a">
    <w:name w:val="Знак сноски1"/>
    <w:link w:val="af7"/>
    <w:rPr>
      <w:vertAlign w:val="superscript"/>
    </w:rPr>
  </w:style>
  <w:style w:type="character" w:styleId="af7">
    <w:name w:val="footnote reference"/>
    <w:link w:val="1a"/>
    <w:rPr>
      <w:vertAlign w:val="superscript"/>
    </w:rPr>
  </w:style>
  <w:style w:type="paragraph" w:styleId="51">
    <w:name w:val="toc 5"/>
    <w:next w:val="a2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8">
    <w:name w:val="footer"/>
    <w:basedOn w:val="a2"/>
    <w:link w:val="af9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12"/>
    <w:link w:val="af8"/>
    <w:rPr>
      <w:rFonts w:ascii="Times New Roman" w:hAnsi="Times New Roman"/>
      <w:sz w:val="22"/>
    </w:rPr>
  </w:style>
  <w:style w:type="paragraph" w:customStyle="1" w:styleId="FR2">
    <w:name w:val="FR2"/>
    <w:link w:val="FR20"/>
    <w:pPr>
      <w:widowControl w:val="0"/>
      <w:spacing w:line="444" w:lineRule="auto"/>
      <w:ind w:left="8160"/>
      <w:jc w:val="both"/>
    </w:pPr>
    <w:rPr>
      <w:rFonts w:ascii="Times New Roman" w:hAnsi="Times New Roman"/>
      <w:sz w:val="12"/>
    </w:rPr>
  </w:style>
  <w:style w:type="character" w:customStyle="1" w:styleId="FR20">
    <w:name w:val="FR2"/>
    <w:link w:val="FR2"/>
    <w:rPr>
      <w:rFonts w:ascii="Times New Roman" w:hAnsi="Times New Roman"/>
      <w:sz w:val="12"/>
    </w:rPr>
  </w:style>
  <w:style w:type="paragraph" w:styleId="afa">
    <w:name w:val="Subtitle"/>
    <w:next w:val="a2"/>
    <w:link w:val="a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b">
    <w:name w:val="Подзаголовок Знак"/>
    <w:link w:val="afa"/>
    <w:rPr>
      <w:rFonts w:ascii="XO Thames" w:hAnsi="XO Thames"/>
      <w:i/>
      <w:sz w:val="24"/>
    </w:rPr>
  </w:style>
  <w:style w:type="paragraph" w:styleId="afc">
    <w:name w:val="Title"/>
    <w:next w:val="a2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Pr>
      <w:rFonts w:ascii="XO Thames" w:hAnsi="XO Thames"/>
      <w:b/>
      <w:caps/>
      <w:sz w:val="40"/>
    </w:rPr>
  </w:style>
  <w:style w:type="paragraph" w:customStyle="1" w:styleId="mklTable">
    <w:name w:val="mklTable"/>
    <w:basedOn w:val="a2"/>
    <w:link w:val="mklTable0"/>
    <w:pPr>
      <w:spacing w:line="276" w:lineRule="auto"/>
      <w:ind w:left="0"/>
      <w:jc w:val="left"/>
    </w:pPr>
    <w:rPr>
      <w:sz w:val="24"/>
    </w:rPr>
  </w:style>
  <w:style w:type="character" w:customStyle="1" w:styleId="mklTable0">
    <w:name w:val="mklTable"/>
    <w:basedOn w:val="12"/>
    <w:link w:val="mklTable"/>
    <w:rPr>
      <w:rFonts w:ascii="Times New Roman" w:hAnsi="Times New Roman"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"/>
    <w:basedOn w:val="12"/>
    <w:link w:val="20"/>
    <w:rPr>
      <w:rFonts w:ascii="Times New Roman" w:hAnsi="Times New Roman"/>
      <w:b/>
      <w:sz w:val="20"/>
    </w:rPr>
  </w:style>
  <w:style w:type="table" w:styleId="afe">
    <w:name w:val="Table Grid"/>
    <w:basedOn w:val="a4"/>
    <w:rPr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No Spacing"/>
    <w:aliases w:val="для таблиц,Без интервала2,мой,МОЙ,Без интервала 111,МММ,МОЙ МОЙ,Без интервала21,No Spacing111,Без интервал,Основной,No Spacing"/>
    <w:link w:val="aff0"/>
    <w:uiPriority w:val="1"/>
    <w:qFormat/>
    <w:rsid w:val="00697FE4"/>
    <w:rPr>
      <w:rFonts w:eastAsia="Calibri"/>
      <w:color w:val="auto"/>
      <w:sz w:val="22"/>
      <w:szCs w:val="22"/>
      <w:lang w:eastAsia="en-US"/>
    </w:rPr>
  </w:style>
  <w:style w:type="character" w:customStyle="1" w:styleId="aff0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21 Знак,No Spacing111 Знак,Без интервал Знак,Основной Знак,No Spacing Знак"/>
    <w:link w:val="aff"/>
    <w:uiPriority w:val="1"/>
    <w:qFormat/>
    <w:locked/>
    <w:rsid w:val="00697FE4"/>
    <w:rPr>
      <w:rFonts w:eastAsia="Calibri"/>
      <w:color w:val="auto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181475"/>
    <w:rPr>
      <w:rFonts w:cs="Calibri"/>
    </w:rPr>
  </w:style>
  <w:style w:type="paragraph" w:customStyle="1" w:styleId="ConsPlusNormal0">
    <w:name w:val="ConsPlusNormal"/>
    <w:link w:val="ConsPlusNormal"/>
    <w:qFormat/>
    <w:rsid w:val="00181475"/>
    <w:pPr>
      <w:widowControl w:val="0"/>
      <w:autoSpaceDE w:val="0"/>
      <w:autoSpaceDN w:val="0"/>
    </w:pPr>
    <w:rPr>
      <w:rFonts w:cs="Calibri"/>
    </w:rPr>
  </w:style>
  <w:style w:type="paragraph" w:customStyle="1" w:styleId="a">
    <w:name w:val="Раздел контракта"/>
    <w:basedOn w:val="10"/>
    <w:qFormat/>
    <w:rsid w:val="002346F1"/>
    <w:pPr>
      <w:keepNext w:val="0"/>
      <w:widowControl/>
      <w:numPr>
        <w:numId w:val="15"/>
      </w:numPr>
      <w:suppressAutoHyphens/>
      <w:spacing w:before="120" w:after="120" w:line="240" w:lineRule="auto"/>
      <w:ind w:right="0"/>
      <w:jc w:val="center"/>
    </w:pPr>
    <w:rPr>
      <w:rFonts w:eastAsiaTheme="majorEastAsia" w:cstheme="majorBidi"/>
      <w:i w:val="0"/>
      <w:color w:val="auto"/>
      <w:sz w:val="24"/>
      <w:szCs w:val="32"/>
      <w:lang w:eastAsia="en-US"/>
    </w:rPr>
  </w:style>
  <w:style w:type="paragraph" w:customStyle="1" w:styleId="a0">
    <w:name w:val="Пункт контракта"/>
    <w:basedOn w:val="20"/>
    <w:qFormat/>
    <w:rsid w:val="002346F1"/>
    <w:pPr>
      <w:keepNext w:val="0"/>
      <w:widowControl/>
      <w:numPr>
        <w:ilvl w:val="1"/>
        <w:numId w:val="15"/>
      </w:numPr>
      <w:suppressAutoHyphens/>
      <w:ind w:firstLine="709"/>
      <w:jc w:val="both"/>
    </w:pPr>
    <w:rPr>
      <w:rFonts w:eastAsiaTheme="majorEastAsia" w:cstheme="majorBidi"/>
      <w:b w:val="0"/>
      <w:color w:val="auto"/>
      <w:sz w:val="24"/>
      <w:szCs w:val="26"/>
      <w:lang w:eastAsia="en-US"/>
    </w:rPr>
  </w:style>
  <w:style w:type="paragraph" w:customStyle="1" w:styleId="a1">
    <w:name w:val="Подпункт контракта"/>
    <w:basedOn w:val="3"/>
    <w:qFormat/>
    <w:rsid w:val="002346F1"/>
    <w:pPr>
      <w:numPr>
        <w:ilvl w:val="2"/>
        <w:numId w:val="15"/>
      </w:numPr>
      <w:suppressAutoHyphens/>
      <w:spacing w:before="0" w:after="0"/>
      <w:ind w:firstLine="709"/>
    </w:pPr>
    <w:rPr>
      <w:rFonts w:ascii="Times New Roman" w:eastAsiaTheme="majorEastAsia" w:hAnsi="Times New Roman" w:cstheme="majorBidi"/>
      <w:b w:val="0"/>
      <w:color w:val="auto"/>
      <w:sz w:val="24"/>
      <w:szCs w:val="24"/>
      <w:lang w:eastAsia="ar-SA"/>
    </w:rPr>
  </w:style>
  <w:style w:type="character" w:customStyle="1" w:styleId="senderemailiwfmg">
    <w:name w:val="sender_email_iwfmg"/>
    <w:rsid w:val="00166E7C"/>
  </w:style>
  <w:style w:type="character" w:styleId="aff1">
    <w:name w:val="FollowedHyperlink"/>
    <w:basedOn w:val="a3"/>
    <w:uiPriority w:val="99"/>
    <w:semiHidden/>
    <w:unhideWhenUsed/>
    <w:rsid w:val="003068E6"/>
    <w:rPr>
      <w:color w:val="800080"/>
      <w:u w:val="single"/>
    </w:rPr>
  </w:style>
  <w:style w:type="paragraph" w:customStyle="1" w:styleId="xl58">
    <w:name w:val="xl58"/>
    <w:basedOn w:val="a2"/>
    <w:rsid w:val="003068E6"/>
    <w:pPr>
      <w:widowControl/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59">
    <w:name w:val="xl59"/>
    <w:basedOn w:val="a2"/>
    <w:rsid w:val="003068E6"/>
    <w:pPr>
      <w:widowControl/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60">
    <w:name w:val="xl60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1">
    <w:name w:val="xl61"/>
    <w:basedOn w:val="a2"/>
    <w:rsid w:val="003068E6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62">
    <w:name w:val="xl62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3">
    <w:name w:val="xl63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4">
    <w:name w:val="xl64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5">
    <w:name w:val="xl65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6">
    <w:name w:val="xl66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7">
    <w:name w:val="xl67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auto"/>
      <w:sz w:val="24"/>
      <w:szCs w:val="24"/>
    </w:rPr>
  </w:style>
  <w:style w:type="paragraph" w:customStyle="1" w:styleId="xl68">
    <w:name w:val="xl68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i/>
      <w:iCs/>
      <w:color w:val="FFFFFF"/>
      <w:sz w:val="24"/>
      <w:szCs w:val="24"/>
    </w:rPr>
  </w:style>
  <w:style w:type="paragraph" w:customStyle="1" w:styleId="xl69">
    <w:name w:val="xl69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auto"/>
      <w:sz w:val="24"/>
      <w:szCs w:val="24"/>
    </w:rPr>
  </w:style>
  <w:style w:type="paragraph" w:customStyle="1" w:styleId="xl70">
    <w:name w:val="xl70"/>
    <w:basedOn w:val="a2"/>
    <w:rsid w:val="003068E6"/>
    <w:pPr>
      <w:widowControl/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71">
    <w:name w:val="xl71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72">
    <w:name w:val="xl72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73">
    <w:name w:val="xl73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74">
    <w:name w:val="xl74"/>
    <w:basedOn w:val="a2"/>
    <w:rsid w:val="003068E6"/>
    <w:pPr>
      <w:widowControl/>
      <w:pBdr>
        <w:top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75">
    <w:name w:val="xl75"/>
    <w:basedOn w:val="a2"/>
    <w:rsid w:val="003068E6"/>
    <w:pPr>
      <w:widowControl/>
      <w:pBdr>
        <w:top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76">
    <w:name w:val="xl76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77">
    <w:name w:val="xl77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78">
    <w:name w:val="xl78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79">
    <w:name w:val="xl79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80">
    <w:name w:val="xl80"/>
    <w:basedOn w:val="a2"/>
    <w:rsid w:val="003068E6"/>
    <w:pPr>
      <w:widowControl/>
      <w:pBdr>
        <w:top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81">
    <w:name w:val="xl81"/>
    <w:basedOn w:val="a2"/>
    <w:rsid w:val="003068E6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82">
    <w:name w:val="xl82"/>
    <w:basedOn w:val="a2"/>
    <w:rsid w:val="003068E6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83">
    <w:name w:val="xl83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84">
    <w:name w:val="xl84"/>
    <w:basedOn w:val="a2"/>
    <w:rsid w:val="003068E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85">
    <w:name w:val="xl85"/>
    <w:basedOn w:val="a2"/>
    <w:rsid w:val="003068E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86">
    <w:name w:val="xl86"/>
    <w:basedOn w:val="a2"/>
    <w:rsid w:val="003068E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87">
    <w:name w:val="xl87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88">
    <w:name w:val="xl88"/>
    <w:basedOn w:val="a2"/>
    <w:rsid w:val="003068E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89">
    <w:name w:val="xl89"/>
    <w:basedOn w:val="a2"/>
    <w:rsid w:val="003068E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90">
    <w:name w:val="xl90"/>
    <w:basedOn w:val="a2"/>
    <w:rsid w:val="003068E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91">
    <w:name w:val="xl91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92">
    <w:name w:val="xl92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93">
    <w:name w:val="xl93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94">
    <w:name w:val="xl94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95">
    <w:name w:val="xl95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96">
    <w:name w:val="xl96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FFFFFF"/>
      <w:sz w:val="24"/>
      <w:szCs w:val="24"/>
    </w:rPr>
  </w:style>
  <w:style w:type="paragraph" w:customStyle="1" w:styleId="xl97">
    <w:name w:val="xl97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98">
    <w:name w:val="xl98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99">
    <w:name w:val="xl99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100">
    <w:name w:val="xl100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auto"/>
      <w:sz w:val="24"/>
      <w:szCs w:val="24"/>
    </w:rPr>
  </w:style>
  <w:style w:type="paragraph" w:customStyle="1" w:styleId="xl101">
    <w:name w:val="xl101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b/>
      <w:bCs/>
      <w:color w:val="auto"/>
      <w:sz w:val="24"/>
      <w:szCs w:val="24"/>
    </w:rPr>
  </w:style>
  <w:style w:type="paragraph" w:customStyle="1" w:styleId="xl102">
    <w:name w:val="xl102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FFFFFF"/>
      <w:sz w:val="24"/>
      <w:szCs w:val="24"/>
    </w:rPr>
  </w:style>
  <w:style w:type="paragraph" w:customStyle="1" w:styleId="xl103">
    <w:name w:val="xl103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auto"/>
      <w:sz w:val="24"/>
      <w:szCs w:val="24"/>
    </w:rPr>
  </w:style>
  <w:style w:type="paragraph" w:customStyle="1" w:styleId="xl104">
    <w:name w:val="xl104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i/>
      <w:iCs/>
      <w:color w:val="auto"/>
      <w:sz w:val="24"/>
      <w:szCs w:val="24"/>
    </w:rPr>
  </w:style>
  <w:style w:type="paragraph" w:customStyle="1" w:styleId="xl105">
    <w:name w:val="xl105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i/>
      <w:iCs/>
      <w:color w:val="auto"/>
      <w:sz w:val="24"/>
      <w:szCs w:val="24"/>
    </w:rPr>
  </w:style>
  <w:style w:type="paragraph" w:customStyle="1" w:styleId="xl106">
    <w:name w:val="xl106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107">
    <w:name w:val="xl107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108">
    <w:name w:val="xl108"/>
    <w:basedOn w:val="a2"/>
    <w:rsid w:val="003068E6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109">
    <w:name w:val="xl109"/>
    <w:basedOn w:val="a2"/>
    <w:rsid w:val="003068E6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110">
    <w:name w:val="xl110"/>
    <w:basedOn w:val="a2"/>
    <w:rsid w:val="003068E6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111">
    <w:name w:val="xl111"/>
    <w:basedOn w:val="a2"/>
    <w:rsid w:val="003068E6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112">
    <w:name w:val="xl112"/>
    <w:basedOn w:val="a2"/>
    <w:rsid w:val="003068E6"/>
    <w:pPr>
      <w:widowControl/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113">
    <w:name w:val="xl113"/>
    <w:basedOn w:val="a2"/>
    <w:rsid w:val="003068E6"/>
    <w:pPr>
      <w:widowControl/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114">
    <w:name w:val="xl114"/>
    <w:basedOn w:val="a2"/>
    <w:rsid w:val="003068E6"/>
    <w:pPr>
      <w:widowControl/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widowControl w:val="0"/>
      <w:spacing w:line="300" w:lineRule="auto"/>
      <w:ind w:left="360"/>
      <w:jc w:val="right"/>
    </w:pPr>
    <w:rPr>
      <w:rFonts w:ascii="Times New Roman" w:hAnsi="Times New Roman"/>
      <w:sz w:val="22"/>
    </w:rPr>
  </w:style>
  <w:style w:type="paragraph" w:styleId="10">
    <w:name w:val="heading 1"/>
    <w:basedOn w:val="a2"/>
    <w:next w:val="a2"/>
    <w:link w:val="11"/>
    <w:uiPriority w:val="9"/>
    <w:qFormat/>
    <w:pPr>
      <w:keepNext/>
      <w:spacing w:line="216" w:lineRule="auto"/>
      <w:ind w:left="11340" w:right="-1995"/>
      <w:jc w:val="left"/>
      <w:outlineLvl w:val="0"/>
    </w:pPr>
    <w:rPr>
      <w:i/>
      <w:sz w:val="18"/>
    </w:rPr>
  </w:style>
  <w:style w:type="paragraph" w:styleId="20">
    <w:name w:val="heading 2"/>
    <w:basedOn w:val="a2"/>
    <w:next w:val="a2"/>
    <w:link w:val="21"/>
    <w:uiPriority w:val="9"/>
    <w:qFormat/>
    <w:pPr>
      <w:keepNext/>
      <w:spacing w:line="240" w:lineRule="auto"/>
      <w:ind w:left="0"/>
      <w:jc w:val="center"/>
      <w:outlineLvl w:val="1"/>
    </w:pPr>
    <w:rPr>
      <w:b/>
      <w:sz w:val="20"/>
    </w:rPr>
  </w:style>
  <w:style w:type="paragraph" w:styleId="3">
    <w:name w:val="heading 3"/>
    <w:next w:val="a2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2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2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Обычный1"/>
    <w:rPr>
      <w:rFonts w:ascii="Times New Roman" w:hAnsi="Times New Roman"/>
      <w:sz w:val="22"/>
    </w:rPr>
  </w:style>
  <w:style w:type="paragraph" w:styleId="22">
    <w:name w:val="Body Text 2"/>
    <w:basedOn w:val="a2"/>
    <w:link w:val="23"/>
    <w:pPr>
      <w:spacing w:before="20" w:line="240" w:lineRule="auto"/>
      <w:ind w:left="0"/>
      <w:jc w:val="center"/>
    </w:pPr>
    <w:rPr>
      <w:sz w:val="18"/>
    </w:rPr>
  </w:style>
  <w:style w:type="character" w:customStyle="1" w:styleId="23">
    <w:name w:val="Основной текст 2 Знак"/>
    <w:basedOn w:val="12"/>
    <w:link w:val="22"/>
    <w:rPr>
      <w:rFonts w:ascii="Times New Roman" w:hAnsi="Times New Roman"/>
      <w:sz w:val="18"/>
    </w:rPr>
  </w:style>
  <w:style w:type="paragraph" w:customStyle="1" w:styleId="highlightsearch">
    <w:name w:val="highlightsearch"/>
    <w:link w:val="highlightsearch0"/>
  </w:style>
  <w:style w:type="character" w:customStyle="1" w:styleId="highlightsearch0">
    <w:name w:val="highlightsearch"/>
    <w:link w:val="highlightsearch"/>
  </w:style>
  <w:style w:type="paragraph" w:styleId="24">
    <w:name w:val="toc 2"/>
    <w:next w:val="a2"/>
    <w:link w:val="25"/>
    <w:uiPriority w:val="39"/>
    <w:pPr>
      <w:ind w:left="200"/>
    </w:pPr>
    <w:rPr>
      <w:rFonts w:ascii="XO Thames" w:hAnsi="XO Thames"/>
      <w:sz w:val="28"/>
    </w:rPr>
  </w:style>
  <w:style w:type="character" w:customStyle="1" w:styleId="25">
    <w:name w:val="Оглавление 2 Знак"/>
    <w:link w:val="24"/>
    <w:rPr>
      <w:rFonts w:ascii="XO Thames" w:hAnsi="XO Thames"/>
      <w:sz w:val="28"/>
    </w:rPr>
  </w:style>
  <w:style w:type="paragraph" w:styleId="41">
    <w:name w:val="toc 4"/>
    <w:next w:val="a2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2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a6">
    <w:link w:val="a7"/>
    <w:semiHidden/>
    <w:unhideWhenUsed/>
    <w:rPr>
      <w:rFonts w:ascii="Times New Roman" w:hAnsi="Times New Roman"/>
      <w:sz w:val="22"/>
    </w:rPr>
  </w:style>
  <w:style w:type="character" w:customStyle="1" w:styleId="a7">
    <w:link w:val="a6"/>
    <w:semiHidden/>
    <w:unhideWhenUsed/>
    <w:rPr>
      <w:rFonts w:ascii="Times New Roman" w:hAnsi="Times New Roman"/>
      <w:sz w:val="22"/>
    </w:rPr>
  </w:style>
  <w:style w:type="paragraph" w:styleId="7">
    <w:name w:val="toc 7"/>
    <w:next w:val="a2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26">
    <w:name w:val="Body Text Indent 2"/>
    <w:basedOn w:val="a2"/>
    <w:link w:val="27"/>
    <w:rPr>
      <w:b/>
      <w:sz w:val="20"/>
    </w:rPr>
  </w:style>
  <w:style w:type="character" w:customStyle="1" w:styleId="27">
    <w:name w:val="Основной текст с отступом 2 Знак"/>
    <w:basedOn w:val="12"/>
    <w:link w:val="26"/>
    <w:rPr>
      <w:rFonts w:ascii="Times New Roman" w:hAnsi="Times New Roman"/>
      <w:b/>
      <w:sz w:val="20"/>
    </w:rPr>
  </w:style>
  <w:style w:type="paragraph" w:styleId="a8">
    <w:name w:val="List Paragraph"/>
    <w:aliases w:val="Bullet List,FooterText,numbered,Standart,Use Case List Paragraph,Маркер,ТЗ список,Абзац списка литеральный,Paragraphe de liste1,lp1,List Paragraph,1,UL,Абзац маркированнный,Table-Normal,RSHB_Table-Normal,Предусловия,1. Абзац списка,Булет 1"/>
    <w:basedOn w:val="a2"/>
    <w:link w:val="a9"/>
    <w:uiPriority w:val="34"/>
    <w:qFormat/>
    <w:pPr>
      <w:widowControl/>
      <w:spacing w:after="200" w:line="276" w:lineRule="auto"/>
      <w:ind w:left="720"/>
      <w:contextualSpacing/>
      <w:jc w:val="left"/>
    </w:pPr>
    <w:rPr>
      <w:rFonts w:ascii="Calibri" w:hAnsi="Calibri"/>
    </w:rPr>
  </w:style>
  <w:style w:type="character" w:customStyle="1" w:styleId="a9">
    <w:name w:val="Абзац списка Знак"/>
    <w:aliases w:val="Bullet List Знак,FooterText Знак,numbered Знак,Standart Знак,Use Case List Paragraph Знак,Маркер Знак,ТЗ список Знак,Абзац списка литеральный Знак,Paragraphe de liste1 Знак,lp1 Знак,List Paragraph Знак,1 Знак,UL Знак,Table-Normal Знак"/>
    <w:basedOn w:val="12"/>
    <w:link w:val="a8"/>
    <w:uiPriority w:val="34"/>
    <w:qFormat/>
    <w:rPr>
      <w:rFonts w:ascii="Calibri" w:hAnsi="Calibri"/>
      <w:sz w:val="22"/>
    </w:rPr>
  </w:style>
  <w:style w:type="paragraph" w:customStyle="1" w:styleId="13">
    <w:name w:val="Основной шрифт абзаца1"/>
  </w:style>
  <w:style w:type="paragraph" w:customStyle="1" w:styleId="2">
    <w:name w:val="2. Подпункт"/>
    <w:basedOn w:val="1"/>
    <w:link w:val="28"/>
    <w:pPr>
      <w:numPr>
        <w:ilvl w:val="1"/>
      </w:numPr>
      <w:tabs>
        <w:tab w:val="left" w:pos="643"/>
      </w:tabs>
      <w:ind w:left="360" w:hanging="360"/>
      <w:jc w:val="both"/>
    </w:pPr>
    <w:rPr>
      <w:b w:val="0"/>
    </w:rPr>
  </w:style>
  <w:style w:type="character" w:customStyle="1" w:styleId="28">
    <w:name w:val="2. Подпункт"/>
    <w:basedOn w:val="14"/>
    <w:link w:val="2"/>
    <w:rPr>
      <w:rFonts w:ascii="Cambria Math" w:hAnsi="Cambria Math"/>
      <w:b w:val="0"/>
      <w:sz w:val="24"/>
    </w:rPr>
  </w:style>
  <w:style w:type="paragraph" w:styleId="31">
    <w:name w:val="toc 3"/>
    <w:next w:val="a2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a">
    <w:name w:val="annotation text"/>
    <w:basedOn w:val="a2"/>
    <w:link w:val="ab"/>
    <w:rPr>
      <w:sz w:val="20"/>
    </w:rPr>
  </w:style>
  <w:style w:type="character" w:customStyle="1" w:styleId="ab">
    <w:name w:val="Текст примечания Знак"/>
    <w:basedOn w:val="12"/>
    <w:link w:val="aa"/>
    <w:rPr>
      <w:rFonts w:ascii="Times New Roman" w:hAnsi="Times New Roman"/>
      <w:sz w:val="20"/>
    </w:rPr>
  </w:style>
  <w:style w:type="paragraph" w:customStyle="1" w:styleId="FR1">
    <w:name w:val="FR1"/>
    <w:link w:val="FR10"/>
    <w:pPr>
      <w:widowControl w:val="0"/>
      <w:spacing w:before="300"/>
    </w:pPr>
    <w:rPr>
      <w:rFonts w:ascii="Arial" w:hAnsi="Arial"/>
    </w:rPr>
  </w:style>
  <w:style w:type="character" w:customStyle="1" w:styleId="FR10">
    <w:name w:val="FR1"/>
    <w:link w:val="FR1"/>
    <w:rPr>
      <w:rFonts w:ascii="Arial" w:hAnsi="Arial"/>
    </w:rPr>
  </w:style>
  <w:style w:type="paragraph" w:styleId="ac">
    <w:name w:val="Body Text"/>
    <w:basedOn w:val="a2"/>
    <w:link w:val="ad"/>
    <w:pPr>
      <w:spacing w:after="120"/>
    </w:pPr>
  </w:style>
  <w:style w:type="character" w:customStyle="1" w:styleId="ad">
    <w:name w:val="Основной текст Знак"/>
    <w:basedOn w:val="12"/>
    <w:link w:val="ac"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">
    <w:name w:val="1. Пункт"/>
    <w:basedOn w:val="a2"/>
    <w:link w:val="14"/>
    <w:pPr>
      <w:widowControl/>
      <w:numPr>
        <w:numId w:val="9"/>
      </w:numPr>
      <w:spacing w:line="240" w:lineRule="auto"/>
      <w:ind w:firstLine="0"/>
      <w:jc w:val="center"/>
      <w:outlineLvl w:val="2"/>
    </w:pPr>
    <w:rPr>
      <w:rFonts w:ascii="Cambria Math" w:hAnsi="Cambria Math"/>
      <w:b/>
      <w:sz w:val="24"/>
    </w:rPr>
  </w:style>
  <w:style w:type="character" w:customStyle="1" w:styleId="14">
    <w:name w:val="1. Пункт"/>
    <w:basedOn w:val="12"/>
    <w:link w:val="1"/>
    <w:rPr>
      <w:rFonts w:ascii="Cambria Math" w:hAnsi="Cambria Math"/>
      <w:b/>
      <w:sz w:val="24"/>
    </w:rPr>
  </w:style>
  <w:style w:type="paragraph" w:customStyle="1" w:styleId="15">
    <w:name w:val="Знак примечания1"/>
    <w:link w:val="ae"/>
    <w:rPr>
      <w:sz w:val="16"/>
    </w:rPr>
  </w:style>
  <w:style w:type="character" w:styleId="ae">
    <w:name w:val="annotation reference"/>
    <w:link w:val="15"/>
    <w:rPr>
      <w:sz w:val="16"/>
    </w:rPr>
  </w:style>
  <w:style w:type="character" w:customStyle="1" w:styleId="11">
    <w:name w:val="Заголовок 1 Знак"/>
    <w:basedOn w:val="12"/>
    <w:link w:val="10"/>
    <w:rPr>
      <w:rFonts w:ascii="Times New Roman" w:hAnsi="Times New Roman"/>
      <w:i/>
      <w:sz w:val="18"/>
    </w:rPr>
  </w:style>
  <w:style w:type="paragraph" w:styleId="af">
    <w:name w:val="header"/>
    <w:basedOn w:val="a2"/>
    <w:link w:val="af0"/>
    <w:pPr>
      <w:tabs>
        <w:tab w:val="center" w:pos="4153"/>
        <w:tab w:val="right" w:pos="8306"/>
      </w:tabs>
    </w:pPr>
    <w:rPr>
      <w:sz w:val="20"/>
    </w:rPr>
  </w:style>
  <w:style w:type="character" w:customStyle="1" w:styleId="af0">
    <w:name w:val="Верхний колонтитул Знак"/>
    <w:basedOn w:val="12"/>
    <w:link w:val="af"/>
    <w:rPr>
      <w:rFonts w:ascii="Times New Roman" w:hAnsi="Times New Roman"/>
      <w:sz w:val="20"/>
    </w:rPr>
  </w:style>
  <w:style w:type="paragraph" w:styleId="af1">
    <w:name w:val="Balloon Text"/>
    <w:basedOn w:val="a2"/>
    <w:link w:val="af2"/>
    <w:pPr>
      <w:spacing w:line="240" w:lineRule="auto"/>
    </w:pPr>
    <w:rPr>
      <w:rFonts w:ascii="Segoe UI" w:hAnsi="Segoe UI"/>
      <w:sz w:val="18"/>
    </w:rPr>
  </w:style>
  <w:style w:type="character" w:customStyle="1" w:styleId="af2">
    <w:name w:val="Текст выноски Знак"/>
    <w:basedOn w:val="12"/>
    <w:link w:val="af1"/>
    <w:rPr>
      <w:rFonts w:ascii="Segoe UI" w:hAnsi="Segoe UI"/>
      <w:sz w:val="18"/>
    </w:rPr>
  </w:style>
  <w:style w:type="paragraph" w:customStyle="1" w:styleId="16">
    <w:name w:val="Гиперссылка1"/>
    <w:link w:val="af3"/>
    <w:rPr>
      <w:color w:val="0000FF"/>
      <w:u w:val="single"/>
    </w:rPr>
  </w:style>
  <w:style w:type="character" w:styleId="af3">
    <w:name w:val="Hyperlink"/>
    <w:link w:val="16"/>
    <w:uiPriority w:val="99"/>
    <w:rPr>
      <w:color w:val="0000FF"/>
      <w:u w:val="single"/>
    </w:rPr>
  </w:style>
  <w:style w:type="paragraph" w:customStyle="1" w:styleId="Footnote">
    <w:name w:val="Footnote"/>
    <w:basedOn w:val="a2"/>
    <w:link w:val="Footnote0"/>
    <w:rPr>
      <w:sz w:val="20"/>
    </w:rPr>
  </w:style>
  <w:style w:type="character" w:customStyle="1" w:styleId="Footnote0">
    <w:name w:val="Footnote"/>
    <w:basedOn w:val="12"/>
    <w:link w:val="Footnote"/>
    <w:rPr>
      <w:rFonts w:ascii="Times New Roman" w:hAnsi="Times New Roman"/>
      <w:sz w:val="20"/>
    </w:rPr>
  </w:style>
  <w:style w:type="paragraph" w:styleId="17">
    <w:name w:val="toc 1"/>
    <w:next w:val="a2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9">
    <w:name w:val="Выделение1"/>
    <w:link w:val="af4"/>
    <w:rPr>
      <w:i/>
    </w:rPr>
  </w:style>
  <w:style w:type="character" w:styleId="af4">
    <w:name w:val="Emphasis"/>
    <w:link w:val="19"/>
    <w:rPr>
      <w:i/>
    </w:rPr>
  </w:style>
  <w:style w:type="paragraph" w:styleId="9">
    <w:name w:val="toc 9"/>
    <w:next w:val="a2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2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5">
    <w:name w:val="annotation subject"/>
    <w:basedOn w:val="aa"/>
    <w:next w:val="aa"/>
    <w:link w:val="af6"/>
    <w:rPr>
      <w:b/>
    </w:rPr>
  </w:style>
  <w:style w:type="character" w:customStyle="1" w:styleId="af6">
    <w:name w:val="Тема примечания Знак"/>
    <w:basedOn w:val="ab"/>
    <w:link w:val="af5"/>
    <w:rPr>
      <w:rFonts w:ascii="Times New Roman" w:hAnsi="Times New Roman"/>
      <w:b/>
      <w:sz w:val="20"/>
    </w:rPr>
  </w:style>
  <w:style w:type="paragraph" w:customStyle="1" w:styleId="1a">
    <w:name w:val="Знак сноски1"/>
    <w:link w:val="af7"/>
    <w:rPr>
      <w:vertAlign w:val="superscript"/>
    </w:rPr>
  </w:style>
  <w:style w:type="character" w:styleId="af7">
    <w:name w:val="footnote reference"/>
    <w:link w:val="1a"/>
    <w:rPr>
      <w:vertAlign w:val="superscript"/>
    </w:rPr>
  </w:style>
  <w:style w:type="paragraph" w:styleId="51">
    <w:name w:val="toc 5"/>
    <w:next w:val="a2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8">
    <w:name w:val="footer"/>
    <w:basedOn w:val="a2"/>
    <w:link w:val="af9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12"/>
    <w:link w:val="af8"/>
    <w:rPr>
      <w:rFonts w:ascii="Times New Roman" w:hAnsi="Times New Roman"/>
      <w:sz w:val="22"/>
    </w:rPr>
  </w:style>
  <w:style w:type="paragraph" w:customStyle="1" w:styleId="FR2">
    <w:name w:val="FR2"/>
    <w:link w:val="FR20"/>
    <w:pPr>
      <w:widowControl w:val="0"/>
      <w:spacing w:line="444" w:lineRule="auto"/>
      <w:ind w:left="8160"/>
      <w:jc w:val="both"/>
    </w:pPr>
    <w:rPr>
      <w:rFonts w:ascii="Times New Roman" w:hAnsi="Times New Roman"/>
      <w:sz w:val="12"/>
    </w:rPr>
  </w:style>
  <w:style w:type="character" w:customStyle="1" w:styleId="FR20">
    <w:name w:val="FR2"/>
    <w:link w:val="FR2"/>
    <w:rPr>
      <w:rFonts w:ascii="Times New Roman" w:hAnsi="Times New Roman"/>
      <w:sz w:val="12"/>
    </w:rPr>
  </w:style>
  <w:style w:type="paragraph" w:styleId="afa">
    <w:name w:val="Subtitle"/>
    <w:next w:val="a2"/>
    <w:link w:val="af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b">
    <w:name w:val="Подзаголовок Знак"/>
    <w:link w:val="afa"/>
    <w:rPr>
      <w:rFonts w:ascii="XO Thames" w:hAnsi="XO Thames"/>
      <w:i/>
      <w:sz w:val="24"/>
    </w:rPr>
  </w:style>
  <w:style w:type="paragraph" w:styleId="afc">
    <w:name w:val="Title"/>
    <w:next w:val="a2"/>
    <w:link w:val="af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Pr>
      <w:rFonts w:ascii="XO Thames" w:hAnsi="XO Thames"/>
      <w:b/>
      <w:caps/>
      <w:sz w:val="40"/>
    </w:rPr>
  </w:style>
  <w:style w:type="paragraph" w:customStyle="1" w:styleId="mklTable">
    <w:name w:val="mklTable"/>
    <w:basedOn w:val="a2"/>
    <w:link w:val="mklTable0"/>
    <w:pPr>
      <w:spacing w:line="276" w:lineRule="auto"/>
      <w:ind w:left="0"/>
      <w:jc w:val="left"/>
    </w:pPr>
    <w:rPr>
      <w:sz w:val="24"/>
    </w:rPr>
  </w:style>
  <w:style w:type="character" w:customStyle="1" w:styleId="mklTable0">
    <w:name w:val="mklTable"/>
    <w:basedOn w:val="12"/>
    <w:link w:val="mklTable"/>
    <w:rPr>
      <w:rFonts w:ascii="Times New Roman" w:hAnsi="Times New Roman"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"/>
    <w:basedOn w:val="12"/>
    <w:link w:val="20"/>
    <w:rPr>
      <w:rFonts w:ascii="Times New Roman" w:hAnsi="Times New Roman"/>
      <w:b/>
      <w:sz w:val="20"/>
    </w:rPr>
  </w:style>
  <w:style w:type="table" w:styleId="afe">
    <w:name w:val="Table Grid"/>
    <w:basedOn w:val="a4"/>
    <w:rPr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No Spacing"/>
    <w:aliases w:val="для таблиц,Без интервала2,мой,МОЙ,Без интервала 111,МММ,МОЙ МОЙ,Без интервала21,No Spacing111,Без интервал,Основной,No Spacing"/>
    <w:link w:val="aff0"/>
    <w:uiPriority w:val="1"/>
    <w:qFormat/>
    <w:rsid w:val="00697FE4"/>
    <w:rPr>
      <w:rFonts w:eastAsia="Calibri"/>
      <w:color w:val="auto"/>
      <w:sz w:val="22"/>
      <w:szCs w:val="22"/>
      <w:lang w:eastAsia="en-US"/>
    </w:rPr>
  </w:style>
  <w:style w:type="character" w:customStyle="1" w:styleId="aff0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21 Знак,No Spacing111 Знак,Без интервал Знак,Основной Знак,No Spacing Знак"/>
    <w:link w:val="aff"/>
    <w:uiPriority w:val="1"/>
    <w:qFormat/>
    <w:locked/>
    <w:rsid w:val="00697FE4"/>
    <w:rPr>
      <w:rFonts w:eastAsia="Calibri"/>
      <w:color w:val="auto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181475"/>
    <w:rPr>
      <w:rFonts w:cs="Calibri"/>
    </w:rPr>
  </w:style>
  <w:style w:type="paragraph" w:customStyle="1" w:styleId="ConsPlusNormal0">
    <w:name w:val="ConsPlusNormal"/>
    <w:link w:val="ConsPlusNormal"/>
    <w:qFormat/>
    <w:rsid w:val="00181475"/>
    <w:pPr>
      <w:widowControl w:val="0"/>
      <w:autoSpaceDE w:val="0"/>
      <w:autoSpaceDN w:val="0"/>
    </w:pPr>
    <w:rPr>
      <w:rFonts w:cs="Calibri"/>
    </w:rPr>
  </w:style>
  <w:style w:type="paragraph" w:customStyle="1" w:styleId="a">
    <w:name w:val="Раздел контракта"/>
    <w:basedOn w:val="10"/>
    <w:qFormat/>
    <w:rsid w:val="002346F1"/>
    <w:pPr>
      <w:keepNext w:val="0"/>
      <w:widowControl/>
      <w:numPr>
        <w:numId w:val="15"/>
      </w:numPr>
      <w:suppressAutoHyphens/>
      <w:spacing w:before="120" w:after="120" w:line="240" w:lineRule="auto"/>
      <w:ind w:right="0"/>
      <w:jc w:val="center"/>
    </w:pPr>
    <w:rPr>
      <w:rFonts w:eastAsiaTheme="majorEastAsia" w:cstheme="majorBidi"/>
      <w:i w:val="0"/>
      <w:color w:val="auto"/>
      <w:sz w:val="24"/>
      <w:szCs w:val="32"/>
      <w:lang w:eastAsia="en-US"/>
    </w:rPr>
  </w:style>
  <w:style w:type="paragraph" w:customStyle="1" w:styleId="a0">
    <w:name w:val="Пункт контракта"/>
    <w:basedOn w:val="20"/>
    <w:qFormat/>
    <w:rsid w:val="002346F1"/>
    <w:pPr>
      <w:keepNext w:val="0"/>
      <w:widowControl/>
      <w:numPr>
        <w:ilvl w:val="1"/>
        <w:numId w:val="15"/>
      </w:numPr>
      <w:suppressAutoHyphens/>
      <w:ind w:firstLine="709"/>
      <w:jc w:val="both"/>
    </w:pPr>
    <w:rPr>
      <w:rFonts w:eastAsiaTheme="majorEastAsia" w:cstheme="majorBidi"/>
      <w:b w:val="0"/>
      <w:color w:val="auto"/>
      <w:sz w:val="24"/>
      <w:szCs w:val="26"/>
      <w:lang w:eastAsia="en-US"/>
    </w:rPr>
  </w:style>
  <w:style w:type="paragraph" w:customStyle="1" w:styleId="a1">
    <w:name w:val="Подпункт контракта"/>
    <w:basedOn w:val="3"/>
    <w:qFormat/>
    <w:rsid w:val="002346F1"/>
    <w:pPr>
      <w:numPr>
        <w:ilvl w:val="2"/>
        <w:numId w:val="15"/>
      </w:numPr>
      <w:suppressAutoHyphens/>
      <w:spacing w:before="0" w:after="0"/>
      <w:ind w:firstLine="709"/>
    </w:pPr>
    <w:rPr>
      <w:rFonts w:ascii="Times New Roman" w:eastAsiaTheme="majorEastAsia" w:hAnsi="Times New Roman" w:cstheme="majorBidi"/>
      <w:b w:val="0"/>
      <w:color w:val="auto"/>
      <w:sz w:val="24"/>
      <w:szCs w:val="24"/>
      <w:lang w:eastAsia="ar-SA"/>
    </w:rPr>
  </w:style>
  <w:style w:type="character" w:customStyle="1" w:styleId="senderemailiwfmg">
    <w:name w:val="sender_email_iwfmg"/>
    <w:rsid w:val="00166E7C"/>
  </w:style>
  <w:style w:type="character" w:styleId="aff1">
    <w:name w:val="FollowedHyperlink"/>
    <w:basedOn w:val="a3"/>
    <w:uiPriority w:val="99"/>
    <w:semiHidden/>
    <w:unhideWhenUsed/>
    <w:rsid w:val="003068E6"/>
    <w:rPr>
      <w:color w:val="800080"/>
      <w:u w:val="single"/>
    </w:rPr>
  </w:style>
  <w:style w:type="paragraph" w:customStyle="1" w:styleId="xl58">
    <w:name w:val="xl58"/>
    <w:basedOn w:val="a2"/>
    <w:rsid w:val="003068E6"/>
    <w:pPr>
      <w:widowControl/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59">
    <w:name w:val="xl59"/>
    <w:basedOn w:val="a2"/>
    <w:rsid w:val="003068E6"/>
    <w:pPr>
      <w:widowControl/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60">
    <w:name w:val="xl60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1">
    <w:name w:val="xl61"/>
    <w:basedOn w:val="a2"/>
    <w:rsid w:val="003068E6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62">
    <w:name w:val="xl62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3">
    <w:name w:val="xl63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4">
    <w:name w:val="xl64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5">
    <w:name w:val="xl65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6">
    <w:name w:val="xl66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67">
    <w:name w:val="xl67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auto"/>
      <w:sz w:val="24"/>
      <w:szCs w:val="24"/>
    </w:rPr>
  </w:style>
  <w:style w:type="paragraph" w:customStyle="1" w:styleId="xl68">
    <w:name w:val="xl68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i/>
      <w:iCs/>
      <w:color w:val="FFFFFF"/>
      <w:sz w:val="24"/>
      <w:szCs w:val="24"/>
    </w:rPr>
  </w:style>
  <w:style w:type="paragraph" w:customStyle="1" w:styleId="xl69">
    <w:name w:val="xl69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auto"/>
      <w:sz w:val="24"/>
      <w:szCs w:val="24"/>
    </w:rPr>
  </w:style>
  <w:style w:type="paragraph" w:customStyle="1" w:styleId="xl70">
    <w:name w:val="xl70"/>
    <w:basedOn w:val="a2"/>
    <w:rsid w:val="003068E6"/>
    <w:pPr>
      <w:widowControl/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71">
    <w:name w:val="xl71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72">
    <w:name w:val="xl72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73">
    <w:name w:val="xl73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74">
    <w:name w:val="xl74"/>
    <w:basedOn w:val="a2"/>
    <w:rsid w:val="003068E6"/>
    <w:pPr>
      <w:widowControl/>
      <w:pBdr>
        <w:top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75">
    <w:name w:val="xl75"/>
    <w:basedOn w:val="a2"/>
    <w:rsid w:val="003068E6"/>
    <w:pPr>
      <w:widowControl/>
      <w:pBdr>
        <w:top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76">
    <w:name w:val="xl76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77">
    <w:name w:val="xl77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78">
    <w:name w:val="xl78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79">
    <w:name w:val="xl79"/>
    <w:basedOn w:val="a2"/>
    <w:rsid w:val="003068E6"/>
    <w:pPr>
      <w:widowControl/>
      <w:pBdr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80">
    <w:name w:val="xl80"/>
    <w:basedOn w:val="a2"/>
    <w:rsid w:val="003068E6"/>
    <w:pPr>
      <w:widowControl/>
      <w:pBdr>
        <w:top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81">
    <w:name w:val="xl81"/>
    <w:basedOn w:val="a2"/>
    <w:rsid w:val="003068E6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82">
    <w:name w:val="xl82"/>
    <w:basedOn w:val="a2"/>
    <w:rsid w:val="003068E6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83">
    <w:name w:val="xl83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84">
    <w:name w:val="xl84"/>
    <w:basedOn w:val="a2"/>
    <w:rsid w:val="003068E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85">
    <w:name w:val="xl85"/>
    <w:basedOn w:val="a2"/>
    <w:rsid w:val="003068E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86">
    <w:name w:val="xl86"/>
    <w:basedOn w:val="a2"/>
    <w:rsid w:val="003068E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87">
    <w:name w:val="xl87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88">
    <w:name w:val="xl88"/>
    <w:basedOn w:val="a2"/>
    <w:rsid w:val="003068E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89">
    <w:name w:val="xl89"/>
    <w:basedOn w:val="a2"/>
    <w:rsid w:val="003068E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90">
    <w:name w:val="xl90"/>
    <w:basedOn w:val="a2"/>
    <w:rsid w:val="003068E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91">
    <w:name w:val="xl91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92">
    <w:name w:val="xl92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93">
    <w:name w:val="xl93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color w:val="auto"/>
      <w:sz w:val="24"/>
      <w:szCs w:val="24"/>
    </w:rPr>
  </w:style>
  <w:style w:type="paragraph" w:customStyle="1" w:styleId="xl94">
    <w:name w:val="xl94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95">
    <w:name w:val="xl95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96">
    <w:name w:val="xl96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FFFFFF"/>
      <w:sz w:val="24"/>
      <w:szCs w:val="24"/>
    </w:rPr>
  </w:style>
  <w:style w:type="paragraph" w:customStyle="1" w:styleId="xl97">
    <w:name w:val="xl97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98">
    <w:name w:val="xl98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99">
    <w:name w:val="xl99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100">
    <w:name w:val="xl100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auto"/>
      <w:sz w:val="24"/>
      <w:szCs w:val="24"/>
    </w:rPr>
  </w:style>
  <w:style w:type="paragraph" w:customStyle="1" w:styleId="xl101">
    <w:name w:val="xl101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b/>
      <w:bCs/>
      <w:color w:val="auto"/>
      <w:sz w:val="24"/>
      <w:szCs w:val="24"/>
    </w:rPr>
  </w:style>
  <w:style w:type="paragraph" w:customStyle="1" w:styleId="xl102">
    <w:name w:val="xl102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FFFFFF"/>
      <w:sz w:val="24"/>
      <w:szCs w:val="24"/>
    </w:rPr>
  </w:style>
  <w:style w:type="paragraph" w:customStyle="1" w:styleId="xl103">
    <w:name w:val="xl103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b/>
      <w:bCs/>
      <w:color w:val="auto"/>
      <w:sz w:val="24"/>
      <w:szCs w:val="24"/>
    </w:rPr>
  </w:style>
  <w:style w:type="paragraph" w:customStyle="1" w:styleId="xl104">
    <w:name w:val="xl104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i/>
      <w:iCs/>
      <w:color w:val="auto"/>
      <w:sz w:val="24"/>
      <w:szCs w:val="24"/>
    </w:rPr>
  </w:style>
  <w:style w:type="paragraph" w:customStyle="1" w:styleId="xl105">
    <w:name w:val="xl105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  <w:textAlignment w:val="top"/>
    </w:pPr>
    <w:rPr>
      <w:i/>
      <w:iCs/>
      <w:color w:val="auto"/>
      <w:sz w:val="24"/>
      <w:szCs w:val="24"/>
    </w:rPr>
  </w:style>
  <w:style w:type="paragraph" w:customStyle="1" w:styleId="xl106">
    <w:name w:val="xl106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107">
    <w:name w:val="xl107"/>
    <w:basedOn w:val="a2"/>
    <w:rsid w:val="003068E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108">
    <w:name w:val="xl108"/>
    <w:basedOn w:val="a2"/>
    <w:rsid w:val="003068E6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109">
    <w:name w:val="xl109"/>
    <w:basedOn w:val="a2"/>
    <w:rsid w:val="003068E6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110">
    <w:name w:val="xl110"/>
    <w:basedOn w:val="a2"/>
    <w:rsid w:val="003068E6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center"/>
      <w:textAlignment w:val="top"/>
    </w:pPr>
    <w:rPr>
      <w:color w:val="auto"/>
      <w:sz w:val="24"/>
      <w:szCs w:val="24"/>
    </w:rPr>
  </w:style>
  <w:style w:type="paragraph" w:customStyle="1" w:styleId="xl111">
    <w:name w:val="xl111"/>
    <w:basedOn w:val="a2"/>
    <w:rsid w:val="003068E6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left="0"/>
      <w:jc w:val="left"/>
    </w:pPr>
    <w:rPr>
      <w:color w:val="auto"/>
      <w:sz w:val="24"/>
      <w:szCs w:val="24"/>
    </w:rPr>
  </w:style>
  <w:style w:type="paragraph" w:customStyle="1" w:styleId="xl112">
    <w:name w:val="xl112"/>
    <w:basedOn w:val="a2"/>
    <w:rsid w:val="003068E6"/>
    <w:pPr>
      <w:widowControl/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113">
    <w:name w:val="xl113"/>
    <w:basedOn w:val="a2"/>
    <w:rsid w:val="003068E6"/>
    <w:pPr>
      <w:widowControl/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  <w:style w:type="paragraph" w:customStyle="1" w:styleId="xl114">
    <w:name w:val="xl114"/>
    <w:basedOn w:val="a2"/>
    <w:rsid w:val="003068E6"/>
    <w:pPr>
      <w:widowControl/>
      <w:spacing w:before="100" w:beforeAutospacing="1" w:after="100" w:afterAutospacing="1" w:line="240" w:lineRule="auto"/>
      <w:ind w:left="0"/>
      <w:textAlignment w:val="top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Гл. инженер</dc:creator>
  <cp:lastModifiedBy>Куницын Николай Викторович</cp:lastModifiedBy>
  <cp:revision>2</cp:revision>
  <cp:lastPrinted>2023-06-22T13:22:00Z</cp:lastPrinted>
  <dcterms:created xsi:type="dcterms:W3CDTF">2023-11-24T13:33:00Z</dcterms:created>
  <dcterms:modified xsi:type="dcterms:W3CDTF">2023-11-24T13:33:00Z</dcterms:modified>
</cp:coreProperties>
</file>