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014"/>
        <w:gridCol w:w="11039"/>
        <w:gridCol w:w="669"/>
        <w:gridCol w:w="815"/>
      </w:tblGrid>
      <w:tr w:rsidR="0081485F" w:rsidRPr="0069135B" w:rsidTr="00C72AAB">
        <w:trPr>
          <w:trHeight w:val="585"/>
        </w:trPr>
        <w:tc>
          <w:tcPr>
            <w:tcW w:w="663" w:type="dxa"/>
            <w:shd w:val="clear" w:color="auto" w:fill="auto"/>
            <w:hideMark/>
          </w:tcPr>
          <w:p w:rsidR="0081485F" w:rsidRPr="00007B00" w:rsidRDefault="0081485F" w:rsidP="00C72AAB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014" w:type="dxa"/>
            <w:shd w:val="clear" w:color="auto" w:fill="auto"/>
            <w:hideMark/>
          </w:tcPr>
          <w:p w:rsidR="0081485F" w:rsidRPr="00007B00" w:rsidRDefault="0081485F" w:rsidP="00C72AAB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товара</w:t>
            </w:r>
          </w:p>
        </w:tc>
        <w:tc>
          <w:tcPr>
            <w:tcW w:w="11039" w:type="dxa"/>
            <w:shd w:val="clear" w:color="auto" w:fill="auto"/>
            <w:hideMark/>
          </w:tcPr>
          <w:p w:rsidR="0081485F" w:rsidRPr="003E7B97" w:rsidRDefault="0081485F" w:rsidP="00C72AAB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B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Технические, функциональные характеристики</w:t>
            </w:r>
          </w:p>
          <w:p w:rsidR="0081485F" w:rsidRPr="00007B00" w:rsidRDefault="0081485F" w:rsidP="00C72AAB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B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(потребительские свойства) товара</w:t>
            </w:r>
          </w:p>
        </w:tc>
        <w:tc>
          <w:tcPr>
            <w:tcW w:w="669" w:type="dxa"/>
            <w:shd w:val="clear" w:color="auto" w:fill="auto"/>
            <w:hideMark/>
          </w:tcPr>
          <w:p w:rsidR="0081485F" w:rsidRPr="00007B00" w:rsidRDefault="0081485F" w:rsidP="00C72AA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15" w:type="dxa"/>
            <w:shd w:val="clear" w:color="auto" w:fill="auto"/>
            <w:hideMark/>
          </w:tcPr>
          <w:p w:rsidR="0081485F" w:rsidRPr="00007B00" w:rsidRDefault="0081485F" w:rsidP="00C72AA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81485F" w:rsidTr="00C72AAB">
        <w:trPr>
          <w:trHeight w:val="132"/>
        </w:trPr>
        <w:tc>
          <w:tcPr>
            <w:tcW w:w="663" w:type="dxa"/>
            <w:shd w:val="clear" w:color="auto" w:fill="auto"/>
            <w:noWrap/>
            <w:vAlign w:val="center"/>
          </w:tcPr>
          <w:p w:rsidR="0081485F" w:rsidRPr="00007B00" w:rsidRDefault="00F43EC6" w:rsidP="00C72AAB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14" w:type="dxa"/>
            <w:shd w:val="clear" w:color="auto" w:fill="auto"/>
            <w:noWrap/>
            <w:vAlign w:val="center"/>
          </w:tcPr>
          <w:p w:rsidR="0081485F" w:rsidRPr="00F43EC6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43EC6">
              <w:rPr>
                <w:rFonts w:ascii="Times New Roman" w:hAnsi="Times New Roman" w:cs="Times New Roman"/>
                <w:sz w:val="24"/>
                <w:szCs w:val="24"/>
              </w:rPr>
              <w:t>Лампа светодиодная</w:t>
            </w:r>
          </w:p>
          <w:p w:rsidR="0081485F" w:rsidRPr="00F43EC6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39" w:type="dxa"/>
            <w:shd w:val="clear" w:color="auto" w:fill="auto"/>
          </w:tcPr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Диаметр: &gt; 20  и  ≤ 30Миллиметр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Диммируемая</w:t>
            </w:r>
            <w:proofErr w:type="spellEnd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лампа светодиодная: Нет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&gt; 1150  и  ≤ 1200 Миллиметр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 энергетической эффективности, не ниже A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Коррелированная цветовая температура, 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max</w:t>
            </w:r>
            <w:proofErr w:type="spellEnd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≤ 4500Кельвин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Коррелированная цветовая температура, 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min</w:t>
            </w:r>
            <w:proofErr w:type="spellEnd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≥ 4000Кельвин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Коэффициент пульсаций &gt; 1  и  ≤ 5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Лампа матовая: Да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Номинальная мощность ≥ 15  и  &lt; 20Ватт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Световой поток ≥ 1500  и  &lt; 2000Люмен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лампы: </w:t>
            </w:r>
            <w:proofErr w:type="spellStart"/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Двухцокольная</w:t>
            </w:r>
            <w:proofErr w:type="spellEnd"/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цоколя G13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Форма лампы Трубчатая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81485F" w:rsidRPr="00007B00" w:rsidRDefault="0081485F" w:rsidP="00C72A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7B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1485F" w:rsidRPr="00007B00" w:rsidRDefault="00CD73A7" w:rsidP="00C72A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81485F" w:rsidTr="00C72AAB">
        <w:trPr>
          <w:trHeight w:val="132"/>
        </w:trPr>
        <w:tc>
          <w:tcPr>
            <w:tcW w:w="663" w:type="dxa"/>
            <w:shd w:val="clear" w:color="auto" w:fill="auto"/>
            <w:noWrap/>
            <w:vAlign w:val="center"/>
          </w:tcPr>
          <w:p w:rsidR="0081485F" w:rsidRPr="00007B00" w:rsidRDefault="00F43EC6" w:rsidP="00F43EC6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14" w:type="dxa"/>
            <w:shd w:val="clear" w:color="auto" w:fill="auto"/>
            <w:noWrap/>
            <w:vAlign w:val="center"/>
          </w:tcPr>
          <w:p w:rsidR="0081485F" w:rsidRPr="00F43EC6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EC6">
              <w:rPr>
                <w:rFonts w:ascii="Times New Roman" w:hAnsi="Times New Roman" w:cs="Times New Roman"/>
                <w:sz w:val="24"/>
                <w:szCs w:val="24"/>
              </w:rPr>
              <w:t>Лампа светодиодная  LED C, теплый белый свет</w:t>
            </w:r>
          </w:p>
        </w:tc>
        <w:tc>
          <w:tcPr>
            <w:tcW w:w="11039" w:type="dxa"/>
            <w:shd w:val="clear" w:color="auto" w:fill="auto"/>
          </w:tcPr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Диаметр, мм</w:t>
            </w:r>
            <w:proofErr w:type="gramStart"/>
            <w:r w:rsidRPr="00007B00">
              <w:t xml:space="preserve"> :</w:t>
            </w:r>
            <w:proofErr w:type="gramEnd"/>
            <w:r w:rsidRPr="00007B00">
              <w:t xml:space="preserve"> &gt; 50  и  ≤ 60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proofErr w:type="spellStart"/>
            <w:r w:rsidRPr="00007B00">
              <w:t>Диммируемая</w:t>
            </w:r>
            <w:proofErr w:type="spellEnd"/>
            <w:r w:rsidRPr="00007B00">
              <w:t xml:space="preserve"> лампа светодиодная: нет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 xml:space="preserve">Длина, </w:t>
            </w:r>
            <w:proofErr w:type="gramStart"/>
            <w:r w:rsidRPr="00007B00">
              <w:t>мм</w:t>
            </w:r>
            <w:proofErr w:type="gramEnd"/>
            <w:r w:rsidRPr="00007B00">
              <w:t>: &gt; 100  и  ≤ 150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Класс энергетической эффективности: не ниже</w:t>
            </w:r>
            <w:proofErr w:type="gramStart"/>
            <w:r w:rsidRPr="00007B00">
              <w:t xml:space="preserve"> А</w:t>
            </w:r>
            <w:proofErr w:type="gramEnd"/>
            <w:r w:rsidRPr="00007B00">
              <w:t>++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 xml:space="preserve">Коррелированная цветовая температура, </w:t>
            </w:r>
            <w:proofErr w:type="spellStart"/>
            <w:r w:rsidRPr="00007B00">
              <w:t>max</w:t>
            </w:r>
            <w:proofErr w:type="spellEnd"/>
            <w:r w:rsidRPr="00007B00">
              <w:t>: ≤ 4000 Кельвин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 xml:space="preserve">Коррелированная цветовая температура, </w:t>
            </w:r>
            <w:proofErr w:type="spellStart"/>
            <w:r w:rsidRPr="00007B00">
              <w:t>min</w:t>
            </w:r>
            <w:proofErr w:type="spellEnd"/>
            <w:r w:rsidRPr="00007B00">
              <w:t>: ≥ 4000 Кельвин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Номинальная мощность: ≥ 10  и  &lt; 15 Вт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Лампа матовая: Нет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proofErr w:type="spellStart"/>
            <w:r w:rsidRPr="00007B00">
              <w:t>Филамент</w:t>
            </w:r>
            <w:proofErr w:type="spellEnd"/>
            <w:r w:rsidRPr="00007B00">
              <w:t>: Да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Общее время работы светодиодов</w:t>
            </w:r>
            <w:proofErr w:type="gramStart"/>
            <w:r w:rsidRPr="00007B00">
              <w:t xml:space="preserve"> :</w:t>
            </w:r>
            <w:proofErr w:type="gramEnd"/>
            <w:r w:rsidRPr="00007B00">
              <w:t xml:space="preserve"> ≥ 30000  и  &lt; 40000 часов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Общий индекс цветопередачи: ≥ 80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Световой поток: ≥ 1000  и  &lt; 1500 Люмен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Тип цоколя: E27</w:t>
            </w:r>
          </w:p>
          <w:p w:rsidR="0081485F" w:rsidRPr="00007B00" w:rsidRDefault="0081485F" w:rsidP="00C72AAB">
            <w:pPr>
              <w:pStyle w:val="ConsPlusNormal"/>
              <w:spacing w:line="0" w:lineRule="atLeast"/>
            </w:pPr>
            <w:r w:rsidRPr="00007B00">
              <w:t>Угол излучения: Обширное</w:t>
            </w:r>
          </w:p>
          <w:p w:rsidR="0081485F" w:rsidRPr="00007B00" w:rsidRDefault="0081485F" w:rsidP="00C72AAB">
            <w:pPr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sz w:val="24"/>
                <w:szCs w:val="24"/>
              </w:rPr>
              <w:t>Форма лампы: Грушевидная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81485F" w:rsidRPr="00007B00" w:rsidRDefault="0081485F" w:rsidP="00C72A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7B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1485F" w:rsidRPr="00007B00" w:rsidRDefault="0081485F" w:rsidP="00C72A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7B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1E5285" w:rsidRDefault="001E5285">
      <w:bookmarkStart w:id="0" w:name="_GoBack"/>
      <w:bookmarkEnd w:id="0"/>
    </w:p>
    <w:sectPr w:rsidR="001E5285" w:rsidSect="008148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EE3"/>
    <w:rsid w:val="001E5285"/>
    <w:rsid w:val="001F3D98"/>
    <w:rsid w:val="002A3EE3"/>
    <w:rsid w:val="0081485F"/>
    <w:rsid w:val="00BA1D89"/>
    <w:rsid w:val="00CD73A7"/>
    <w:rsid w:val="00E14892"/>
    <w:rsid w:val="00F4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5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List,FooterText,numbered,Paragraphe de liste1,lp1,Абзац нумерованного списка,ТЗОТ Текст 2 уровня. Без оглавления,Table-Normal,RSHB_Table-Normal,Num Bullet 1,Подпись рисунка,Список нумерованный цифры"/>
    <w:basedOn w:val="a"/>
    <w:link w:val="a4"/>
    <w:uiPriority w:val="34"/>
    <w:qFormat/>
    <w:rsid w:val="0081485F"/>
    <w:pPr>
      <w:ind w:left="720"/>
      <w:contextualSpacing/>
    </w:pPr>
  </w:style>
  <w:style w:type="character" w:customStyle="1" w:styleId="2">
    <w:name w:val="Основной текст (2)_"/>
    <w:link w:val="20"/>
    <w:rsid w:val="0081485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485F"/>
    <w:pPr>
      <w:widowControl w:val="0"/>
      <w:shd w:val="clear" w:color="auto" w:fill="FFFFFF"/>
      <w:spacing w:before="60" w:after="0" w:line="317" w:lineRule="exact"/>
    </w:pPr>
  </w:style>
  <w:style w:type="character" w:customStyle="1" w:styleId="a4">
    <w:name w:val="Абзац списка Знак"/>
    <w:aliases w:val="ТЗ список Знак,Абзац списка литеральный Знак,Bullet List Знак,FooterText Знак,numbered Знак,Paragraphe de liste1 Знак,lp1 Знак,Абзац нумерованного списка Знак,ТЗОТ Текст 2 уровня. Без оглавления Знак,Table-Normal Знак,Num Bullet 1 Знак"/>
    <w:link w:val="a3"/>
    <w:uiPriority w:val="34"/>
    <w:locked/>
    <w:rsid w:val="0081485F"/>
  </w:style>
  <w:style w:type="paragraph" w:customStyle="1" w:styleId="ConsPlusNormal">
    <w:name w:val="ConsPlusNormal"/>
    <w:link w:val="ConsPlusNormal0"/>
    <w:qFormat/>
    <w:rsid w:val="008148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8148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5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List,FooterText,numbered,Paragraphe de liste1,lp1,Абзац нумерованного списка,ТЗОТ Текст 2 уровня. Без оглавления,Table-Normal,RSHB_Table-Normal,Num Bullet 1,Подпись рисунка,Список нумерованный цифры"/>
    <w:basedOn w:val="a"/>
    <w:link w:val="a4"/>
    <w:uiPriority w:val="34"/>
    <w:qFormat/>
    <w:rsid w:val="0081485F"/>
    <w:pPr>
      <w:ind w:left="720"/>
      <w:contextualSpacing/>
    </w:pPr>
  </w:style>
  <w:style w:type="character" w:customStyle="1" w:styleId="2">
    <w:name w:val="Основной текст (2)_"/>
    <w:link w:val="20"/>
    <w:rsid w:val="0081485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485F"/>
    <w:pPr>
      <w:widowControl w:val="0"/>
      <w:shd w:val="clear" w:color="auto" w:fill="FFFFFF"/>
      <w:spacing w:before="60" w:after="0" w:line="317" w:lineRule="exact"/>
    </w:pPr>
  </w:style>
  <w:style w:type="character" w:customStyle="1" w:styleId="a4">
    <w:name w:val="Абзац списка Знак"/>
    <w:aliases w:val="ТЗ список Знак,Абзац списка литеральный Знак,Bullet List Знак,FooterText Знак,numbered Знак,Paragraphe de liste1 Знак,lp1 Знак,Абзац нумерованного списка Знак,ТЗОТ Текст 2 уровня. Без оглавления Знак,Table-Normal Знак,Num Bullet 1 Знак"/>
    <w:link w:val="a3"/>
    <w:uiPriority w:val="34"/>
    <w:locked/>
    <w:rsid w:val="0081485F"/>
  </w:style>
  <w:style w:type="paragraph" w:customStyle="1" w:styleId="ConsPlusNormal">
    <w:name w:val="ConsPlusNormal"/>
    <w:link w:val="ConsPlusNormal0"/>
    <w:qFormat/>
    <w:rsid w:val="008148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8148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7</cp:revision>
  <dcterms:created xsi:type="dcterms:W3CDTF">2023-02-17T13:37:00Z</dcterms:created>
  <dcterms:modified xsi:type="dcterms:W3CDTF">2023-11-30T07:18:00Z</dcterms:modified>
</cp:coreProperties>
</file>