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E22" w:rsidRDefault="00690E22" w:rsidP="00690E22">
      <w:pPr>
        <w:jc w:val="center"/>
        <w:rPr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Техническое задание</w:t>
      </w:r>
    </w:p>
    <w:p w:rsidR="00690E22" w:rsidRDefault="00690E22" w:rsidP="00690E22">
      <w:pPr>
        <w:jc w:val="center"/>
        <w:rPr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hd w:val="clear" w:color="auto" w:fill="FFFFFF"/>
        </w:rPr>
        <w:t xml:space="preserve"> по предоставлению лицензий (неисключительных прав) на использование программного продукта "</w:t>
      </w:r>
      <w:proofErr w:type="spellStart"/>
      <w:r>
        <w:rPr>
          <w:rFonts w:ascii="Times New Roman" w:eastAsia="Times New Roman" w:hAnsi="Times New Roman" w:cs="Times New Roman"/>
          <w:b/>
          <w:shd w:val="clear" w:color="auto" w:fill="FFFFFF"/>
        </w:rPr>
        <w:t>Web</w:t>
      </w:r>
      <w:proofErr w:type="spellEnd"/>
      <w:r>
        <w:rPr>
          <w:rFonts w:ascii="Times New Roman" w:eastAsia="Times New Roman" w:hAnsi="Times New Roman" w:cs="Times New Roman"/>
          <w:b/>
          <w:shd w:val="clear" w:color="auto" w:fill="FFFFFF"/>
        </w:rPr>
        <w:t>-система СБИС"</w:t>
      </w:r>
    </w:p>
    <w:p w:rsidR="00690E22" w:rsidRDefault="00690E22" w:rsidP="0045106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690E22" w:rsidRDefault="00690E22" w:rsidP="0045106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470059" w:rsidRPr="00A51D3C" w:rsidRDefault="00470059" w:rsidP="0045106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A51D3C">
        <w:rPr>
          <w:rFonts w:ascii="Times New Roman" w:hAnsi="Times New Roman" w:cs="Times New Roman"/>
          <w:b/>
          <w:bCs/>
          <w:color w:val="auto"/>
        </w:rPr>
        <w:t>1. Общие требования</w:t>
      </w:r>
    </w:p>
    <w:p w:rsidR="00B11782" w:rsidRPr="00A51D3C" w:rsidRDefault="00B11782" w:rsidP="0045106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594277" w:rsidRPr="00502662" w:rsidRDefault="00594277" w:rsidP="00502662">
      <w:pPr>
        <w:pStyle w:val="a3"/>
        <w:numPr>
          <w:ilvl w:val="1"/>
          <w:numId w:val="10"/>
        </w:numPr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502662">
        <w:rPr>
          <w:rFonts w:ascii="Times New Roman" w:hAnsi="Times New Roman" w:cs="Times New Roman"/>
        </w:rPr>
        <w:t xml:space="preserve">Предметом </w:t>
      </w:r>
      <w:r w:rsidRPr="00502662">
        <w:rPr>
          <w:rFonts w:ascii="Times New Roman" w:hAnsi="Times New Roman" w:cs="Times New Roman"/>
          <w:color w:val="auto"/>
        </w:rPr>
        <w:t xml:space="preserve">настоящего электронного аукциона является право заключения контракта на оказание услуг по </w:t>
      </w:r>
      <w:r w:rsidR="00E102CA" w:rsidRPr="00502662">
        <w:rPr>
          <w:rFonts w:ascii="Times New Roman" w:eastAsia="Arial Unicode MS" w:hAnsi="Times New Roman" w:cs="Times New Roman"/>
          <w:color w:val="auto"/>
        </w:rPr>
        <w:t xml:space="preserve">предоставлению </w:t>
      </w:r>
      <w:r w:rsidR="00690E22" w:rsidRPr="00502662">
        <w:rPr>
          <w:rFonts w:ascii="Times New Roman" w:eastAsia="Times New Roman" w:hAnsi="Times New Roman" w:cs="Times New Roman"/>
          <w:color w:val="auto"/>
          <w:shd w:val="clear" w:color="auto" w:fill="FFFFFF"/>
        </w:rPr>
        <w:t>лицензий (неисключительных прав)</w:t>
      </w:r>
      <w:r w:rsidR="00690E22" w:rsidRPr="00502662">
        <w:rPr>
          <w:rFonts w:ascii="Times New Roman" w:eastAsia="Times New Roman" w:hAnsi="Times New Roman" w:cs="Times New Roman"/>
          <w:b/>
          <w:color w:val="auto"/>
          <w:shd w:val="clear" w:color="auto" w:fill="FFFFFF"/>
        </w:rPr>
        <w:t xml:space="preserve"> н</w:t>
      </w:r>
      <w:r w:rsidR="00E102CA" w:rsidRPr="00502662">
        <w:rPr>
          <w:rFonts w:ascii="Times New Roman" w:eastAsia="Arial Unicode MS" w:hAnsi="Times New Roman" w:cs="Times New Roman"/>
          <w:color w:val="auto"/>
        </w:rPr>
        <w:t>а использования «</w:t>
      </w:r>
      <w:r w:rsidR="00E102CA" w:rsidRPr="00502662">
        <w:rPr>
          <w:rFonts w:ascii="Times New Roman" w:eastAsia="Arial Unicode MS" w:hAnsi="Times New Roman" w:cs="Times New Roman"/>
          <w:color w:val="auto"/>
          <w:lang w:val="en-US"/>
        </w:rPr>
        <w:t>Web</w:t>
      </w:r>
      <w:r w:rsidR="00E102CA" w:rsidRPr="00502662">
        <w:rPr>
          <w:rFonts w:ascii="Times New Roman" w:eastAsia="Arial Unicode MS" w:hAnsi="Times New Roman" w:cs="Times New Roman"/>
          <w:color w:val="auto"/>
        </w:rPr>
        <w:t>-система СБИС»</w:t>
      </w:r>
      <w:r w:rsidRPr="00502662">
        <w:rPr>
          <w:rFonts w:ascii="Times New Roman" w:hAnsi="Times New Roman" w:cs="Times New Roman"/>
          <w:color w:val="auto"/>
        </w:rPr>
        <w:t xml:space="preserve"> (далее – услуги).</w:t>
      </w:r>
    </w:p>
    <w:p w:rsidR="00502662" w:rsidRDefault="00502662" w:rsidP="00502662">
      <w:pPr>
        <w:pStyle w:val="a3"/>
        <w:numPr>
          <w:ilvl w:val="1"/>
          <w:numId w:val="10"/>
        </w:numPr>
        <w:ind w:left="0" w:firstLine="567"/>
        <w:rPr>
          <w:rFonts w:ascii="Times New Roman" w:hAnsi="Times New Roman" w:cs="Times New Roman"/>
          <w:color w:val="auto"/>
        </w:rPr>
      </w:pPr>
      <w:r w:rsidRPr="00502662">
        <w:rPr>
          <w:rFonts w:ascii="Times New Roman" w:hAnsi="Times New Roman" w:cs="Times New Roman"/>
          <w:color w:val="auto"/>
        </w:rPr>
        <w:t xml:space="preserve">Начальная (максимальная) цена Контракта: </w:t>
      </w:r>
      <w:r>
        <w:rPr>
          <w:rFonts w:ascii="Times New Roman" w:hAnsi="Times New Roman" w:cs="Times New Roman"/>
          <w:color w:val="auto"/>
        </w:rPr>
        <w:t>руб</w:t>
      </w:r>
      <w:r w:rsidRPr="00502662">
        <w:rPr>
          <w:rFonts w:ascii="Times New Roman" w:hAnsi="Times New Roman" w:cs="Times New Roman"/>
          <w:color w:val="auto"/>
        </w:rPr>
        <w:t>.</w:t>
      </w:r>
    </w:p>
    <w:p w:rsidR="00502662" w:rsidRDefault="00B11782" w:rsidP="00502662">
      <w:pPr>
        <w:pStyle w:val="a3"/>
        <w:numPr>
          <w:ilvl w:val="1"/>
          <w:numId w:val="10"/>
        </w:numPr>
        <w:ind w:left="0" w:firstLine="567"/>
        <w:rPr>
          <w:rFonts w:ascii="Times New Roman" w:hAnsi="Times New Roman" w:cs="Times New Roman"/>
          <w:color w:val="auto"/>
        </w:rPr>
      </w:pPr>
      <w:r w:rsidRPr="00502662">
        <w:rPr>
          <w:rFonts w:ascii="Times New Roman" w:hAnsi="Times New Roman" w:cs="Times New Roman"/>
          <w:color w:val="auto"/>
        </w:rPr>
        <w:t xml:space="preserve">Идентификационный код закупки: </w:t>
      </w:r>
    </w:p>
    <w:p w:rsidR="00B11782" w:rsidRPr="00502662" w:rsidRDefault="00B11782" w:rsidP="00502662">
      <w:pPr>
        <w:pStyle w:val="a3"/>
        <w:numPr>
          <w:ilvl w:val="1"/>
          <w:numId w:val="10"/>
        </w:numPr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502662">
        <w:rPr>
          <w:rFonts w:ascii="Times New Roman" w:hAnsi="Times New Roman" w:cs="Times New Roman"/>
          <w:color w:val="auto"/>
        </w:rPr>
        <w:t>Код (коды) по Общероссийскому классификатору продукции по видам экономической деятельности (ОКПД 2) ОК 034-2014 (КПЕС 2008) из плана-графика с указанием вида(-</w:t>
      </w:r>
      <w:proofErr w:type="spellStart"/>
      <w:r w:rsidRPr="00502662">
        <w:rPr>
          <w:rFonts w:ascii="Times New Roman" w:hAnsi="Times New Roman" w:cs="Times New Roman"/>
          <w:color w:val="auto"/>
        </w:rPr>
        <w:t>ов</w:t>
      </w:r>
      <w:proofErr w:type="spellEnd"/>
      <w:r w:rsidRPr="00502662">
        <w:rPr>
          <w:rFonts w:ascii="Times New Roman" w:hAnsi="Times New Roman" w:cs="Times New Roman"/>
          <w:color w:val="auto"/>
        </w:rPr>
        <w:t>) продукции, соответствующий(-</w:t>
      </w:r>
      <w:proofErr w:type="spellStart"/>
      <w:r w:rsidRPr="00502662">
        <w:rPr>
          <w:rFonts w:ascii="Times New Roman" w:hAnsi="Times New Roman" w:cs="Times New Roman"/>
          <w:color w:val="auto"/>
        </w:rPr>
        <w:t>ие</w:t>
      </w:r>
      <w:proofErr w:type="spellEnd"/>
      <w:r w:rsidRPr="00502662">
        <w:rPr>
          <w:rFonts w:ascii="Times New Roman" w:hAnsi="Times New Roman" w:cs="Times New Roman"/>
          <w:color w:val="auto"/>
        </w:rPr>
        <w:t>) предмету электронного аукциона:</w:t>
      </w:r>
      <w:r w:rsidR="00E102CA" w:rsidRPr="00502662">
        <w:rPr>
          <w:rFonts w:ascii="Times New Roman" w:hAnsi="Times New Roman" w:cs="Times New Roman"/>
          <w:color w:val="auto"/>
        </w:rPr>
        <w:t xml:space="preserve"> 63.11.13.000 Услуги по предоставлению программного обеспечения без его размещения на компьютерном оборудовании пользователя</w:t>
      </w:r>
    </w:p>
    <w:p w:rsidR="00B11782" w:rsidRPr="00A51D3C" w:rsidRDefault="00B11782" w:rsidP="00B11782">
      <w:pPr>
        <w:ind w:firstLine="567"/>
        <w:jc w:val="both"/>
        <w:rPr>
          <w:rFonts w:ascii="Times New Roman" w:hAnsi="Times New Roman" w:cs="Times New Roman"/>
        </w:rPr>
      </w:pPr>
    </w:p>
    <w:p w:rsidR="0045106F" w:rsidRPr="00A51D3C" w:rsidRDefault="00470059" w:rsidP="00470059">
      <w:pPr>
        <w:autoSpaceDE w:val="0"/>
        <w:autoSpaceDN w:val="0"/>
        <w:adjustRightInd w:val="0"/>
        <w:ind w:left="36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A51D3C">
        <w:rPr>
          <w:rFonts w:ascii="Times New Roman" w:hAnsi="Times New Roman" w:cs="Times New Roman"/>
          <w:b/>
          <w:bCs/>
          <w:color w:val="auto"/>
        </w:rPr>
        <w:t xml:space="preserve">2. </w:t>
      </w:r>
      <w:r w:rsidR="00542CD8" w:rsidRPr="00A51D3C">
        <w:rPr>
          <w:rFonts w:ascii="Times New Roman" w:hAnsi="Times New Roman" w:cs="Times New Roman"/>
          <w:b/>
        </w:rPr>
        <w:t>Порядок формирования цены контракта, начальная (максимальная) цена контракта</w:t>
      </w:r>
    </w:p>
    <w:p w:rsidR="0045106F" w:rsidRPr="00A51D3C" w:rsidRDefault="0045106F" w:rsidP="0045106F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</w:p>
    <w:p w:rsidR="00542CD8" w:rsidRPr="00A51D3C" w:rsidRDefault="00542CD8" w:rsidP="00542CD8">
      <w:pPr>
        <w:ind w:firstLine="567"/>
        <w:jc w:val="both"/>
        <w:rPr>
          <w:rFonts w:ascii="Times New Roman" w:hAnsi="Times New Roman" w:cs="Times New Roman"/>
        </w:rPr>
      </w:pPr>
      <w:r w:rsidRPr="00A51D3C">
        <w:rPr>
          <w:rFonts w:ascii="Times New Roman" w:hAnsi="Times New Roman" w:cs="Times New Roman"/>
        </w:rPr>
        <w:t>2.1. Цена контракта формируется участником на основе прилагаемого расчета начальной (максимальной) цены контракта (Приложение «Обоснование НМЦК»). Цена контракта включает в себя все расходы, связанные с исполнением контракта, в том числе расходы по уплате налогов, пошлин и других обязательных платежей. Страхование услуг не требуется.</w:t>
      </w:r>
    </w:p>
    <w:p w:rsidR="00542CD8" w:rsidRPr="00A51D3C" w:rsidRDefault="00542CD8" w:rsidP="00542CD8">
      <w:pPr>
        <w:ind w:firstLine="567"/>
        <w:jc w:val="both"/>
        <w:rPr>
          <w:rFonts w:ascii="Times New Roman" w:hAnsi="Times New Roman" w:cs="Times New Roman"/>
        </w:rPr>
      </w:pPr>
      <w:r w:rsidRPr="00A51D3C">
        <w:rPr>
          <w:rFonts w:ascii="Times New Roman" w:hAnsi="Times New Roman" w:cs="Times New Roman"/>
        </w:rPr>
        <w:t>2.2. Цена за единицу товара рассчитывается как начальная (максимальная) цена единицы товара, указанная Заказчиком в настоящем техническом задании, уменьшенная на предложенное участником понижение относительно начальной (максимальной) цены контракта.</w:t>
      </w:r>
    </w:p>
    <w:p w:rsidR="00E00887" w:rsidRPr="00A51D3C" w:rsidRDefault="00E00887" w:rsidP="0045106F">
      <w:pPr>
        <w:ind w:firstLine="567"/>
        <w:jc w:val="both"/>
        <w:rPr>
          <w:rFonts w:ascii="Times New Roman" w:hAnsi="Times New Roman" w:cs="Times New Roman"/>
        </w:rPr>
      </w:pPr>
    </w:p>
    <w:p w:rsidR="00D42D09" w:rsidRPr="00A51D3C" w:rsidRDefault="00A51D3C" w:rsidP="00D42D0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3</w:t>
      </w:r>
      <w:r w:rsidR="00470059" w:rsidRPr="00A51D3C">
        <w:rPr>
          <w:rFonts w:ascii="Times New Roman" w:hAnsi="Times New Roman" w:cs="Times New Roman"/>
          <w:b/>
          <w:bCs/>
          <w:color w:val="auto"/>
        </w:rPr>
        <w:t xml:space="preserve">. </w:t>
      </w:r>
      <w:r w:rsidR="00D42D09" w:rsidRPr="00A51D3C">
        <w:rPr>
          <w:rFonts w:ascii="Times New Roman" w:hAnsi="Times New Roman" w:cs="Times New Roman"/>
          <w:b/>
          <w:bCs/>
          <w:color w:val="auto"/>
        </w:rPr>
        <w:t xml:space="preserve">Требования к количеству, качеству услуг, </w:t>
      </w:r>
    </w:p>
    <w:p w:rsidR="00E00887" w:rsidRPr="00A51D3C" w:rsidRDefault="00D42D09" w:rsidP="00D42D0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A51D3C">
        <w:rPr>
          <w:rFonts w:ascii="Times New Roman" w:hAnsi="Times New Roman" w:cs="Times New Roman"/>
          <w:b/>
          <w:bCs/>
          <w:color w:val="auto"/>
        </w:rPr>
        <w:t>к их техническим и функциональным и эксплуатационным характеристикам</w:t>
      </w:r>
    </w:p>
    <w:p w:rsidR="00E00887" w:rsidRPr="00A51D3C" w:rsidRDefault="00E00887" w:rsidP="00E00887">
      <w:pPr>
        <w:pStyle w:val="a3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auto"/>
        </w:rPr>
      </w:pPr>
    </w:p>
    <w:p w:rsidR="00D42D09" w:rsidRPr="00A51D3C" w:rsidRDefault="00A51D3C" w:rsidP="00D42D09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D42D09" w:rsidRPr="00A51D3C">
        <w:rPr>
          <w:rFonts w:ascii="Times New Roman" w:hAnsi="Times New Roman" w:cs="Times New Roman"/>
        </w:rPr>
        <w:t xml:space="preserve">1.1. Услуги оказываются в соответствии с объемами, указываемыми в </w:t>
      </w:r>
      <w:proofErr w:type="gramStart"/>
      <w:r w:rsidR="00D42D09" w:rsidRPr="00A51D3C">
        <w:rPr>
          <w:rFonts w:ascii="Times New Roman" w:hAnsi="Times New Roman" w:cs="Times New Roman"/>
        </w:rPr>
        <w:t xml:space="preserve">приложении </w:t>
      </w:r>
      <w:r w:rsidR="00100F56">
        <w:rPr>
          <w:rFonts w:ascii="Times New Roman" w:hAnsi="Times New Roman" w:cs="Times New Roman"/>
        </w:rPr>
        <w:t>.</w:t>
      </w:r>
      <w:proofErr w:type="gramEnd"/>
    </w:p>
    <w:p w:rsidR="00D42D09" w:rsidRPr="00A51D3C" w:rsidRDefault="00A51D3C" w:rsidP="00D42D09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D42D09" w:rsidRPr="00A51D3C">
        <w:rPr>
          <w:rFonts w:ascii="Times New Roman" w:hAnsi="Times New Roman" w:cs="Times New Roman"/>
        </w:rPr>
        <w:t xml:space="preserve">.1.2. Исполнитель не имеет права самостоятельно изменить виды и объем подлежащих оказанию услуг. </w:t>
      </w:r>
    </w:p>
    <w:p w:rsidR="00D42D09" w:rsidRPr="00A51D3C" w:rsidRDefault="00A51D3C" w:rsidP="00D42D09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D42D09" w:rsidRPr="00A51D3C">
        <w:rPr>
          <w:rFonts w:ascii="Times New Roman" w:hAnsi="Times New Roman" w:cs="Times New Roman"/>
        </w:rPr>
        <w:t>.1.3. Качество оказываемых исполнителем услуг, а также используемых материалов (оборудования) должно соответствовать требованиям действующего законодательства Российской Федерации, предъявляемым к услугам подобного рода, требованиям государственных стандартов, требованиям действующих нормативных документов.</w:t>
      </w:r>
    </w:p>
    <w:p w:rsidR="00D42D09" w:rsidRPr="00A51D3C" w:rsidRDefault="00A51D3C" w:rsidP="00D42D09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D42D09" w:rsidRPr="00A51D3C">
        <w:rPr>
          <w:rFonts w:ascii="Times New Roman" w:hAnsi="Times New Roman" w:cs="Times New Roman"/>
        </w:rPr>
        <w:t>.1.4. Исполнитель обязан не передавать третьим лицам информацию, полученную во время оказания услуг.</w:t>
      </w:r>
    </w:p>
    <w:p w:rsidR="00D42D09" w:rsidRPr="00A51D3C" w:rsidRDefault="00A51D3C" w:rsidP="00D42D09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D42D09" w:rsidRPr="00A51D3C">
        <w:rPr>
          <w:rFonts w:ascii="Times New Roman" w:hAnsi="Times New Roman" w:cs="Times New Roman"/>
        </w:rPr>
        <w:t>.1.5. Исполнитель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:rsidR="00D42D09" w:rsidRPr="00A51D3C" w:rsidRDefault="00A51D3C" w:rsidP="00D42D09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D42D09" w:rsidRPr="00A51D3C">
        <w:rPr>
          <w:rFonts w:ascii="Times New Roman" w:hAnsi="Times New Roman" w:cs="Times New Roman"/>
        </w:rPr>
        <w:t>.1.6. Услуги должны оказываться специалистами с соответствующей оказываемым услугам квалификацией, которая должна быть документально подтверждена соответствующими свидетельствами.</w:t>
      </w:r>
    </w:p>
    <w:p w:rsidR="00D42D09" w:rsidRPr="00A51D3C" w:rsidRDefault="00A51D3C" w:rsidP="00D42D09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D42D09" w:rsidRPr="00A51D3C">
        <w:rPr>
          <w:rFonts w:ascii="Times New Roman" w:hAnsi="Times New Roman" w:cs="Times New Roman"/>
        </w:rPr>
        <w:t>.1.7. Прием заявок от представителей заказчика в рамках оказываемых услуг осуществляется по телефонному номеру исполнителя.</w:t>
      </w:r>
    </w:p>
    <w:p w:rsidR="00E00887" w:rsidRPr="00A51D3C" w:rsidRDefault="00A51D3C" w:rsidP="00D42D09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</w:t>
      </w:r>
      <w:r w:rsidR="00D42D09" w:rsidRPr="00A51D3C">
        <w:rPr>
          <w:rFonts w:ascii="Times New Roman" w:hAnsi="Times New Roman" w:cs="Times New Roman"/>
        </w:rPr>
        <w:t>.1.8. Заявки, поступающие по телефонному номеру исполнителя, в обязательном порядке регистрируются оператором службы технической поддержки исполнителя в собственной информационной системе в режиме реального времени.</w:t>
      </w:r>
    </w:p>
    <w:p w:rsidR="00D42D09" w:rsidRPr="00A51D3C" w:rsidRDefault="00D42D09" w:rsidP="00D42D09">
      <w:pPr>
        <w:pStyle w:val="a3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auto"/>
        </w:rPr>
      </w:pPr>
    </w:p>
    <w:p w:rsidR="00E00887" w:rsidRPr="00A51D3C" w:rsidRDefault="00A51D3C" w:rsidP="00470059">
      <w:pPr>
        <w:autoSpaceDE w:val="0"/>
        <w:autoSpaceDN w:val="0"/>
        <w:adjustRightInd w:val="0"/>
        <w:ind w:left="36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4</w:t>
      </w:r>
      <w:r w:rsidR="00470059" w:rsidRPr="00A51D3C">
        <w:rPr>
          <w:rFonts w:ascii="Times New Roman" w:hAnsi="Times New Roman" w:cs="Times New Roman"/>
          <w:b/>
          <w:bCs/>
          <w:color w:val="auto"/>
        </w:rPr>
        <w:t xml:space="preserve">. </w:t>
      </w:r>
      <w:r w:rsidR="009572C5" w:rsidRPr="00A51D3C">
        <w:rPr>
          <w:rFonts w:ascii="Times New Roman" w:hAnsi="Times New Roman" w:cs="Times New Roman"/>
          <w:b/>
          <w:bCs/>
          <w:color w:val="auto"/>
        </w:rPr>
        <w:t>Требования к гарантийному сроку оказанных услуг и объему предоставления гарантий их качества</w:t>
      </w:r>
    </w:p>
    <w:p w:rsidR="00E00887" w:rsidRPr="00A51D3C" w:rsidRDefault="00E00887" w:rsidP="00E00887">
      <w:pPr>
        <w:pStyle w:val="a3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auto"/>
        </w:rPr>
      </w:pPr>
    </w:p>
    <w:p w:rsidR="009572C5" w:rsidRPr="00A51D3C" w:rsidRDefault="009572C5" w:rsidP="009572C5">
      <w:pPr>
        <w:ind w:firstLine="567"/>
        <w:jc w:val="both"/>
        <w:rPr>
          <w:rFonts w:ascii="Times New Roman" w:hAnsi="Times New Roman" w:cs="Times New Roman"/>
        </w:rPr>
      </w:pPr>
      <w:r w:rsidRPr="00A51D3C">
        <w:rPr>
          <w:rFonts w:ascii="Times New Roman" w:hAnsi="Times New Roman" w:cs="Times New Roman"/>
        </w:rPr>
        <w:t>3.1. Гарантийный срок на оказанные услуги: не менее 12 месяцев с момента подписания Акта сдачи-приемки оказанных услуг.</w:t>
      </w:r>
    </w:p>
    <w:p w:rsidR="009572C5" w:rsidRPr="00A51D3C" w:rsidRDefault="009572C5" w:rsidP="009572C5">
      <w:pPr>
        <w:ind w:firstLine="567"/>
        <w:jc w:val="both"/>
        <w:rPr>
          <w:rFonts w:ascii="Times New Roman" w:hAnsi="Times New Roman" w:cs="Times New Roman"/>
        </w:rPr>
      </w:pPr>
      <w:r w:rsidRPr="00A51D3C">
        <w:rPr>
          <w:rFonts w:ascii="Times New Roman" w:hAnsi="Times New Roman" w:cs="Times New Roman"/>
        </w:rPr>
        <w:t>3.2. Объем предоставления гарантии качества услуг: в полном объеме на все услуги, представленные в приложении</w:t>
      </w:r>
      <w:r w:rsidR="00100F56">
        <w:rPr>
          <w:rFonts w:ascii="Times New Roman" w:hAnsi="Times New Roman" w:cs="Times New Roman"/>
        </w:rPr>
        <w:t>.</w:t>
      </w:r>
    </w:p>
    <w:p w:rsidR="009572C5" w:rsidRPr="00A51D3C" w:rsidRDefault="009572C5" w:rsidP="009572C5">
      <w:pPr>
        <w:ind w:firstLine="567"/>
        <w:jc w:val="both"/>
        <w:rPr>
          <w:rFonts w:ascii="Times New Roman" w:hAnsi="Times New Roman" w:cs="Times New Roman"/>
        </w:rPr>
      </w:pPr>
      <w:r w:rsidRPr="00A51D3C">
        <w:rPr>
          <w:rFonts w:ascii="Times New Roman" w:hAnsi="Times New Roman" w:cs="Times New Roman"/>
        </w:rPr>
        <w:t>3.3. Устранение недостатков, дефектов в течение гарантийного срока осуществляется за счет средств исполнителя.</w:t>
      </w:r>
    </w:p>
    <w:p w:rsidR="00FE65D4" w:rsidRPr="00A51D3C" w:rsidRDefault="009572C5" w:rsidP="009572C5">
      <w:pPr>
        <w:ind w:firstLine="567"/>
        <w:jc w:val="both"/>
        <w:rPr>
          <w:rFonts w:ascii="Times New Roman" w:hAnsi="Times New Roman" w:cs="Times New Roman"/>
        </w:rPr>
      </w:pPr>
      <w:r w:rsidRPr="00A51D3C">
        <w:rPr>
          <w:rFonts w:ascii="Times New Roman" w:hAnsi="Times New Roman" w:cs="Times New Roman"/>
        </w:rPr>
        <w:t>3.4. Заказчик извещает исполнителя об обнаружении в оказанных услугах дефектов путем передачи письменного извещения по электронной почте или посредством факсимильной связи.</w:t>
      </w:r>
    </w:p>
    <w:p w:rsidR="00DA57B8" w:rsidRPr="00A51D3C" w:rsidRDefault="00DA57B8" w:rsidP="009572C5">
      <w:pPr>
        <w:ind w:firstLine="567"/>
        <w:jc w:val="both"/>
        <w:rPr>
          <w:rFonts w:ascii="Times New Roman" w:hAnsi="Times New Roman" w:cs="Times New Roman"/>
        </w:rPr>
      </w:pPr>
    </w:p>
    <w:p w:rsidR="00DA57B8" w:rsidRPr="00A51D3C" w:rsidRDefault="00A51D3C" w:rsidP="00DA57B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</w:t>
      </w:r>
      <w:r w:rsidR="00DA57B8" w:rsidRPr="00A51D3C">
        <w:rPr>
          <w:rFonts w:ascii="Times New Roman" w:hAnsi="Times New Roman" w:cs="Times New Roman"/>
          <w:b/>
        </w:rPr>
        <w:t xml:space="preserve"> Место, условия и сроки (периоды) оказания Услуг</w:t>
      </w:r>
    </w:p>
    <w:p w:rsidR="00DA57B8" w:rsidRPr="00A51D3C" w:rsidRDefault="00DA57B8" w:rsidP="00DA57B8">
      <w:pPr>
        <w:jc w:val="center"/>
        <w:rPr>
          <w:rFonts w:ascii="Times New Roman" w:hAnsi="Times New Roman" w:cs="Times New Roman"/>
          <w:b/>
        </w:rPr>
      </w:pPr>
    </w:p>
    <w:p w:rsidR="00E102CA" w:rsidRPr="00A51D3C" w:rsidRDefault="00DA57B8" w:rsidP="00DA57B8">
      <w:pPr>
        <w:ind w:firstLine="567"/>
        <w:jc w:val="both"/>
        <w:rPr>
          <w:rFonts w:ascii="Times New Roman" w:hAnsi="Times New Roman" w:cs="Times New Roman"/>
          <w:b/>
          <w:color w:val="FF0000"/>
        </w:rPr>
      </w:pPr>
      <w:r w:rsidRPr="00A51D3C">
        <w:rPr>
          <w:rFonts w:ascii="Times New Roman" w:hAnsi="Times New Roman" w:cs="Times New Roman"/>
        </w:rPr>
        <w:t xml:space="preserve">4.1. Место оказания Услуг: </w:t>
      </w:r>
      <w:r w:rsidR="00AC7931" w:rsidRPr="00A51D3C">
        <w:rPr>
          <w:rFonts w:ascii="Times New Roman" w:hAnsi="Times New Roman" w:cs="Times New Roman"/>
        </w:rPr>
        <w:t xml:space="preserve">ул. Ольги </w:t>
      </w:r>
      <w:proofErr w:type="spellStart"/>
      <w:r w:rsidR="00AC7931" w:rsidRPr="00A51D3C">
        <w:rPr>
          <w:rFonts w:ascii="Times New Roman" w:hAnsi="Times New Roman" w:cs="Times New Roman"/>
        </w:rPr>
        <w:t>Берггольц</w:t>
      </w:r>
      <w:proofErr w:type="spellEnd"/>
      <w:r w:rsidR="00AC7931" w:rsidRPr="00A51D3C">
        <w:rPr>
          <w:rFonts w:ascii="Times New Roman" w:hAnsi="Times New Roman" w:cs="Times New Roman"/>
        </w:rPr>
        <w:t>, д. 15.</w:t>
      </w:r>
    </w:p>
    <w:p w:rsidR="00E102CA" w:rsidRPr="00A51D3C" w:rsidRDefault="00DA57B8" w:rsidP="00DA57B8">
      <w:pPr>
        <w:ind w:firstLine="567"/>
        <w:jc w:val="both"/>
        <w:rPr>
          <w:rFonts w:ascii="Times New Roman" w:hAnsi="Times New Roman" w:cs="Times New Roman"/>
        </w:rPr>
      </w:pPr>
      <w:r w:rsidRPr="00A51D3C">
        <w:rPr>
          <w:rFonts w:ascii="Times New Roman" w:hAnsi="Times New Roman" w:cs="Times New Roman"/>
        </w:rPr>
        <w:t xml:space="preserve">4.2. Условия и сроки (периоды) оказания Услуг: </w:t>
      </w:r>
      <w:r w:rsidR="00E102CA" w:rsidRPr="00A51D3C">
        <w:rPr>
          <w:rFonts w:ascii="Times New Roman" w:hAnsi="Times New Roman" w:cs="Times New Roman"/>
        </w:rPr>
        <w:t>с 0</w:t>
      </w:r>
      <w:r w:rsidR="00AC7931" w:rsidRPr="00A51D3C">
        <w:rPr>
          <w:rFonts w:ascii="Times New Roman" w:hAnsi="Times New Roman" w:cs="Times New Roman"/>
        </w:rPr>
        <w:t>9</w:t>
      </w:r>
      <w:r w:rsidR="00E102CA" w:rsidRPr="00A51D3C">
        <w:rPr>
          <w:rFonts w:ascii="Times New Roman" w:hAnsi="Times New Roman" w:cs="Times New Roman"/>
        </w:rPr>
        <w:t>.01.2024</w:t>
      </w:r>
    </w:p>
    <w:p w:rsidR="00DA57B8" w:rsidRPr="00A51D3C" w:rsidRDefault="00DA57B8" w:rsidP="00DA57B8">
      <w:pPr>
        <w:ind w:firstLine="567"/>
        <w:jc w:val="both"/>
        <w:rPr>
          <w:rFonts w:ascii="Times New Roman" w:hAnsi="Times New Roman" w:cs="Times New Roman"/>
          <w:color w:val="auto"/>
        </w:rPr>
      </w:pPr>
      <w:r w:rsidRPr="00A51D3C">
        <w:rPr>
          <w:rFonts w:ascii="Times New Roman" w:hAnsi="Times New Roman" w:cs="Times New Roman"/>
        </w:rPr>
        <w:t xml:space="preserve">Срок оказания полного объема Услуг не позднее </w:t>
      </w:r>
      <w:r w:rsidRPr="00A51D3C">
        <w:rPr>
          <w:rFonts w:ascii="Times New Roman" w:hAnsi="Times New Roman" w:cs="Times New Roman"/>
          <w:b/>
          <w:color w:val="auto"/>
        </w:rPr>
        <w:t>«</w:t>
      </w:r>
      <w:r w:rsidR="00E102CA" w:rsidRPr="00A51D3C">
        <w:rPr>
          <w:rFonts w:ascii="Times New Roman" w:hAnsi="Times New Roman" w:cs="Times New Roman"/>
          <w:b/>
          <w:color w:val="auto"/>
        </w:rPr>
        <w:t>31</w:t>
      </w:r>
      <w:r w:rsidRPr="00A51D3C">
        <w:rPr>
          <w:rFonts w:ascii="Times New Roman" w:hAnsi="Times New Roman" w:cs="Times New Roman"/>
          <w:b/>
          <w:color w:val="auto"/>
        </w:rPr>
        <w:t xml:space="preserve">» </w:t>
      </w:r>
      <w:proofErr w:type="gramStart"/>
      <w:r w:rsidR="00E102CA" w:rsidRPr="00A51D3C">
        <w:rPr>
          <w:rFonts w:ascii="Times New Roman" w:hAnsi="Times New Roman" w:cs="Times New Roman"/>
          <w:b/>
          <w:color w:val="auto"/>
        </w:rPr>
        <w:t xml:space="preserve">декабря </w:t>
      </w:r>
      <w:r w:rsidRPr="00A51D3C">
        <w:rPr>
          <w:rFonts w:ascii="Times New Roman" w:hAnsi="Times New Roman" w:cs="Times New Roman"/>
          <w:b/>
          <w:color w:val="auto"/>
        </w:rPr>
        <w:t xml:space="preserve"> 202</w:t>
      </w:r>
      <w:r w:rsidR="00E102CA" w:rsidRPr="00A51D3C">
        <w:rPr>
          <w:rFonts w:ascii="Times New Roman" w:hAnsi="Times New Roman" w:cs="Times New Roman"/>
          <w:b/>
          <w:color w:val="auto"/>
        </w:rPr>
        <w:t>5</w:t>
      </w:r>
      <w:proofErr w:type="gramEnd"/>
      <w:r w:rsidRPr="00A51D3C">
        <w:rPr>
          <w:rFonts w:ascii="Times New Roman" w:hAnsi="Times New Roman" w:cs="Times New Roman"/>
          <w:b/>
          <w:color w:val="auto"/>
        </w:rPr>
        <w:t>г</w:t>
      </w:r>
      <w:r w:rsidRPr="00A51D3C">
        <w:rPr>
          <w:rFonts w:ascii="Times New Roman" w:hAnsi="Times New Roman" w:cs="Times New Roman"/>
          <w:color w:val="auto"/>
        </w:rPr>
        <w:t>.</w:t>
      </w:r>
    </w:p>
    <w:p w:rsidR="00FD69F8" w:rsidRPr="00A51D3C" w:rsidRDefault="00FD69F8" w:rsidP="00900B87">
      <w:pPr>
        <w:rPr>
          <w:rFonts w:ascii="Times New Roman" w:hAnsi="Times New Roman" w:cs="Times New Roman"/>
          <w:b/>
        </w:rPr>
      </w:pPr>
    </w:p>
    <w:p w:rsidR="006B256D" w:rsidRPr="00A51D3C" w:rsidRDefault="00A51D3C" w:rsidP="00FD69F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</w:t>
      </w:r>
      <w:r>
        <w:rPr>
          <w:rFonts w:ascii="Times New Roman" w:hAnsi="Times New Roman" w:cs="Times New Roman"/>
          <w:b/>
        </w:rPr>
        <w:tab/>
      </w:r>
      <w:r w:rsidR="006B256D" w:rsidRPr="00A51D3C">
        <w:rPr>
          <w:rFonts w:ascii="Times New Roman" w:hAnsi="Times New Roman" w:cs="Times New Roman"/>
          <w:b/>
        </w:rPr>
        <w:t>Технические характеристики услуг</w:t>
      </w:r>
    </w:p>
    <w:p w:rsidR="006B256D" w:rsidRPr="00A51D3C" w:rsidRDefault="006B256D" w:rsidP="00E51EF4">
      <w:pPr>
        <w:ind w:firstLine="567"/>
        <w:jc w:val="center"/>
        <w:outlineLvl w:val="0"/>
        <w:rPr>
          <w:rFonts w:ascii="Times New Roman" w:hAnsi="Times New Roman" w:cs="Times New Roman"/>
          <w:b/>
        </w:rPr>
      </w:pPr>
    </w:p>
    <w:p w:rsidR="00305709" w:rsidRPr="00A51D3C" w:rsidRDefault="00305709" w:rsidP="00305709">
      <w:pPr>
        <w:pStyle w:val="Heading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r w:rsidRPr="00A51D3C">
        <w:rPr>
          <w:rFonts w:ascii="Times New Roman" w:hAnsi="Times New Roman" w:cs="Times New Roman"/>
          <w:kern w:val="28"/>
          <w:sz w:val="24"/>
          <w:szCs w:val="24"/>
        </w:rPr>
        <w:t xml:space="preserve">Требования к техническим, функциональным характеристикам, </w:t>
      </w:r>
      <w:r w:rsidRPr="00A51D3C">
        <w:rPr>
          <w:rFonts w:ascii="Times New Roman" w:hAnsi="Times New Roman" w:cs="Times New Roman"/>
          <w:kern w:val="28"/>
          <w:sz w:val="24"/>
          <w:szCs w:val="24"/>
        </w:rPr>
        <w:br/>
        <w:t>потребительским свойствам</w:t>
      </w:r>
    </w:p>
    <w:p w:rsidR="00305709" w:rsidRPr="00A51D3C" w:rsidRDefault="00305709" w:rsidP="00305709">
      <w:pPr>
        <w:pStyle w:val="Heading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:rsidR="00305709" w:rsidRPr="00A51D3C" w:rsidRDefault="00A51D3C" w:rsidP="0030570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6.1</w:t>
      </w:r>
      <w:r>
        <w:rPr>
          <w:rFonts w:ascii="Times New Roman" w:hAnsi="Times New Roman" w:cs="Times New Roman"/>
          <w:b/>
        </w:rPr>
        <w:tab/>
      </w:r>
      <w:r w:rsidR="00305709" w:rsidRPr="00A51D3C">
        <w:rPr>
          <w:rFonts w:ascii="Times New Roman" w:hAnsi="Times New Roman" w:cs="Times New Roman"/>
          <w:b/>
        </w:rPr>
        <w:t xml:space="preserve">Требования к оказываемым услугам </w:t>
      </w:r>
    </w:p>
    <w:p w:rsidR="00305709" w:rsidRPr="00A51D3C" w:rsidRDefault="00A51D3C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>6.1</w:t>
      </w:r>
      <w:r w:rsidR="00305709" w:rsidRPr="00A51D3C">
        <w:rPr>
          <w:rFonts w:ascii="Times New Roman" w:hAnsi="Times New Roman" w:cs="Times New Roman"/>
          <w:lang w:eastAsia="zh-CN"/>
        </w:rPr>
        <w:t>.1. Оказание услуг осуществляется в соответствии с требованиями, установленными следующими актами законодательства Российской Федерации: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>Налоговый Кодекс Российской Федерации;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>Федеральный закон «Об электронной подписи»;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>Федеральный закон «О персональных данных»;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>Федеральный закон «Об информации, информационных технологиях и защите информации»;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>Федеральный закон «О бухгалтерском учете»;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>Федеральный закон «О внесении изменений в отдельные законодательные акты Российской Федерации в части противодействия незаконным финансовым операциям»;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>Федеральный закон «О внесении изменений в отдельные законодательные акты Российской Федерации»;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 xml:space="preserve">приказ Федеральной налоговой службы Российской Федерации от 02.04.2002 </w:t>
      </w:r>
      <w:r w:rsidRPr="00A51D3C">
        <w:rPr>
          <w:rFonts w:ascii="Times New Roman" w:hAnsi="Times New Roman" w:cs="Times New Roman"/>
          <w:lang w:eastAsia="zh-CN"/>
        </w:rPr>
        <w:br/>
        <w:t xml:space="preserve">№ БГ-3-32/169 «Об утверждении Порядка представления налоговой декларации </w:t>
      </w:r>
      <w:r w:rsidRPr="00A51D3C">
        <w:rPr>
          <w:rFonts w:ascii="Times New Roman" w:hAnsi="Times New Roman" w:cs="Times New Roman"/>
          <w:lang w:eastAsia="zh-CN"/>
        </w:rPr>
        <w:br/>
        <w:t xml:space="preserve">в электронном виде по телекоммуникационным каналам связи»; 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 xml:space="preserve">приказ Федеральной налоговой службы Российской Федерации от 09.11.2010 </w:t>
      </w:r>
      <w:r w:rsidRPr="00A51D3C">
        <w:rPr>
          <w:rFonts w:ascii="Times New Roman" w:hAnsi="Times New Roman" w:cs="Times New Roman"/>
          <w:lang w:eastAsia="zh-CN"/>
        </w:rPr>
        <w:br/>
        <w:t xml:space="preserve">№ ММВ-7-6/535@ «Об утверждении унифицированного формата транспортного контейнера </w:t>
      </w:r>
      <w:r w:rsidRPr="00A51D3C">
        <w:rPr>
          <w:rFonts w:ascii="Times New Roman" w:hAnsi="Times New Roman" w:cs="Times New Roman"/>
          <w:lang w:eastAsia="zh-CN"/>
        </w:rPr>
        <w:br/>
        <w:t xml:space="preserve">при информационном взаимодействии с приемными комплексами налоговых органов </w:t>
      </w:r>
      <w:r w:rsidRPr="00A51D3C">
        <w:rPr>
          <w:rFonts w:ascii="Times New Roman" w:hAnsi="Times New Roman" w:cs="Times New Roman"/>
          <w:lang w:eastAsia="zh-CN"/>
        </w:rPr>
        <w:br/>
        <w:t>по телекоммуникационным каналам связи с использованием электронной цифровой подписи».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 xml:space="preserve">приказ Федеральной налоговой службы Российской Федерации от 27.12.2013 </w:t>
      </w:r>
      <w:r w:rsidRPr="00A51D3C">
        <w:rPr>
          <w:rFonts w:ascii="Times New Roman" w:hAnsi="Times New Roman" w:cs="Times New Roman"/>
          <w:lang w:eastAsia="zh-CN"/>
        </w:rPr>
        <w:br/>
        <w:t xml:space="preserve">№ ММВ-7-6/658@ «О внесении изменений в приказы ФНС России» (вместе с «Порядком </w:t>
      </w:r>
      <w:r w:rsidRPr="00A51D3C">
        <w:rPr>
          <w:rFonts w:ascii="Times New Roman" w:hAnsi="Times New Roman" w:cs="Times New Roman"/>
          <w:lang w:eastAsia="zh-CN"/>
        </w:rPr>
        <w:lastRenderedPageBreak/>
        <w:t>подтверждения соответствия требованиям к оператору электронного документооборота»);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 xml:space="preserve">приказ Федеральной налоговой службы Российской Федерации от 26.05.2014 </w:t>
      </w:r>
      <w:r w:rsidRPr="00A51D3C">
        <w:rPr>
          <w:rFonts w:ascii="Times New Roman" w:hAnsi="Times New Roman" w:cs="Times New Roman"/>
          <w:lang w:eastAsia="zh-CN"/>
        </w:rPr>
        <w:br/>
        <w:t xml:space="preserve">№ ММВ-7-6/294@ «О внесении изменений в приказ ФНС России от 27.12.2013 </w:t>
      </w:r>
      <w:r w:rsidRPr="00A51D3C">
        <w:rPr>
          <w:rFonts w:ascii="Times New Roman" w:hAnsi="Times New Roman" w:cs="Times New Roman"/>
          <w:lang w:eastAsia="zh-CN"/>
        </w:rPr>
        <w:br/>
        <w:t>№ ММВ-7-6/658@»;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>приказ Федеральной налоговой службы Российской Федерации от 08.06.2021 № ЕД-7-26/546@ «Об утверждении Требований к оператору электронного документооборота»;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 xml:space="preserve">приказ Федеральной налоговой службы Российской Федерации от 31.07.2014 </w:t>
      </w:r>
      <w:r w:rsidRPr="00A51D3C">
        <w:rPr>
          <w:rFonts w:ascii="Times New Roman" w:hAnsi="Times New Roman" w:cs="Times New Roman"/>
          <w:lang w:eastAsia="zh-CN"/>
        </w:rPr>
        <w:br/>
        <w:t xml:space="preserve">№ ММВ-7-6/398@ «Методические рекомендации по организации электронного документооборота при представлении 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 xml:space="preserve">налоговых деклараций (расчетов) в электронной форме </w:t>
      </w:r>
      <w:r w:rsidRPr="00A51D3C">
        <w:rPr>
          <w:rFonts w:ascii="Times New Roman" w:hAnsi="Times New Roman" w:cs="Times New Roman"/>
          <w:lang w:eastAsia="zh-CN"/>
        </w:rPr>
        <w:br/>
        <w:t>по телекоммуникационным каналам связи»;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>приказ Федеральной налоговой службы Российской Федерации от 27.08.2014</w:t>
      </w:r>
      <w:r w:rsidRPr="00A51D3C">
        <w:rPr>
          <w:rFonts w:ascii="Times New Roman" w:hAnsi="Times New Roman" w:cs="Times New Roman"/>
          <w:lang w:eastAsia="zh-CN"/>
        </w:rPr>
        <w:br/>
        <w:t xml:space="preserve"> № ММВ-7-6/443@ «Об утверждении рекомендуемых форм и форматов документов, используемых при организации электронного документооборота между налоговыми органами </w:t>
      </w:r>
      <w:r w:rsidRPr="00A51D3C">
        <w:rPr>
          <w:rFonts w:ascii="Times New Roman" w:hAnsi="Times New Roman" w:cs="Times New Roman"/>
          <w:lang w:eastAsia="zh-CN"/>
        </w:rPr>
        <w:br/>
        <w:t xml:space="preserve">и налогоплательщиками при представлении налоговых деклараций (расчетов) </w:t>
      </w:r>
      <w:r w:rsidRPr="00A51D3C">
        <w:rPr>
          <w:rFonts w:ascii="Times New Roman" w:hAnsi="Times New Roman" w:cs="Times New Roman"/>
          <w:lang w:eastAsia="zh-CN"/>
        </w:rPr>
        <w:br/>
        <w:t xml:space="preserve">в электронной форме по телекоммуникационным каналам связи»; 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 xml:space="preserve">приказ Федеральной налоговой службы Российской Федерации от 23.01.2015 </w:t>
      </w:r>
      <w:r w:rsidRPr="00A51D3C">
        <w:rPr>
          <w:rFonts w:ascii="Times New Roman" w:hAnsi="Times New Roman" w:cs="Times New Roman"/>
          <w:lang w:eastAsia="zh-CN"/>
        </w:rPr>
        <w:br/>
        <w:t xml:space="preserve">№ ММВ-7-6/23@ «О внесении изменений в приказ ФНС России от 09.11.2010 </w:t>
      </w:r>
      <w:r w:rsidRPr="00A51D3C">
        <w:rPr>
          <w:rFonts w:ascii="Times New Roman" w:hAnsi="Times New Roman" w:cs="Times New Roman"/>
          <w:lang w:eastAsia="zh-CN"/>
        </w:rPr>
        <w:br/>
        <w:t>№ ММВ-7-6/535@»;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 xml:space="preserve">постановление Правительства Российской Федерации от 18.08.2008 г. № 620 </w:t>
      </w:r>
      <w:r w:rsidRPr="00A51D3C">
        <w:rPr>
          <w:rFonts w:ascii="Times New Roman" w:hAnsi="Times New Roman" w:cs="Times New Roman"/>
          <w:lang w:eastAsia="zh-CN"/>
        </w:rPr>
        <w:br/>
        <w:t xml:space="preserve">«Об условиях предоставления в обязательном порядке первичных статистических данных </w:t>
      </w:r>
      <w:r w:rsidRPr="00A51D3C">
        <w:rPr>
          <w:rFonts w:ascii="Times New Roman" w:hAnsi="Times New Roman" w:cs="Times New Roman"/>
          <w:lang w:eastAsia="zh-CN"/>
        </w:rPr>
        <w:br/>
        <w:t>и административных данных субъектам официального статистического учета»;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>приказ Министерства Финансов Российской Федерации от 05.02.2021 № 14н «Об утверждении Порядка выставления и получения счетов-фактур в электронной форме по телекоммуникационным каналам связи с применением усиленной квалифицированной электронной подписи» (с изменениями и дополнениями);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 xml:space="preserve">приказ Федеральной налоговой службы Российской Федерации от 30.11.2015 </w:t>
      </w:r>
      <w:r w:rsidRPr="00A51D3C">
        <w:rPr>
          <w:rFonts w:ascii="Times New Roman" w:hAnsi="Times New Roman" w:cs="Times New Roman"/>
          <w:lang w:eastAsia="zh-CN"/>
        </w:rPr>
        <w:br/>
        <w:t xml:space="preserve">№ ММВ-7-10/551@ «Об утверждении формата представления документа о передаче товаров </w:t>
      </w:r>
      <w:r w:rsidRPr="00A51D3C">
        <w:rPr>
          <w:rFonts w:ascii="Times New Roman" w:hAnsi="Times New Roman" w:cs="Times New Roman"/>
          <w:lang w:eastAsia="zh-CN"/>
        </w:rPr>
        <w:br/>
        <w:t>при торговых операциях в электронной форме»;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 xml:space="preserve">приказ Федеральной налоговой службы Российской Федерации от 30.11.2015 </w:t>
      </w:r>
      <w:r w:rsidRPr="00A51D3C">
        <w:rPr>
          <w:rFonts w:ascii="Times New Roman" w:hAnsi="Times New Roman" w:cs="Times New Roman"/>
          <w:lang w:eastAsia="zh-CN"/>
        </w:rPr>
        <w:br/>
        <w:t>№ ММВ-7-10/552@ «Об утверждении формата представления документа о передаче результатов работ (документа об оказании услуг) в электронной форме»;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 xml:space="preserve">приказ Федеральной налоговой службы Российской Федерации от 19.12.2018 </w:t>
      </w:r>
      <w:r w:rsidRPr="00A51D3C">
        <w:rPr>
          <w:rFonts w:ascii="Times New Roman" w:hAnsi="Times New Roman" w:cs="Times New Roman"/>
          <w:lang w:eastAsia="zh-CN"/>
        </w:rPr>
        <w:br/>
        <w:t xml:space="preserve">№ ММВ-7-15/820@ «Об утверждении формата счета-фактуры, формата представления документа </w:t>
      </w:r>
      <w:r w:rsidRPr="00A51D3C">
        <w:rPr>
          <w:rFonts w:ascii="Times New Roman" w:hAnsi="Times New Roman" w:cs="Times New Roman"/>
          <w:lang w:eastAsia="zh-CN"/>
        </w:rPr>
        <w:br/>
        <w:t xml:space="preserve">об отгрузке товаров (выполнении работ), передаче имущественных прав (документа об оказании услуг), включающего в себя счет-фактуру, и формата представления документа об отгрузке товаров (выполнении работ), передаче имущественных прав (документа об оказании услуг) </w:t>
      </w:r>
      <w:r w:rsidRPr="00A51D3C">
        <w:rPr>
          <w:rFonts w:ascii="Times New Roman" w:hAnsi="Times New Roman" w:cs="Times New Roman"/>
          <w:lang w:eastAsia="zh-CN"/>
        </w:rPr>
        <w:br/>
        <w:t>в электронной форме».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>письмо Министерства цифрового развития, связи и массовых коммуникаций Российской Федерации от 24.04.2013 № П8-1-01-4802 «По вопросу использования видов электронной подписи в корпоративных информационных системах»;</w:t>
      </w:r>
    </w:p>
    <w:p w:rsidR="00305709" w:rsidRPr="00A51D3C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 xml:space="preserve">письмо Федеральной налоговой службы Российской Федерации от 05.10.2011 </w:t>
      </w:r>
      <w:r w:rsidRPr="00A51D3C">
        <w:rPr>
          <w:rFonts w:ascii="Times New Roman" w:hAnsi="Times New Roman" w:cs="Times New Roman"/>
          <w:lang w:eastAsia="zh-CN"/>
        </w:rPr>
        <w:br/>
        <w:t>№ ЕД-4-3/16368@ «Об отдельных вопросах применения электронных документов»;</w:t>
      </w:r>
    </w:p>
    <w:p w:rsidR="00305709" w:rsidRDefault="00305709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 w:rsidRPr="00A51D3C">
        <w:rPr>
          <w:rFonts w:ascii="Times New Roman" w:hAnsi="Times New Roman" w:cs="Times New Roman"/>
          <w:lang w:eastAsia="zh-CN"/>
        </w:rPr>
        <w:t>1.2. Система защиты информации программного комплекса, должна соответствовать требованиям руководящих документов по защите информации (по обеспечению безопасности персональных данных) и не должна нарушать или затруднять работу средств защиты информации, используемых в системе защиты информации Получателя услуг.</w:t>
      </w:r>
    </w:p>
    <w:p w:rsidR="00502662" w:rsidRPr="00A51D3C" w:rsidRDefault="00502662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</w:p>
    <w:p w:rsidR="00305709" w:rsidRPr="00A51D3C" w:rsidRDefault="00A51D3C" w:rsidP="00305709">
      <w:pPr>
        <w:ind w:firstLine="720"/>
        <w:jc w:val="center"/>
        <w:rPr>
          <w:rFonts w:ascii="Times New Roman" w:hAnsi="Times New Roman" w:cs="Times New Roman"/>
          <w:b/>
          <w:bCs/>
          <w:lang w:eastAsia="ar-SA"/>
        </w:rPr>
      </w:pPr>
      <w:r>
        <w:rPr>
          <w:rFonts w:ascii="Times New Roman" w:hAnsi="Times New Roman" w:cs="Times New Roman"/>
          <w:b/>
          <w:bCs/>
          <w:lang w:eastAsia="ar-SA"/>
        </w:rPr>
        <w:lastRenderedPageBreak/>
        <w:t>6.3</w:t>
      </w:r>
      <w:r>
        <w:rPr>
          <w:rFonts w:ascii="Times New Roman" w:hAnsi="Times New Roman" w:cs="Times New Roman"/>
          <w:b/>
          <w:bCs/>
          <w:lang w:eastAsia="ar-SA"/>
        </w:rPr>
        <w:tab/>
      </w:r>
      <w:r w:rsidR="00305709" w:rsidRPr="00A51D3C">
        <w:rPr>
          <w:rFonts w:ascii="Times New Roman" w:hAnsi="Times New Roman" w:cs="Times New Roman"/>
          <w:b/>
          <w:bCs/>
          <w:lang w:eastAsia="ar-SA"/>
        </w:rPr>
        <w:t>Требования к техническим, функциональным и эксплуатационным характеристикам</w:t>
      </w:r>
    </w:p>
    <w:p w:rsidR="00AC7931" w:rsidRPr="00A51D3C" w:rsidRDefault="00AC7931" w:rsidP="00305709">
      <w:pPr>
        <w:ind w:firstLine="720"/>
        <w:jc w:val="center"/>
        <w:rPr>
          <w:rFonts w:ascii="Times New Roman" w:hAnsi="Times New Roman" w:cs="Times New Roman"/>
          <w:b/>
          <w:bCs/>
          <w:lang w:eastAsia="ar-SA"/>
        </w:rPr>
      </w:pPr>
    </w:p>
    <w:p w:rsidR="00305709" w:rsidRPr="00A51D3C" w:rsidRDefault="00A51D3C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>6.3</w:t>
      </w:r>
      <w:r w:rsidR="00305709" w:rsidRPr="00A51D3C">
        <w:rPr>
          <w:rFonts w:ascii="Times New Roman" w:hAnsi="Times New Roman" w:cs="Times New Roman"/>
          <w:lang w:eastAsia="zh-CN"/>
        </w:rPr>
        <w:t xml:space="preserve">.1. </w:t>
      </w:r>
      <w:r w:rsidR="00305709" w:rsidRPr="00A51D3C">
        <w:rPr>
          <w:rFonts w:ascii="Times New Roman" w:hAnsi="Times New Roman" w:cs="Times New Roman"/>
          <w:spacing w:val="-2"/>
        </w:rPr>
        <w:t>Оказание услуг по установке, настройке, модификации, обслуживанию ранее установленного программного комплекса «</w:t>
      </w:r>
      <w:proofErr w:type="spellStart"/>
      <w:r w:rsidR="00305709" w:rsidRPr="00A51D3C">
        <w:rPr>
          <w:rFonts w:ascii="Times New Roman" w:hAnsi="Times New Roman" w:cs="Times New Roman"/>
          <w:spacing w:val="-2"/>
        </w:rPr>
        <w:t>Web</w:t>
      </w:r>
      <w:proofErr w:type="spellEnd"/>
      <w:r w:rsidR="00305709" w:rsidRPr="00A51D3C">
        <w:rPr>
          <w:rFonts w:ascii="Times New Roman" w:hAnsi="Times New Roman" w:cs="Times New Roman"/>
          <w:spacing w:val="-2"/>
        </w:rPr>
        <w:t>-система СБИС», предоставлению обновления файлов в рамках конфигурации программного комплекса и построению эффективной системы обмена юридически-значимыми электронными документами с обслуживаемыми учреждениями в едином пользовательском интерфейсе для СПб ГКУ «Централизованная бухгалтерия администрации Невского района Санкт-Петербурга» в 2024-2025 году для 300 пользователей</w:t>
      </w:r>
      <w:r w:rsidR="00305709" w:rsidRPr="00A51D3C">
        <w:rPr>
          <w:rFonts w:ascii="Times New Roman" w:hAnsi="Times New Roman" w:cs="Times New Roman"/>
          <w:lang w:eastAsia="zh-CN"/>
        </w:rPr>
        <w:t xml:space="preserve"> согласно действующему законодательству Российской Федерации, нормативным и нормативно-методическим документам соответствующих ведомств.</w:t>
      </w:r>
    </w:p>
    <w:p w:rsidR="00305709" w:rsidRPr="00A51D3C" w:rsidRDefault="00A51D3C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>6.3</w:t>
      </w:r>
      <w:r w:rsidR="00305709" w:rsidRPr="00A51D3C">
        <w:rPr>
          <w:rFonts w:ascii="Times New Roman" w:hAnsi="Times New Roman" w:cs="Times New Roman"/>
          <w:lang w:eastAsia="zh-CN"/>
        </w:rPr>
        <w:t xml:space="preserve">.2. Поддержка пользовательского интерфейса программного комплекса Исполнителем </w:t>
      </w:r>
      <w:r w:rsidR="00305709" w:rsidRPr="00A51D3C">
        <w:rPr>
          <w:rFonts w:ascii="Times New Roman" w:hAnsi="Times New Roman" w:cs="Times New Roman"/>
          <w:lang w:eastAsia="zh-CN"/>
        </w:rPr>
        <w:br/>
        <w:t xml:space="preserve">в актуальном состоянии в период с </w:t>
      </w:r>
      <w:r w:rsidR="008545CC" w:rsidRPr="00A51D3C">
        <w:rPr>
          <w:rFonts w:ascii="Times New Roman" w:hAnsi="Times New Roman" w:cs="Times New Roman"/>
          <w:lang w:eastAsia="zh-CN"/>
        </w:rPr>
        <w:t>01</w:t>
      </w:r>
      <w:r w:rsidR="00305709" w:rsidRPr="00A51D3C">
        <w:rPr>
          <w:rFonts w:ascii="Times New Roman" w:hAnsi="Times New Roman" w:cs="Times New Roman"/>
          <w:lang w:eastAsia="zh-CN"/>
        </w:rPr>
        <w:t>.</w:t>
      </w:r>
      <w:r w:rsidR="008545CC" w:rsidRPr="00A51D3C">
        <w:rPr>
          <w:rFonts w:ascii="Times New Roman" w:hAnsi="Times New Roman" w:cs="Times New Roman"/>
          <w:lang w:eastAsia="zh-CN"/>
        </w:rPr>
        <w:t>01</w:t>
      </w:r>
      <w:r w:rsidR="00305709" w:rsidRPr="00A51D3C">
        <w:rPr>
          <w:rFonts w:ascii="Times New Roman" w:hAnsi="Times New Roman" w:cs="Times New Roman"/>
          <w:lang w:eastAsia="zh-CN"/>
        </w:rPr>
        <w:t>.</w:t>
      </w:r>
      <w:r w:rsidR="008545CC" w:rsidRPr="00A51D3C">
        <w:rPr>
          <w:rFonts w:ascii="Times New Roman" w:hAnsi="Times New Roman" w:cs="Times New Roman"/>
          <w:lang w:eastAsia="zh-CN"/>
        </w:rPr>
        <w:t>2024</w:t>
      </w:r>
      <w:r w:rsidR="00305709" w:rsidRPr="00A51D3C">
        <w:rPr>
          <w:rFonts w:ascii="Times New Roman" w:hAnsi="Times New Roman" w:cs="Times New Roman"/>
          <w:lang w:eastAsia="zh-CN"/>
        </w:rPr>
        <w:t xml:space="preserve"> по </w:t>
      </w:r>
      <w:r w:rsidR="008545CC" w:rsidRPr="00A51D3C">
        <w:rPr>
          <w:rFonts w:ascii="Times New Roman" w:hAnsi="Times New Roman" w:cs="Times New Roman"/>
          <w:lang w:eastAsia="zh-CN"/>
        </w:rPr>
        <w:t>31</w:t>
      </w:r>
      <w:r w:rsidR="00305709" w:rsidRPr="00A51D3C">
        <w:rPr>
          <w:rFonts w:ascii="Times New Roman" w:hAnsi="Times New Roman" w:cs="Times New Roman"/>
          <w:lang w:eastAsia="zh-CN"/>
        </w:rPr>
        <w:t>.</w:t>
      </w:r>
      <w:r w:rsidR="008545CC" w:rsidRPr="00A51D3C">
        <w:rPr>
          <w:rFonts w:ascii="Times New Roman" w:hAnsi="Times New Roman" w:cs="Times New Roman"/>
          <w:lang w:eastAsia="zh-CN"/>
        </w:rPr>
        <w:t>12</w:t>
      </w:r>
      <w:r w:rsidR="00305709" w:rsidRPr="00A51D3C">
        <w:rPr>
          <w:rFonts w:ascii="Times New Roman" w:hAnsi="Times New Roman" w:cs="Times New Roman"/>
          <w:lang w:eastAsia="zh-CN"/>
        </w:rPr>
        <w:t>.</w:t>
      </w:r>
      <w:r w:rsidR="008545CC" w:rsidRPr="00A51D3C">
        <w:rPr>
          <w:rFonts w:ascii="Times New Roman" w:hAnsi="Times New Roman" w:cs="Times New Roman"/>
          <w:lang w:eastAsia="zh-CN"/>
        </w:rPr>
        <w:t>2025</w:t>
      </w:r>
      <w:r w:rsidR="00305709" w:rsidRPr="00A51D3C">
        <w:rPr>
          <w:rFonts w:ascii="Times New Roman" w:hAnsi="Times New Roman" w:cs="Times New Roman"/>
          <w:lang w:eastAsia="zh-CN"/>
        </w:rPr>
        <w:t>. Автоматическая установка обновлений по мере их выпуска с сохранением ранее внедренных функциональных возможностей.</w:t>
      </w:r>
    </w:p>
    <w:p w:rsidR="00305709" w:rsidRPr="00A51D3C" w:rsidRDefault="00A51D3C" w:rsidP="00305709">
      <w:pPr>
        <w:tabs>
          <w:tab w:val="left" w:pos="709"/>
          <w:tab w:val="left" w:pos="851"/>
          <w:tab w:val="left" w:pos="1134"/>
          <w:tab w:val="left" w:pos="1416"/>
        </w:tabs>
        <w:suppressAutoHyphens/>
        <w:ind w:firstLine="709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>6.3</w:t>
      </w:r>
      <w:r w:rsidR="00305709" w:rsidRPr="00A51D3C">
        <w:rPr>
          <w:rFonts w:ascii="Times New Roman" w:hAnsi="Times New Roman" w:cs="Times New Roman"/>
          <w:lang w:eastAsia="zh-CN"/>
        </w:rPr>
        <w:t>.3. Консультирование пользователей Заказчика по обмену электронными документами, функционалу и обновлениям пользовательского интерфейса программного комплекса в режиме 24/7 в решении общих, сложных вопросов и спорных ситуаций.</w:t>
      </w:r>
    </w:p>
    <w:p w:rsidR="00305709" w:rsidRPr="00A51D3C" w:rsidRDefault="00A51D3C" w:rsidP="00A51D3C">
      <w:pPr>
        <w:pStyle w:val="a6"/>
        <w:jc w:val="center"/>
        <w:rPr>
          <w:rFonts w:ascii="Times New Roman" w:hAnsi="Times New Roman" w:cs="Times New Roman"/>
          <w:b/>
          <w:bCs/>
          <w:color w:val="00000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A"/>
          <w:sz w:val="24"/>
          <w:szCs w:val="24"/>
          <w:shd w:val="clear" w:color="auto" w:fill="FFFFFF"/>
        </w:rPr>
        <w:t>6.4</w:t>
      </w:r>
      <w:r>
        <w:rPr>
          <w:rFonts w:ascii="Times New Roman" w:hAnsi="Times New Roman" w:cs="Times New Roman"/>
          <w:b/>
          <w:bCs/>
          <w:color w:val="00000A"/>
          <w:sz w:val="24"/>
          <w:szCs w:val="24"/>
          <w:shd w:val="clear" w:color="auto" w:fill="FFFFFF"/>
        </w:rPr>
        <w:tab/>
      </w:r>
      <w:r w:rsidR="00AC7931" w:rsidRPr="00A51D3C">
        <w:rPr>
          <w:rFonts w:ascii="Times New Roman" w:hAnsi="Times New Roman" w:cs="Times New Roman"/>
          <w:b/>
          <w:bCs/>
          <w:color w:val="00000A"/>
          <w:sz w:val="24"/>
          <w:szCs w:val="24"/>
          <w:shd w:val="clear" w:color="auto" w:fill="FFFFFF"/>
        </w:rPr>
        <w:t>Требования, предъявляемые к программному обеспечению</w:t>
      </w:r>
    </w:p>
    <w:p w:rsidR="00AC7931" w:rsidRPr="00A51D3C" w:rsidRDefault="00A51D3C" w:rsidP="00A51D3C">
      <w:pPr>
        <w:pStyle w:val="a8"/>
        <w:spacing w:before="0" w:beforeAutospacing="0" w:after="0" w:afterAutospacing="0"/>
        <w:jc w:val="both"/>
      </w:pPr>
      <w:r w:rsidRPr="00A51D3C">
        <w:rPr>
          <w:bCs/>
          <w:color w:val="00000A"/>
          <w:shd w:val="clear" w:color="auto" w:fill="FFFFFF"/>
        </w:rPr>
        <w:t>6.4.1</w:t>
      </w:r>
      <w:r>
        <w:rPr>
          <w:b/>
          <w:bCs/>
          <w:color w:val="00000A"/>
          <w:shd w:val="clear" w:color="auto" w:fill="FFFFFF"/>
        </w:rPr>
        <w:tab/>
      </w:r>
      <w:r w:rsidR="00AC7931" w:rsidRPr="00A51D3C">
        <w:rPr>
          <w:color w:val="00000A"/>
          <w:shd w:val="clear" w:color="auto" w:fill="FFFFFF"/>
        </w:rPr>
        <w:t>Система должна представлять собой защищенную телекоммуникационную систему с функциями по формированию и передаче отчетности в контролирующие органы, а также включать в себя иные сервисы, удовлетворяющие нижеследующим требованиям настоящего технического задания.</w:t>
      </w:r>
    </w:p>
    <w:p w:rsidR="00AC7931" w:rsidRPr="00A51D3C" w:rsidRDefault="00A51D3C" w:rsidP="00A51D3C">
      <w:pPr>
        <w:pStyle w:val="a8"/>
        <w:spacing w:before="0" w:beforeAutospacing="0" w:after="0" w:afterAutospacing="0"/>
        <w:jc w:val="both"/>
      </w:pPr>
      <w:r w:rsidRPr="00A51D3C">
        <w:rPr>
          <w:bCs/>
          <w:color w:val="00000A"/>
          <w:shd w:val="clear" w:color="auto" w:fill="FFFFFF"/>
        </w:rPr>
        <w:t>6.4</w:t>
      </w:r>
      <w:r>
        <w:rPr>
          <w:bCs/>
          <w:color w:val="00000A"/>
          <w:shd w:val="clear" w:color="auto" w:fill="FFFFFF"/>
        </w:rPr>
        <w:t>.2</w:t>
      </w:r>
      <w:r>
        <w:rPr>
          <w:bCs/>
          <w:color w:val="00000A"/>
          <w:shd w:val="clear" w:color="auto" w:fill="FFFFFF"/>
        </w:rPr>
        <w:tab/>
      </w:r>
      <w:r w:rsidR="00AC7931" w:rsidRPr="00A51D3C">
        <w:rPr>
          <w:color w:val="00000A"/>
          <w:shd w:val="clear" w:color="auto" w:fill="FFFFFF"/>
        </w:rPr>
        <w:t>Формирование и передача отчётности в контролирующие органы должны отвечать следующим критериям:</w:t>
      </w:r>
    </w:p>
    <w:p w:rsidR="00AC7931" w:rsidRPr="00A51D3C" w:rsidRDefault="00AC7931" w:rsidP="00A51D3C">
      <w:pPr>
        <w:pStyle w:val="a8"/>
        <w:spacing w:before="0" w:beforeAutospacing="0" w:after="0" w:afterAutospacing="0"/>
        <w:jc w:val="both"/>
      </w:pPr>
      <w:r w:rsidRPr="00A51D3C">
        <w:rPr>
          <w:b/>
          <w:bCs/>
          <w:color w:val="00000A"/>
          <w:shd w:val="clear" w:color="auto" w:fill="FFFFFF"/>
        </w:rPr>
        <w:t>Пенсионный Фонд России (далее ПФР)</w:t>
      </w:r>
      <w:r w:rsidRPr="00A51D3C">
        <w:rPr>
          <w:color w:val="00000A"/>
          <w:shd w:val="clear" w:color="auto" w:fill="FFFFFF"/>
        </w:rPr>
        <w:t>:</w:t>
      </w:r>
    </w:p>
    <w:p w:rsidR="00AC7931" w:rsidRPr="00A51D3C" w:rsidRDefault="00AC7931" w:rsidP="00AC7931">
      <w:pPr>
        <w:pStyle w:val="a8"/>
        <w:spacing w:before="0" w:beforeAutospacing="0" w:after="0" w:afterAutospacing="0"/>
        <w:ind w:firstLine="199"/>
        <w:jc w:val="both"/>
      </w:pPr>
      <w:r w:rsidRPr="00A51D3C">
        <w:rPr>
          <w:color w:val="00000A"/>
          <w:shd w:val="clear" w:color="auto" w:fill="FFFFFF"/>
        </w:rPr>
        <w:t xml:space="preserve">− возможность отправки проверенной отчетности по телекоммуникационным каналам связи в соответствии с порядком, установленным Распоряжением правления ПФ РФ от 11 октября 2007 г. № 190р «О внедрении защищенного электронного </w:t>
      </w:r>
      <w:proofErr w:type="spellStart"/>
      <w:r w:rsidRPr="00A51D3C">
        <w:rPr>
          <w:color w:val="00000A"/>
          <w:shd w:val="clear" w:color="auto" w:fill="FFFFFF"/>
        </w:rPr>
        <w:t>документоооборота</w:t>
      </w:r>
      <w:proofErr w:type="spellEnd"/>
      <w:r w:rsidRPr="00A51D3C">
        <w:rPr>
          <w:color w:val="00000A"/>
          <w:shd w:val="clear" w:color="auto" w:fill="FFFFFF"/>
        </w:rPr>
        <w:t xml:space="preserve"> в целях реализации законодательства РФ об обязательном пенсионном страховании»</w:t>
      </w:r>
    </w:p>
    <w:p w:rsidR="00AC7931" w:rsidRPr="00A51D3C" w:rsidRDefault="00AC7931" w:rsidP="00A51D3C">
      <w:pPr>
        <w:pStyle w:val="a8"/>
        <w:spacing w:before="0" w:beforeAutospacing="0" w:after="0" w:afterAutospacing="0"/>
        <w:jc w:val="both"/>
      </w:pPr>
      <w:r w:rsidRPr="00A51D3C">
        <w:rPr>
          <w:b/>
          <w:bCs/>
          <w:color w:val="00000A"/>
          <w:shd w:val="clear" w:color="auto" w:fill="FFFFFF"/>
        </w:rPr>
        <w:t>Фонд социального страхования Российской Федерации</w:t>
      </w:r>
      <w:r w:rsidRPr="00A51D3C">
        <w:rPr>
          <w:color w:val="00000A"/>
          <w:shd w:val="clear" w:color="auto" w:fill="FFFFFF"/>
        </w:rPr>
        <w:t xml:space="preserve"> (далее ФСС):</w:t>
      </w:r>
    </w:p>
    <w:p w:rsidR="00AC7931" w:rsidRPr="00A51D3C" w:rsidRDefault="00AC7931" w:rsidP="00A51D3C">
      <w:pPr>
        <w:pStyle w:val="a8"/>
        <w:spacing w:before="0" w:beforeAutospacing="0" w:after="0" w:afterAutospacing="0"/>
        <w:jc w:val="both"/>
      </w:pPr>
      <w:r w:rsidRPr="00A51D3C">
        <w:rPr>
          <w:color w:val="00000A"/>
          <w:shd w:val="clear" w:color="auto" w:fill="FFFFFF"/>
        </w:rPr>
        <w:t xml:space="preserve">− возможность формирования отчетности в веб-интерфейсе в режиме онлайн в актуальном </w:t>
      </w:r>
      <w:proofErr w:type="gramStart"/>
      <w:r w:rsidRPr="00A51D3C">
        <w:rPr>
          <w:color w:val="00000A"/>
          <w:shd w:val="clear" w:color="auto" w:fill="FFFFFF"/>
        </w:rPr>
        <w:t>формате  с</w:t>
      </w:r>
      <w:proofErr w:type="gramEnd"/>
      <w:r w:rsidRPr="00A51D3C">
        <w:rPr>
          <w:color w:val="00000A"/>
          <w:shd w:val="clear" w:color="auto" w:fill="FFFFFF"/>
        </w:rPr>
        <w:t xml:space="preserve"> предварительной проверкой;</w:t>
      </w:r>
    </w:p>
    <w:p w:rsidR="00AC7931" w:rsidRPr="00A51D3C" w:rsidRDefault="00AC7931" w:rsidP="00A51D3C">
      <w:pPr>
        <w:pStyle w:val="a8"/>
        <w:spacing w:before="0" w:beforeAutospacing="0" w:after="0" w:afterAutospacing="0"/>
        <w:jc w:val="both"/>
      </w:pPr>
      <w:r w:rsidRPr="00A51D3C">
        <w:rPr>
          <w:color w:val="00000A"/>
          <w:shd w:val="clear" w:color="auto" w:fill="FFFFFF"/>
        </w:rPr>
        <w:t>− возможность проверки отчётности, сформированной любой другой программой для ЭВМ встроенной проверочной программой;</w:t>
      </w:r>
    </w:p>
    <w:p w:rsidR="00AC7931" w:rsidRPr="00A51D3C" w:rsidRDefault="00AC7931" w:rsidP="00A51D3C">
      <w:pPr>
        <w:pStyle w:val="a8"/>
        <w:spacing w:before="0" w:beforeAutospacing="0" w:after="0" w:afterAutospacing="0"/>
        <w:jc w:val="both"/>
      </w:pPr>
      <w:r w:rsidRPr="00A51D3C">
        <w:rPr>
          <w:color w:val="00000A"/>
          <w:shd w:val="clear" w:color="auto" w:fill="FFFFFF"/>
        </w:rPr>
        <w:t>− возможность подгружать проверенную отчетность, сформированную как в Системе, так и в любой другой программе для ЭВМ, на приемный шлюз ФСС. Если приемный шлюз недоступен, система должна ставить отчетность в очередь и когда шлюз становится работоспособным, высылать отчетность;</w:t>
      </w:r>
    </w:p>
    <w:p w:rsidR="00AC7931" w:rsidRPr="00A51D3C" w:rsidRDefault="00AC7931" w:rsidP="00A51D3C">
      <w:pPr>
        <w:pStyle w:val="a8"/>
        <w:spacing w:before="0" w:beforeAutospacing="0" w:after="0" w:afterAutospacing="0"/>
        <w:jc w:val="both"/>
      </w:pPr>
      <w:r w:rsidRPr="00A51D3C">
        <w:rPr>
          <w:color w:val="00000A"/>
          <w:shd w:val="clear" w:color="auto" w:fill="FFFFFF"/>
        </w:rPr>
        <w:t>- возможность отправлять электронные больничные;</w:t>
      </w:r>
    </w:p>
    <w:p w:rsidR="00AC7931" w:rsidRPr="00A51D3C" w:rsidRDefault="00AC7931" w:rsidP="00A51D3C">
      <w:pPr>
        <w:pStyle w:val="a8"/>
        <w:spacing w:before="0" w:beforeAutospacing="0" w:after="0" w:afterAutospacing="0"/>
        <w:jc w:val="both"/>
      </w:pPr>
      <w:r w:rsidRPr="00A51D3C">
        <w:rPr>
          <w:color w:val="00000A"/>
          <w:shd w:val="clear" w:color="auto" w:fill="FFFFFF"/>
        </w:rPr>
        <w:t>- возможность отправлять прямые выплаты и другие регламентированные отчеты в ФСС;</w:t>
      </w:r>
    </w:p>
    <w:p w:rsidR="00AC7931" w:rsidRPr="00A51D3C" w:rsidRDefault="00AC7931" w:rsidP="00A51D3C">
      <w:pPr>
        <w:pStyle w:val="a8"/>
        <w:spacing w:before="0" w:beforeAutospacing="0" w:after="0" w:afterAutospacing="0"/>
        <w:jc w:val="both"/>
      </w:pPr>
      <w:r w:rsidRPr="00A51D3C">
        <w:rPr>
          <w:b/>
          <w:bCs/>
          <w:color w:val="00000A"/>
          <w:shd w:val="clear" w:color="auto" w:fill="FFFFFF"/>
        </w:rPr>
        <w:t>Росстат:</w:t>
      </w:r>
    </w:p>
    <w:p w:rsidR="00AC7931" w:rsidRPr="00A51D3C" w:rsidRDefault="00AC7931" w:rsidP="00A51D3C">
      <w:pPr>
        <w:pStyle w:val="a8"/>
        <w:spacing w:before="0" w:beforeAutospacing="0" w:after="0" w:afterAutospacing="0"/>
        <w:jc w:val="both"/>
      </w:pPr>
      <w:r w:rsidRPr="00A51D3C">
        <w:rPr>
          <w:color w:val="00000A"/>
          <w:shd w:val="clear" w:color="auto" w:fill="FFFFFF"/>
        </w:rPr>
        <w:t>− возможность формирования отчетности в веб-интерфейсе в режиме онлайн в актуальном формате с предварительной проверкой;</w:t>
      </w:r>
    </w:p>
    <w:p w:rsidR="00AC7931" w:rsidRPr="00A51D3C" w:rsidRDefault="00AC7931" w:rsidP="00A51D3C">
      <w:pPr>
        <w:pStyle w:val="a8"/>
        <w:spacing w:before="0" w:beforeAutospacing="0" w:after="0" w:afterAutospacing="0"/>
        <w:jc w:val="both"/>
      </w:pPr>
      <w:r w:rsidRPr="00A51D3C">
        <w:rPr>
          <w:color w:val="00000A"/>
          <w:shd w:val="clear" w:color="auto" w:fill="FFFFFF"/>
        </w:rPr>
        <w:t>− возможность проверки отчётности, сформированной любой другой программой для ЭВМ встроенной проверочной программой;</w:t>
      </w:r>
    </w:p>
    <w:p w:rsidR="00AC7931" w:rsidRPr="00A51D3C" w:rsidRDefault="00AC7931" w:rsidP="00A51D3C">
      <w:pPr>
        <w:pStyle w:val="a8"/>
        <w:spacing w:before="0" w:beforeAutospacing="0" w:after="0" w:afterAutospacing="0"/>
        <w:jc w:val="both"/>
        <w:rPr>
          <w:color w:val="00000A"/>
          <w:shd w:val="clear" w:color="auto" w:fill="FFFFFF"/>
        </w:rPr>
      </w:pPr>
      <w:r w:rsidRPr="00A51D3C">
        <w:rPr>
          <w:color w:val="00000A"/>
          <w:shd w:val="clear" w:color="auto" w:fill="FFFFFF"/>
        </w:rPr>
        <w:t>- возможность получения протокола сдачи отчетности;</w:t>
      </w:r>
      <w:r w:rsidRPr="00A51D3C">
        <w:br/>
      </w:r>
      <w:r w:rsidRPr="00A51D3C">
        <w:rPr>
          <w:color w:val="00000A"/>
          <w:shd w:val="clear" w:color="auto" w:fill="FFFFFF"/>
        </w:rPr>
        <w:t>- возможность отправки отчетности в электронном виде по защищенным каналам связи.</w:t>
      </w:r>
    </w:p>
    <w:p w:rsidR="00A51D3C" w:rsidRPr="00A51D3C" w:rsidRDefault="00A51D3C" w:rsidP="00AC7931">
      <w:pPr>
        <w:pStyle w:val="a8"/>
        <w:spacing w:before="0" w:beforeAutospacing="0" w:after="0" w:afterAutospacing="0"/>
        <w:ind w:firstLine="199"/>
        <w:jc w:val="both"/>
        <w:rPr>
          <w:color w:val="00000A"/>
          <w:shd w:val="clear" w:color="auto" w:fill="FFFFFF"/>
        </w:rPr>
      </w:pPr>
    </w:p>
    <w:p w:rsidR="00AC7931" w:rsidRPr="00A51D3C" w:rsidRDefault="00A51D3C" w:rsidP="00A51D3C">
      <w:pPr>
        <w:pStyle w:val="a8"/>
        <w:spacing w:before="0" w:beforeAutospacing="0" w:after="0" w:afterAutospacing="0"/>
        <w:ind w:firstLine="199"/>
        <w:jc w:val="center"/>
        <w:rPr>
          <w:b/>
          <w:bCs/>
          <w:color w:val="00000A"/>
          <w:shd w:val="clear" w:color="auto" w:fill="FFFFFF"/>
        </w:rPr>
      </w:pPr>
      <w:r>
        <w:rPr>
          <w:b/>
          <w:bCs/>
          <w:color w:val="00000A"/>
          <w:shd w:val="clear" w:color="auto" w:fill="FFFFFF"/>
        </w:rPr>
        <w:lastRenderedPageBreak/>
        <w:t>6.5</w:t>
      </w:r>
      <w:r>
        <w:rPr>
          <w:b/>
          <w:bCs/>
          <w:color w:val="00000A"/>
          <w:shd w:val="clear" w:color="auto" w:fill="FFFFFF"/>
        </w:rPr>
        <w:tab/>
      </w:r>
      <w:r w:rsidR="00AC7931" w:rsidRPr="00A51D3C">
        <w:rPr>
          <w:b/>
          <w:bCs/>
          <w:color w:val="00000A"/>
          <w:shd w:val="clear" w:color="auto" w:fill="FFFFFF"/>
        </w:rPr>
        <w:t>Требования к возможностям программного обеспечения</w:t>
      </w:r>
    </w:p>
    <w:p w:rsidR="00AC7931" w:rsidRPr="00A51D3C" w:rsidRDefault="00AC7931" w:rsidP="00AC7931">
      <w:pPr>
        <w:pStyle w:val="a8"/>
        <w:spacing w:before="0" w:beforeAutospacing="0" w:after="0" w:afterAutospacing="0"/>
        <w:ind w:firstLine="199"/>
        <w:jc w:val="both"/>
        <w:rPr>
          <w:b/>
          <w:bCs/>
          <w:color w:val="00000A"/>
          <w:shd w:val="clear" w:color="auto" w:fill="FFFFFF"/>
        </w:rPr>
      </w:pPr>
    </w:p>
    <w:p w:rsidR="00AC7931" w:rsidRPr="00AC7931" w:rsidRDefault="00A51D3C" w:rsidP="00A51D3C">
      <w:pPr>
        <w:pStyle w:val="a8"/>
        <w:spacing w:before="0" w:beforeAutospacing="0" w:after="0" w:afterAutospacing="0"/>
        <w:jc w:val="both"/>
        <w:rPr>
          <w:color w:val="00000A"/>
          <w:shd w:val="clear" w:color="auto" w:fill="FFFFFF"/>
        </w:rPr>
      </w:pPr>
      <w:r w:rsidRPr="00A51D3C">
        <w:rPr>
          <w:bCs/>
          <w:color w:val="00000A"/>
          <w:shd w:val="clear" w:color="auto" w:fill="FFFFFF"/>
        </w:rPr>
        <w:t>6.5.1</w:t>
      </w:r>
      <w:r>
        <w:rPr>
          <w:b/>
          <w:bCs/>
          <w:color w:val="00000A"/>
          <w:shd w:val="clear" w:color="auto" w:fill="FFFFFF"/>
        </w:rPr>
        <w:tab/>
      </w:r>
      <w:r w:rsidR="00AC7931" w:rsidRPr="00AC7931">
        <w:rPr>
          <w:color w:val="00000A"/>
          <w:shd w:val="clear" w:color="auto" w:fill="FFFFFF"/>
        </w:rPr>
        <w:t>Получение от поставщиков юридически значимых электронных документов.</w:t>
      </w:r>
    </w:p>
    <w:p w:rsidR="00AC7931" w:rsidRPr="00AC7931" w:rsidRDefault="00A51D3C" w:rsidP="00A51D3C">
      <w:pPr>
        <w:pStyle w:val="a8"/>
        <w:spacing w:before="0" w:beforeAutospacing="0" w:after="0" w:afterAutospacing="0"/>
        <w:jc w:val="both"/>
        <w:rPr>
          <w:color w:val="00000A"/>
          <w:shd w:val="clear" w:color="auto" w:fill="FFFFFF"/>
        </w:rPr>
      </w:pPr>
      <w:r w:rsidRPr="00A51D3C">
        <w:rPr>
          <w:bCs/>
          <w:color w:val="00000A"/>
          <w:shd w:val="clear" w:color="auto" w:fill="FFFFFF"/>
        </w:rPr>
        <w:t>6.5.</w:t>
      </w:r>
      <w:r>
        <w:rPr>
          <w:bCs/>
          <w:color w:val="00000A"/>
          <w:shd w:val="clear" w:color="auto" w:fill="FFFFFF"/>
        </w:rPr>
        <w:t>2</w:t>
      </w:r>
      <w:r>
        <w:rPr>
          <w:bCs/>
          <w:color w:val="00000A"/>
          <w:shd w:val="clear" w:color="auto" w:fill="FFFFFF"/>
        </w:rPr>
        <w:tab/>
      </w:r>
      <w:r w:rsidR="00AC7931" w:rsidRPr="00AC7931">
        <w:rPr>
          <w:color w:val="00000A"/>
          <w:shd w:val="clear" w:color="auto" w:fill="FFFFFF"/>
        </w:rPr>
        <w:t>Отправка юридически значимых документов в количестве, не превышающем 1200 шт.</w:t>
      </w:r>
    </w:p>
    <w:p w:rsidR="00AC7931" w:rsidRPr="00AC7931" w:rsidRDefault="00A51D3C" w:rsidP="00A51D3C">
      <w:pPr>
        <w:pStyle w:val="a8"/>
        <w:spacing w:before="0" w:beforeAutospacing="0" w:after="0" w:afterAutospacing="0"/>
        <w:jc w:val="both"/>
        <w:rPr>
          <w:color w:val="00000A"/>
          <w:shd w:val="clear" w:color="auto" w:fill="FFFFFF"/>
        </w:rPr>
      </w:pPr>
      <w:r w:rsidRPr="00A51D3C">
        <w:rPr>
          <w:bCs/>
          <w:color w:val="00000A"/>
          <w:shd w:val="clear" w:color="auto" w:fill="FFFFFF"/>
        </w:rPr>
        <w:t>6.5.</w:t>
      </w:r>
      <w:r>
        <w:rPr>
          <w:bCs/>
          <w:color w:val="00000A"/>
          <w:shd w:val="clear" w:color="auto" w:fill="FFFFFF"/>
        </w:rPr>
        <w:t>3</w:t>
      </w:r>
      <w:r>
        <w:rPr>
          <w:bCs/>
          <w:color w:val="00000A"/>
          <w:shd w:val="clear" w:color="auto" w:fill="FFFFFF"/>
        </w:rPr>
        <w:tab/>
      </w:r>
      <w:r w:rsidR="00AC7931" w:rsidRPr="00AC7931">
        <w:rPr>
          <w:color w:val="00000A"/>
          <w:shd w:val="clear" w:color="auto" w:fill="FFFFFF"/>
        </w:rPr>
        <w:t>Обмен внутренними документами в рамках организации, построение маршрутов согласования документов, контроль исполнительской дисциплины по согласованию документов.</w:t>
      </w:r>
    </w:p>
    <w:p w:rsidR="00AC7931" w:rsidRPr="00AC7931" w:rsidRDefault="00A51D3C" w:rsidP="00A51D3C">
      <w:pPr>
        <w:pStyle w:val="a8"/>
        <w:spacing w:before="0" w:beforeAutospacing="0" w:after="0" w:afterAutospacing="0"/>
        <w:jc w:val="both"/>
        <w:rPr>
          <w:color w:val="00000A"/>
          <w:shd w:val="clear" w:color="auto" w:fill="FFFFFF"/>
        </w:rPr>
      </w:pPr>
      <w:r w:rsidRPr="00A51D3C">
        <w:rPr>
          <w:bCs/>
          <w:color w:val="00000A"/>
          <w:shd w:val="clear" w:color="auto" w:fill="FFFFFF"/>
        </w:rPr>
        <w:t>6.5</w:t>
      </w:r>
      <w:r>
        <w:rPr>
          <w:bCs/>
          <w:color w:val="00000A"/>
          <w:shd w:val="clear" w:color="auto" w:fill="FFFFFF"/>
        </w:rPr>
        <w:t>.4</w:t>
      </w:r>
      <w:r>
        <w:rPr>
          <w:bCs/>
          <w:color w:val="00000A"/>
          <w:shd w:val="clear" w:color="auto" w:fill="FFFFFF"/>
        </w:rPr>
        <w:tab/>
      </w:r>
      <w:r w:rsidR="00AC7931" w:rsidRPr="00AC7931">
        <w:rPr>
          <w:color w:val="00000A"/>
          <w:shd w:val="clear" w:color="auto" w:fill="FFFFFF"/>
        </w:rPr>
        <w:t xml:space="preserve">Выпуск и регистрация в ФНС 5 МЧД </w:t>
      </w:r>
    </w:p>
    <w:p w:rsidR="00AC7931" w:rsidRPr="00AC7931" w:rsidRDefault="00A51D3C" w:rsidP="00A51D3C">
      <w:pPr>
        <w:pStyle w:val="a8"/>
        <w:spacing w:before="0" w:beforeAutospacing="0" w:after="0" w:afterAutospacing="0"/>
        <w:jc w:val="both"/>
        <w:rPr>
          <w:color w:val="00000A"/>
          <w:shd w:val="clear" w:color="auto" w:fill="FFFFFF"/>
        </w:rPr>
      </w:pPr>
      <w:r w:rsidRPr="00A51D3C">
        <w:rPr>
          <w:bCs/>
          <w:color w:val="00000A"/>
          <w:shd w:val="clear" w:color="auto" w:fill="FFFFFF"/>
        </w:rPr>
        <w:t>6.5</w:t>
      </w:r>
      <w:r>
        <w:rPr>
          <w:bCs/>
          <w:color w:val="00000A"/>
          <w:shd w:val="clear" w:color="auto" w:fill="FFFFFF"/>
        </w:rPr>
        <w:t>.5</w:t>
      </w:r>
      <w:r>
        <w:rPr>
          <w:bCs/>
          <w:color w:val="00000A"/>
          <w:shd w:val="clear" w:color="auto" w:fill="FFFFFF"/>
        </w:rPr>
        <w:tab/>
      </w:r>
      <w:r w:rsidR="00AC7931" w:rsidRPr="00AC7931">
        <w:rPr>
          <w:color w:val="00000A"/>
          <w:shd w:val="clear" w:color="auto" w:fill="FFFFFF"/>
        </w:rPr>
        <w:t>Сдача отчетности в контролирующие органы: ПФР, ФСС, РОССТАТ.</w:t>
      </w:r>
    </w:p>
    <w:p w:rsidR="00AC7931" w:rsidRPr="00AC7931" w:rsidRDefault="00A51D3C" w:rsidP="00A51D3C">
      <w:pPr>
        <w:pStyle w:val="a8"/>
        <w:spacing w:before="0" w:beforeAutospacing="0" w:after="0" w:afterAutospacing="0"/>
        <w:jc w:val="both"/>
        <w:rPr>
          <w:color w:val="00000A"/>
          <w:shd w:val="clear" w:color="auto" w:fill="FFFFFF"/>
        </w:rPr>
      </w:pPr>
      <w:r w:rsidRPr="00A51D3C">
        <w:rPr>
          <w:bCs/>
          <w:color w:val="00000A"/>
          <w:shd w:val="clear" w:color="auto" w:fill="FFFFFF"/>
        </w:rPr>
        <w:t>6.5</w:t>
      </w:r>
      <w:r>
        <w:rPr>
          <w:bCs/>
          <w:color w:val="00000A"/>
          <w:shd w:val="clear" w:color="auto" w:fill="FFFFFF"/>
        </w:rPr>
        <w:t>.6</w:t>
      </w:r>
      <w:r>
        <w:rPr>
          <w:bCs/>
          <w:color w:val="00000A"/>
          <w:shd w:val="clear" w:color="auto" w:fill="FFFFFF"/>
        </w:rPr>
        <w:tab/>
      </w:r>
      <w:r w:rsidR="00AC7931" w:rsidRPr="00AC7931">
        <w:rPr>
          <w:color w:val="00000A"/>
          <w:shd w:val="clear" w:color="auto" w:fill="FFFFFF"/>
        </w:rPr>
        <w:t>Неограниченный доступ к ЕГРЮЛ/ЕГРИП.</w:t>
      </w:r>
    </w:p>
    <w:p w:rsidR="00AC7931" w:rsidRPr="00AC7931" w:rsidRDefault="00A51D3C" w:rsidP="00A51D3C">
      <w:pPr>
        <w:pStyle w:val="a8"/>
        <w:spacing w:before="0" w:beforeAutospacing="0" w:after="0" w:afterAutospacing="0"/>
        <w:jc w:val="both"/>
        <w:rPr>
          <w:color w:val="00000A"/>
          <w:shd w:val="clear" w:color="auto" w:fill="FFFFFF"/>
        </w:rPr>
      </w:pPr>
      <w:r w:rsidRPr="00A51D3C">
        <w:rPr>
          <w:bCs/>
          <w:color w:val="00000A"/>
          <w:shd w:val="clear" w:color="auto" w:fill="FFFFFF"/>
        </w:rPr>
        <w:t>6.5</w:t>
      </w:r>
      <w:r>
        <w:rPr>
          <w:bCs/>
          <w:color w:val="00000A"/>
          <w:shd w:val="clear" w:color="auto" w:fill="FFFFFF"/>
        </w:rPr>
        <w:t>.7</w:t>
      </w:r>
      <w:r>
        <w:rPr>
          <w:bCs/>
          <w:color w:val="00000A"/>
          <w:shd w:val="clear" w:color="auto" w:fill="FFFFFF"/>
        </w:rPr>
        <w:tab/>
      </w:r>
      <w:r w:rsidR="00AC7931" w:rsidRPr="00AC7931">
        <w:rPr>
          <w:color w:val="00000A"/>
          <w:shd w:val="clear" w:color="auto" w:fill="FFFFFF"/>
        </w:rPr>
        <w:t>Юридически значимый обмен первичными документами.</w:t>
      </w:r>
    </w:p>
    <w:p w:rsidR="00AC7931" w:rsidRPr="00AC7931" w:rsidRDefault="00A51D3C" w:rsidP="00A51D3C">
      <w:pPr>
        <w:pStyle w:val="a8"/>
        <w:spacing w:before="0" w:beforeAutospacing="0" w:after="0" w:afterAutospacing="0"/>
        <w:jc w:val="both"/>
        <w:rPr>
          <w:color w:val="00000A"/>
          <w:shd w:val="clear" w:color="auto" w:fill="FFFFFF"/>
        </w:rPr>
      </w:pPr>
      <w:r w:rsidRPr="00A51D3C">
        <w:rPr>
          <w:bCs/>
          <w:color w:val="00000A"/>
          <w:shd w:val="clear" w:color="auto" w:fill="FFFFFF"/>
        </w:rPr>
        <w:t>6.5</w:t>
      </w:r>
      <w:r>
        <w:rPr>
          <w:bCs/>
          <w:color w:val="00000A"/>
          <w:shd w:val="clear" w:color="auto" w:fill="FFFFFF"/>
        </w:rPr>
        <w:t>.8</w:t>
      </w:r>
      <w:r>
        <w:rPr>
          <w:bCs/>
          <w:color w:val="00000A"/>
          <w:shd w:val="clear" w:color="auto" w:fill="FFFFFF"/>
        </w:rPr>
        <w:tab/>
      </w:r>
      <w:r w:rsidR="00AC7931" w:rsidRPr="00AC7931">
        <w:rPr>
          <w:color w:val="00000A"/>
          <w:shd w:val="clear" w:color="auto" w:fill="FFFFFF"/>
        </w:rPr>
        <w:t>Формирование формы СДТ-Р</w:t>
      </w:r>
    </w:p>
    <w:p w:rsidR="00AC7931" w:rsidRPr="00AC7931" w:rsidRDefault="00A51D3C" w:rsidP="00A51D3C">
      <w:pPr>
        <w:pStyle w:val="a8"/>
        <w:spacing w:before="0" w:beforeAutospacing="0" w:after="0" w:afterAutospacing="0"/>
        <w:jc w:val="both"/>
        <w:rPr>
          <w:color w:val="00000A"/>
          <w:shd w:val="clear" w:color="auto" w:fill="FFFFFF"/>
        </w:rPr>
      </w:pPr>
      <w:r w:rsidRPr="00A51D3C">
        <w:rPr>
          <w:bCs/>
          <w:color w:val="00000A"/>
          <w:shd w:val="clear" w:color="auto" w:fill="FFFFFF"/>
        </w:rPr>
        <w:t>6.5</w:t>
      </w:r>
      <w:r>
        <w:rPr>
          <w:bCs/>
          <w:color w:val="00000A"/>
          <w:shd w:val="clear" w:color="auto" w:fill="FFFFFF"/>
        </w:rPr>
        <w:t>.9</w:t>
      </w:r>
      <w:r>
        <w:rPr>
          <w:bCs/>
          <w:color w:val="00000A"/>
          <w:shd w:val="clear" w:color="auto" w:fill="FFFFFF"/>
        </w:rPr>
        <w:tab/>
      </w:r>
      <w:r w:rsidR="00AC7931" w:rsidRPr="00AC7931">
        <w:rPr>
          <w:color w:val="00000A"/>
          <w:shd w:val="clear" w:color="auto" w:fill="FFFFFF"/>
        </w:rPr>
        <w:t>Готовые печатные формы кадровых документов по сотрудникам</w:t>
      </w:r>
    </w:p>
    <w:p w:rsidR="00AC7931" w:rsidRPr="00A51D3C" w:rsidRDefault="00AC7931" w:rsidP="00AC7931">
      <w:pPr>
        <w:pStyle w:val="a8"/>
        <w:spacing w:before="0" w:beforeAutospacing="0" w:after="0" w:afterAutospacing="0"/>
        <w:ind w:firstLine="199"/>
        <w:jc w:val="both"/>
      </w:pPr>
    </w:p>
    <w:p w:rsidR="00AC7931" w:rsidRPr="00A51D3C" w:rsidRDefault="00A51D3C" w:rsidP="00A51D3C">
      <w:pPr>
        <w:pStyle w:val="a8"/>
        <w:spacing w:before="0" w:beforeAutospacing="0" w:after="0" w:afterAutospacing="0"/>
        <w:ind w:firstLine="199"/>
        <w:jc w:val="center"/>
        <w:rPr>
          <w:b/>
          <w:bCs/>
          <w:color w:val="00000A"/>
          <w:shd w:val="clear" w:color="auto" w:fill="FFFFFF"/>
        </w:rPr>
      </w:pPr>
      <w:r>
        <w:rPr>
          <w:b/>
          <w:bCs/>
          <w:color w:val="00000A"/>
          <w:shd w:val="clear" w:color="auto" w:fill="FFFFFF"/>
        </w:rPr>
        <w:t>6.6</w:t>
      </w:r>
      <w:r>
        <w:rPr>
          <w:b/>
          <w:bCs/>
          <w:color w:val="00000A"/>
          <w:shd w:val="clear" w:color="auto" w:fill="FFFFFF"/>
        </w:rPr>
        <w:tab/>
      </w:r>
      <w:r w:rsidR="00AC7931" w:rsidRPr="00A51D3C">
        <w:rPr>
          <w:b/>
          <w:bCs/>
          <w:color w:val="00000A"/>
          <w:shd w:val="clear" w:color="auto" w:fill="FFFFFF"/>
        </w:rPr>
        <w:t>Требования, предъявляемые к абонентскому обслуживанию</w:t>
      </w:r>
    </w:p>
    <w:p w:rsidR="00AC7931" w:rsidRPr="00A51D3C" w:rsidRDefault="00AC7931" w:rsidP="00AC7931">
      <w:pPr>
        <w:pStyle w:val="a8"/>
        <w:spacing w:before="0" w:beforeAutospacing="0" w:after="0" w:afterAutospacing="0"/>
        <w:ind w:firstLine="199"/>
        <w:jc w:val="both"/>
        <w:rPr>
          <w:b/>
          <w:bCs/>
          <w:color w:val="00000A"/>
          <w:shd w:val="clear" w:color="auto" w:fill="FFFFFF"/>
        </w:rPr>
      </w:pPr>
    </w:p>
    <w:p w:rsidR="00AC7931" w:rsidRPr="00AC7931" w:rsidRDefault="00AC7931" w:rsidP="00A51D3C">
      <w:pPr>
        <w:pStyle w:val="a8"/>
        <w:numPr>
          <w:ilvl w:val="0"/>
          <w:numId w:val="7"/>
        </w:numPr>
        <w:tabs>
          <w:tab w:val="clear" w:pos="720"/>
        </w:tabs>
        <w:spacing w:before="0" w:beforeAutospacing="0" w:after="0" w:afterAutospacing="0"/>
        <w:ind w:left="0" w:hanging="11"/>
        <w:jc w:val="both"/>
        <w:rPr>
          <w:color w:val="00000A"/>
          <w:shd w:val="clear" w:color="auto" w:fill="FFFFFF"/>
        </w:rPr>
      </w:pPr>
      <w:r w:rsidRPr="00AC7931">
        <w:rPr>
          <w:color w:val="00000A"/>
          <w:shd w:val="clear" w:color="auto" w:fill="FFFFFF"/>
        </w:rPr>
        <w:t>Техническая поддержка пользователей системы в виде консультаций по телефону в режиме 24 часа в сутки 7 дней в неделю.</w:t>
      </w:r>
    </w:p>
    <w:p w:rsidR="00AC7931" w:rsidRPr="00AC7931" w:rsidRDefault="00AC7931" w:rsidP="00A51D3C">
      <w:pPr>
        <w:pStyle w:val="a8"/>
        <w:numPr>
          <w:ilvl w:val="0"/>
          <w:numId w:val="7"/>
        </w:numPr>
        <w:tabs>
          <w:tab w:val="clear" w:pos="720"/>
        </w:tabs>
        <w:spacing w:before="0" w:beforeAutospacing="0" w:after="0" w:afterAutospacing="0"/>
        <w:ind w:left="0" w:hanging="11"/>
        <w:jc w:val="both"/>
        <w:rPr>
          <w:color w:val="00000A"/>
          <w:shd w:val="clear" w:color="auto" w:fill="FFFFFF"/>
        </w:rPr>
      </w:pPr>
      <w:r w:rsidRPr="00AC7931">
        <w:rPr>
          <w:color w:val="00000A"/>
          <w:shd w:val="clear" w:color="auto" w:fill="FFFFFF"/>
        </w:rPr>
        <w:t>Наличие информационной рассылки обо всех обновлениях системы на электронный адрес.</w:t>
      </w:r>
    </w:p>
    <w:p w:rsidR="00AC7931" w:rsidRPr="00AC7931" w:rsidRDefault="00AC7931" w:rsidP="00A51D3C">
      <w:pPr>
        <w:pStyle w:val="a8"/>
        <w:numPr>
          <w:ilvl w:val="0"/>
          <w:numId w:val="7"/>
        </w:numPr>
        <w:tabs>
          <w:tab w:val="clear" w:pos="720"/>
        </w:tabs>
        <w:spacing w:before="0" w:beforeAutospacing="0" w:after="0" w:afterAutospacing="0"/>
        <w:ind w:left="0" w:hanging="11"/>
        <w:jc w:val="both"/>
        <w:rPr>
          <w:color w:val="00000A"/>
          <w:shd w:val="clear" w:color="auto" w:fill="FFFFFF"/>
        </w:rPr>
      </w:pPr>
      <w:r w:rsidRPr="00AC7931">
        <w:rPr>
          <w:color w:val="00000A"/>
          <w:shd w:val="clear" w:color="auto" w:fill="FFFFFF"/>
        </w:rPr>
        <w:t>Полный доступ к личному кабинету.</w:t>
      </w:r>
    </w:p>
    <w:p w:rsidR="00AC7931" w:rsidRPr="00AC7931" w:rsidRDefault="00AC7931" w:rsidP="00A51D3C">
      <w:pPr>
        <w:pStyle w:val="a8"/>
        <w:numPr>
          <w:ilvl w:val="0"/>
          <w:numId w:val="7"/>
        </w:numPr>
        <w:tabs>
          <w:tab w:val="clear" w:pos="720"/>
        </w:tabs>
        <w:spacing w:before="0" w:beforeAutospacing="0" w:after="0" w:afterAutospacing="0"/>
        <w:ind w:left="0" w:hanging="11"/>
        <w:jc w:val="both"/>
        <w:rPr>
          <w:color w:val="00000A"/>
          <w:shd w:val="clear" w:color="auto" w:fill="FFFFFF"/>
        </w:rPr>
      </w:pPr>
      <w:r w:rsidRPr="00AC7931">
        <w:rPr>
          <w:color w:val="00000A"/>
          <w:shd w:val="clear" w:color="auto" w:fill="FFFFFF"/>
        </w:rPr>
        <w:t>Бесплатные консультации по телефону.</w:t>
      </w:r>
    </w:p>
    <w:p w:rsidR="00AC7931" w:rsidRPr="00A51D3C" w:rsidRDefault="00AC7931" w:rsidP="00A51D3C">
      <w:pPr>
        <w:pStyle w:val="a8"/>
        <w:spacing w:before="0" w:beforeAutospacing="0" w:after="0" w:afterAutospacing="0"/>
        <w:jc w:val="both"/>
        <w:rPr>
          <w:color w:val="00000A"/>
          <w:shd w:val="clear" w:color="auto" w:fill="FFFFFF"/>
        </w:rPr>
      </w:pPr>
    </w:p>
    <w:p w:rsidR="00AC7931" w:rsidRPr="00A51D3C" w:rsidRDefault="00A51D3C" w:rsidP="00A51D3C">
      <w:pPr>
        <w:pStyle w:val="a8"/>
        <w:spacing w:before="0" w:beforeAutospacing="0" w:after="0" w:afterAutospacing="0"/>
        <w:ind w:firstLine="199"/>
        <w:jc w:val="center"/>
      </w:pPr>
      <w:r>
        <w:rPr>
          <w:b/>
          <w:bCs/>
          <w:color w:val="00000A"/>
          <w:shd w:val="clear" w:color="auto" w:fill="FFFFFF"/>
        </w:rPr>
        <w:t>6.7</w:t>
      </w:r>
      <w:r>
        <w:rPr>
          <w:b/>
          <w:bCs/>
          <w:color w:val="00000A"/>
          <w:shd w:val="clear" w:color="auto" w:fill="FFFFFF"/>
        </w:rPr>
        <w:tab/>
      </w:r>
      <w:r w:rsidRPr="00A51D3C">
        <w:rPr>
          <w:b/>
          <w:bCs/>
          <w:color w:val="00000A"/>
          <w:shd w:val="clear" w:color="auto" w:fill="FFFFFF"/>
        </w:rPr>
        <w:t>Дополнительные возможности системы:</w:t>
      </w:r>
    </w:p>
    <w:p w:rsidR="00AC7931" w:rsidRPr="00A51D3C" w:rsidRDefault="00AC7931" w:rsidP="00AC7931">
      <w:pPr>
        <w:pStyle w:val="a8"/>
        <w:spacing w:before="0" w:beforeAutospacing="0" w:after="0" w:afterAutospacing="0"/>
        <w:ind w:firstLine="199"/>
        <w:jc w:val="both"/>
      </w:pPr>
    </w:p>
    <w:p w:rsidR="00A51D3C" w:rsidRPr="00A51D3C" w:rsidRDefault="00F64EEF" w:rsidP="00A51D3C">
      <w:pPr>
        <w:pStyle w:val="a8"/>
        <w:spacing w:before="0" w:beforeAutospacing="0" w:after="0" w:afterAutospacing="0"/>
        <w:jc w:val="both"/>
      </w:pPr>
      <w:r>
        <w:rPr>
          <w:color w:val="00000A"/>
          <w:shd w:val="clear" w:color="auto" w:fill="FFFFFF"/>
        </w:rPr>
        <w:t>6.7.1</w:t>
      </w:r>
      <w:r>
        <w:rPr>
          <w:color w:val="00000A"/>
          <w:shd w:val="clear" w:color="auto" w:fill="FFFFFF"/>
        </w:rPr>
        <w:tab/>
      </w:r>
      <w:r w:rsidR="00A51D3C" w:rsidRPr="00A51D3C">
        <w:rPr>
          <w:color w:val="00000A"/>
          <w:shd w:val="clear" w:color="auto" w:fill="FFFFFF"/>
        </w:rPr>
        <w:t>Своевременное (в соответствии с последними изменениями законодательства) обновление форматов подготовки электронной отчетности и встроенных проверочных программ на сервере системы.</w:t>
      </w:r>
    </w:p>
    <w:p w:rsidR="00A51D3C" w:rsidRPr="00A51D3C" w:rsidRDefault="00F64EEF" w:rsidP="00A51D3C">
      <w:pPr>
        <w:pStyle w:val="a8"/>
        <w:spacing w:before="0" w:beforeAutospacing="0" w:after="0" w:afterAutospacing="0"/>
        <w:jc w:val="both"/>
      </w:pPr>
      <w:r>
        <w:rPr>
          <w:color w:val="00000A"/>
          <w:shd w:val="clear" w:color="auto" w:fill="FFFFFF"/>
        </w:rPr>
        <w:t>6.7.2</w:t>
      </w:r>
      <w:r>
        <w:rPr>
          <w:color w:val="00000A"/>
          <w:shd w:val="clear" w:color="auto" w:fill="FFFFFF"/>
        </w:rPr>
        <w:tab/>
      </w:r>
      <w:r w:rsidR="00A51D3C" w:rsidRPr="00A51D3C">
        <w:rPr>
          <w:color w:val="00000A"/>
          <w:shd w:val="clear" w:color="auto" w:fill="FFFFFF"/>
        </w:rPr>
        <w:t>Должна быть возможность получения рассылок из контролирующих органов и отправки отчетности, на которую нет форматов (неформализованный документооборот).</w:t>
      </w:r>
    </w:p>
    <w:p w:rsidR="00A51D3C" w:rsidRPr="00A51D3C" w:rsidRDefault="00F64EEF" w:rsidP="00A51D3C">
      <w:pPr>
        <w:pStyle w:val="a8"/>
        <w:spacing w:before="0" w:beforeAutospacing="0" w:after="0" w:afterAutospacing="0"/>
        <w:jc w:val="both"/>
      </w:pPr>
      <w:r>
        <w:rPr>
          <w:color w:val="00000A"/>
          <w:shd w:val="clear" w:color="auto" w:fill="FFFFFF"/>
        </w:rPr>
        <w:t>6.7.3</w:t>
      </w:r>
      <w:r>
        <w:rPr>
          <w:color w:val="00000A"/>
          <w:shd w:val="clear" w:color="auto" w:fill="FFFFFF"/>
        </w:rPr>
        <w:tab/>
      </w:r>
      <w:r w:rsidR="00A51D3C" w:rsidRPr="00A51D3C">
        <w:rPr>
          <w:color w:val="00000A"/>
          <w:shd w:val="clear" w:color="auto" w:fill="FFFFFF"/>
        </w:rPr>
        <w:t>Должна быть возможность получения открытых и общедоступных сведений из Единого государственного реестра юридических лиц и Единого государственного реестра индивидуальных предпринимателей. Возможность оперативно проверять данные по своим контрагентам.</w:t>
      </w:r>
    </w:p>
    <w:p w:rsidR="00A51D3C" w:rsidRPr="00A51D3C" w:rsidRDefault="00F64EEF" w:rsidP="00A51D3C">
      <w:pPr>
        <w:pStyle w:val="a8"/>
        <w:spacing w:before="0" w:beforeAutospacing="0" w:after="0" w:afterAutospacing="0"/>
        <w:jc w:val="both"/>
      </w:pPr>
      <w:r>
        <w:rPr>
          <w:color w:val="00000A"/>
          <w:shd w:val="clear" w:color="auto" w:fill="FFFFFF"/>
        </w:rPr>
        <w:t>6.7.4</w:t>
      </w:r>
      <w:r>
        <w:rPr>
          <w:color w:val="00000A"/>
          <w:shd w:val="clear" w:color="auto" w:fill="FFFFFF"/>
        </w:rPr>
        <w:tab/>
      </w:r>
      <w:r w:rsidR="00A51D3C" w:rsidRPr="00A51D3C">
        <w:rPr>
          <w:color w:val="00000A"/>
          <w:shd w:val="clear" w:color="auto" w:fill="FFFFFF"/>
        </w:rPr>
        <w:t>Доступ к веб-интерфейсу системы должен осуществляться по шифрованному каналу связи, исключающему доступ третьих лиц.</w:t>
      </w:r>
    </w:p>
    <w:p w:rsidR="00A51D3C" w:rsidRPr="00A51D3C" w:rsidRDefault="00F64EEF" w:rsidP="00A51D3C">
      <w:pPr>
        <w:pStyle w:val="a8"/>
        <w:spacing w:before="0" w:beforeAutospacing="0" w:after="0" w:afterAutospacing="0"/>
        <w:jc w:val="both"/>
      </w:pPr>
      <w:r>
        <w:rPr>
          <w:color w:val="00000A"/>
          <w:shd w:val="clear" w:color="auto" w:fill="FFFFFF"/>
        </w:rPr>
        <w:t>6.7.5</w:t>
      </w:r>
      <w:r>
        <w:rPr>
          <w:color w:val="00000A"/>
          <w:shd w:val="clear" w:color="auto" w:fill="FFFFFF"/>
        </w:rPr>
        <w:tab/>
      </w:r>
      <w:r w:rsidR="00A51D3C" w:rsidRPr="00A51D3C">
        <w:rPr>
          <w:color w:val="00000A"/>
          <w:shd w:val="clear" w:color="auto" w:fill="FFFFFF"/>
        </w:rPr>
        <w:t>Система должна позволять подписание передаваемой отчётности и неформализованных документов квалифицированными электронными подписями сторон электронного документооборота.</w:t>
      </w:r>
    </w:p>
    <w:p w:rsidR="00A51D3C" w:rsidRPr="00A51D3C" w:rsidRDefault="00F64EEF" w:rsidP="00A51D3C">
      <w:pPr>
        <w:pStyle w:val="a8"/>
        <w:spacing w:before="0" w:beforeAutospacing="0" w:after="0" w:afterAutospacing="0"/>
        <w:jc w:val="both"/>
      </w:pPr>
      <w:r>
        <w:rPr>
          <w:color w:val="00000A"/>
          <w:shd w:val="clear" w:color="auto" w:fill="FFFFFF"/>
        </w:rPr>
        <w:t>6.7.6</w:t>
      </w:r>
      <w:r>
        <w:rPr>
          <w:color w:val="00000A"/>
          <w:shd w:val="clear" w:color="auto" w:fill="FFFFFF"/>
        </w:rPr>
        <w:tab/>
      </w:r>
      <w:r w:rsidR="00A51D3C" w:rsidRPr="00A51D3C">
        <w:rPr>
          <w:color w:val="00000A"/>
          <w:shd w:val="clear" w:color="auto" w:fill="FFFFFF"/>
        </w:rPr>
        <w:t>Все передаваемые сторонами документооборота документы должны дополнительно шифроваться средствами криптографической защиты информации, сертифицированными ФСБ России.</w:t>
      </w:r>
    </w:p>
    <w:p w:rsidR="00A51D3C" w:rsidRPr="00A51D3C" w:rsidRDefault="00F64EEF" w:rsidP="00A51D3C">
      <w:pPr>
        <w:pStyle w:val="a8"/>
        <w:spacing w:before="0" w:beforeAutospacing="0" w:after="0" w:afterAutospacing="0"/>
        <w:jc w:val="both"/>
      </w:pPr>
      <w:r>
        <w:rPr>
          <w:color w:val="00000A"/>
          <w:shd w:val="clear" w:color="auto" w:fill="FFFFFF"/>
        </w:rPr>
        <w:t>6.7.7</w:t>
      </w:r>
      <w:r>
        <w:rPr>
          <w:color w:val="00000A"/>
          <w:shd w:val="clear" w:color="auto" w:fill="FFFFFF"/>
        </w:rPr>
        <w:tab/>
      </w:r>
      <w:r w:rsidR="00A51D3C" w:rsidRPr="00A51D3C">
        <w:rPr>
          <w:color w:val="00000A"/>
          <w:shd w:val="clear" w:color="auto" w:fill="FFFFFF"/>
        </w:rPr>
        <w:t>Хранение отчётности на сервере системы должно осуществляться в зашифрованном виде.</w:t>
      </w:r>
    </w:p>
    <w:p w:rsidR="00A51D3C" w:rsidRPr="00A51D3C" w:rsidRDefault="00F64EEF" w:rsidP="00A51D3C">
      <w:pPr>
        <w:pStyle w:val="a8"/>
        <w:spacing w:before="0" w:beforeAutospacing="0" w:after="0" w:afterAutospacing="0"/>
        <w:jc w:val="both"/>
      </w:pPr>
      <w:r>
        <w:rPr>
          <w:color w:val="00000A"/>
          <w:shd w:val="clear" w:color="auto" w:fill="FFFFFF"/>
        </w:rPr>
        <w:t>6.7.8</w:t>
      </w:r>
      <w:r>
        <w:rPr>
          <w:color w:val="00000A"/>
          <w:shd w:val="clear" w:color="auto" w:fill="FFFFFF"/>
        </w:rPr>
        <w:tab/>
      </w:r>
      <w:r w:rsidR="00A51D3C" w:rsidRPr="00A51D3C">
        <w:rPr>
          <w:color w:val="00000A"/>
          <w:shd w:val="clear" w:color="auto" w:fill="FFFFFF"/>
        </w:rPr>
        <w:t>Должна быть осуществлена возможность работы с любого компьютера, подключенного к сети Интернет с установленными операционными системами:</w:t>
      </w:r>
    </w:p>
    <w:p w:rsidR="00A51D3C" w:rsidRPr="00A51D3C" w:rsidRDefault="00A51D3C" w:rsidP="00A51D3C">
      <w:pPr>
        <w:pStyle w:val="a8"/>
        <w:spacing w:before="0" w:beforeAutospacing="0" w:after="0" w:afterAutospacing="0"/>
        <w:jc w:val="both"/>
      </w:pPr>
      <w:r w:rsidRPr="00A51D3C">
        <w:rPr>
          <w:color w:val="00000A"/>
          <w:shd w:val="clear" w:color="auto" w:fill="FFFFFF"/>
        </w:rPr>
        <w:t xml:space="preserve">- </w:t>
      </w:r>
      <w:proofErr w:type="spellStart"/>
      <w:r w:rsidRPr="00A51D3C">
        <w:rPr>
          <w:color w:val="00000A"/>
          <w:shd w:val="clear" w:color="auto" w:fill="FFFFFF"/>
        </w:rPr>
        <w:t>Windows</w:t>
      </w:r>
      <w:proofErr w:type="spellEnd"/>
      <w:r w:rsidRPr="00A51D3C">
        <w:rPr>
          <w:color w:val="00000A"/>
          <w:shd w:val="clear" w:color="auto" w:fill="FFFFFF"/>
        </w:rPr>
        <w:t xml:space="preserve"> 7 с пакетом обновления SP1 и выше;</w:t>
      </w:r>
    </w:p>
    <w:p w:rsidR="00A51D3C" w:rsidRPr="00A51D3C" w:rsidRDefault="00A51D3C" w:rsidP="00A51D3C">
      <w:pPr>
        <w:pStyle w:val="a8"/>
        <w:spacing w:before="0" w:beforeAutospacing="0" w:after="0" w:afterAutospacing="0"/>
        <w:jc w:val="both"/>
        <w:rPr>
          <w:lang w:val="en-US"/>
        </w:rPr>
      </w:pPr>
      <w:r w:rsidRPr="00A51D3C">
        <w:rPr>
          <w:color w:val="00000A"/>
          <w:shd w:val="clear" w:color="auto" w:fill="FFFFFF"/>
          <w:lang w:val="en-US"/>
        </w:rPr>
        <w:t xml:space="preserve">- Windows Server 2008 R2 SP1 </w:t>
      </w:r>
      <w:r w:rsidRPr="00A51D3C">
        <w:rPr>
          <w:color w:val="00000A"/>
          <w:shd w:val="clear" w:color="auto" w:fill="FFFFFF"/>
        </w:rPr>
        <w:t>и</w:t>
      </w:r>
      <w:r w:rsidRPr="00A51D3C">
        <w:rPr>
          <w:color w:val="00000A"/>
          <w:shd w:val="clear" w:color="auto" w:fill="FFFFFF"/>
          <w:lang w:val="en-US"/>
        </w:rPr>
        <w:t xml:space="preserve"> </w:t>
      </w:r>
      <w:r w:rsidRPr="00A51D3C">
        <w:rPr>
          <w:color w:val="00000A"/>
          <w:shd w:val="clear" w:color="auto" w:fill="FFFFFF"/>
        </w:rPr>
        <w:t>выше</w:t>
      </w:r>
      <w:r w:rsidRPr="00A51D3C">
        <w:rPr>
          <w:color w:val="00000A"/>
          <w:shd w:val="clear" w:color="auto" w:fill="FFFFFF"/>
          <w:lang w:val="en-US"/>
        </w:rPr>
        <w:t>;</w:t>
      </w:r>
    </w:p>
    <w:p w:rsidR="00EC37A7" w:rsidRDefault="00A51D3C" w:rsidP="00100F56">
      <w:pPr>
        <w:pStyle w:val="a8"/>
        <w:spacing w:before="0" w:beforeAutospacing="0" w:after="0" w:afterAutospacing="0"/>
        <w:jc w:val="both"/>
      </w:pPr>
      <w:r w:rsidRPr="00A51D3C">
        <w:rPr>
          <w:color w:val="00000A"/>
          <w:shd w:val="clear" w:color="auto" w:fill="FFFFFF"/>
        </w:rPr>
        <w:t xml:space="preserve">- </w:t>
      </w:r>
      <w:proofErr w:type="spellStart"/>
      <w:r w:rsidRPr="00A51D3C">
        <w:rPr>
          <w:color w:val="00000A"/>
          <w:shd w:val="clear" w:color="auto" w:fill="FFFFFF"/>
        </w:rPr>
        <w:t>Windows</w:t>
      </w:r>
      <w:proofErr w:type="spellEnd"/>
      <w:r w:rsidRPr="00A51D3C">
        <w:rPr>
          <w:color w:val="00000A"/>
          <w:shd w:val="clear" w:color="auto" w:fill="FFFFFF"/>
        </w:rPr>
        <w:t xml:space="preserve"> 10.</w:t>
      </w: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  <w:bookmarkStart w:id="0" w:name="_GoBack"/>
      <w:bookmarkEnd w:id="0"/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EC37A7" w:rsidRDefault="00EC37A7" w:rsidP="00442C59">
      <w:pPr>
        <w:pStyle w:val="a8"/>
        <w:spacing w:before="0" w:beforeAutospacing="0" w:after="0" w:afterAutospacing="0"/>
        <w:ind w:left="284"/>
        <w:jc w:val="both"/>
      </w:pPr>
    </w:p>
    <w:p w:rsidR="000D3B17" w:rsidRDefault="000D3B17" w:rsidP="00442C59">
      <w:pPr>
        <w:pStyle w:val="a8"/>
        <w:spacing w:before="0" w:beforeAutospacing="0" w:after="0" w:afterAutospacing="0"/>
        <w:ind w:left="284"/>
        <w:jc w:val="both"/>
      </w:pPr>
    </w:p>
    <w:p w:rsidR="000D3B17" w:rsidRDefault="000D3B17" w:rsidP="00442C59">
      <w:pPr>
        <w:pStyle w:val="a8"/>
        <w:spacing w:before="0" w:beforeAutospacing="0" w:after="0" w:afterAutospacing="0"/>
        <w:ind w:left="284"/>
        <w:jc w:val="both"/>
      </w:pPr>
    </w:p>
    <w:p w:rsidR="000D3B17" w:rsidRDefault="000D3B17" w:rsidP="00442C59">
      <w:pPr>
        <w:pStyle w:val="a8"/>
        <w:spacing w:before="0" w:beforeAutospacing="0" w:after="0" w:afterAutospacing="0"/>
        <w:ind w:left="284"/>
        <w:jc w:val="both"/>
        <w:sectPr w:rsidR="000D3B17" w:rsidSect="00100F56">
          <w:pgSz w:w="11906" w:h="16838"/>
          <w:pgMar w:top="1134" w:right="851" w:bottom="1276" w:left="1701" w:header="709" w:footer="709" w:gutter="0"/>
          <w:cols w:space="708"/>
          <w:docGrid w:linePitch="360"/>
        </w:sectPr>
      </w:pPr>
    </w:p>
    <w:p w:rsidR="000D3B17" w:rsidRPr="000D3B17" w:rsidRDefault="000D3B17" w:rsidP="000D3B17">
      <w:pPr>
        <w:pStyle w:val="a8"/>
        <w:ind w:left="284"/>
        <w:jc w:val="right"/>
        <w:rPr>
          <w:bCs/>
        </w:rPr>
      </w:pPr>
      <w:r w:rsidRPr="000D3B17">
        <w:rPr>
          <w:bCs/>
        </w:rPr>
        <w:lastRenderedPageBreak/>
        <w:t>Приложение № 1 к техническому заданию</w:t>
      </w:r>
    </w:p>
    <w:p w:rsidR="000D3B17" w:rsidRPr="000D3B17" w:rsidRDefault="000D3B17" w:rsidP="00566A97">
      <w:pPr>
        <w:pStyle w:val="a8"/>
        <w:ind w:left="284"/>
        <w:jc w:val="center"/>
        <w:rPr>
          <w:b/>
          <w:bCs/>
        </w:rPr>
      </w:pPr>
      <w:r w:rsidRPr="000D3B17">
        <w:rPr>
          <w:b/>
          <w:bCs/>
        </w:rPr>
        <w:t>Расчет (начальной) максимальной цены контракта</w:t>
      </w: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5103"/>
        <w:gridCol w:w="6804"/>
      </w:tblGrid>
      <w:tr w:rsidR="000D3B17" w:rsidRPr="000D3B17" w:rsidTr="008F7C98">
        <w:tc>
          <w:tcPr>
            <w:tcW w:w="3289" w:type="dxa"/>
            <w:vAlign w:val="center"/>
          </w:tcPr>
          <w:p w:rsidR="000D3B17" w:rsidRPr="000D3B17" w:rsidRDefault="000D3B17" w:rsidP="000D3B17">
            <w:pPr>
              <w:pStyle w:val="a8"/>
              <w:ind w:left="284"/>
              <w:jc w:val="both"/>
              <w:rPr>
                <w:b/>
                <w:bCs/>
              </w:rPr>
            </w:pPr>
            <w:r w:rsidRPr="000D3B17">
              <w:rPr>
                <w:b/>
                <w:bCs/>
              </w:rPr>
              <w:t>Основные характеристики объекта закупки</w:t>
            </w:r>
          </w:p>
        </w:tc>
        <w:tc>
          <w:tcPr>
            <w:tcW w:w="11907" w:type="dxa"/>
            <w:gridSpan w:val="2"/>
            <w:vAlign w:val="center"/>
          </w:tcPr>
          <w:p w:rsidR="000D3B17" w:rsidRPr="000D3B17" w:rsidRDefault="00566A97" w:rsidP="00566A97">
            <w:pPr>
              <w:pStyle w:val="a8"/>
              <w:ind w:left="284"/>
              <w:jc w:val="both"/>
            </w:pPr>
            <w:r w:rsidRPr="00566A97">
              <w:t xml:space="preserve">Предметом </w:t>
            </w:r>
            <w:r>
              <w:t>э</w:t>
            </w:r>
            <w:r w:rsidRPr="00566A97">
              <w:t>лектронного аукциона является право заключения контракта на оказание услуг по предоставлению лицензий (неисключительных прав) на использования «</w:t>
            </w:r>
            <w:proofErr w:type="spellStart"/>
            <w:r w:rsidRPr="00566A97">
              <w:t>Web</w:t>
            </w:r>
            <w:proofErr w:type="spellEnd"/>
            <w:r w:rsidRPr="00566A97">
              <w:t>-система СБИС» (далее – услуги).</w:t>
            </w:r>
          </w:p>
        </w:tc>
      </w:tr>
      <w:tr w:rsidR="000D3B17" w:rsidRPr="000D3B17" w:rsidTr="008F7C98">
        <w:tc>
          <w:tcPr>
            <w:tcW w:w="3289" w:type="dxa"/>
            <w:vAlign w:val="center"/>
          </w:tcPr>
          <w:p w:rsidR="000D3B17" w:rsidRPr="000D3B17" w:rsidRDefault="000D3B17" w:rsidP="000D3B17">
            <w:pPr>
              <w:pStyle w:val="a8"/>
              <w:ind w:left="284"/>
              <w:jc w:val="both"/>
              <w:rPr>
                <w:b/>
                <w:bCs/>
              </w:rPr>
            </w:pPr>
            <w:r w:rsidRPr="000D3B17">
              <w:rPr>
                <w:b/>
                <w:bCs/>
              </w:rPr>
              <w:t xml:space="preserve">Используемый метод определения НМЦК </w:t>
            </w:r>
            <w:r w:rsidRPr="000D3B17">
              <w:rPr>
                <w:b/>
                <w:bCs/>
              </w:rPr>
              <w:br/>
              <w:t>с обоснованием:</w:t>
            </w:r>
          </w:p>
        </w:tc>
        <w:tc>
          <w:tcPr>
            <w:tcW w:w="11907" w:type="dxa"/>
            <w:gridSpan w:val="2"/>
            <w:vAlign w:val="center"/>
          </w:tcPr>
          <w:p w:rsidR="000D3B17" w:rsidRPr="000D3B17" w:rsidRDefault="000D3B17" w:rsidP="000D3B17">
            <w:pPr>
              <w:pStyle w:val="a8"/>
              <w:ind w:left="284"/>
              <w:jc w:val="both"/>
            </w:pPr>
            <w:r w:rsidRPr="000D3B17">
              <w:t>Метод сопоставимых рыночных цен (анализа рынка):</w:t>
            </w:r>
          </w:p>
          <w:p w:rsidR="000D3B17" w:rsidRPr="000D3B17" w:rsidRDefault="000D3B17" w:rsidP="000D3B17">
            <w:pPr>
              <w:pStyle w:val="a8"/>
              <w:ind w:left="284"/>
              <w:jc w:val="both"/>
            </w:pPr>
            <w:r w:rsidRPr="000D3B17">
              <w:t>Осуществлён поиск ценовой информации о цене услуги, размещённой в свободном доступе и обращенной к неопределенному кругу лиц и признаваемой в соответствии с гражданским законодательством публичной офертой.</w:t>
            </w:r>
          </w:p>
        </w:tc>
      </w:tr>
      <w:tr w:rsidR="000D3B17" w:rsidRPr="000D3B17" w:rsidTr="000D3B17">
        <w:trPr>
          <w:trHeight w:val="894"/>
        </w:trPr>
        <w:tc>
          <w:tcPr>
            <w:tcW w:w="3289" w:type="dxa"/>
            <w:vAlign w:val="center"/>
          </w:tcPr>
          <w:p w:rsidR="000D3B17" w:rsidRPr="000D3B17" w:rsidRDefault="000D3B17" w:rsidP="000D3B17">
            <w:pPr>
              <w:pStyle w:val="a8"/>
              <w:ind w:left="284"/>
              <w:jc w:val="both"/>
              <w:rPr>
                <w:b/>
                <w:bCs/>
              </w:rPr>
            </w:pPr>
            <w:r w:rsidRPr="000D3B17">
              <w:rPr>
                <w:b/>
                <w:bCs/>
              </w:rPr>
              <w:t>Расчет НМЦК</w:t>
            </w:r>
          </w:p>
        </w:tc>
        <w:tc>
          <w:tcPr>
            <w:tcW w:w="11907" w:type="dxa"/>
            <w:gridSpan w:val="2"/>
            <w:vAlign w:val="center"/>
          </w:tcPr>
          <w:p w:rsidR="000D3B17" w:rsidRPr="000D3B17" w:rsidRDefault="000D3B17" w:rsidP="000D3B17">
            <w:pPr>
              <w:pStyle w:val="a8"/>
              <w:ind w:left="284"/>
            </w:pPr>
            <w:r w:rsidRPr="000D3B17"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-93980</wp:posOffset>
                  </wp:positionV>
                  <wp:extent cx="1628775" cy="400050"/>
                  <wp:effectExtent l="0" t="0" r="9525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                                         = 31 193,33 </w:t>
            </w:r>
            <w:proofErr w:type="spellStart"/>
            <w:r>
              <w:t>руб</w:t>
            </w:r>
            <w:proofErr w:type="spellEnd"/>
          </w:p>
        </w:tc>
      </w:tr>
      <w:tr w:rsidR="000D3B17" w:rsidRPr="000D3B17" w:rsidTr="008F7C98">
        <w:trPr>
          <w:cantSplit/>
          <w:trHeight w:val="75"/>
        </w:trPr>
        <w:tc>
          <w:tcPr>
            <w:tcW w:w="8392" w:type="dxa"/>
            <w:gridSpan w:val="2"/>
            <w:tcBorders>
              <w:right w:val="nil"/>
            </w:tcBorders>
            <w:vAlign w:val="center"/>
          </w:tcPr>
          <w:p w:rsidR="000D3B17" w:rsidRPr="000D3B17" w:rsidRDefault="000D3B17" w:rsidP="000D3B17">
            <w:pPr>
              <w:pStyle w:val="a8"/>
              <w:ind w:left="284"/>
              <w:jc w:val="both"/>
              <w:rPr>
                <w:b/>
                <w:bCs/>
              </w:rPr>
            </w:pPr>
            <w:r w:rsidRPr="000D3B17">
              <w:rPr>
                <w:b/>
                <w:bCs/>
              </w:rPr>
              <w:t>Дата подготовки обоснования НМЦК:</w:t>
            </w:r>
          </w:p>
        </w:tc>
        <w:tc>
          <w:tcPr>
            <w:tcW w:w="6804" w:type="dxa"/>
            <w:tcBorders>
              <w:left w:val="nil"/>
            </w:tcBorders>
            <w:vAlign w:val="center"/>
          </w:tcPr>
          <w:p w:rsidR="000D3B17" w:rsidRPr="000D3B17" w:rsidRDefault="000D3B17" w:rsidP="000D3B17">
            <w:pPr>
              <w:pStyle w:val="a8"/>
              <w:ind w:left="284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декабрь</w:t>
            </w:r>
            <w:r w:rsidRPr="000D3B17">
              <w:rPr>
                <w:b/>
                <w:bCs/>
              </w:rPr>
              <w:t xml:space="preserve"> 202</w:t>
            </w:r>
            <w:r w:rsidRPr="000D3B17">
              <w:rPr>
                <w:b/>
                <w:bCs/>
                <w:lang w:val="en-US"/>
              </w:rPr>
              <w:t>3</w:t>
            </w:r>
            <w:r w:rsidRPr="000D3B17">
              <w:rPr>
                <w:b/>
                <w:bCs/>
              </w:rPr>
              <w:t xml:space="preserve"> года.</w:t>
            </w:r>
          </w:p>
        </w:tc>
      </w:tr>
    </w:tbl>
    <w:p w:rsidR="000D3B17" w:rsidRDefault="000D3B17" w:rsidP="00442C59">
      <w:pPr>
        <w:pStyle w:val="a8"/>
        <w:spacing w:before="0" w:beforeAutospacing="0" w:after="0" w:afterAutospacing="0"/>
        <w:ind w:left="284"/>
        <w:jc w:val="both"/>
      </w:pPr>
    </w:p>
    <w:p w:rsidR="000D3B17" w:rsidRDefault="000D3B17" w:rsidP="00442C59">
      <w:pPr>
        <w:pStyle w:val="a8"/>
        <w:spacing w:before="0" w:beforeAutospacing="0" w:after="0" w:afterAutospacing="0"/>
        <w:ind w:left="284"/>
        <w:jc w:val="both"/>
      </w:pPr>
    </w:p>
    <w:p w:rsidR="00C7790C" w:rsidRDefault="00D72559" w:rsidP="00442C59">
      <w:pPr>
        <w:pStyle w:val="a8"/>
        <w:spacing w:before="0" w:beforeAutospacing="0" w:after="0" w:afterAutospacing="0"/>
        <w:ind w:left="284"/>
        <w:jc w:val="both"/>
      </w:pPr>
      <w:r w:rsidRPr="00D72559">
        <w:rPr>
          <w:noProof/>
        </w:rPr>
        <w:lastRenderedPageBreak/>
        <w:drawing>
          <wp:inline distT="0" distB="0" distL="0" distR="0">
            <wp:extent cx="9251950" cy="4736552"/>
            <wp:effectExtent l="0" t="0" r="635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736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90C" w:rsidRDefault="00C7790C" w:rsidP="00442C59">
      <w:pPr>
        <w:pStyle w:val="a8"/>
        <w:spacing w:before="0" w:beforeAutospacing="0" w:after="0" w:afterAutospacing="0"/>
        <w:ind w:left="284"/>
        <w:jc w:val="both"/>
      </w:pPr>
    </w:p>
    <w:p w:rsidR="00C7790C" w:rsidRDefault="00C7790C" w:rsidP="00442C59">
      <w:pPr>
        <w:pStyle w:val="a8"/>
        <w:spacing w:before="0" w:beforeAutospacing="0" w:after="0" w:afterAutospacing="0"/>
        <w:ind w:left="284"/>
        <w:jc w:val="both"/>
      </w:pPr>
    </w:p>
    <w:p w:rsidR="00C7790C" w:rsidRDefault="00C7790C" w:rsidP="00442C59">
      <w:pPr>
        <w:pStyle w:val="a8"/>
        <w:spacing w:before="0" w:beforeAutospacing="0" w:after="0" w:afterAutospacing="0"/>
        <w:ind w:left="284"/>
        <w:jc w:val="both"/>
      </w:pPr>
    </w:p>
    <w:p w:rsidR="00C7790C" w:rsidRDefault="00C7790C" w:rsidP="00442C59">
      <w:pPr>
        <w:pStyle w:val="a8"/>
        <w:spacing w:before="0" w:beforeAutospacing="0" w:after="0" w:afterAutospacing="0"/>
        <w:ind w:left="284"/>
        <w:jc w:val="both"/>
      </w:pPr>
    </w:p>
    <w:p w:rsidR="00C7790C" w:rsidRDefault="00C7790C" w:rsidP="00442C59">
      <w:pPr>
        <w:pStyle w:val="a8"/>
        <w:spacing w:before="0" w:beforeAutospacing="0" w:after="0" w:afterAutospacing="0"/>
        <w:ind w:left="284"/>
        <w:jc w:val="both"/>
      </w:pPr>
    </w:p>
    <w:p w:rsidR="00C7790C" w:rsidRDefault="00C7790C" w:rsidP="00442C59">
      <w:pPr>
        <w:pStyle w:val="a8"/>
        <w:spacing w:before="0" w:beforeAutospacing="0" w:after="0" w:afterAutospacing="0"/>
        <w:ind w:left="284"/>
        <w:jc w:val="both"/>
      </w:pPr>
    </w:p>
    <w:p w:rsidR="00C7790C" w:rsidRDefault="00C7790C" w:rsidP="00442C59">
      <w:pPr>
        <w:pStyle w:val="a8"/>
        <w:spacing w:before="0" w:beforeAutospacing="0" w:after="0" w:afterAutospacing="0"/>
        <w:ind w:left="284"/>
        <w:jc w:val="both"/>
      </w:pPr>
    </w:p>
    <w:p w:rsidR="00C7790C" w:rsidRDefault="00C7790C" w:rsidP="00442C59">
      <w:pPr>
        <w:pStyle w:val="a8"/>
        <w:spacing w:before="0" w:beforeAutospacing="0" w:after="0" w:afterAutospacing="0"/>
        <w:ind w:left="284"/>
        <w:jc w:val="both"/>
      </w:pPr>
    </w:p>
    <w:p w:rsidR="00C7790C" w:rsidRDefault="00C7790C" w:rsidP="00442C59">
      <w:pPr>
        <w:pStyle w:val="a8"/>
        <w:spacing w:before="0" w:beforeAutospacing="0" w:after="0" w:afterAutospacing="0"/>
        <w:ind w:left="284"/>
        <w:jc w:val="both"/>
        <w:sectPr w:rsidR="00C7790C" w:rsidSect="00C7790C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:rsidR="00C7790C" w:rsidRDefault="00C7790C" w:rsidP="00442C59">
      <w:pPr>
        <w:pStyle w:val="a8"/>
        <w:spacing w:before="0" w:beforeAutospacing="0" w:after="0" w:afterAutospacing="0"/>
        <w:ind w:left="284"/>
        <w:jc w:val="both"/>
      </w:pPr>
    </w:p>
    <w:p w:rsidR="00C7790C" w:rsidRPr="002F79B8" w:rsidRDefault="00C7790C" w:rsidP="00442C59">
      <w:pPr>
        <w:pStyle w:val="a8"/>
        <w:spacing w:before="0" w:beforeAutospacing="0" w:after="0" w:afterAutospacing="0"/>
        <w:ind w:left="284"/>
        <w:jc w:val="both"/>
      </w:pPr>
    </w:p>
    <w:sectPr w:rsidR="00C7790C" w:rsidRPr="002F79B8" w:rsidSect="00C7790C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D036E"/>
    <w:multiLevelType w:val="multilevel"/>
    <w:tmpl w:val="72464BF6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1" w15:restartNumberingAfterBreak="0">
    <w:nsid w:val="118D7038"/>
    <w:multiLevelType w:val="multilevel"/>
    <w:tmpl w:val="BC187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661969"/>
    <w:multiLevelType w:val="multilevel"/>
    <w:tmpl w:val="4AF64CE6"/>
    <w:lvl w:ilvl="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</w:rPr>
    </w:lvl>
    <w:lvl w:ilvl="1">
      <w:start w:val="4"/>
      <w:numFmt w:val="decimal"/>
      <w:isLgl/>
      <w:lvlText w:val="%1.%2."/>
      <w:lvlJc w:val="left"/>
      <w:pPr>
        <w:ind w:left="291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 w15:restartNumberingAfterBreak="0">
    <w:nsid w:val="390774E3"/>
    <w:multiLevelType w:val="multilevel"/>
    <w:tmpl w:val="7FE85CBC"/>
    <w:lvl w:ilvl="0">
      <w:start w:val="1"/>
      <w:numFmt w:val="decimal"/>
      <w:lvlText w:val="6.6.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DD1AB4"/>
    <w:multiLevelType w:val="hybridMultilevel"/>
    <w:tmpl w:val="DF0687FE"/>
    <w:lvl w:ilvl="0" w:tplc="0419000F">
      <w:start w:val="3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5" w15:restartNumberingAfterBreak="0">
    <w:nsid w:val="402748DA"/>
    <w:multiLevelType w:val="hybridMultilevel"/>
    <w:tmpl w:val="84BC90EE"/>
    <w:lvl w:ilvl="0" w:tplc="4AA85F60">
      <w:start w:val="1"/>
      <w:numFmt w:val="decimal"/>
      <w:lvlText w:val="7.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5C2A06F4"/>
    <w:multiLevelType w:val="hybridMultilevel"/>
    <w:tmpl w:val="E33E8180"/>
    <w:lvl w:ilvl="0" w:tplc="04190001">
      <w:start w:val="1"/>
      <w:numFmt w:val="bullet"/>
      <w:lvlText w:val=""/>
      <w:lvlJc w:val="left"/>
      <w:pPr>
        <w:ind w:left="9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7" w15:restartNumberingAfterBreak="0">
    <w:nsid w:val="6BEB6721"/>
    <w:multiLevelType w:val="hybridMultilevel"/>
    <w:tmpl w:val="678AA72C"/>
    <w:lvl w:ilvl="0" w:tplc="E006D21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0EFF80">
      <w:numFmt w:val="none"/>
      <w:lvlText w:val=""/>
      <w:lvlJc w:val="left"/>
      <w:pPr>
        <w:tabs>
          <w:tab w:val="num" w:pos="360"/>
        </w:tabs>
      </w:pPr>
    </w:lvl>
    <w:lvl w:ilvl="2" w:tplc="8340C230">
      <w:numFmt w:val="none"/>
      <w:lvlText w:val=""/>
      <w:lvlJc w:val="left"/>
      <w:pPr>
        <w:tabs>
          <w:tab w:val="num" w:pos="360"/>
        </w:tabs>
      </w:pPr>
    </w:lvl>
    <w:lvl w:ilvl="3" w:tplc="4ECEB5BC">
      <w:numFmt w:val="none"/>
      <w:lvlText w:val=""/>
      <w:lvlJc w:val="left"/>
      <w:pPr>
        <w:tabs>
          <w:tab w:val="num" w:pos="360"/>
        </w:tabs>
      </w:pPr>
    </w:lvl>
    <w:lvl w:ilvl="4" w:tplc="99221FB0">
      <w:numFmt w:val="none"/>
      <w:lvlText w:val=""/>
      <w:lvlJc w:val="left"/>
      <w:pPr>
        <w:tabs>
          <w:tab w:val="num" w:pos="360"/>
        </w:tabs>
      </w:pPr>
    </w:lvl>
    <w:lvl w:ilvl="5" w:tplc="09A2DC7A">
      <w:numFmt w:val="none"/>
      <w:lvlText w:val=""/>
      <w:lvlJc w:val="left"/>
      <w:pPr>
        <w:tabs>
          <w:tab w:val="num" w:pos="360"/>
        </w:tabs>
      </w:pPr>
    </w:lvl>
    <w:lvl w:ilvl="6" w:tplc="C6808F00">
      <w:numFmt w:val="none"/>
      <w:lvlText w:val=""/>
      <w:lvlJc w:val="left"/>
      <w:pPr>
        <w:tabs>
          <w:tab w:val="num" w:pos="360"/>
        </w:tabs>
      </w:pPr>
    </w:lvl>
    <w:lvl w:ilvl="7" w:tplc="8CBEE74C">
      <w:numFmt w:val="none"/>
      <w:lvlText w:val=""/>
      <w:lvlJc w:val="left"/>
      <w:pPr>
        <w:tabs>
          <w:tab w:val="num" w:pos="360"/>
        </w:tabs>
      </w:pPr>
    </w:lvl>
    <w:lvl w:ilvl="8" w:tplc="E9FAB50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E465EB"/>
    <w:multiLevelType w:val="hybridMultilevel"/>
    <w:tmpl w:val="8DE2B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023BCF"/>
    <w:multiLevelType w:val="multilevel"/>
    <w:tmpl w:val="7FE85CBC"/>
    <w:lvl w:ilvl="0">
      <w:start w:val="1"/>
      <w:numFmt w:val="decimal"/>
      <w:lvlText w:val="6.6.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9"/>
  </w:num>
  <w:num w:numId="8">
    <w:abstractNumId w:val="6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23E"/>
    <w:rsid w:val="0001309C"/>
    <w:rsid w:val="00035878"/>
    <w:rsid w:val="000522CB"/>
    <w:rsid w:val="00074DD7"/>
    <w:rsid w:val="000D3B17"/>
    <w:rsid w:val="00100F56"/>
    <w:rsid w:val="001A6A45"/>
    <w:rsid w:val="00220680"/>
    <w:rsid w:val="00275F0A"/>
    <w:rsid w:val="002F79B8"/>
    <w:rsid w:val="00305709"/>
    <w:rsid w:val="00375999"/>
    <w:rsid w:val="003D2B8F"/>
    <w:rsid w:val="00442C59"/>
    <w:rsid w:val="0045106F"/>
    <w:rsid w:val="00470059"/>
    <w:rsid w:val="004F57C5"/>
    <w:rsid w:val="00502662"/>
    <w:rsid w:val="00542CD8"/>
    <w:rsid w:val="00566A97"/>
    <w:rsid w:val="00594277"/>
    <w:rsid w:val="00675181"/>
    <w:rsid w:val="00690E22"/>
    <w:rsid w:val="006A4051"/>
    <w:rsid w:val="006B256D"/>
    <w:rsid w:val="007C3AA3"/>
    <w:rsid w:val="008545CC"/>
    <w:rsid w:val="008A6E3D"/>
    <w:rsid w:val="00900B87"/>
    <w:rsid w:val="00945F35"/>
    <w:rsid w:val="00952ACF"/>
    <w:rsid w:val="009572C5"/>
    <w:rsid w:val="0099660A"/>
    <w:rsid w:val="00A51D3C"/>
    <w:rsid w:val="00A7223E"/>
    <w:rsid w:val="00AC7931"/>
    <w:rsid w:val="00B11782"/>
    <w:rsid w:val="00B6264D"/>
    <w:rsid w:val="00C3504A"/>
    <w:rsid w:val="00C7790C"/>
    <w:rsid w:val="00D42D09"/>
    <w:rsid w:val="00D72559"/>
    <w:rsid w:val="00DA57B8"/>
    <w:rsid w:val="00E00887"/>
    <w:rsid w:val="00E102CA"/>
    <w:rsid w:val="00E51EF4"/>
    <w:rsid w:val="00E84D32"/>
    <w:rsid w:val="00EC37A7"/>
    <w:rsid w:val="00F11C52"/>
    <w:rsid w:val="00F64EEF"/>
    <w:rsid w:val="00FD69F8"/>
    <w:rsid w:val="00FE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D7123"/>
  <w15:chartTrackingRefBased/>
  <w15:docId w15:val="{0F565710-D3E2-44DA-8D5D-63A8582CE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5106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106F"/>
    <w:pPr>
      <w:ind w:left="720"/>
      <w:contextualSpacing/>
    </w:pPr>
  </w:style>
  <w:style w:type="paragraph" w:styleId="a4">
    <w:name w:val="Body Text"/>
    <w:aliases w:val="Список 1,Body Text Char"/>
    <w:basedOn w:val="a"/>
    <w:link w:val="a5"/>
    <w:rsid w:val="00E00887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5">
    <w:name w:val="Основной текст Знак"/>
    <w:aliases w:val="Список 1 Знак,Body Text Char Знак"/>
    <w:basedOn w:val="a0"/>
    <w:link w:val="a4"/>
    <w:rsid w:val="00E008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E51E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E51EF4"/>
    <w:rPr>
      <w:rFonts w:ascii="Calibri" w:eastAsia="Times New Roman" w:hAnsi="Calibri" w:cs="Calibri"/>
      <w:szCs w:val="20"/>
      <w:lang w:eastAsia="ru-RU"/>
    </w:rPr>
  </w:style>
  <w:style w:type="character" w:customStyle="1" w:styleId="f">
    <w:name w:val="f"/>
    <w:basedOn w:val="a0"/>
    <w:rsid w:val="00B11782"/>
  </w:style>
  <w:style w:type="paragraph" w:styleId="2">
    <w:name w:val="Body Text 2"/>
    <w:basedOn w:val="a"/>
    <w:link w:val="20"/>
    <w:uiPriority w:val="99"/>
    <w:semiHidden/>
    <w:unhideWhenUsed/>
    <w:rsid w:val="00D42D0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D42D0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a6">
    <w:name w:val="Ссылка"/>
    <w:basedOn w:val="a"/>
    <w:link w:val="a7"/>
    <w:uiPriority w:val="5"/>
    <w:qFormat/>
    <w:rsid w:val="00305709"/>
    <w:pPr>
      <w:widowControl/>
      <w:spacing w:before="120" w:after="120"/>
    </w:pPr>
    <w:rPr>
      <w:rFonts w:asciiTheme="minorHAnsi" w:eastAsiaTheme="minorHAnsi" w:hAnsiTheme="minorHAnsi" w:cstheme="majorBidi"/>
      <w:color w:val="0055BA"/>
      <w:kern w:val="28"/>
      <w:sz w:val="20"/>
      <w:szCs w:val="40"/>
      <w:lang w:eastAsia="en-US" w:bidi="ar-SA"/>
    </w:rPr>
  </w:style>
  <w:style w:type="character" w:customStyle="1" w:styleId="a7">
    <w:name w:val="Ссылка Знак"/>
    <w:basedOn w:val="a0"/>
    <w:link w:val="a6"/>
    <w:uiPriority w:val="5"/>
    <w:rsid w:val="00305709"/>
    <w:rPr>
      <w:rFonts w:cstheme="majorBidi"/>
      <w:color w:val="0055BA"/>
      <w:kern w:val="28"/>
      <w:sz w:val="20"/>
      <w:szCs w:val="40"/>
    </w:rPr>
  </w:style>
  <w:style w:type="paragraph" w:customStyle="1" w:styleId="Heading">
    <w:name w:val="Heading"/>
    <w:rsid w:val="00305709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8">
    <w:name w:val="Normal (Web)"/>
    <w:basedOn w:val="a"/>
    <w:uiPriority w:val="99"/>
    <w:unhideWhenUsed/>
    <w:rsid w:val="00AC793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9">
    <w:name w:val="Hyperlink"/>
    <w:basedOn w:val="a0"/>
    <w:uiPriority w:val="99"/>
    <w:unhideWhenUsed/>
    <w:rsid w:val="000D3B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2220</Words>
  <Characters>12656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Фалев Михаил Александрович</dc:creator>
  <cp:keywords/>
  <dc:description/>
  <cp:lastModifiedBy>СШОР №1</cp:lastModifiedBy>
  <cp:revision>16</cp:revision>
  <dcterms:created xsi:type="dcterms:W3CDTF">2023-12-13T10:03:00Z</dcterms:created>
  <dcterms:modified xsi:type="dcterms:W3CDTF">2023-12-15T12:55:00Z</dcterms:modified>
</cp:coreProperties>
</file>