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483C9" w14:textId="2CA9A409" w:rsidR="008D7D4D" w:rsidRPr="00C3509F" w:rsidRDefault="003A6EA8" w:rsidP="008D7D4D">
      <w:pPr>
        <w:jc w:val="right"/>
        <w:rPr>
          <w:sz w:val="22"/>
          <w:szCs w:val="22"/>
        </w:rPr>
      </w:pPr>
      <w:r w:rsidRPr="00C3509F">
        <w:rPr>
          <w:sz w:val="22"/>
          <w:szCs w:val="22"/>
        </w:rPr>
        <w:t>Приложение</w:t>
      </w:r>
      <w:r w:rsidR="00C3509F" w:rsidRPr="00C3509F">
        <w:rPr>
          <w:sz w:val="22"/>
          <w:szCs w:val="22"/>
        </w:rPr>
        <w:t xml:space="preserve"> №</w:t>
      </w:r>
      <w:r w:rsidR="00013DC6">
        <w:rPr>
          <w:sz w:val="22"/>
          <w:szCs w:val="22"/>
        </w:rPr>
        <w:t>2</w:t>
      </w:r>
      <w:r w:rsidRPr="00C3509F">
        <w:rPr>
          <w:sz w:val="22"/>
          <w:szCs w:val="22"/>
        </w:rPr>
        <w:t xml:space="preserve"> к Контракту</w:t>
      </w:r>
    </w:p>
    <w:p w14:paraId="19D0A717" w14:textId="77777777" w:rsidR="008D7D4D" w:rsidRDefault="008D7D4D" w:rsidP="008D7D4D">
      <w:pPr>
        <w:pStyle w:val="Style1"/>
        <w:rPr>
          <w:rFonts w:ascii="Times New Roman" w:hAnsi="Times New Roman" w:cs="Times New Roman"/>
          <w:sz w:val="22"/>
          <w:szCs w:val="22"/>
        </w:rPr>
      </w:pPr>
    </w:p>
    <w:p w14:paraId="74A6D480" w14:textId="77777777" w:rsidR="008D7D4D" w:rsidRDefault="008D7D4D" w:rsidP="008D7D4D">
      <w:pPr>
        <w:pStyle w:val="Style1"/>
        <w:rPr>
          <w:rFonts w:ascii="Times New Roman" w:hAnsi="Times New Roman" w:cs="Times New Roman"/>
          <w:sz w:val="22"/>
          <w:szCs w:val="22"/>
        </w:rPr>
      </w:pPr>
    </w:p>
    <w:p w14:paraId="3F3326B7" w14:textId="77777777" w:rsidR="008D7D4D" w:rsidRDefault="008D7D4D" w:rsidP="008D7D4D">
      <w:pPr>
        <w:pStyle w:val="Style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Обоснование и расчет начальной (максимальной) цены контракта,</w:t>
      </w:r>
      <w:r>
        <w:rPr>
          <w:rFonts w:ascii="Times New Roman" w:hAnsi="Times New Roman" w:cs="Times New Roman"/>
          <w:b/>
          <w:sz w:val="22"/>
          <w:szCs w:val="22"/>
        </w:rPr>
        <w:br/>
        <w:t>цены контракта, заключаемого с единственным поставщиком</w:t>
      </w:r>
      <w:r>
        <w:rPr>
          <w:rFonts w:ascii="Times New Roman" w:hAnsi="Times New Roman" w:cs="Times New Roman"/>
          <w:b/>
          <w:sz w:val="22"/>
          <w:szCs w:val="22"/>
        </w:rPr>
        <w:br/>
        <w:t>(подрядчиком, исполнителем)</w:t>
      </w:r>
    </w:p>
    <w:p w14:paraId="64FE96FD" w14:textId="77777777" w:rsidR="000B25B2" w:rsidRPr="00251143" w:rsidRDefault="000B25B2" w:rsidP="000B25B2">
      <w:pPr>
        <w:jc w:val="center"/>
        <w:rPr>
          <w:b/>
        </w:rPr>
      </w:pPr>
    </w:p>
    <w:p w14:paraId="40972592" w14:textId="09852B11" w:rsidR="00832471" w:rsidRDefault="000B25B2" w:rsidP="00C3509F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2"/>
          <w:szCs w:val="22"/>
        </w:rPr>
      </w:pPr>
      <w:r w:rsidRPr="00251143">
        <w:rPr>
          <w:rFonts w:eastAsia="Calibri"/>
          <w:b/>
          <w:sz w:val="22"/>
          <w:szCs w:val="22"/>
          <w:lang w:eastAsia="en-US"/>
        </w:rPr>
        <w:t>Объект закупки:</w:t>
      </w:r>
      <w:r w:rsidRPr="00251143">
        <w:rPr>
          <w:rFonts w:eastAsia="Calibri"/>
          <w:sz w:val="22"/>
          <w:szCs w:val="22"/>
          <w:lang w:eastAsia="en-US"/>
        </w:rPr>
        <w:t xml:space="preserve"> </w:t>
      </w:r>
      <w:r w:rsidR="00F95E9C" w:rsidRPr="00F95E9C">
        <w:rPr>
          <w:sz w:val="22"/>
          <w:szCs w:val="22"/>
        </w:rPr>
        <w:t xml:space="preserve">оказание услуг по </w:t>
      </w:r>
      <w:r w:rsidR="000A2B53">
        <w:rPr>
          <w:sz w:val="22"/>
          <w:szCs w:val="22"/>
        </w:rPr>
        <w:t xml:space="preserve">технической </w:t>
      </w:r>
      <w:bookmarkStart w:id="0" w:name="_GoBack"/>
      <w:bookmarkEnd w:id="0"/>
      <w:r w:rsidR="00F95E9C" w:rsidRPr="00F95E9C">
        <w:rPr>
          <w:sz w:val="22"/>
          <w:szCs w:val="22"/>
        </w:rPr>
        <w:t xml:space="preserve">поддержке официального сайта </w:t>
      </w:r>
      <w:r w:rsidR="00F95E9C">
        <w:rPr>
          <w:sz w:val="22"/>
          <w:szCs w:val="22"/>
        </w:rPr>
        <w:t xml:space="preserve">школы </w:t>
      </w:r>
      <w:r w:rsidR="00F95E9C" w:rsidRPr="00F95E9C">
        <w:rPr>
          <w:sz w:val="22"/>
          <w:szCs w:val="22"/>
        </w:rPr>
        <w:t>в 2024 году</w:t>
      </w:r>
      <w:r w:rsidR="00F95E9C">
        <w:rPr>
          <w:sz w:val="22"/>
          <w:szCs w:val="22"/>
        </w:rPr>
        <w:t>.</w:t>
      </w:r>
    </w:p>
    <w:p w14:paraId="41575650" w14:textId="3568585C" w:rsidR="00E415C3" w:rsidRDefault="000B25B2" w:rsidP="00E415C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251143">
        <w:rPr>
          <w:rFonts w:eastAsia="Calibri"/>
          <w:b/>
          <w:sz w:val="22"/>
          <w:szCs w:val="22"/>
          <w:lang w:eastAsia="en-US"/>
        </w:rPr>
        <w:t>Метод:</w:t>
      </w:r>
      <w:r w:rsidRPr="00E65D1A">
        <w:rPr>
          <w:rFonts w:eastAsia="Calibri"/>
          <w:sz w:val="22"/>
          <w:szCs w:val="22"/>
          <w:lang w:eastAsia="en-US"/>
        </w:rPr>
        <w:t xml:space="preserve"> </w:t>
      </w:r>
      <w:r w:rsidR="00AE79C5">
        <w:rPr>
          <w:rFonts w:eastAsia="Calibri"/>
          <w:sz w:val="22"/>
          <w:szCs w:val="22"/>
          <w:lang w:eastAsia="en-US"/>
        </w:rPr>
        <w:t xml:space="preserve">метод </w:t>
      </w:r>
      <w:r w:rsidR="00AE79C5" w:rsidRPr="00AE79C5">
        <w:rPr>
          <w:rFonts w:eastAsia="Calibri"/>
          <w:sz w:val="22"/>
          <w:szCs w:val="22"/>
          <w:lang w:eastAsia="en-US"/>
        </w:rPr>
        <w:t>сопоставимых рыночных цен (анализа рынка),</w:t>
      </w:r>
      <w:r w:rsidR="00E415C3" w:rsidRPr="00E415C3">
        <w:rPr>
          <w:rFonts w:eastAsia="Calibri"/>
          <w:sz w:val="22"/>
          <w:szCs w:val="22"/>
          <w:lang w:eastAsia="en-US"/>
        </w:rPr>
        <w:t xml:space="preserve"> предусмотренный ч.1 ст.22 44-ФЗ. </w:t>
      </w:r>
      <w:r w:rsidR="00E415C3">
        <w:rPr>
          <w:rFonts w:eastAsia="Calibri"/>
          <w:sz w:val="22"/>
          <w:szCs w:val="22"/>
          <w:lang w:eastAsia="en-US"/>
        </w:rPr>
        <w:t xml:space="preserve"> </w:t>
      </w:r>
    </w:p>
    <w:p w14:paraId="3084708B" w14:textId="68231F7D" w:rsidR="000B25B2" w:rsidRPr="00E65D1A" w:rsidRDefault="00E415C3" w:rsidP="00E415C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251143">
        <w:rPr>
          <w:rFonts w:eastAsia="Calibri"/>
          <w:b/>
          <w:sz w:val="22"/>
          <w:szCs w:val="22"/>
          <w:lang w:eastAsia="en-US"/>
        </w:rPr>
        <w:t>Обоснование выбранного способа определения поставщика (подрядчика, исполнителя):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="00761C0C">
        <w:rPr>
          <w:rFonts w:eastAsia="Calibri"/>
          <w:sz w:val="22"/>
          <w:szCs w:val="22"/>
          <w:lang w:eastAsia="en-US"/>
        </w:rPr>
        <w:t>конкурентные</w:t>
      </w:r>
      <w:r w:rsidRPr="00E415C3">
        <w:rPr>
          <w:rFonts w:eastAsia="Calibri"/>
          <w:sz w:val="22"/>
          <w:szCs w:val="22"/>
          <w:lang w:eastAsia="en-US"/>
        </w:rPr>
        <w:t xml:space="preserve"> способы определения </w:t>
      </w:r>
      <w:r w:rsidR="00660A85">
        <w:rPr>
          <w:rFonts w:eastAsia="Calibri"/>
          <w:sz w:val="22"/>
          <w:szCs w:val="22"/>
          <w:lang w:eastAsia="en-US"/>
        </w:rPr>
        <w:t>п</w:t>
      </w:r>
      <w:r w:rsidR="00761C0C">
        <w:rPr>
          <w:rFonts w:eastAsia="Calibri"/>
          <w:sz w:val="22"/>
          <w:szCs w:val="22"/>
          <w:lang w:eastAsia="en-US"/>
        </w:rPr>
        <w:t>оставщика</w:t>
      </w:r>
      <w:r w:rsidRPr="00E415C3">
        <w:rPr>
          <w:rFonts w:eastAsia="Calibri"/>
          <w:sz w:val="22"/>
          <w:szCs w:val="22"/>
          <w:lang w:eastAsia="en-US"/>
        </w:rPr>
        <w:t xml:space="preserve"> </w:t>
      </w:r>
      <w:r w:rsidR="00761C0C">
        <w:rPr>
          <w:rFonts w:eastAsia="Calibri"/>
          <w:sz w:val="22"/>
          <w:szCs w:val="22"/>
          <w:lang w:eastAsia="en-US"/>
        </w:rPr>
        <w:t xml:space="preserve">в соответствии со ст. 24 44-ФЗ </w:t>
      </w:r>
      <w:r w:rsidRPr="00E415C3">
        <w:rPr>
          <w:rFonts w:eastAsia="Calibri"/>
          <w:sz w:val="22"/>
          <w:szCs w:val="22"/>
          <w:lang w:eastAsia="en-US"/>
        </w:rPr>
        <w:t>нецелесообразны в связи со срочностью удовлетворения нужд Заказчика</w:t>
      </w:r>
      <w:r w:rsidR="001932E4">
        <w:rPr>
          <w:rFonts w:eastAsia="Calibri"/>
          <w:sz w:val="22"/>
          <w:szCs w:val="22"/>
          <w:lang w:eastAsia="en-US"/>
        </w:rPr>
        <w:t>.</w:t>
      </w:r>
    </w:p>
    <w:p w14:paraId="63DE5558" w14:textId="77777777" w:rsidR="000B25B2" w:rsidRPr="00E65D1A" w:rsidRDefault="000B25B2" w:rsidP="00E415C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251143">
        <w:rPr>
          <w:rFonts w:eastAsia="Calibri"/>
          <w:b/>
          <w:sz w:val="22"/>
          <w:szCs w:val="22"/>
          <w:lang w:eastAsia="en-US"/>
        </w:rPr>
        <w:t>Критерии оценки:</w:t>
      </w:r>
      <w:r w:rsidRPr="00E65D1A">
        <w:rPr>
          <w:rFonts w:eastAsia="Calibri"/>
          <w:sz w:val="22"/>
          <w:szCs w:val="22"/>
          <w:lang w:eastAsia="en-US"/>
        </w:rPr>
        <w:t xml:space="preserve"> эффективность использования бюджетных средств.</w:t>
      </w:r>
    </w:p>
    <w:p w14:paraId="0098D860" w14:textId="77777777" w:rsidR="004B6BE0" w:rsidRPr="004B6BE0" w:rsidRDefault="004B6BE0" w:rsidP="004B6BE0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4B6BE0">
        <w:rPr>
          <w:rFonts w:eastAsia="Calibri"/>
          <w:sz w:val="22"/>
          <w:szCs w:val="22"/>
          <w:lang w:eastAsia="en-US"/>
        </w:rPr>
        <w:t>В целях применения метода сопоставимых рыночных цен (анализа рынка), Заказчиком были направлены запросы о предоставлении ценовой информации 5-ти исполнителем, осуществляющих поставку идентичных товаров, информация о которых имеется в свободном доступе (в частности, опубликована в печати, размещена на сайтах в сети «Интернет»). Ответы получены от 3 (трех) исполнителей.</w:t>
      </w:r>
    </w:p>
    <w:p w14:paraId="141A7E86" w14:textId="6EA97BA5" w:rsidR="00C3509F" w:rsidRDefault="004B6BE0" w:rsidP="004B6BE0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4B6BE0">
        <w:rPr>
          <w:rFonts w:eastAsia="Calibri"/>
          <w:sz w:val="22"/>
          <w:szCs w:val="22"/>
          <w:lang w:eastAsia="en-US"/>
        </w:rPr>
        <w:t>Валюта, используемая для формирования цены контракта и расчетов с поставщиками (исполнителями, подрядчиками), - рубль Российской Федерации.</w:t>
      </w:r>
    </w:p>
    <w:p w14:paraId="76F95AB7" w14:textId="77777777" w:rsidR="004B6BE0" w:rsidRDefault="004B6BE0" w:rsidP="004B6BE0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10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1979"/>
        <w:gridCol w:w="1984"/>
        <w:gridCol w:w="1985"/>
      </w:tblGrid>
      <w:tr w:rsidR="00C3509F" w:rsidRPr="003D46AD" w14:paraId="53F75136" w14:textId="77777777" w:rsidTr="00C3509F">
        <w:trPr>
          <w:trHeight w:val="1164"/>
          <w:jc w:val="center"/>
        </w:trPr>
        <w:tc>
          <w:tcPr>
            <w:tcW w:w="4537" w:type="dxa"/>
            <w:shd w:val="clear" w:color="auto" w:fill="auto"/>
            <w:hideMark/>
          </w:tcPr>
          <w:p w14:paraId="7B8CFEC4" w14:textId="77777777" w:rsidR="00C3509F" w:rsidRDefault="00C3509F" w:rsidP="00806E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B16AB66" w14:textId="77777777" w:rsidR="00C3509F" w:rsidRPr="003D46AD" w:rsidRDefault="00C3509F" w:rsidP="00806E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D46AD">
              <w:rPr>
                <w:rFonts w:eastAsia="Calibri"/>
                <w:sz w:val="22"/>
                <w:szCs w:val="22"/>
                <w:lang w:eastAsia="en-US"/>
              </w:rPr>
              <w:t>Наименование объекта закупки</w:t>
            </w:r>
          </w:p>
        </w:tc>
        <w:tc>
          <w:tcPr>
            <w:tcW w:w="1979" w:type="dxa"/>
            <w:shd w:val="clear" w:color="auto" w:fill="auto"/>
            <w:hideMark/>
          </w:tcPr>
          <w:p w14:paraId="5FBA4E2E" w14:textId="2E7EE011" w:rsidR="00C3509F" w:rsidRPr="003D46AD" w:rsidRDefault="00C3509F" w:rsidP="00806E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D46AD">
              <w:rPr>
                <w:rFonts w:eastAsia="Calibri"/>
                <w:sz w:val="22"/>
                <w:szCs w:val="22"/>
                <w:lang w:eastAsia="en-US"/>
              </w:rPr>
              <w:t>ИЦИ № 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09562ABB" w14:textId="229FBE68" w:rsidR="00C3509F" w:rsidRPr="003D46AD" w:rsidRDefault="00F95E9C" w:rsidP="00806E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Вх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. № 163 от 18.12.2023</w:t>
            </w:r>
          </w:p>
        </w:tc>
        <w:tc>
          <w:tcPr>
            <w:tcW w:w="1984" w:type="dxa"/>
            <w:shd w:val="clear" w:color="auto" w:fill="auto"/>
          </w:tcPr>
          <w:p w14:paraId="49B2109D" w14:textId="5466C2A4" w:rsidR="00C3509F" w:rsidRPr="003D46AD" w:rsidRDefault="00C3509F" w:rsidP="00806E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D46AD">
              <w:rPr>
                <w:rFonts w:eastAsia="Calibri"/>
                <w:sz w:val="22"/>
                <w:szCs w:val="22"/>
                <w:lang w:eastAsia="en-US"/>
              </w:rPr>
              <w:t>ИЦИ № 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4F343837" w14:textId="31B575E8" w:rsidR="00C3509F" w:rsidRPr="003D46AD" w:rsidRDefault="00F95E9C" w:rsidP="00806E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Вх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. № 164 от 18.12.2023</w:t>
            </w:r>
          </w:p>
        </w:tc>
        <w:tc>
          <w:tcPr>
            <w:tcW w:w="1985" w:type="dxa"/>
            <w:shd w:val="clear" w:color="auto" w:fill="auto"/>
            <w:hideMark/>
          </w:tcPr>
          <w:p w14:paraId="215D8660" w14:textId="0545FEF3" w:rsidR="00C3509F" w:rsidRPr="003D46AD" w:rsidRDefault="00C3509F" w:rsidP="00806E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3D46AD">
              <w:rPr>
                <w:rFonts w:eastAsia="Calibri"/>
                <w:sz w:val="22"/>
                <w:szCs w:val="22"/>
                <w:lang w:eastAsia="en-US"/>
              </w:rPr>
              <w:t>ИЦИ № 3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  <w:p w14:paraId="1BF8D609" w14:textId="530583F7" w:rsidR="00C3509F" w:rsidRPr="003D46AD" w:rsidRDefault="00F95E9C" w:rsidP="00806E0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Вх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>. № 165 от 18.12.2023</w:t>
            </w:r>
          </w:p>
        </w:tc>
      </w:tr>
      <w:tr w:rsidR="00C3509F" w:rsidRPr="003D46AD" w14:paraId="59520BFC" w14:textId="77777777" w:rsidTr="00F95E9C">
        <w:trPr>
          <w:trHeight w:val="459"/>
          <w:jc w:val="center"/>
        </w:trPr>
        <w:tc>
          <w:tcPr>
            <w:tcW w:w="4537" w:type="dxa"/>
            <w:shd w:val="clear" w:color="000000" w:fill="FFFFFF"/>
            <w:vAlign w:val="center"/>
            <w:hideMark/>
          </w:tcPr>
          <w:p w14:paraId="51F35D42" w14:textId="0F1AC5F4" w:rsidR="001403E2" w:rsidRPr="003D46AD" w:rsidRDefault="00F95E9C" w:rsidP="001403E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</w:t>
            </w:r>
            <w:r w:rsidRPr="00F95E9C">
              <w:rPr>
                <w:sz w:val="22"/>
                <w:szCs w:val="22"/>
              </w:rPr>
              <w:t xml:space="preserve">казание услуг по поддержке официального сайта </w:t>
            </w:r>
            <w:r>
              <w:rPr>
                <w:sz w:val="22"/>
                <w:szCs w:val="22"/>
              </w:rPr>
              <w:t xml:space="preserve">школы </w:t>
            </w:r>
            <w:r w:rsidRPr="00F95E9C">
              <w:rPr>
                <w:sz w:val="22"/>
                <w:szCs w:val="22"/>
              </w:rPr>
              <w:t>в 2024 году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979" w:type="dxa"/>
            <w:shd w:val="clear" w:color="000000" w:fill="FFFFFF"/>
            <w:vAlign w:val="center"/>
          </w:tcPr>
          <w:p w14:paraId="7772F706" w14:textId="77777777" w:rsidR="00C3509F" w:rsidRDefault="00C3509F" w:rsidP="00806E0D">
            <w:pPr>
              <w:autoSpaceDE w:val="0"/>
              <w:autoSpaceDN w:val="0"/>
              <w:adjustRightInd w:val="0"/>
              <w:spacing w:before="120" w:after="120"/>
              <w:ind w:hanging="169"/>
              <w:jc w:val="center"/>
              <w:rPr>
                <w:sz w:val="22"/>
                <w:szCs w:val="22"/>
              </w:rPr>
            </w:pPr>
          </w:p>
          <w:p w14:paraId="004D8240" w14:textId="24334B91" w:rsidR="00C3509F" w:rsidRPr="003D46AD" w:rsidRDefault="00F95E9C" w:rsidP="00806E0D">
            <w:pPr>
              <w:autoSpaceDE w:val="0"/>
              <w:autoSpaceDN w:val="0"/>
              <w:adjustRightInd w:val="0"/>
              <w:spacing w:before="120" w:after="120"/>
              <w:ind w:hanging="16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9000,00</w:t>
            </w:r>
            <w:r w:rsidR="00E64051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84" w:type="dxa"/>
            <w:shd w:val="clear" w:color="000000" w:fill="FFFFFF"/>
            <w:vAlign w:val="center"/>
          </w:tcPr>
          <w:p w14:paraId="26FB99A4" w14:textId="77777777" w:rsidR="00C3509F" w:rsidRDefault="00C3509F" w:rsidP="00806E0D">
            <w:pPr>
              <w:autoSpaceDE w:val="0"/>
              <w:autoSpaceDN w:val="0"/>
              <w:adjustRightInd w:val="0"/>
              <w:spacing w:before="120" w:after="120"/>
              <w:ind w:hanging="169"/>
              <w:jc w:val="center"/>
              <w:rPr>
                <w:sz w:val="22"/>
                <w:szCs w:val="22"/>
              </w:rPr>
            </w:pPr>
          </w:p>
          <w:p w14:paraId="388A797D" w14:textId="3463C48A" w:rsidR="00C3509F" w:rsidRPr="003D46AD" w:rsidRDefault="00F95E9C" w:rsidP="00806E0D">
            <w:pPr>
              <w:autoSpaceDE w:val="0"/>
              <w:autoSpaceDN w:val="0"/>
              <w:adjustRightInd w:val="0"/>
              <w:spacing w:before="120" w:after="120"/>
              <w:ind w:hanging="16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9500,00</w:t>
            </w:r>
            <w:r w:rsidR="00E64051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14:paraId="056F968F" w14:textId="77777777" w:rsidR="00C3509F" w:rsidRDefault="00C3509F" w:rsidP="00806E0D">
            <w:pPr>
              <w:autoSpaceDE w:val="0"/>
              <w:autoSpaceDN w:val="0"/>
              <w:adjustRightInd w:val="0"/>
              <w:spacing w:before="120" w:after="120"/>
              <w:ind w:hanging="169"/>
              <w:jc w:val="center"/>
              <w:rPr>
                <w:sz w:val="22"/>
                <w:szCs w:val="22"/>
              </w:rPr>
            </w:pPr>
          </w:p>
          <w:p w14:paraId="336378A5" w14:textId="61CB20C1" w:rsidR="00C3509F" w:rsidRPr="003D46AD" w:rsidRDefault="00F95E9C" w:rsidP="00806E0D">
            <w:pPr>
              <w:autoSpaceDE w:val="0"/>
              <w:autoSpaceDN w:val="0"/>
              <w:adjustRightInd w:val="0"/>
              <w:spacing w:before="120" w:after="120"/>
              <w:ind w:hanging="16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8000,00</w:t>
            </w:r>
            <w:r w:rsidR="00E64051">
              <w:rPr>
                <w:sz w:val="22"/>
                <w:szCs w:val="22"/>
              </w:rPr>
              <w:t xml:space="preserve"> руб.</w:t>
            </w:r>
          </w:p>
        </w:tc>
      </w:tr>
    </w:tbl>
    <w:p w14:paraId="0636EA8D" w14:textId="77777777" w:rsidR="001403E2" w:rsidRDefault="001403E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084EEBAE" w14:textId="67E2E34D" w:rsidR="000B25B2" w:rsidRPr="00E65D1A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E65D1A">
        <w:rPr>
          <w:rFonts w:eastAsia="Calibri"/>
          <w:sz w:val="22"/>
          <w:szCs w:val="22"/>
          <w:lang w:eastAsia="en-US"/>
        </w:rPr>
        <w:t>Расчет коэффициента вариации цены: на основании Методические рекомендации по применению методов расчета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 октября 2013 № 567.</w:t>
      </w:r>
    </w:p>
    <w:p w14:paraId="56B4186C" w14:textId="77777777" w:rsidR="000B25B2" w:rsidRPr="00E65D1A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5619D980" w14:textId="77777777" w:rsidR="000B25B2" w:rsidRPr="00E65D1A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E65D1A">
        <w:rPr>
          <w:rFonts w:eastAsia="Calibri"/>
          <w:sz w:val="22"/>
          <w:szCs w:val="22"/>
          <w:lang w:eastAsia="en-US"/>
        </w:rPr>
        <w:object w:dxaOrig="1830" w:dyaOrig="630" w14:anchorId="61A2DC1E">
          <v:rect id="rectole0000000000" o:spid="_x0000_i1025" style="width:91.5pt;height:30.75pt" o:ole="" o:preferrelative="t" stroked="f">
            <v:imagedata r:id="rId4" o:title=""/>
          </v:rect>
          <o:OLEObject Type="Embed" ProgID="StaticMetafile" ShapeID="rectole0000000000" DrawAspect="Content" ObjectID="_1764425294" r:id="rId5"/>
        </w:object>
      </w:r>
    </w:p>
    <w:p w14:paraId="38B9DD6A" w14:textId="77777777" w:rsidR="000B25B2" w:rsidRPr="00E65D1A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E65D1A">
        <w:rPr>
          <w:rFonts w:eastAsia="Calibri"/>
          <w:sz w:val="22"/>
          <w:szCs w:val="22"/>
          <w:lang w:eastAsia="en-US"/>
        </w:rPr>
        <w:t>где: V - коэффициент вариации;</w:t>
      </w:r>
    </w:p>
    <w:p w14:paraId="4D700426" w14:textId="77777777" w:rsidR="000B25B2" w:rsidRPr="00E65D1A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E65D1A">
        <w:rPr>
          <w:rFonts w:eastAsia="Calibri"/>
          <w:sz w:val="22"/>
          <w:szCs w:val="22"/>
          <w:lang w:eastAsia="en-US"/>
        </w:rPr>
        <w:t xml:space="preserve"> </w:t>
      </w:r>
      <w:r w:rsidRPr="00E65D1A">
        <w:rPr>
          <w:rFonts w:eastAsia="Calibri"/>
          <w:sz w:val="22"/>
          <w:szCs w:val="22"/>
          <w:lang w:eastAsia="en-US"/>
        </w:rPr>
        <w:object w:dxaOrig="2430" w:dyaOrig="825" w14:anchorId="3FE367CE">
          <v:rect id="rectole0000000001" o:spid="_x0000_i1026" style="width:121.5pt;height:41.25pt" o:ole="" o:preferrelative="t" stroked="f">
            <v:imagedata r:id="rId6" o:title=""/>
          </v:rect>
          <o:OLEObject Type="Embed" ProgID="StaticMetafile" ShapeID="rectole0000000001" DrawAspect="Content" ObjectID="_1764425295" r:id="rId7"/>
        </w:object>
      </w:r>
      <w:r w:rsidRPr="00E65D1A">
        <w:rPr>
          <w:rFonts w:eastAsia="Calibri"/>
          <w:sz w:val="22"/>
          <w:szCs w:val="22"/>
          <w:lang w:eastAsia="en-US"/>
        </w:rPr>
        <w:t xml:space="preserve"> - среднее квадратичное отклонение;</w:t>
      </w:r>
    </w:p>
    <w:p w14:paraId="5D5BFB12" w14:textId="77777777" w:rsidR="000B25B2" w:rsidRPr="00E65D1A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E65D1A">
        <w:rPr>
          <w:rFonts w:eastAsia="Calibri"/>
          <w:sz w:val="22"/>
          <w:szCs w:val="22"/>
          <w:lang w:eastAsia="en-US"/>
        </w:rPr>
        <w:t xml:space="preserve"> </w:t>
      </w:r>
      <w:r w:rsidRPr="00E65D1A">
        <w:rPr>
          <w:rFonts w:eastAsia="Calibri"/>
          <w:sz w:val="22"/>
          <w:szCs w:val="22"/>
          <w:lang w:eastAsia="en-US"/>
        </w:rPr>
        <w:object w:dxaOrig="225" w:dyaOrig="330" w14:anchorId="12121BD0">
          <v:rect id="rectole0000000002" o:spid="_x0000_i1027" style="width:11.25pt;height:16.5pt" o:ole="" o:preferrelative="t" stroked="f">
            <v:imagedata r:id="rId8" o:title=""/>
          </v:rect>
          <o:OLEObject Type="Embed" ProgID="StaticMetafile" ShapeID="rectole0000000002" DrawAspect="Content" ObjectID="_1764425296" r:id="rId9"/>
        </w:object>
      </w:r>
      <w:r w:rsidRPr="00E65D1A">
        <w:rPr>
          <w:rFonts w:eastAsia="Calibri"/>
          <w:sz w:val="22"/>
          <w:szCs w:val="22"/>
          <w:lang w:eastAsia="en-US"/>
        </w:rPr>
        <w:t xml:space="preserve">  - цена единицы товара, работы, услуги, указанная в источнике с номером i;</w:t>
      </w:r>
    </w:p>
    <w:p w14:paraId="2CBBD681" w14:textId="77777777" w:rsidR="000B25B2" w:rsidRPr="00E65D1A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E65D1A">
        <w:rPr>
          <w:rFonts w:eastAsia="Calibri"/>
          <w:sz w:val="22"/>
          <w:szCs w:val="22"/>
          <w:lang w:eastAsia="en-US"/>
        </w:rPr>
        <w:t>&lt;ц&gt; - средняя арифметическая величина цены единицы товара, работы, услуги;</w:t>
      </w:r>
    </w:p>
    <w:p w14:paraId="3D20DB18" w14:textId="46F9BCEA" w:rsidR="000B25B2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E65D1A">
        <w:rPr>
          <w:rFonts w:eastAsia="Calibri"/>
          <w:sz w:val="22"/>
          <w:szCs w:val="22"/>
          <w:lang w:eastAsia="en-US"/>
        </w:rPr>
        <w:t>n - количество значений, используемых в расчете.</w:t>
      </w:r>
    </w:p>
    <w:p w14:paraId="75D12FA7" w14:textId="77777777" w:rsidR="006E6C66" w:rsidRPr="00E65D1A" w:rsidRDefault="006E6C66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51D40187" w14:textId="1748873B" w:rsidR="000B25B2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E65D1A">
        <w:rPr>
          <w:rFonts w:eastAsia="Calibri"/>
          <w:sz w:val="22"/>
          <w:szCs w:val="22"/>
          <w:lang w:eastAsia="en-US"/>
        </w:rPr>
        <w:t xml:space="preserve">Поскольку коэффициент вариации </w:t>
      </w:r>
      <w:r w:rsidR="00F95E9C">
        <w:rPr>
          <w:rFonts w:eastAsia="Calibri"/>
          <w:sz w:val="22"/>
          <w:szCs w:val="22"/>
          <w:lang w:eastAsia="en-US"/>
        </w:rPr>
        <w:t>не более 33</w:t>
      </w:r>
      <w:r w:rsidRPr="00E65D1A">
        <w:rPr>
          <w:rFonts w:eastAsia="Calibri"/>
          <w:sz w:val="22"/>
          <w:szCs w:val="22"/>
          <w:lang w:eastAsia="en-US"/>
        </w:rPr>
        <w:t>%, то проводить дополнительные исследования в целях увеличения количества ценовой информации, используемой для расчета НМЦК, нецелесообразно.</w:t>
      </w:r>
    </w:p>
    <w:p w14:paraId="4835B760" w14:textId="01E8D985" w:rsidR="000A7B3F" w:rsidRDefault="000A7B3F" w:rsidP="00394A71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5CED7B96" w14:textId="1DAB1325" w:rsidR="00F95E9C" w:rsidRDefault="00F95E9C" w:rsidP="00394A71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470A4144" w14:textId="77777777" w:rsidR="00F95E9C" w:rsidRDefault="00F95E9C" w:rsidP="00394A71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1DD8942B" w14:textId="6D566E21" w:rsidR="00394A71" w:rsidRDefault="00394A71" w:rsidP="000A7B3F">
      <w:pPr>
        <w:autoSpaceDE w:val="0"/>
        <w:autoSpaceDN w:val="0"/>
        <w:adjustRightInd w:val="0"/>
        <w:ind w:firstLine="539"/>
        <w:jc w:val="both"/>
        <w:rPr>
          <w:rFonts w:eastAsia="Calibri"/>
          <w:b/>
          <w:sz w:val="22"/>
          <w:szCs w:val="22"/>
          <w:lang w:eastAsia="en-US"/>
        </w:rPr>
      </w:pPr>
      <w:r w:rsidRPr="0072135D">
        <w:rPr>
          <w:rFonts w:eastAsia="Calibri"/>
          <w:b/>
          <w:sz w:val="22"/>
          <w:szCs w:val="22"/>
          <w:lang w:eastAsia="en-US"/>
        </w:rPr>
        <w:t>В связи тем, что закупка осуществляется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Pr="0072135D">
        <w:rPr>
          <w:rFonts w:eastAsia="Calibri"/>
          <w:b/>
          <w:sz w:val="22"/>
          <w:szCs w:val="22"/>
          <w:lang w:eastAsia="en-US"/>
        </w:rPr>
        <w:t>согласно п.</w:t>
      </w:r>
      <w:r w:rsidR="008D5FE6">
        <w:rPr>
          <w:rFonts w:eastAsia="Calibri"/>
          <w:b/>
          <w:sz w:val="22"/>
          <w:szCs w:val="22"/>
          <w:lang w:eastAsia="en-US"/>
        </w:rPr>
        <w:t xml:space="preserve"> </w:t>
      </w:r>
      <w:r w:rsidRPr="0072135D">
        <w:rPr>
          <w:rFonts w:eastAsia="Calibri"/>
          <w:b/>
          <w:sz w:val="22"/>
          <w:szCs w:val="22"/>
          <w:lang w:eastAsia="en-US"/>
        </w:rPr>
        <w:t>4 ч.</w:t>
      </w:r>
      <w:r w:rsidR="008D5FE6">
        <w:rPr>
          <w:rFonts w:eastAsia="Calibri"/>
          <w:b/>
          <w:sz w:val="22"/>
          <w:szCs w:val="22"/>
          <w:lang w:eastAsia="en-US"/>
        </w:rPr>
        <w:t xml:space="preserve"> </w:t>
      </w:r>
      <w:r w:rsidRPr="0072135D">
        <w:rPr>
          <w:rFonts w:eastAsia="Calibri"/>
          <w:b/>
          <w:sz w:val="22"/>
          <w:szCs w:val="22"/>
          <w:lang w:eastAsia="en-US"/>
        </w:rPr>
        <w:t xml:space="preserve">1 ст.93 </w:t>
      </w:r>
      <w:r>
        <w:rPr>
          <w:rFonts w:eastAsia="Calibri"/>
          <w:b/>
          <w:sz w:val="22"/>
          <w:szCs w:val="22"/>
          <w:lang w:eastAsia="en-US"/>
        </w:rPr>
        <w:t>Ф</w:t>
      </w:r>
      <w:r w:rsidR="00F17B2B">
        <w:rPr>
          <w:rFonts w:eastAsia="Calibri"/>
          <w:b/>
          <w:sz w:val="22"/>
          <w:szCs w:val="22"/>
          <w:lang w:eastAsia="en-US"/>
        </w:rPr>
        <w:t>едерального закона № 44-ФЗ</w:t>
      </w:r>
      <w:r w:rsidRPr="0072135D">
        <w:rPr>
          <w:rFonts w:eastAsia="Calibri"/>
          <w:b/>
          <w:sz w:val="22"/>
          <w:szCs w:val="22"/>
          <w:lang w:eastAsia="en-US"/>
        </w:rPr>
        <w:t xml:space="preserve">, контракт заключается по </w:t>
      </w:r>
      <w:r w:rsidR="00F95E9C">
        <w:rPr>
          <w:rFonts w:eastAsia="Calibri"/>
          <w:b/>
          <w:sz w:val="22"/>
          <w:szCs w:val="22"/>
          <w:lang w:eastAsia="en-US"/>
        </w:rPr>
        <w:t>наименьшей</w:t>
      </w:r>
      <w:r w:rsidRPr="0072135D">
        <w:rPr>
          <w:rFonts w:eastAsia="Calibri"/>
          <w:b/>
          <w:sz w:val="22"/>
          <w:szCs w:val="22"/>
          <w:lang w:eastAsia="en-US"/>
        </w:rPr>
        <w:t xml:space="preserve"> цене.</w:t>
      </w:r>
    </w:p>
    <w:p w14:paraId="5C7D8BDA" w14:textId="576B0981" w:rsidR="000A7B3F" w:rsidRDefault="000A7B3F" w:rsidP="000A7B3F">
      <w:pPr>
        <w:autoSpaceDE w:val="0"/>
        <w:autoSpaceDN w:val="0"/>
        <w:adjustRightInd w:val="0"/>
        <w:ind w:firstLine="539"/>
        <w:jc w:val="both"/>
        <w:rPr>
          <w:rFonts w:eastAsia="Calibri"/>
          <w:b/>
          <w:sz w:val="22"/>
          <w:szCs w:val="22"/>
          <w:lang w:eastAsia="en-US"/>
        </w:rPr>
      </w:pPr>
    </w:p>
    <w:p w14:paraId="4D4B7E3F" w14:textId="4E58DEFA" w:rsidR="000B25B2" w:rsidRDefault="000A7B3F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0A7B3F">
        <w:rPr>
          <w:rFonts w:eastAsia="Calibri"/>
          <w:sz w:val="22"/>
          <w:szCs w:val="22"/>
          <w:lang w:eastAsia="en-US"/>
        </w:rPr>
        <w:t>Расчет начальной (максимальной) цены контракта:</w:t>
      </w:r>
    </w:p>
    <w:p w14:paraId="426EF3D0" w14:textId="77777777" w:rsidR="000A7B3F" w:rsidRPr="00E65D1A" w:rsidRDefault="000A7B3F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tbl>
      <w:tblPr>
        <w:tblW w:w="99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0"/>
        <w:gridCol w:w="1701"/>
        <w:gridCol w:w="1417"/>
        <w:gridCol w:w="1631"/>
      </w:tblGrid>
      <w:tr w:rsidR="000B25B2" w:rsidRPr="00E65D1A" w14:paraId="5C063033" w14:textId="77777777" w:rsidTr="00EC7C7B"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3C279" w14:textId="77777777" w:rsidR="00EC7C7B" w:rsidRDefault="00EC7C7B" w:rsidP="00583016">
            <w:pPr>
              <w:autoSpaceDE w:val="0"/>
              <w:autoSpaceDN w:val="0"/>
              <w:adjustRightInd w:val="0"/>
              <w:ind w:firstLine="54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38A90617" w14:textId="636A3C9A" w:rsidR="000B25B2" w:rsidRPr="00E65D1A" w:rsidRDefault="000B25B2" w:rsidP="00583016">
            <w:pPr>
              <w:autoSpaceDE w:val="0"/>
              <w:autoSpaceDN w:val="0"/>
              <w:adjustRightInd w:val="0"/>
              <w:ind w:firstLine="54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65D1A">
              <w:rPr>
                <w:rFonts w:eastAsia="Calibri"/>
                <w:sz w:val="22"/>
                <w:szCs w:val="22"/>
                <w:lang w:eastAsia="en-US"/>
              </w:rPr>
              <w:t>Наименование объекта закупки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B7ACB" w14:textId="0B855DD5" w:rsidR="000B25B2" w:rsidRPr="00E65D1A" w:rsidRDefault="000B25B2" w:rsidP="00C3509F">
            <w:pPr>
              <w:autoSpaceDE w:val="0"/>
              <w:autoSpaceDN w:val="0"/>
              <w:adjustRightInd w:val="0"/>
              <w:ind w:hanging="149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65D1A">
              <w:rPr>
                <w:rFonts w:eastAsia="Calibri"/>
                <w:sz w:val="22"/>
                <w:szCs w:val="22"/>
                <w:lang w:eastAsia="en-US"/>
              </w:rPr>
              <w:t xml:space="preserve">Цена за </w:t>
            </w:r>
            <w:r w:rsidR="00C3509F">
              <w:rPr>
                <w:rFonts w:eastAsia="Calibri"/>
                <w:sz w:val="22"/>
                <w:szCs w:val="22"/>
                <w:lang w:eastAsia="en-US"/>
              </w:rPr>
              <w:t>ед. изм., руб.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2A0CE" w14:textId="6386638B" w:rsidR="000B25B2" w:rsidRPr="00E65D1A" w:rsidRDefault="000B25B2" w:rsidP="00E1500D">
            <w:pPr>
              <w:autoSpaceDE w:val="0"/>
              <w:autoSpaceDN w:val="0"/>
              <w:adjustRightInd w:val="0"/>
              <w:ind w:hanging="149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65D1A">
              <w:rPr>
                <w:rFonts w:eastAsia="Calibri"/>
                <w:sz w:val="22"/>
                <w:szCs w:val="22"/>
                <w:lang w:eastAsia="en-US"/>
              </w:rPr>
              <w:t>Количество</w:t>
            </w:r>
            <w:r w:rsidR="001403E2">
              <w:rPr>
                <w:rFonts w:eastAsia="Calibri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="001403E2">
              <w:rPr>
                <w:rFonts w:eastAsia="Calibri"/>
                <w:sz w:val="22"/>
                <w:szCs w:val="22"/>
                <w:lang w:eastAsia="en-US"/>
              </w:rPr>
              <w:t>усл</w:t>
            </w:r>
            <w:proofErr w:type="spellEnd"/>
            <w:r w:rsidR="001403E2">
              <w:rPr>
                <w:rFonts w:eastAsia="Calibri"/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="001403E2">
              <w:rPr>
                <w:rFonts w:eastAsia="Calibri"/>
                <w:sz w:val="22"/>
                <w:szCs w:val="22"/>
                <w:lang w:eastAsia="en-US"/>
              </w:rPr>
              <w:t>ед</w:t>
            </w:r>
            <w:proofErr w:type="spellEnd"/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FB741" w14:textId="5289AE29" w:rsidR="000B25B2" w:rsidRPr="00E65D1A" w:rsidRDefault="000B25B2" w:rsidP="00E1500D">
            <w:pPr>
              <w:autoSpaceDE w:val="0"/>
              <w:autoSpaceDN w:val="0"/>
              <w:adjustRightInd w:val="0"/>
              <w:ind w:hanging="149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E65D1A">
              <w:rPr>
                <w:rFonts w:eastAsia="Calibri"/>
                <w:sz w:val="22"/>
                <w:szCs w:val="22"/>
                <w:lang w:eastAsia="en-US"/>
              </w:rPr>
              <w:t>Общая стоимость, руб.</w:t>
            </w:r>
          </w:p>
        </w:tc>
      </w:tr>
      <w:tr w:rsidR="001403E2" w:rsidRPr="00E65D1A" w14:paraId="2682D009" w14:textId="77777777" w:rsidTr="00CA48F7">
        <w:trPr>
          <w:trHeight w:val="507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3EA78" w14:textId="451FED01" w:rsidR="001403E2" w:rsidRPr="001403E2" w:rsidRDefault="00F95E9C" w:rsidP="001403E2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О</w:t>
            </w:r>
            <w:r w:rsidRPr="00F95E9C">
              <w:rPr>
                <w:sz w:val="22"/>
                <w:szCs w:val="22"/>
              </w:rPr>
              <w:t xml:space="preserve">казание услуг по поддержке официального сайта </w:t>
            </w:r>
            <w:r>
              <w:rPr>
                <w:sz w:val="22"/>
                <w:szCs w:val="22"/>
              </w:rPr>
              <w:t xml:space="preserve">школы </w:t>
            </w:r>
            <w:r w:rsidRPr="00F95E9C">
              <w:rPr>
                <w:sz w:val="22"/>
                <w:szCs w:val="22"/>
              </w:rPr>
              <w:t>в 2024 году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5FF9F" w14:textId="7BC6F4BF" w:rsidR="001403E2" w:rsidRDefault="00F95E9C" w:rsidP="001403E2">
            <w:pPr>
              <w:autoSpaceDE w:val="0"/>
              <w:autoSpaceDN w:val="0"/>
              <w:adjustRightInd w:val="0"/>
              <w:spacing w:before="120" w:after="120"/>
              <w:ind w:hanging="7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8000,00</w:t>
            </w:r>
          </w:p>
          <w:p w14:paraId="1DF6E48C" w14:textId="00E0C9B9" w:rsidR="001403E2" w:rsidRPr="00E65D1A" w:rsidRDefault="001403E2" w:rsidP="001403E2">
            <w:pPr>
              <w:autoSpaceDE w:val="0"/>
              <w:autoSpaceDN w:val="0"/>
              <w:adjustRightInd w:val="0"/>
              <w:spacing w:before="120" w:after="12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3B442" w14:textId="657C2EF6" w:rsidR="001403E2" w:rsidRDefault="001403E2" w:rsidP="001403E2">
            <w:pPr>
              <w:autoSpaceDE w:val="0"/>
              <w:autoSpaceDN w:val="0"/>
              <w:adjustRightInd w:val="0"/>
              <w:spacing w:before="120" w:after="120"/>
              <w:ind w:hanging="7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  <w:p w14:paraId="23AA9884" w14:textId="2A9DC023" w:rsidR="001403E2" w:rsidRPr="00E65D1A" w:rsidRDefault="001403E2" w:rsidP="001403E2">
            <w:pPr>
              <w:autoSpaceDE w:val="0"/>
              <w:autoSpaceDN w:val="0"/>
              <w:adjustRightInd w:val="0"/>
              <w:spacing w:before="120" w:after="12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41CDF" w14:textId="0567C6E1" w:rsidR="0012717F" w:rsidRDefault="00F95E9C" w:rsidP="0012717F">
            <w:pPr>
              <w:autoSpaceDE w:val="0"/>
              <w:autoSpaceDN w:val="0"/>
              <w:adjustRightInd w:val="0"/>
              <w:spacing w:before="120" w:after="120"/>
              <w:ind w:hanging="7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8000,00</w:t>
            </w:r>
          </w:p>
          <w:p w14:paraId="62A9C8A2" w14:textId="261FFEF1" w:rsidR="001403E2" w:rsidRPr="00E65D1A" w:rsidRDefault="001403E2" w:rsidP="001403E2">
            <w:pPr>
              <w:autoSpaceDE w:val="0"/>
              <w:autoSpaceDN w:val="0"/>
              <w:adjustRightInd w:val="0"/>
              <w:spacing w:before="120" w:after="12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13B03" w:rsidRPr="00E65D1A" w14:paraId="1BFA0993" w14:textId="77777777" w:rsidTr="001813F2">
        <w:trPr>
          <w:trHeight w:val="507"/>
        </w:trPr>
        <w:tc>
          <w:tcPr>
            <w:tcW w:w="83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7F002" w14:textId="1733808C" w:rsidR="00713B03" w:rsidRDefault="00713B03" w:rsidP="00713B03">
            <w:pPr>
              <w:autoSpaceDE w:val="0"/>
              <w:autoSpaceDN w:val="0"/>
              <w:adjustRightInd w:val="0"/>
              <w:spacing w:before="120" w:after="120"/>
              <w:ind w:hanging="7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Итого: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80FD9" w14:textId="5F2F3F07" w:rsidR="0012717F" w:rsidRDefault="00F95E9C" w:rsidP="0012717F">
            <w:pPr>
              <w:autoSpaceDE w:val="0"/>
              <w:autoSpaceDN w:val="0"/>
              <w:adjustRightInd w:val="0"/>
              <w:spacing w:before="120" w:after="120"/>
              <w:ind w:hanging="7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8000,00</w:t>
            </w:r>
          </w:p>
          <w:p w14:paraId="5F3F5703" w14:textId="4B546F21" w:rsidR="004C3381" w:rsidRDefault="004C3381" w:rsidP="0012717F">
            <w:pPr>
              <w:autoSpaceDE w:val="0"/>
              <w:autoSpaceDN w:val="0"/>
              <w:adjustRightInd w:val="0"/>
              <w:spacing w:before="120" w:after="12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14:paraId="0373B34D" w14:textId="77777777" w:rsidR="000B25B2" w:rsidRPr="00E65D1A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26D5D51B" w14:textId="712F9341" w:rsidR="00394A71" w:rsidRPr="00394A71" w:rsidRDefault="00394A71" w:rsidP="00394A71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394A71">
        <w:rPr>
          <w:rFonts w:eastAsia="Calibri"/>
          <w:sz w:val="22"/>
          <w:szCs w:val="22"/>
          <w:lang w:eastAsia="en-US"/>
        </w:rPr>
        <w:t xml:space="preserve">В целях эффективности использования бюджетных средств и учитывая приведенный коэффициент вариации, начальная (максимальная) цена контракта составляет: </w:t>
      </w:r>
      <w:r w:rsidR="004B6BE0">
        <w:rPr>
          <w:rFonts w:eastAsia="Calibri"/>
          <w:sz w:val="22"/>
          <w:szCs w:val="22"/>
          <w:lang w:eastAsia="en-US"/>
        </w:rPr>
        <w:t xml:space="preserve">8000 </w:t>
      </w:r>
      <w:r w:rsidRPr="00394A71">
        <w:rPr>
          <w:rFonts w:eastAsia="Calibri"/>
          <w:sz w:val="22"/>
          <w:szCs w:val="22"/>
          <w:lang w:eastAsia="en-US"/>
        </w:rPr>
        <w:t>(</w:t>
      </w:r>
      <w:r w:rsidR="004B6BE0">
        <w:rPr>
          <w:rFonts w:eastAsia="Calibri"/>
          <w:sz w:val="22"/>
          <w:szCs w:val="22"/>
          <w:lang w:eastAsia="en-US"/>
        </w:rPr>
        <w:t>Восемь тысяч</w:t>
      </w:r>
      <w:r w:rsidR="0012717F">
        <w:rPr>
          <w:rFonts w:eastAsia="Calibri"/>
          <w:sz w:val="22"/>
          <w:szCs w:val="22"/>
          <w:lang w:eastAsia="en-US"/>
        </w:rPr>
        <w:t xml:space="preserve">) </w:t>
      </w:r>
      <w:r w:rsidRPr="00394A71">
        <w:rPr>
          <w:rFonts w:eastAsia="Calibri"/>
          <w:sz w:val="22"/>
          <w:szCs w:val="22"/>
          <w:lang w:eastAsia="en-US"/>
        </w:rPr>
        <w:t>рубл</w:t>
      </w:r>
      <w:r w:rsidR="005C6A48">
        <w:rPr>
          <w:rFonts w:eastAsia="Calibri"/>
          <w:sz w:val="22"/>
          <w:szCs w:val="22"/>
          <w:lang w:eastAsia="en-US"/>
        </w:rPr>
        <w:t xml:space="preserve">ей </w:t>
      </w:r>
      <w:r>
        <w:rPr>
          <w:rFonts w:eastAsia="Calibri"/>
          <w:sz w:val="22"/>
          <w:szCs w:val="22"/>
          <w:lang w:eastAsia="en-US"/>
        </w:rPr>
        <w:t>0</w:t>
      </w:r>
      <w:r w:rsidRPr="00394A71">
        <w:rPr>
          <w:rFonts w:eastAsia="Calibri"/>
          <w:sz w:val="22"/>
          <w:szCs w:val="22"/>
          <w:lang w:eastAsia="en-US"/>
        </w:rPr>
        <w:t>0 копеек</w:t>
      </w:r>
      <w:r w:rsidR="009674E2">
        <w:rPr>
          <w:rFonts w:eastAsia="Calibri"/>
          <w:sz w:val="22"/>
          <w:szCs w:val="22"/>
          <w:lang w:eastAsia="en-US"/>
        </w:rPr>
        <w:t>.</w:t>
      </w:r>
    </w:p>
    <w:p w14:paraId="745D376F" w14:textId="77777777" w:rsidR="00394A71" w:rsidRPr="00394A71" w:rsidRDefault="00394A71" w:rsidP="00394A71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08B25623" w14:textId="77777777" w:rsidR="000B25B2" w:rsidRPr="00E65D1A" w:rsidRDefault="000B25B2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5CE45B38" w14:textId="03C37E0E" w:rsidR="00EC29D9" w:rsidRDefault="00583016" w:rsidP="0026684E">
      <w:pPr>
        <w:autoSpaceDE w:val="0"/>
        <w:autoSpaceDN w:val="0"/>
        <w:adjustRightInd w:val="0"/>
        <w:ind w:firstLine="54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Заведующий направлением </w:t>
      </w:r>
      <w:r w:rsidR="0026684E">
        <w:rPr>
          <w:rFonts w:eastAsia="Calibri"/>
          <w:sz w:val="22"/>
          <w:szCs w:val="22"/>
          <w:lang w:eastAsia="en-US"/>
        </w:rPr>
        <w:t>в</w:t>
      </w:r>
      <w:r w:rsidR="00EC29D9">
        <w:rPr>
          <w:rFonts w:eastAsia="Calibri"/>
          <w:sz w:val="22"/>
          <w:szCs w:val="22"/>
          <w:lang w:eastAsia="en-US"/>
        </w:rPr>
        <w:t xml:space="preserve"> сфере закупок</w:t>
      </w:r>
      <w:r w:rsidR="00EC29D9">
        <w:rPr>
          <w:rFonts w:eastAsia="Calibri"/>
          <w:sz w:val="22"/>
          <w:szCs w:val="22"/>
          <w:lang w:eastAsia="en-US"/>
        </w:rPr>
        <w:tab/>
      </w:r>
      <w:r w:rsidR="00EC29D9">
        <w:rPr>
          <w:rFonts w:eastAsia="Calibri"/>
          <w:sz w:val="22"/>
          <w:szCs w:val="22"/>
          <w:lang w:eastAsia="en-US"/>
        </w:rPr>
        <w:tab/>
      </w:r>
      <w:r w:rsidR="00EC29D9">
        <w:rPr>
          <w:rFonts w:eastAsia="Calibri"/>
          <w:sz w:val="22"/>
          <w:szCs w:val="22"/>
          <w:lang w:eastAsia="en-US"/>
        </w:rPr>
        <w:tab/>
        <w:t xml:space="preserve">   </w:t>
      </w:r>
      <w:r w:rsidR="001B1662">
        <w:rPr>
          <w:rFonts w:eastAsia="Calibri"/>
          <w:sz w:val="22"/>
          <w:szCs w:val="22"/>
          <w:lang w:eastAsia="en-US"/>
        </w:rPr>
        <w:t xml:space="preserve">   </w:t>
      </w:r>
      <w:r w:rsidR="00EC29D9">
        <w:rPr>
          <w:rFonts w:eastAsia="Calibri"/>
          <w:sz w:val="22"/>
          <w:szCs w:val="22"/>
          <w:lang w:eastAsia="en-US"/>
        </w:rPr>
        <w:t xml:space="preserve">    </w:t>
      </w:r>
      <w:r w:rsidR="005C6A48">
        <w:rPr>
          <w:rFonts w:eastAsia="Calibri"/>
          <w:sz w:val="22"/>
          <w:szCs w:val="22"/>
          <w:lang w:eastAsia="en-US"/>
        </w:rPr>
        <w:t xml:space="preserve">                            А.В. Старикова</w:t>
      </w:r>
    </w:p>
    <w:p w14:paraId="2138612C" w14:textId="77777777" w:rsidR="00583016" w:rsidRDefault="00583016" w:rsidP="0026684E">
      <w:pPr>
        <w:autoSpaceDE w:val="0"/>
        <w:autoSpaceDN w:val="0"/>
        <w:adjustRightInd w:val="0"/>
        <w:ind w:firstLine="540"/>
        <w:rPr>
          <w:rFonts w:eastAsia="Calibri"/>
          <w:sz w:val="22"/>
          <w:szCs w:val="22"/>
          <w:lang w:eastAsia="en-US"/>
        </w:rPr>
      </w:pPr>
    </w:p>
    <w:p w14:paraId="667F365C" w14:textId="1CF64341" w:rsidR="00583016" w:rsidRDefault="00F95E9C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18.</w:t>
      </w:r>
      <w:r w:rsidR="0012717F">
        <w:rPr>
          <w:rFonts w:eastAsia="Calibri"/>
          <w:sz w:val="22"/>
          <w:szCs w:val="22"/>
          <w:lang w:eastAsia="en-US"/>
        </w:rPr>
        <w:t>11</w:t>
      </w:r>
      <w:r w:rsidR="00C3509F">
        <w:rPr>
          <w:rFonts w:eastAsia="Calibri"/>
          <w:sz w:val="22"/>
          <w:szCs w:val="22"/>
          <w:lang w:eastAsia="en-US"/>
        </w:rPr>
        <w:t>.</w:t>
      </w:r>
      <w:r w:rsidR="00104BC5">
        <w:rPr>
          <w:rFonts w:eastAsia="Calibri"/>
          <w:sz w:val="22"/>
          <w:szCs w:val="22"/>
          <w:lang w:eastAsia="en-US"/>
        </w:rPr>
        <w:t>2023</w:t>
      </w:r>
    </w:p>
    <w:p w14:paraId="187BA495" w14:textId="77777777" w:rsidR="00583016" w:rsidRDefault="00583016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072659F3" w14:textId="77777777" w:rsidR="00583016" w:rsidRDefault="00583016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1ADDDF41" w14:textId="167D546F" w:rsidR="00583016" w:rsidRDefault="00583016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611CF599" w14:textId="2F06CF2A" w:rsidR="00B55ED3" w:rsidRDefault="00B55ED3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33465D45" w14:textId="2D74DFD5" w:rsidR="00B55ED3" w:rsidRDefault="00B55ED3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77BBB7F5" w14:textId="778D1A14" w:rsidR="00B55ED3" w:rsidRDefault="00B55ED3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7B2E56A4" w14:textId="3BBEC8A4" w:rsidR="00B55ED3" w:rsidRDefault="00B55ED3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2124072F" w14:textId="7E34541D" w:rsidR="00B55ED3" w:rsidRDefault="00B55ED3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72675C30" w14:textId="02488E49" w:rsidR="00B55ED3" w:rsidRDefault="00B55ED3" w:rsidP="005C6A4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</w:p>
    <w:p w14:paraId="348728EA" w14:textId="40395ACC" w:rsidR="00B55ED3" w:rsidRDefault="00B55ED3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735D2105" w14:textId="56C89FA5" w:rsidR="00B55ED3" w:rsidRDefault="00B55ED3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489C8051" w14:textId="77777777" w:rsidR="00B55ED3" w:rsidRDefault="00B55ED3" w:rsidP="000B25B2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sectPr w:rsidR="00B55ED3" w:rsidSect="004A3888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6D3"/>
    <w:rsid w:val="0000220B"/>
    <w:rsid w:val="00013DC6"/>
    <w:rsid w:val="000307E9"/>
    <w:rsid w:val="000623E3"/>
    <w:rsid w:val="00076918"/>
    <w:rsid w:val="000A2B53"/>
    <w:rsid w:val="000A7B3F"/>
    <w:rsid w:val="000B25B2"/>
    <w:rsid w:val="000F7793"/>
    <w:rsid w:val="00104BC5"/>
    <w:rsid w:val="0012717F"/>
    <w:rsid w:val="001403E2"/>
    <w:rsid w:val="0016541D"/>
    <w:rsid w:val="00171C52"/>
    <w:rsid w:val="001777A1"/>
    <w:rsid w:val="001932E4"/>
    <w:rsid w:val="001A695B"/>
    <w:rsid w:val="001A70D1"/>
    <w:rsid w:val="001B1662"/>
    <w:rsid w:val="001C0F83"/>
    <w:rsid w:val="001C5953"/>
    <w:rsid w:val="001D1B52"/>
    <w:rsid w:val="001E30AA"/>
    <w:rsid w:val="00251143"/>
    <w:rsid w:val="0026684E"/>
    <w:rsid w:val="002B2B52"/>
    <w:rsid w:val="00321EB3"/>
    <w:rsid w:val="0037383D"/>
    <w:rsid w:val="00394A71"/>
    <w:rsid w:val="003A6EA8"/>
    <w:rsid w:val="003C3E1A"/>
    <w:rsid w:val="003D2684"/>
    <w:rsid w:val="003F68E8"/>
    <w:rsid w:val="004162A3"/>
    <w:rsid w:val="00424C92"/>
    <w:rsid w:val="004307EA"/>
    <w:rsid w:val="004365C0"/>
    <w:rsid w:val="00445BD6"/>
    <w:rsid w:val="00451623"/>
    <w:rsid w:val="004746BD"/>
    <w:rsid w:val="004A3888"/>
    <w:rsid w:val="004B23D5"/>
    <w:rsid w:val="004B4D99"/>
    <w:rsid w:val="004B6BE0"/>
    <w:rsid w:val="004C3381"/>
    <w:rsid w:val="004D2CB3"/>
    <w:rsid w:val="004E2161"/>
    <w:rsid w:val="00543AE1"/>
    <w:rsid w:val="00583016"/>
    <w:rsid w:val="00587FB3"/>
    <w:rsid w:val="005905F6"/>
    <w:rsid w:val="00592D00"/>
    <w:rsid w:val="005C6A48"/>
    <w:rsid w:val="005D756F"/>
    <w:rsid w:val="00622ED6"/>
    <w:rsid w:val="00624208"/>
    <w:rsid w:val="00647546"/>
    <w:rsid w:val="00660A85"/>
    <w:rsid w:val="006620E0"/>
    <w:rsid w:val="00664590"/>
    <w:rsid w:val="006816D3"/>
    <w:rsid w:val="0068778B"/>
    <w:rsid w:val="00696A29"/>
    <w:rsid w:val="006C1F39"/>
    <w:rsid w:val="006E6C66"/>
    <w:rsid w:val="00713B03"/>
    <w:rsid w:val="00727558"/>
    <w:rsid w:val="00761C0C"/>
    <w:rsid w:val="00832471"/>
    <w:rsid w:val="00846F49"/>
    <w:rsid w:val="00847BE4"/>
    <w:rsid w:val="00873545"/>
    <w:rsid w:val="008C135B"/>
    <w:rsid w:val="008D407D"/>
    <w:rsid w:val="008D5FE6"/>
    <w:rsid w:val="008D7D4D"/>
    <w:rsid w:val="008E6DF9"/>
    <w:rsid w:val="009674E2"/>
    <w:rsid w:val="009679B2"/>
    <w:rsid w:val="00970CD8"/>
    <w:rsid w:val="009B3C0B"/>
    <w:rsid w:val="009D1060"/>
    <w:rsid w:val="00AD5850"/>
    <w:rsid w:val="00AE79C5"/>
    <w:rsid w:val="00B43E3D"/>
    <w:rsid w:val="00B55ED3"/>
    <w:rsid w:val="00B90FA8"/>
    <w:rsid w:val="00C150AD"/>
    <w:rsid w:val="00C3509F"/>
    <w:rsid w:val="00C81720"/>
    <w:rsid w:val="00C9337A"/>
    <w:rsid w:val="00CA48F7"/>
    <w:rsid w:val="00CE329D"/>
    <w:rsid w:val="00D30FE9"/>
    <w:rsid w:val="00D409DA"/>
    <w:rsid w:val="00D608C6"/>
    <w:rsid w:val="00D878F8"/>
    <w:rsid w:val="00DA456E"/>
    <w:rsid w:val="00E03F1F"/>
    <w:rsid w:val="00E142FB"/>
    <w:rsid w:val="00E1500D"/>
    <w:rsid w:val="00E415C3"/>
    <w:rsid w:val="00E52CF2"/>
    <w:rsid w:val="00E64051"/>
    <w:rsid w:val="00EC29D9"/>
    <w:rsid w:val="00EC7C7B"/>
    <w:rsid w:val="00EF4057"/>
    <w:rsid w:val="00EF6CEC"/>
    <w:rsid w:val="00F168FA"/>
    <w:rsid w:val="00F17B2B"/>
    <w:rsid w:val="00F42B06"/>
    <w:rsid w:val="00F61A8C"/>
    <w:rsid w:val="00F6217D"/>
    <w:rsid w:val="00F95988"/>
    <w:rsid w:val="00F9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79F3F6BB"/>
  <w15:chartTrackingRefBased/>
  <w15:docId w15:val="{2983BEC7-3C35-4AED-B90C-02A22DDA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25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71C5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C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customStyle="1" w:styleId="2">
    <w:name w:val="Сетка таблицы2"/>
    <w:basedOn w:val="a1"/>
    <w:next w:val="a3"/>
    <w:uiPriority w:val="39"/>
    <w:rsid w:val="00664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645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uiPriority w:val="99"/>
    <w:semiHidden/>
    <w:rsid w:val="008D7D4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307E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07E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06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Н. Резникова</dc:creator>
  <cp:keywords/>
  <dc:description/>
  <cp:lastModifiedBy>Наталия Н. Резникова</cp:lastModifiedBy>
  <cp:revision>4</cp:revision>
  <cp:lastPrinted>2023-11-07T09:26:00Z</cp:lastPrinted>
  <dcterms:created xsi:type="dcterms:W3CDTF">2023-12-18T14:11:00Z</dcterms:created>
  <dcterms:modified xsi:type="dcterms:W3CDTF">2023-12-18T14:21:00Z</dcterms:modified>
</cp:coreProperties>
</file>