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3C99515" w14:textId="77777777" w:rsidR="000D7088" w:rsidRDefault="00BA02CB" w:rsidP="00FC059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bookmarkStart w:id="0" w:name="_GoBack"/>
      <w:bookmarkEnd w:id="0"/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14:paraId="5769081D" w14:textId="77777777" w:rsidR="000416FE" w:rsidRPr="00B1126D" w:rsidRDefault="000416FE" w:rsidP="00B1126D">
      <w:pPr>
        <w:pStyle w:val="10"/>
        <w:contextualSpacing w:val="0"/>
        <w:jc w:val="right"/>
        <w:rPr>
          <w:rFonts w:ascii="Proxima Nova" w:eastAsia="Proxima Nova" w:hAnsi="Proxima Nova" w:cs="Proxima Nova"/>
          <w:color w:val="FF0000"/>
          <w:sz w:val="28"/>
          <w:szCs w:val="28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307"/>
        <w:gridCol w:w="8683"/>
      </w:tblGrid>
      <w:tr w:rsidR="00B7551F" w:rsidRPr="00C44418" w14:paraId="5F9ECC0B" w14:textId="77777777" w:rsidTr="00EB762A">
        <w:tc>
          <w:tcPr>
            <w:tcW w:w="2307" w:type="dxa"/>
          </w:tcPr>
          <w:p w14:paraId="7369374B" w14:textId="77777777"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1. Наименование </w:t>
            </w:r>
            <w:r w:rsidR="00B7551F" w:rsidRPr="00C44418">
              <w:rPr>
                <w:rFonts w:eastAsia="Proxima Nova"/>
                <w:sz w:val="24"/>
                <w:szCs w:val="24"/>
              </w:rPr>
              <w:t>Базы данных</w:t>
            </w:r>
          </w:p>
        </w:tc>
        <w:tc>
          <w:tcPr>
            <w:tcW w:w="8683" w:type="dxa"/>
          </w:tcPr>
          <w:p w14:paraId="267B34A1" w14:textId="77777777" w:rsidR="00B7551F" w:rsidRPr="005E0D8E" w:rsidRDefault="00B7551F" w:rsidP="007E349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5E0D8E">
              <w:rPr>
                <w:sz w:val="24"/>
                <w:szCs w:val="24"/>
              </w:rPr>
              <w:t>База данных «</w:t>
            </w:r>
            <w:r w:rsidR="007E349E">
              <w:rPr>
                <w:sz w:val="24"/>
                <w:szCs w:val="24"/>
              </w:rPr>
              <w:t>Учет в учреждении</w:t>
            </w:r>
            <w:r w:rsidRPr="005E0D8E">
              <w:rPr>
                <w:sz w:val="24"/>
                <w:szCs w:val="24"/>
              </w:rPr>
              <w:t xml:space="preserve">» электронная </w:t>
            </w:r>
            <w:r w:rsidR="00A734C5">
              <w:rPr>
                <w:sz w:val="24"/>
                <w:szCs w:val="24"/>
              </w:rPr>
              <w:t xml:space="preserve">ВИП </w:t>
            </w:r>
            <w:r w:rsidRPr="005E0D8E">
              <w:rPr>
                <w:sz w:val="24"/>
                <w:szCs w:val="24"/>
              </w:rPr>
              <w:t>версия</w:t>
            </w:r>
          </w:p>
        </w:tc>
      </w:tr>
      <w:tr w:rsidR="00B7551F" w:rsidRPr="00C44418" w14:paraId="6C6C3B96" w14:textId="77777777" w:rsidTr="00EB762A">
        <w:tc>
          <w:tcPr>
            <w:tcW w:w="2307" w:type="dxa"/>
          </w:tcPr>
          <w:p w14:paraId="6A06ADBE" w14:textId="77777777"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2. </w:t>
            </w:r>
            <w:r w:rsidR="00B7551F" w:rsidRPr="00C44418">
              <w:rPr>
                <w:rFonts w:eastAsia="Proxima Nova"/>
                <w:sz w:val="24"/>
                <w:szCs w:val="24"/>
              </w:rPr>
              <w:t xml:space="preserve">Описание </w:t>
            </w:r>
          </w:p>
        </w:tc>
        <w:tc>
          <w:tcPr>
            <w:tcW w:w="8683" w:type="dxa"/>
          </w:tcPr>
          <w:p w14:paraId="1D443382" w14:textId="77777777" w:rsidR="00B7551F" w:rsidRPr="00B049B5" w:rsidRDefault="00B1126D" w:rsidP="007E349E">
            <w:pPr>
              <w:pStyle w:val="10"/>
              <w:contextualSpacing w:val="0"/>
              <w:rPr>
                <w:sz w:val="24"/>
                <w:szCs w:val="24"/>
              </w:rPr>
            </w:pPr>
            <w:r w:rsidRPr="00B049B5">
              <w:rPr>
                <w:sz w:val="24"/>
                <w:szCs w:val="24"/>
              </w:rPr>
              <w:t>База данных</w:t>
            </w:r>
            <w:r w:rsidR="00B7551F" w:rsidRPr="00B049B5">
              <w:rPr>
                <w:sz w:val="24"/>
                <w:szCs w:val="24"/>
              </w:rPr>
              <w:t xml:space="preserve"> предназначен</w:t>
            </w:r>
            <w:r w:rsidRPr="00B049B5">
              <w:rPr>
                <w:sz w:val="24"/>
                <w:szCs w:val="24"/>
              </w:rPr>
              <w:t>а</w:t>
            </w:r>
            <w:r w:rsidR="007E349E" w:rsidRPr="00B049B5">
              <w:rPr>
                <w:sz w:val="24"/>
                <w:szCs w:val="24"/>
              </w:rPr>
              <w:t xml:space="preserve"> для бухгалтеров бюджетных и автономных учреждений</w:t>
            </w:r>
            <w:r w:rsidR="005E0D8E" w:rsidRPr="00B049B5">
              <w:rPr>
                <w:sz w:val="24"/>
                <w:szCs w:val="24"/>
              </w:rPr>
              <w:t>.</w:t>
            </w:r>
            <w:r w:rsidR="00B7551F" w:rsidRPr="00B049B5">
              <w:rPr>
                <w:sz w:val="24"/>
                <w:szCs w:val="24"/>
              </w:rPr>
              <w:t xml:space="preserve"> </w:t>
            </w:r>
            <w:r w:rsidR="007E349E" w:rsidRPr="00B049B5">
              <w:rPr>
                <w:sz w:val="24"/>
                <w:szCs w:val="24"/>
              </w:rPr>
              <w:t xml:space="preserve">В каждом номере важные новости бюджетной сферы, практические разъяснения по бухгалтерскому и налоговому учету, отчетности, платным услугам, планированию с активными ссылками на нормативно-правовые акты и образцами документов. А также ответы на вопросы читателей и варианты действий в ситуациях, которые не </w:t>
            </w:r>
            <w:r w:rsidR="00641854" w:rsidRPr="00B049B5">
              <w:rPr>
                <w:sz w:val="24"/>
                <w:szCs w:val="24"/>
              </w:rPr>
              <w:t>урегулированы законодательством, советы специалистов Минфина, Федерального казначейства и других ведомств.</w:t>
            </w:r>
          </w:p>
          <w:p w14:paraId="5C78C1C4" w14:textId="77777777" w:rsidR="008069E5" w:rsidRPr="00B049B5" w:rsidRDefault="008069E5" w:rsidP="008069E5">
            <w:pPr>
              <w:pStyle w:val="a5"/>
              <w:numPr>
                <w:ilvl w:val="0"/>
                <w:numId w:val="10"/>
              </w:numPr>
              <w:rPr>
                <w:rFonts w:eastAsia="Proxima Nova"/>
              </w:rPr>
            </w:pPr>
            <w:r w:rsidRPr="00B049B5">
              <w:rPr>
                <w:rFonts w:eastAsia="Proxima Nova"/>
              </w:rPr>
              <w:t xml:space="preserve">Должен быть доступ к базе федеральных и региональных нормативно-правовых документов — в количестве не менее </w:t>
            </w:r>
            <w:r w:rsidR="00A734C5" w:rsidRPr="00B049B5">
              <w:rPr>
                <w:rFonts w:eastAsia="Proxima Nova"/>
              </w:rPr>
              <w:t>59</w:t>
            </w:r>
            <w:r w:rsidRPr="00B049B5">
              <w:rPr>
                <w:rFonts w:eastAsia="Proxima Nova"/>
              </w:rPr>
              <w:t xml:space="preserve"> млн. штук.</w:t>
            </w:r>
          </w:p>
          <w:p w14:paraId="1FAE573E" w14:textId="77777777" w:rsidR="008069E5" w:rsidRPr="00B049B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B049B5">
              <w:rPr>
                <w:rFonts w:eastAsia="Proxima Nova"/>
                <w:sz w:val="24"/>
                <w:szCs w:val="24"/>
              </w:rPr>
              <w:t>Должен быть доступ к базе шаблонов документов для бухгалтера госучреждения — в количестве не менее 6 тыс. штук.</w:t>
            </w:r>
          </w:p>
          <w:p w14:paraId="7E55B398" w14:textId="77777777" w:rsidR="008069E5" w:rsidRPr="00B049B5" w:rsidRDefault="008069E5" w:rsidP="008069E5">
            <w:pPr>
              <w:pStyle w:val="10"/>
              <w:ind w:left="360"/>
              <w:contextualSpacing w:val="0"/>
              <w:rPr>
                <w:rFonts w:eastAsia="Proxima Nova"/>
                <w:sz w:val="24"/>
                <w:szCs w:val="24"/>
              </w:rPr>
            </w:pPr>
            <w:r w:rsidRPr="00B049B5">
              <w:rPr>
                <w:rFonts w:eastAsia="Proxima Nova"/>
                <w:sz w:val="24"/>
                <w:szCs w:val="24"/>
              </w:rPr>
              <w:t>Шаблоны документов должны содержать пустую форму и заполненный пример</w:t>
            </w:r>
            <w:r w:rsidR="00732B2E" w:rsidRPr="00B049B5">
              <w:rPr>
                <w:rFonts w:eastAsia="Proxima Nova"/>
                <w:sz w:val="24"/>
                <w:szCs w:val="24"/>
              </w:rPr>
              <w:t>,</w:t>
            </w:r>
            <w:r w:rsidRPr="00B049B5">
              <w:rPr>
                <w:rFonts w:eastAsia="Proxima Nova"/>
                <w:sz w:val="24"/>
                <w:szCs w:val="24"/>
              </w:rPr>
              <w:t xml:space="preserve"> с возможностью их скачать и распечатать.</w:t>
            </w:r>
          </w:p>
          <w:p w14:paraId="38D7D8C3" w14:textId="77777777" w:rsidR="008069E5" w:rsidRPr="00B049B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B049B5">
              <w:rPr>
                <w:rFonts w:eastAsia="Proxima Nova"/>
                <w:sz w:val="24"/>
                <w:szCs w:val="24"/>
              </w:rPr>
              <w:t>Должен осуществляться доступ к электронной версии книг для бухгалтера госучреждения — в количестве не менее 1</w:t>
            </w:r>
            <w:r w:rsidR="00A734C5" w:rsidRPr="00B049B5">
              <w:rPr>
                <w:rFonts w:eastAsia="Proxima Nova"/>
                <w:sz w:val="24"/>
                <w:szCs w:val="24"/>
              </w:rPr>
              <w:t>7</w:t>
            </w:r>
            <w:r w:rsidRPr="00B049B5">
              <w:rPr>
                <w:rFonts w:eastAsia="Proxima Nova"/>
                <w:sz w:val="24"/>
                <w:szCs w:val="24"/>
              </w:rPr>
              <w:t xml:space="preserve"> штук.</w:t>
            </w:r>
          </w:p>
          <w:p w14:paraId="4BA38522" w14:textId="77777777" w:rsidR="008069E5" w:rsidRPr="00B049B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B049B5">
              <w:rPr>
                <w:rFonts w:eastAsia="Proxima Nova"/>
                <w:sz w:val="24"/>
                <w:szCs w:val="24"/>
              </w:rPr>
              <w:t>Долж</w:t>
            </w:r>
            <w:r w:rsidR="00A734C5" w:rsidRPr="00B049B5">
              <w:rPr>
                <w:rFonts w:eastAsia="Proxima Nova"/>
                <w:sz w:val="24"/>
                <w:szCs w:val="24"/>
              </w:rPr>
              <w:t>ен</w:t>
            </w:r>
            <w:r w:rsidRPr="00B049B5">
              <w:rPr>
                <w:rFonts w:eastAsia="Proxima Nova"/>
                <w:sz w:val="24"/>
                <w:szCs w:val="24"/>
              </w:rPr>
              <w:t xml:space="preserve"> быть обеспечен доступ к архиву прошедших вебинаров и видеоматериалов — не менее 2</w:t>
            </w:r>
            <w:r w:rsidR="00A734C5" w:rsidRPr="00B049B5">
              <w:rPr>
                <w:rFonts w:eastAsia="Proxima Nova"/>
                <w:sz w:val="24"/>
                <w:szCs w:val="24"/>
              </w:rPr>
              <w:t>4</w:t>
            </w:r>
            <w:r w:rsidRPr="00B049B5">
              <w:rPr>
                <w:rFonts w:eastAsia="Proxima Nova"/>
                <w:sz w:val="24"/>
                <w:szCs w:val="24"/>
              </w:rPr>
              <w:t xml:space="preserve"> видео в год.</w:t>
            </w:r>
          </w:p>
          <w:p w14:paraId="5B375074" w14:textId="77777777" w:rsidR="008069E5" w:rsidRPr="00B049B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B049B5">
              <w:rPr>
                <w:rFonts w:eastAsia="Proxima Nova"/>
                <w:sz w:val="24"/>
                <w:szCs w:val="24"/>
              </w:rPr>
              <w:t xml:space="preserve">Должен осуществляться доступ к архиву </w:t>
            </w:r>
            <w:r w:rsidR="00732B2E" w:rsidRPr="00B049B5">
              <w:rPr>
                <w:rFonts w:eastAsia="Proxima Nova"/>
                <w:sz w:val="24"/>
                <w:szCs w:val="24"/>
              </w:rPr>
              <w:t>электронной версии базы дан</w:t>
            </w:r>
            <w:r w:rsidR="00160AAF" w:rsidRPr="00B049B5">
              <w:rPr>
                <w:rFonts w:eastAsia="Proxima Nova"/>
                <w:sz w:val="24"/>
                <w:szCs w:val="24"/>
              </w:rPr>
              <w:t>н</w:t>
            </w:r>
            <w:r w:rsidR="00732B2E" w:rsidRPr="00B049B5">
              <w:rPr>
                <w:rFonts w:eastAsia="Proxima Nova"/>
                <w:sz w:val="24"/>
                <w:szCs w:val="24"/>
              </w:rPr>
              <w:t>ых</w:t>
            </w:r>
            <w:r w:rsidRPr="00B049B5">
              <w:rPr>
                <w:rFonts w:eastAsia="Proxima Nova"/>
                <w:sz w:val="24"/>
                <w:szCs w:val="24"/>
              </w:rPr>
              <w:t xml:space="preserve"> — не менее</w:t>
            </w:r>
            <w:r w:rsidR="00221670" w:rsidRPr="00B049B5">
              <w:rPr>
                <w:rFonts w:eastAsia="Proxima Nova"/>
                <w:sz w:val="24"/>
                <w:szCs w:val="24"/>
              </w:rPr>
              <w:t xml:space="preserve"> чем за</w:t>
            </w:r>
            <w:r w:rsidRPr="00B049B5">
              <w:rPr>
                <w:rFonts w:eastAsia="Proxima Nova"/>
                <w:sz w:val="24"/>
                <w:szCs w:val="24"/>
              </w:rPr>
              <w:t xml:space="preserve"> </w:t>
            </w:r>
            <w:r w:rsidR="00A734C5" w:rsidRPr="00B049B5">
              <w:rPr>
                <w:rFonts w:eastAsia="Proxima Nova"/>
                <w:sz w:val="24"/>
                <w:szCs w:val="24"/>
              </w:rPr>
              <w:t>1</w:t>
            </w:r>
            <w:r w:rsidR="00BC701E" w:rsidRPr="00B049B5">
              <w:rPr>
                <w:rFonts w:eastAsia="Proxima Nova"/>
                <w:sz w:val="24"/>
                <w:szCs w:val="24"/>
              </w:rPr>
              <w:t>3</w:t>
            </w:r>
            <w:r w:rsidRPr="00B049B5">
              <w:rPr>
                <w:rFonts w:eastAsia="Proxima Nova"/>
                <w:sz w:val="24"/>
                <w:szCs w:val="24"/>
              </w:rPr>
              <w:t xml:space="preserve"> лет.</w:t>
            </w:r>
          </w:p>
          <w:p w14:paraId="74164994" w14:textId="77777777" w:rsidR="008069E5" w:rsidRPr="00B049B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B049B5">
              <w:rPr>
                <w:rFonts w:eastAsia="Proxima Nova"/>
                <w:sz w:val="24"/>
                <w:szCs w:val="24"/>
              </w:rPr>
              <w:t>Должен осуществляться доступ к онлайн-сервис</w:t>
            </w:r>
            <w:r w:rsidR="009137E1" w:rsidRPr="00B049B5">
              <w:rPr>
                <w:rFonts w:eastAsia="Proxima Nova"/>
                <w:sz w:val="24"/>
                <w:szCs w:val="24"/>
              </w:rPr>
              <w:t>ам: «Конструктор учетной политики», «Помощник по КВР и КОСГУ», «Справочник проводок».</w:t>
            </w:r>
          </w:p>
          <w:p w14:paraId="1611B1FF" w14:textId="77777777" w:rsidR="009137E1" w:rsidRPr="00B049B5" w:rsidRDefault="00262FE2" w:rsidP="00262FE2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B049B5">
              <w:rPr>
                <w:rFonts w:eastAsia="Proxima Nova"/>
                <w:sz w:val="24"/>
                <w:szCs w:val="24"/>
              </w:rPr>
              <w:t>Должна быть доступна новостная лента по изменениям законодательства с ежедневным обновлением</w:t>
            </w:r>
            <w:r w:rsidR="009137E1" w:rsidRPr="00B049B5">
              <w:rPr>
                <w:rFonts w:eastAsia="Proxima Nova"/>
                <w:sz w:val="24"/>
                <w:szCs w:val="24"/>
              </w:rPr>
              <w:t>.</w:t>
            </w:r>
          </w:p>
          <w:p w14:paraId="3FE64799" w14:textId="77777777" w:rsidR="00DF1D3E" w:rsidRPr="007922E9" w:rsidRDefault="00DF1D3E" w:rsidP="00DF1D3E">
            <w:pPr>
              <w:pStyle w:val="a5"/>
              <w:numPr>
                <w:ilvl w:val="0"/>
                <w:numId w:val="10"/>
              </w:numPr>
              <w:rPr>
                <w:rFonts w:eastAsia="Proxima Nova"/>
              </w:rPr>
            </w:pPr>
            <w:r w:rsidRPr="007922E9">
              <w:rPr>
                <w:rFonts w:eastAsia="Proxima Nova"/>
              </w:rPr>
              <w:t>Должна быть обеспечена возможность консультаций экспертов</w:t>
            </w:r>
            <w:r>
              <w:rPr>
                <w:rFonts w:eastAsia="Proxima Nova"/>
              </w:rPr>
              <w:t>, не более 12 вопросов за весь период подписки</w:t>
            </w:r>
            <w:r w:rsidRPr="007922E9">
              <w:rPr>
                <w:rFonts w:eastAsia="Proxima Nova"/>
              </w:rPr>
              <w:t>.</w:t>
            </w:r>
          </w:p>
          <w:p w14:paraId="005588C2" w14:textId="77777777" w:rsidR="00A734C5" w:rsidRPr="009137E1" w:rsidRDefault="00A734C5" w:rsidP="00A734C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B049B5">
              <w:rPr>
                <w:rFonts w:eastAsia="Proxima Nova"/>
                <w:sz w:val="24"/>
                <w:szCs w:val="24"/>
              </w:rPr>
              <w:t>Должен быть обеспечен доступ к практическим онлайн-занятиям по разбору актуальных изменений в бухгалтерии.</w:t>
            </w:r>
          </w:p>
        </w:tc>
      </w:tr>
      <w:tr w:rsidR="00B7551F" w:rsidRPr="00C44418" w14:paraId="22B5AD71" w14:textId="77777777" w:rsidTr="00EB762A">
        <w:tc>
          <w:tcPr>
            <w:tcW w:w="2307" w:type="dxa"/>
          </w:tcPr>
          <w:p w14:paraId="0F36E3C8" w14:textId="77777777"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3. К</w:t>
            </w:r>
            <w:r w:rsidR="00B7551F" w:rsidRPr="00C44418">
              <w:rPr>
                <w:rFonts w:eastAsia="Proxima Nova"/>
                <w:sz w:val="24"/>
                <w:szCs w:val="24"/>
              </w:rPr>
              <w:t xml:space="preserve">оличество пользователей </w:t>
            </w:r>
          </w:p>
        </w:tc>
        <w:tc>
          <w:tcPr>
            <w:tcW w:w="8683" w:type="dxa"/>
          </w:tcPr>
          <w:p w14:paraId="47CD1BF0" w14:textId="68ACF174" w:rsidR="00B7551F" w:rsidRPr="00C44418" w:rsidRDefault="00A71A5E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bookmarkStart w:id="1" w:name="ORDERUSERCNT"/>
            <w:r>
              <w:rPr>
                <w:rFonts w:ascii="Arial CYR" w:hAnsi="Arial CYR" w:cs="Arial CYR"/>
                <w:b/>
                <w:bCs/>
              </w:rPr>
              <w:t>1</w:t>
            </w:r>
            <w:bookmarkEnd w:id="1"/>
          </w:p>
        </w:tc>
      </w:tr>
      <w:tr w:rsidR="00B7551F" w:rsidRPr="00C44418" w14:paraId="70DFE808" w14:textId="77777777" w:rsidTr="00EB762A">
        <w:tc>
          <w:tcPr>
            <w:tcW w:w="2307" w:type="dxa"/>
          </w:tcPr>
          <w:p w14:paraId="2ECB8711" w14:textId="77777777"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4. </w:t>
            </w:r>
            <w:r w:rsidR="00B7551F" w:rsidRPr="00C44418">
              <w:rPr>
                <w:rFonts w:eastAsia="Proxima Nova"/>
                <w:sz w:val="24"/>
                <w:szCs w:val="24"/>
              </w:rPr>
              <w:t>Срок права использования базы данных</w:t>
            </w:r>
          </w:p>
        </w:tc>
        <w:tc>
          <w:tcPr>
            <w:tcW w:w="8683" w:type="dxa"/>
          </w:tcPr>
          <w:p w14:paraId="510967CC" w14:textId="5A1E86CA" w:rsidR="00B7551F" w:rsidRPr="00C44418" w:rsidRDefault="00A71A5E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bookmarkStart w:id="2" w:name="PRODUCTDURATION"/>
            <w:r>
              <w:rPr>
                <w:rFonts w:ascii="Arial CYR" w:hAnsi="Arial CYR" w:cs="Arial CYR"/>
                <w:b/>
                <w:bCs/>
              </w:rPr>
              <w:t>12</w:t>
            </w:r>
            <w:r w:rsidRPr="00C44418">
              <w:rPr>
                <w:rFonts w:eastAsia="Proxima Nova"/>
                <w:sz w:val="24"/>
                <w:szCs w:val="24"/>
              </w:rPr>
              <w:t xml:space="preserve"> </w:t>
            </w:r>
            <w:bookmarkEnd w:id="2"/>
            <w:r w:rsidR="00B7551F" w:rsidRPr="00C44418">
              <w:rPr>
                <w:rFonts w:eastAsia="Proxima Nova"/>
                <w:sz w:val="24"/>
                <w:szCs w:val="24"/>
              </w:rPr>
              <w:t>месяцев</w:t>
            </w:r>
          </w:p>
        </w:tc>
      </w:tr>
      <w:tr w:rsidR="00B7551F" w:rsidRPr="00C44418" w14:paraId="113B0E60" w14:textId="77777777" w:rsidTr="00EB762A">
        <w:tc>
          <w:tcPr>
            <w:tcW w:w="2307" w:type="dxa"/>
          </w:tcPr>
          <w:p w14:paraId="58D55C76" w14:textId="77777777"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5. </w:t>
            </w:r>
            <w:r w:rsidR="00B7551F" w:rsidRPr="00C44418">
              <w:rPr>
                <w:rFonts w:eastAsia="Proxima Nova"/>
                <w:sz w:val="24"/>
                <w:szCs w:val="24"/>
              </w:rPr>
              <w:t>Функциональные характеристики</w:t>
            </w:r>
          </w:p>
        </w:tc>
        <w:tc>
          <w:tcPr>
            <w:tcW w:w="8683" w:type="dxa"/>
          </w:tcPr>
          <w:p w14:paraId="0C4907E4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14:paraId="68C07451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14:paraId="3A3B33FF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круглосуточно.</w:t>
            </w:r>
          </w:p>
          <w:p w14:paraId="0C469F0C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При проведении регламентных работ и работ по наполнению и обновлению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, если они ограничивают доступ пользователям Заказчика, владелец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должен сообщать об этом пользователям Заказчика.</w:t>
            </w:r>
          </w:p>
          <w:p w14:paraId="0C5047EF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Доступ к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базе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должен быть защищен: при входе должн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 требовать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ся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авторизация учетной записи пользователя (кода активации). </w:t>
            </w:r>
          </w:p>
          <w:p w14:paraId="7EE4549E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Для своей работы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не должн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требовать установки какого-либо дополнительного программного обеспечения на компьютере конечного пользователя.</w:t>
            </w:r>
          </w:p>
          <w:p w14:paraId="188F2577" w14:textId="77777777" w:rsidR="00EB762A" w:rsidRPr="00C44418" w:rsidRDefault="00D04EA3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 xml:space="preserve"> должн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 xml:space="preserve"> позволять одновременную работу всех пользователей Заказчика в соответствии с количеством приобретаемых </w:t>
            </w:r>
            <w:r w:rsidR="00C44418" w:rsidRPr="00C44418">
              <w:rPr>
                <w:rFonts w:ascii="Times New Roman" w:hAnsi="Times New Roman"/>
                <w:sz w:val="24"/>
                <w:szCs w:val="24"/>
              </w:rPr>
              <w:t>лицензий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69D07A5" w14:textId="77777777" w:rsidR="00B7551F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Гарантии качества должны предоставляться на весь срок использования </w:t>
            </w:r>
            <w:r w:rsidR="00C44418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21A32CA7" w14:textId="77777777" w:rsidR="00DF21DD" w:rsidRDefault="00DF21DD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p w14:paraId="0BF4C9DA" w14:textId="77777777" w:rsidR="00862D87" w:rsidRDefault="00862D87" w:rsidP="00862D87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862D87" w:rsidSect="000D70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0BB668" w14:textId="77777777" w:rsidR="0006400F" w:rsidRDefault="0006400F" w:rsidP="000416FE">
      <w:r>
        <w:separator/>
      </w:r>
    </w:p>
  </w:endnote>
  <w:endnote w:type="continuationSeparator" w:id="0">
    <w:p w14:paraId="32101A9F" w14:textId="77777777" w:rsidR="0006400F" w:rsidRDefault="0006400F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oxima Nova">
    <w:altName w:val="Times New Roman"/>
    <w:charset w:val="00"/>
    <w:family w:val="auto"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3B3078" w14:textId="77777777" w:rsidR="004239A9" w:rsidRDefault="004239A9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FA0371" w14:textId="77777777" w:rsidR="004239A9" w:rsidRDefault="004239A9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04D89" w14:textId="77777777" w:rsidR="004239A9" w:rsidRDefault="004239A9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267B86" w14:textId="77777777" w:rsidR="0006400F" w:rsidRDefault="0006400F" w:rsidP="000416FE">
      <w:r>
        <w:separator/>
      </w:r>
    </w:p>
  </w:footnote>
  <w:footnote w:type="continuationSeparator" w:id="0">
    <w:p w14:paraId="66485F49" w14:textId="77777777" w:rsidR="0006400F" w:rsidRDefault="0006400F" w:rsidP="000416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6FC4FC" w14:textId="77777777" w:rsidR="004239A9" w:rsidRDefault="004239A9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B4BAF9" w14:textId="77777777" w:rsidR="004239A9" w:rsidRDefault="004239A9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391147" w14:textId="77777777" w:rsidR="004239A9" w:rsidRDefault="004239A9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E4F4E"/>
    <w:multiLevelType w:val="hybridMultilevel"/>
    <w:tmpl w:val="4698B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088"/>
    <w:rsid w:val="000416FE"/>
    <w:rsid w:val="00052967"/>
    <w:rsid w:val="00054A15"/>
    <w:rsid w:val="0006400F"/>
    <w:rsid w:val="00091BB5"/>
    <w:rsid w:val="000B0641"/>
    <w:rsid w:val="000D7088"/>
    <w:rsid w:val="000F6C94"/>
    <w:rsid w:val="0010683C"/>
    <w:rsid w:val="00122C0D"/>
    <w:rsid w:val="00124A58"/>
    <w:rsid w:val="00130C95"/>
    <w:rsid w:val="00136C80"/>
    <w:rsid w:val="001472A4"/>
    <w:rsid w:val="00160AAF"/>
    <w:rsid w:val="00171797"/>
    <w:rsid w:val="001A1DFC"/>
    <w:rsid w:val="001A777A"/>
    <w:rsid w:val="001C7CE3"/>
    <w:rsid w:val="001D4093"/>
    <w:rsid w:val="001E3FE4"/>
    <w:rsid w:val="001F5B20"/>
    <w:rsid w:val="001F6F87"/>
    <w:rsid w:val="00212A6D"/>
    <w:rsid w:val="00221670"/>
    <w:rsid w:val="00225FD2"/>
    <w:rsid w:val="00232D42"/>
    <w:rsid w:val="00262FE2"/>
    <w:rsid w:val="0027045A"/>
    <w:rsid w:val="00292F36"/>
    <w:rsid w:val="00296D59"/>
    <w:rsid w:val="002A00F4"/>
    <w:rsid w:val="002C78F0"/>
    <w:rsid w:val="00312C97"/>
    <w:rsid w:val="00330A76"/>
    <w:rsid w:val="00340F7D"/>
    <w:rsid w:val="00352476"/>
    <w:rsid w:val="00362018"/>
    <w:rsid w:val="00385038"/>
    <w:rsid w:val="003A1BA9"/>
    <w:rsid w:val="003A401F"/>
    <w:rsid w:val="003D087F"/>
    <w:rsid w:val="00417F39"/>
    <w:rsid w:val="004239A9"/>
    <w:rsid w:val="004452A6"/>
    <w:rsid w:val="00455119"/>
    <w:rsid w:val="004B7CBB"/>
    <w:rsid w:val="004D6C74"/>
    <w:rsid w:val="005045D9"/>
    <w:rsid w:val="00506ABE"/>
    <w:rsid w:val="00533E98"/>
    <w:rsid w:val="00556556"/>
    <w:rsid w:val="00571899"/>
    <w:rsid w:val="0059260B"/>
    <w:rsid w:val="005D3E7B"/>
    <w:rsid w:val="005E0D8E"/>
    <w:rsid w:val="005E5185"/>
    <w:rsid w:val="0061433B"/>
    <w:rsid w:val="00632623"/>
    <w:rsid w:val="00641854"/>
    <w:rsid w:val="00660B5B"/>
    <w:rsid w:val="00695ABD"/>
    <w:rsid w:val="007070BF"/>
    <w:rsid w:val="00711187"/>
    <w:rsid w:val="0072505F"/>
    <w:rsid w:val="00732B2E"/>
    <w:rsid w:val="007364A6"/>
    <w:rsid w:val="0076085A"/>
    <w:rsid w:val="00773D27"/>
    <w:rsid w:val="00775569"/>
    <w:rsid w:val="00796D5A"/>
    <w:rsid w:val="007A3C80"/>
    <w:rsid w:val="007E349E"/>
    <w:rsid w:val="007E4F86"/>
    <w:rsid w:val="007E6C41"/>
    <w:rsid w:val="007F1055"/>
    <w:rsid w:val="007F6F6A"/>
    <w:rsid w:val="007F7F69"/>
    <w:rsid w:val="008069E5"/>
    <w:rsid w:val="008110F4"/>
    <w:rsid w:val="008379FA"/>
    <w:rsid w:val="0085339A"/>
    <w:rsid w:val="00856CDD"/>
    <w:rsid w:val="00862D87"/>
    <w:rsid w:val="00866086"/>
    <w:rsid w:val="008A2F3D"/>
    <w:rsid w:val="008A4766"/>
    <w:rsid w:val="008A4799"/>
    <w:rsid w:val="008B0A60"/>
    <w:rsid w:val="008B4BBB"/>
    <w:rsid w:val="008B5911"/>
    <w:rsid w:val="008F1393"/>
    <w:rsid w:val="0090691E"/>
    <w:rsid w:val="00910699"/>
    <w:rsid w:val="009137E1"/>
    <w:rsid w:val="009173A5"/>
    <w:rsid w:val="0093046D"/>
    <w:rsid w:val="0096072C"/>
    <w:rsid w:val="00973F30"/>
    <w:rsid w:val="009854E9"/>
    <w:rsid w:val="009913A7"/>
    <w:rsid w:val="009940F6"/>
    <w:rsid w:val="0099429C"/>
    <w:rsid w:val="0099451D"/>
    <w:rsid w:val="009C1F76"/>
    <w:rsid w:val="009D053A"/>
    <w:rsid w:val="009E14CB"/>
    <w:rsid w:val="009E1B7D"/>
    <w:rsid w:val="009E2E9C"/>
    <w:rsid w:val="009E43E1"/>
    <w:rsid w:val="009E5912"/>
    <w:rsid w:val="00A0221D"/>
    <w:rsid w:val="00A1310E"/>
    <w:rsid w:val="00A203FE"/>
    <w:rsid w:val="00A22232"/>
    <w:rsid w:val="00A403C0"/>
    <w:rsid w:val="00A412BE"/>
    <w:rsid w:val="00A65F68"/>
    <w:rsid w:val="00A705C0"/>
    <w:rsid w:val="00A71A5E"/>
    <w:rsid w:val="00A734C5"/>
    <w:rsid w:val="00A87B33"/>
    <w:rsid w:val="00A95BFF"/>
    <w:rsid w:val="00AA4EFA"/>
    <w:rsid w:val="00AB3D3D"/>
    <w:rsid w:val="00AC5461"/>
    <w:rsid w:val="00AD0364"/>
    <w:rsid w:val="00AE00E6"/>
    <w:rsid w:val="00AE3955"/>
    <w:rsid w:val="00B04490"/>
    <w:rsid w:val="00B049B5"/>
    <w:rsid w:val="00B1126D"/>
    <w:rsid w:val="00B45E55"/>
    <w:rsid w:val="00B575FC"/>
    <w:rsid w:val="00B7551F"/>
    <w:rsid w:val="00B86447"/>
    <w:rsid w:val="00B97F56"/>
    <w:rsid w:val="00BA02CB"/>
    <w:rsid w:val="00BC344E"/>
    <w:rsid w:val="00BC41DF"/>
    <w:rsid w:val="00BC701E"/>
    <w:rsid w:val="00BE6698"/>
    <w:rsid w:val="00BF1BD0"/>
    <w:rsid w:val="00BF3DFE"/>
    <w:rsid w:val="00BF4758"/>
    <w:rsid w:val="00C0623B"/>
    <w:rsid w:val="00C14618"/>
    <w:rsid w:val="00C24664"/>
    <w:rsid w:val="00C36F52"/>
    <w:rsid w:val="00C36FF7"/>
    <w:rsid w:val="00C44418"/>
    <w:rsid w:val="00C52A7B"/>
    <w:rsid w:val="00C5436B"/>
    <w:rsid w:val="00C83D55"/>
    <w:rsid w:val="00C87005"/>
    <w:rsid w:val="00C87092"/>
    <w:rsid w:val="00CE4E20"/>
    <w:rsid w:val="00D04EA3"/>
    <w:rsid w:val="00D267B0"/>
    <w:rsid w:val="00D34A08"/>
    <w:rsid w:val="00DA67A4"/>
    <w:rsid w:val="00DE7118"/>
    <w:rsid w:val="00DF1D3E"/>
    <w:rsid w:val="00DF21DD"/>
    <w:rsid w:val="00E02306"/>
    <w:rsid w:val="00E05055"/>
    <w:rsid w:val="00E07323"/>
    <w:rsid w:val="00E1080C"/>
    <w:rsid w:val="00E14379"/>
    <w:rsid w:val="00E208F7"/>
    <w:rsid w:val="00E23296"/>
    <w:rsid w:val="00E3620F"/>
    <w:rsid w:val="00E46A18"/>
    <w:rsid w:val="00E74319"/>
    <w:rsid w:val="00E92467"/>
    <w:rsid w:val="00EB762A"/>
    <w:rsid w:val="00EC678B"/>
    <w:rsid w:val="00EF72C7"/>
    <w:rsid w:val="00F0517C"/>
    <w:rsid w:val="00F4257E"/>
    <w:rsid w:val="00F5521F"/>
    <w:rsid w:val="00F718C8"/>
    <w:rsid w:val="00F85A5E"/>
    <w:rsid w:val="00FA660C"/>
    <w:rsid w:val="00FA7C77"/>
    <w:rsid w:val="00FC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2479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f5">
    <w:name w:val="Table Grid"/>
    <w:basedOn w:val="a1"/>
    <w:uiPriority w:val="59"/>
    <w:rsid w:val="00B75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f5">
    <w:name w:val="Table Grid"/>
    <w:basedOn w:val="a1"/>
    <w:uiPriority w:val="59"/>
    <w:rsid w:val="00B75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215-GZ</cp:lastModifiedBy>
  <cp:revision>2</cp:revision>
  <cp:lastPrinted>2023-12-05T12:22:00Z</cp:lastPrinted>
  <dcterms:created xsi:type="dcterms:W3CDTF">2023-12-05T12:23:00Z</dcterms:created>
  <dcterms:modified xsi:type="dcterms:W3CDTF">2023-12-05T12:23:00Z</dcterms:modified>
</cp:coreProperties>
</file>