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E16" w:rsidRPr="00306E16" w:rsidRDefault="00306E16" w:rsidP="00825D8F">
      <w:pPr>
        <w:spacing w:after="0" w:line="240" w:lineRule="auto"/>
        <w:ind w:firstLine="6096"/>
        <w:rPr>
          <w:rStyle w:val="a6"/>
          <w:rFonts w:ascii="Times New Roman CYR" w:hAnsi="Times New Roman CYR" w:cs="Times New Roman CYR"/>
          <w:b w:val="0"/>
          <w:bCs w:val="0"/>
        </w:rPr>
      </w:pPr>
      <w:r w:rsidRPr="00306E16">
        <w:rPr>
          <w:rStyle w:val="a6"/>
          <w:rFonts w:ascii="Times New Roman CYR" w:hAnsi="Times New Roman CYR" w:cs="Times New Roman CYR"/>
          <w:b w:val="0"/>
          <w:bCs w:val="0"/>
        </w:rPr>
        <w:t>Утверждаю</w:t>
      </w:r>
    </w:p>
    <w:p w:rsidR="00306E16" w:rsidRPr="00306E16" w:rsidRDefault="00306E16" w:rsidP="00825D8F">
      <w:pPr>
        <w:spacing w:after="0" w:line="240" w:lineRule="auto"/>
        <w:ind w:firstLine="6096"/>
        <w:rPr>
          <w:rStyle w:val="a6"/>
          <w:rFonts w:ascii="Times New Roman CYR" w:hAnsi="Times New Roman CYR" w:cs="Times New Roman CYR"/>
          <w:b w:val="0"/>
          <w:bCs w:val="0"/>
        </w:rPr>
      </w:pPr>
      <w:r w:rsidRPr="00306E16">
        <w:rPr>
          <w:rStyle w:val="a6"/>
          <w:rFonts w:ascii="Times New Roman CYR" w:hAnsi="Times New Roman CYR" w:cs="Times New Roman CYR"/>
          <w:b w:val="0"/>
          <w:bCs w:val="0"/>
        </w:rPr>
        <w:t>Главный врач</w:t>
      </w:r>
    </w:p>
    <w:p w:rsidR="00306E16" w:rsidRPr="00306E16" w:rsidRDefault="00306E16" w:rsidP="00825D8F">
      <w:pPr>
        <w:spacing w:after="0" w:line="240" w:lineRule="auto"/>
        <w:ind w:firstLine="6096"/>
        <w:rPr>
          <w:rStyle w:val="a6"/>
          <w:rFonts w:ascii="Times New Roman CYR" w:hAnsi="Times New Roman CYR" w:cs="Times New Roman CYR"/>
          <w:b w:val="0"/>
          <w:bCs w:val="0"/>
        </w:rPr>
      </w:pPr>
      <w:r w:rsidRPr="00306E16">
        <w:rPr>
          <w:rStyle w:val="a6"/>
          <w:rFonts w:ascii="Times New Roman CYR" w:hAnsi="Times New Roman CYR" w:cs="Times New Roman CYR"/>
          <w:b w:val="0"/>
          <w:bCs w:val="0"/>
        </w:rPr>
        <w:t>СПб ГКУЗ «Детский туберкулезный</w:t>
      </w:r>
    </w:p>
    <w:p w:rsidR="00306E16" w:rsidRPr="00306E16" w:rsidRDefault="00306E16" w:rsidP="00825D8F">
      <w:pPr>
        <w:spacing w:after="0" w:line="240" w:lineRule="auto"/>
        <w:ind w:firstLine="6096"/>
        <w:rPr>
          <w:rStyle w:val="a6"/>
          <w:rFonts w:ascii="Times New Roman CYR" w:hAnsi="Times New Roman CYR" w:cs="Times New Roman CYR"/>
          <w:b w:val="0"/>
          <w:bCs w:val="0"/>
        </w:rPr>
      </w:pPr>
      <w:r w:rsidRPr="00306E16">
        <w:rPr>
          <w:rStyle w:val="a6"/>
          <w:rFonts w:ascii="Times New Roman CYR" w:hAnsi="Times New Roman CYR" w:cs="Times New Roman CYR"/>
          <w:b w:val="0"/>
          <w:bCs w:val="0"/>
        </w:rPr>
        <w:t>санаторий «Жемчужина</w:t>
      </w:r>
    </w:p>
    <w:p w:rsidR="00306E16" w:rsidRPr="00306E16" w:rsidRDefault="00306E16" w:rsidP="00825D8F">
      <w:pPr>
        <w:spacing w:after="0" w:line="240" w:lineRule="auto"/>
        <w:ind w:firstLine="6096"/>
        <w:rPr>
          <w:rStyle w:val="a6"/>
          <w:rFonts w:ascii="Times New Roman CYR" w:hAnsi="Times New Roman CYR" w:cs="Times New Roman CYR"/>
          <w:b w:val="0"/>
          <w:bCs w:val="0"/>
        </w:rPr>
      </w:pPr>
      <w:r w:rsidRPr="00306E16">
        <w:rPr>
          <w:rStyle w:val="a6"/>
          <w:rFonts w:ascii="Times New Roman CYR" w:hAnsi="Times New Roman CYR" w:cs="Times New Roman CYR"/>
          <w:b w:val="0"/>
          <w:bCs w:val="0"/>
        </w:rPr>
        <w:t>___________ Г.П. Власенко.</w:t>
      </w:r>
    </w:p>
    <w:p w:rsidR="00306E16" w:rsidRPr="00306E16" w:rsidRDefault="00306E16" w:rsidP="00825D8F">
      <w:pPr>
        <w:spacing w:after="0" w:line="240" w:lineRule="auto"/>
        <w:ind w:firstLine="6096"/>
        <w:rPr>
          <w:rStyle w:val="a6"/>
          <w:rFonts w:ascii="Times New Roman CYR" w:hAnsi="Times New Roman CYR" w:cs="Times New Roman CYR"/>
        </w:rPr>
      </w:pPr>
      <w:r w:rsidRPr="00306E16">
        <w:rPr>
          <w:rStyle w:val="a6"/>
          <w:rFonts w:ascii="Times New Roman CYR" w:hAnsi="Times New Roman CYR" w:cs="Times New Roman CYR"/>
          <w:b w:val="0"/>
          <w:bCs w:val="0"/>
        </w:rPr>
        <w:t>«13» февраля 2024 г.</w:t>
      </w:r>
    </w:p>
    <w:p w:rsidR="00306E16" w:rsidRPr="004D12B2" w:rsidRDefault="00306E16" w:rsidP="00306E16">
      <w:pPr>
        <w:pStyle w:val="a5"/>
        <w:jc w:val="right"/>
        <w:rPr>
          <w:i/>
          <w:iCs/>
        </w:rPr>
      </w:pPr>
    </w:p>
    <w:p w:rsidR="00204D7A" w:rsidRPr="005E0A23" w:rsidRDefault="00204D7A" w:rsidP="00204D7A">
      <w:pPr>
        <w:spacing w:after="0" w:line="240" w:lineRule="auto"/>
        <w:ind w:left="142"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E0A23">
        <w:rPr>
          <w:rFonts w:ascii="Times New Roman" w:eastAsia="Times New Roman" w:hAnsi="Times New Roman" w:cs="Times New Roman"/>
          <w:b/>
          <w:bCs/>
          <w:lang w:eastAsia="ru-RU"/>
        </w:rPr>
        <w:t>Описание объекта закупки</w:t>
      </w:r>
    </w:p>
    <w:p w:rsidR="00204D7A" w:rsidRPr="005E0A23" w:rsidRDefault="00204D7A" w:rsidP="00204D7A">
      <w:pPr>
        <w:spacing w:after="0" w:line="240" w:lineRule="auto"/>
        <w:ind w:left="142"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E0A23">
        <w:rPr>
          <w:rFonts w:ascii="Times New Roman" w:eastAsia="Times New Roman" w:hAnsi="Times New Roman" w:cs="Times New Roman"/>
          <w:b/>
          <w:bCs/>
          <w:lang w:eastAsia="ru-RU"/>
        </w:rPr>
        <w:t>в соответствии со статьей 33 Закона о контрактной системе</w:t>
      </w:r>
    </w:p>
    <w:p w:rsidR="00204D7A" w:rsidRPr="005E0A23" w:rsidRDefault="00204D7A" w:rsidP="00204D7A">
      <w:pPr>
        <w:spacing w:after="0"/>
        <w:jc w:val="center"/>
        <w:rPr>
          <w:rFonts w:ascii="Times New Roman" w:hAnsi="Times New Roman" w:cs="Times New Roman"/>
        </w:rPr>
      </w:pPr>
    </w:p>
    <w:p w:rsidR="00204D7A" w:rsidRPr="005E0A23" w:rsidRDefault="00204D7A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2E16">
        <w:rPr>
          <w:rFonts w:ascii="Times New Roman" w:hAnsi="Times New Roman" w:cs="Times New Roman"/>
          <w:b/>
          <w:bCs/>
        </w:rPr>
        <w:t>1.</w:t>
      </w:r>
      <w:r w:rsidR="00092E16">
        <w:rPr>
          <w:rFonts w:ascii="Times New Roman" w:hAnsi="Times New Roman" w:cs="Times New Roman"/>
          <w:b/>
          <w:bCs/>
        </w:rPr>
        <w:t xml:space="preserve"> </w:t>
      </w:r>
      <w:r w:rsidRPr="005E0A23">
        <w:rPr>
          <w:rFonts w:ascii="Times New Roman" w:hAnsi="Times New Roman" w:cs="Times New Roman"/>
          <w:b/>
          <w:bCs/>
        </w:rPr>
        <w:t>Объект закупки:</w:t>
      </w:r>
      <w:r w:rsidRPr="005E0A23">
        <w:rPr>
          <w:rFonts w:ascii="Times New Roman" w:hAnsi="Times New Roman" w:cs="Times New Roman"/>
        </w:rPr>
        <w:t xml:space="preserve"> </w:t>
      </w:r>
      <w:r w:rsidR="00610F94" w:rsidRPr="00610F94">
        <w:rPr>
          <w:rFonts w:ascii="Times New Roman" w:hAnsi="Times New Roman" w:cs="Times New Roman"/>
        </w:rPr>
        <w:t>Оказание услуг по расчету пожарных рисков для нужд Санкт-Петербургского государственного казенного учреждения здравоохранения «Детский туберкулезный санаторий «Жемчужина» в 2024 году</w:t>
      </w:r>
      <w:r w:rsidR="00610F94">
        <w:rPr>
          <w:rFonts w:ascii="Times New Roman" w:hAnsi="Times New Roman" w:cs="Times New Roman"/>
        </w:rPr>
        <w:t>.</w:t>
      </w:r>
    </w:p>
    <w:p w:rsidR="00204D7A" w:rsidRPr="00610F94" w:rsidRDefault="00204D7A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2E16">
        <w:rPr>
          <w:rFonts w:ascii="Times New Roman" w:hAnsi="Times New Roman" w:cs="Times New Roman"/>
          <w:b/>
          <w:bCs/>
        </w:rPr>
        <w:t>2.</w:t>
      </w:r>
      <w:r w:rsidR="00610F94">
        <w:rPr>
          <w:rFonts w:ascii="Times New Roman" w:hAnsi="Times New Roman" w:cs="Times New Roman"/>
          <w:b/>
          <w:bCs/>
        </w:rPr>
        <w:t xml:space="preserve"> </w:t>
      </w:r>
      <w:r w:rsidRPr="005E0A23">
        <w:rPr>
          <w:rFonts w:ascii="Times New Roman" w:hAnsi="Times New Roman" w:cs="Times New Roman"/>
          <w:b/>
          <w:bCs/>
        </w:rPr>
        <w:t>Начальная (максимальная) цена контракта:</w:t>
      </w:r>
      <w:r w:rsidR="003A398C" w:rsidRPr="005E0A23">
        <w:rPr>
          <w:rFonts w:ascii="Times New Roman" w:hAnsi="Times New Roman" w:cs="Times New Roman"/>
        </w:rPr>
        <w:t xml:space="preserve"> </w:t>
      </w:r>
      <w:r w:rsidR="00B67884">
        <w:rPr>
          <w:rFonts w:ascii="Times New Roman" w:hAnsi="Times New Roman" w:cs="Times New Roman"/>
        </w:rPr>
        <w:t>230000</w:t>
      </w:r>
      <w:r w:rsidR="00610F94">
        <w:rPr>
          <w:rFonts w:ascii="Times New Roman" w:hAnsi="Times New Roman" w:cs="Times New Roman"/>
        </w:rPr>
        <w:t xml:space="preserve"> </w:t>
      </w:r>
      <w:r w:rsidR="003A398C" w:rsidRPr="00610F94">
        <w:rPr>
          <w:rFonts w:ascii="Times New Roman" w:hAnsi="Times New Roman" w:cs="Times New Roman"/>
        </w:rPr>
        <w:t>руб.</w:t>
      </w:r>
      <w:r w:rsidR="00610F94">
        <w:rPr>
          <w:rFonts w:ascii="Times New Roman" w:hAnsi="Times New Roman" w:cs="Times New Roman"/>
        </w:rPr>
        <w:t xml:space="preserve"> </w:t>
      </w:r>
      <w:r w:rsidR="00B67884">
        <w:rPr>
          <w:rFonts w:ascii="Times New Roman" w:hAnsi="Times New Roman" w:cs="Times New Roman"/>
        </w:rPr>
        <w:t xml:space="preserve">00 </w:t>
      </w:r>
      <w:r w:rsidR="003A398C" w:rsidRPr="00610F94">
        <w:rPr>
          <w:rFonts w:ascii="Times New Roman" w:hAnsi="Times New Roman" w:cs="Times New Roman"/>
        </w:rPr>
        <w:t>коп.</w:t>
      </w:r>
    </w:p>
    <w:p w:rsidR="00075FA1" w:rsidRPr="005E0A23" w:rsidRDefault="00204D7A" w:rsidP="00100CD2">
      <w:pPr>
        <w:spacing w:after="0"/>
        <w:ind w:firstLine="567"/>
        <w:jc w:val="both"/>
        <w:rPr>
          <w:rFonts w:ascii="Times New Roman" w:hAnsi="Times New Roman" w:cs="Times New Roman"/>
          <w:b/>
          <w:bCs/>
        </w:rPr>
      </w:pPr>
      <w:r w:rsidRPr="00092E16">
        <w:rPr>
          <w:rFonts w:ascii="Times New Roman" w:hAnsi="Times New Roman" w:cs="Times New Roman"/>
          <w:b/>
          <w:bCs/>
        </w:rPr>
        <w:t>3.</w:t>
      </w:r>
      <w:r w:rsidR="00092E16">
        <w:rPr>
          <w:rFonts w:ascii="Times New Roman" w:hAnsi="Times New Roman" w:cs="Times New Roman"/>
          <w:b/>
          <w:bCs/>
        </w:rPr>
        <w:t xml:space="preserve"> </w:t>
      </w:r>
      <w:r w:rsidRPr="005E0A23">
        <w:rPr>
          <w:rFonts w:ascii="Times New Roman" w:hAnsi="Times New Roman" w:cs="Times New Roman"/>
          <w:b/>
          <w:bCs/>
        </w:rPr>
        <w:t>Краткие характеристики выполняемых работ, оказываемых услуг и поставляемых товаров:</w:t>
      </w:r>
      <w:r w:rsidR="00075FA1" w:rsidRPr="005E0A23">
        <w:rPr>
          <w:rFonts w:ascii="Times New Roman" w:hAnsi="Times New Roman" w:cs="Times New Roman"/>
          <w:b/>
          <w:bCs/>
        </w:rPr>
        <w:t xml:space="preserve">  </w:t>
      </w:r>
      <w:r w:rsidR="00075FA1" w:rsidRPr="005E0A23">
        <w:rPr>
          <w:rFonts w:ascii="Times New Roman" w:hAnsi="Times New Roman" w:cs="Times New Roman"/>
        </w:rPr>
        <w:t>Оказание услуги в соответствии со ст.6 Федерального закона от 22 июля 2008 г. N 123-ФЗ "Технический регламент о требованиях пожарной безопасности» (далее -Технический регламент), в редакции Федерального закона от 14.07.2022 № 276-ФЗ</w:t>
      </w:r>
      <w:r w:rsidR="00E9160D" w:rsidRPr="005E0A23">
        <w:rPr>
          <w:rFonts w:ascii="Times New Roman" w:hAnsi="Times New Roman" w:cs="Times New Roman"/>
          <w:b/>
          <w:bCs/>
        </w:rPr>
        <w:t xml:space="preserve"> </w:t>
      </w:r>
    </w:p>
    <w:p w:rsidR="00B74F71" w:rsidRPr="005E0A23" w:rsidRDefault="00B74F71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  <w:b/>
          <w:bCs/>
        </w:rPr>
        <w:t>4.</w:t>
      </w:r>
      <w:r w:rsidR="00092E16">
        <w:rPr>
          <w:rFonts w:ascii="Times New Roman" w:hAnsi="Times New Roman" w:cs="Times New Roman"/>
          <w:b/>
          <w:bCs/>
        </w:rPr>
        <w:t xml:space="preserve"> </w:t>
      </w:r>
      <w:r w:rsidRPr="005E0A23">
        <w:rPr>
          <w:rFonts w:ascii="Times New Roman" w:hAnsi="Times New Roman" w:cs="Times New Roman"/>
          <w:b/>
          <w:bCs/>
        </w:rPr>
        <w:t>Количество выполняемых услуг для каждой позиции и вида:</w:t>
      </w:r>
      <w:r w:rsidRPr="005E0A23">
        <w:rPr>
          <w:rFonts w:ascii="Times New Roman" w:hAnsi="Times New Roman" w:cs="Times New Roman"/>
        </w:rPr>
        <w:t xml:space="preserve"> услуги, являющиеся предметом закупки, оказываются в полном объеме</w:t>
      </w:r>
      <w:r w:rsidR="00CE4BED" w:rsidRPr="005E0A23">
        <w:rPr>
          <w:rFonts w:ascii="Times New Roman" w:hAnsi="Times New Roman" w:cs="Times New Roman"/>
        </w:rPr>
        <w:t xml:space="preserve"> в один этап,</w:t>
      </w:r>
      <w:r w:rsidRPr="005E0A23">
        <w:rPr>
          <w:rFonts w:ascii="Times New Roman" w:hAnsi="Times New Roman" w:cs="Times New Roman"/>
        </w:rPr>
        <w:t xml:space="preserve"> в соответствии с </w:t>
      </w:r>
      <w:r w:rsidR="00CE4BED" w:rsidRPr="005E0A23">
        <w:rPr>
          <w:rFonts w:ascii="Times New Roman" w:hAnsi="Times New Roman" w:cs="Times New Roman"/>
        </w:rPr>
        <w:t>Приложени</w:t>
      </w:r>
      <w:r w:rsidR="00025D81">
        <w:rPr>
          <w:rFonts w:ascii="Times New Roman" w:hAnsi="Times New Roman" w:cs="Times New Roman"/>
        </w:rPr>
        <w:t>ем</w:t>
      </w:r>
      <w:r w:rsidR="00CE4BED" w:rsidRPr="005E0A23">
        <w:rPr>
          <w:rFonts w:ascii="Times New Roman" w:hAnsi="Times New Roman" w:cs="Times New Roman"/>
        </w:rPr>
        <w:t xml:space="preserve"> №1 к описанию объекта закупки</w:t>
      </w:r>
      <w:r w:rsidRPr="005E0A23">
        <w:rPr>
          <w:rFonts w:ascii="Times New Roman" w:hAnsi="Times New Roman" w:cs="Times New Roman"/>
        </w:rPr>
        <w:t>.</w:t>
      </w:r>
    </w:p>
    <w:p w:rsidR="00B74F71" w:rsidRPr="005E0A23" w:rsidRDefault="00B74F71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  <w:b/>
          <w:bCs/>
        </w:rPr>
        <w:t xml:space="preserve">5. Место оказания услуг: </w:t>
      </w:r>
      <w:r w:rsidR="00EF29AA" w:rsidRPr="00EF29AA">
        <w:rPr>
          <w:rFonts w:ascii="Times New Roman" w:hAnsi="Times New Roman" w:cs="Times New Roman"/>
        </w:rPr>
        <w:t xml:space="preserve">СПБ ГКУЗ «Детский туберкулезный санаторий «Жемчужина», расположенный по адресу: </w:t>
      </w:r>
      <w:r w:rsidRPr="005E0A23">
        <w:rPr>
          <w:rFonts w:ascii="Times New Roman" w:hAnsi="Times New Roman" w:cs="Times New Roman"/>
        </w:rPr>
        <w:t>г. Санкт-Петербург. Петергоф, Собственный пр-т, д.</w:t>
      </w:r>
      <w:r w:rsidR="00857A84">
        <w:rPr>
          <w:rFonts w:ascii="Times New Roman" w:hAnsi="Times New Roman" w:cs="Times New Roman"/>
        </w:rPr>
        <w:t xml:space="preserve"> </w:t>
      </w:r>
      <w:r w:rsidRPr="005E0A23">
        <w:rPr>
          <w:rFonts w:ascii="Times New Roman" w:hAnsi="Times New Roman" w:cs="Times New Roman"/>
        </w:rPr>
        <w:t>9</w:t>
      </w:r>
    </w:p>
    <w:p w:rsidR="00B74F71" w:rsidRPr="005E0A23" w:rsidRDefault="00D94F06" w:rsidP="00100CD2">
      <w:pPr>
        <w:spacing w:after="0"/>
        <w:ind w:firstLine="567"/>
        <w:jc w:val="both"/>
        <w:rPr>
          <w:rFonts w:ascii="Times New Roman" w:hAnsi="Times New Roman" w:cs="Times New Roman"/>
          <w:b/>
          <w:bCs/>
        </w:rPr>
      </w:pPr>
      <w:r w:rsidRPr="005E0A23">
        <w:rPr>
          <w:rFonts w:ascii="Times New Roman" w:hAnsi="Times New Roman" w:cs="Times New Roman"/>
        </w:rPr>
        <w:t xml:space="preserve">6. </w:t>
      </w:r>
      <w:r w:rsidRPr="005E0A23">
        <w:rPr>
          <w:rFonts w:ascii="Times New Roman" w:hAnsi="Times New Roman" w:cs="Times New Roman"/>
          <w:b/>
          <w:bCs/>
        </w:rPr>
        <w:t>Сопутствующие работы, услуги, перечень, сроки выполнения, требования к выполнению</w:t>
      </w:r>
      <w:r w:rsidR="00383C09" w:rsidRPr="005E0A23">
        <w:rPr>
          <w:rFonts w:ascii="Times New Roman" w:hAnsi="Times New Roman" w:cs="Times New Roman"/>
          <w:b/>
          <w:bCs/>
        </w:rPr>
        <w:t xml:space="preserve">: </w:t>
      </w:r>
      <w:r w:rsidR="00383C09" w:rsidRPr="005E0A23">
        <w:rPr>
          <w:rFonts w:ascii="Times New Roman" w:hAnsi="Times New Roman" w:cs="Times New Roman"/>
        </w:rPr>
        <w:t>при</w:t>
      </w:r>
      <w:r w:rsidR="00075FA1" w:rsidRPr="005E0A23">
        <w:rPr>
          <w:rFonts w:ascii="Times New Roman" w:hAnsi="Times New Roman" w:cs="Times New Roman"/>
        </w:rPr>
        <w:t xml:space="preserve"> необходимости в</w:t>
      </w:r>
      <w:r w:rsidRPr="005E0A23">
        <w:rPr>
          <w:rFonts w:ascii="Times New Roman" w:hAnsi="Times New Roman" w:cs="Times New Roman"/>
        </w:rPr>
        <w:t>се согласования, получение справок, экспертных заключений необходимых для оказания услуг, осуществляется силами и за счет Исполнителя.</w:t>
      </w:r>
    </w:p>
    <w:p w:rsidR="00D94F06" w:rsidRPr="005E0A23" w:rsidRDefault="00D94F06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  <w:b/>
          <w:bCs/>
        </w:rPr>
        <w:t>7. Общие требования к услугам, требования по объему гарантий качества, требования по сроку гарантий качества на результаты осуществления закупок:</w:t>
      </w:r>
      <w:r w:rsidRPr="005E0A23">
        <w:rPr>
          <w:rFonts w:ascii="Times New Roman" w:hAnsi="Times New Roman" w:cs="Times New Roman"/>
        </w:rPr>
        <w:t xml:space="preserve"> </w:t>
      </w:r>
    </w:p>
    <w:p w:rsidR="00D94F06" w:rsidRPr="005E0A23" w:rsidRDefault="00D94F06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7.1. Услуги должны быть оказаны в срок, в полном объеме с должным уровнем качества, в соответствии с действующим законодательством РФ и нормативными документами, регулирующими данную сферу услуг.</w:t>
      </w:r>
    </w:p>
    <w:p w:rsidR="00DD3179" w:rsidRPr="00720D6F" w:rsidRDefault="00D94F06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7.2.</w:t>
      </w:r>
      <w:r w:rsidR="00DD3179" w:rsidRPr="005E0A23">
        <w:rPr>
          <w:rFonts w:ascii="Times New Roman" w:hAnsi="Times New Roman" w:cs="Times New Roman"/>
        </w:rPr>
        <w:t xml:space="preserve"> Срок гарантии на оказанные услуги – не менее 12 месяцев </w:t>
      </w:r>
      <w:r w:rsidR="00D03D6E">
        <w:rPr>
          <w:rFonts w:ascii="Times New Roman" w:hAnsi="Times New Roman" w:cs="Times New Roman"/>
        </w:rPr>
        <w:t xml:space="preserve">с даты </w:t>
      </w:r>
      <w:r w:rsidR="00DD3179" w:rsidRPr="00720D6F">
        <w:rPr>
          <w:rFonts w:ascii="Times New Roman" w:hAnsi="Times New Roman" w:cs="Times New Roman"/>
        </w:rPr>
        <w:t xml:space="preserve">подписания </w:t>
      </w:r>
      <w:r w:rsidR="00720D6F" w:rsidRPr="00720D6F">
        <w:rPr>
          <w:rFonts w:ascii="Times New Roman" w:hAnsi="Times New Roman" w:cs="Times New Roman"/>
          <w:bCs/>
        </w:rPr>
        <w:t>акт сдачи-приемки оказанных услуг</w:t>
      </w:r>
      <w:r w:rsidR="00720D6F" w:rsidRPr="00720D6F">
        <w:rPr>
          <w:rFonts w:ascii="Times New Roman" w:hAnsi="Times New Roman" w:cs="Times New Roman"/>
        </w:rPr>
        <w:t xml:space="preserve"> </w:t>
      </w:r>
      <w:r w:rsidR="00DD3179" w:rsidRPr="00720D6F">
        <w:rPr>
          <w:rFonts w:ascii="Times New Roman" w:hAnsi="Times New Roman" w:cs="Times New Roman"/>
        </w:rPr>
        <w:t>на объекте Заказчика.</w:t>
      </w:r>
    </w:p>
    <w:p w:rsidR="00D94F06" w:rsidRPr="005E0A23" w:rsidRDefault="00DD3179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7.3. В случае если Заказчиком будут обнаружены некачественно выполненные работы, то Исполнитель своими силами и без увеличения стоимости работ обязан в кратчайший (технически возможный) и согласованный срок переделать эти работы для обеспечения их надлежащего качества</w:t>
      </w:r>
    </w:p>
    <w:p w:rsidR="00DD3179" w:rsidRPr="005E0A23" w:rsidRDefault="00D3008B" w:rsidP="00100CD2">
      <w:pPr>
        <w:spacing w:after="0"/>
        <w:ind w:firstLine="567"/>
        <w:jc w:val="both"/>
        <w:rPr>
          <w:rFonts w:ascii="Times New Roman" w:hAnsi="Times New Roman" w:cs="Times New Roman"/>
          <w:b/>
          <w:bCs/>
        </w:rPr>
      </w:pPr>
      <w:r w:rsidRPr="005E0A23">
        <w:rPr>
          <w:rFonts w:ascii="Times New Roman" w:hAnsi="Times New Roman" w:cs="Times New Roman"/>
          <w:b/>
          <w:bCs/>
        </w:rPr>
        <w:t>8. Требования к качественным характеристикам услуг:</w:t>
      </w:r>
    </w:p>
    <w:p w:rsidR="00D37063" w:rsidRPr="005E0A23" w:rsidRDefault="00D37063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8.1. Качество услуг, а также компетенция Исполнителя в части процессов и методов выполнения работ, оказания услуг должно удовлетворять требованиям</w:t>
      </w:r>
      <w:r w:rsidR="00E04BC0" w:rsidRPr="005E0A23">
        <w:rPr>
          <w:rFonts w:ascii="Times New Roman" w:hAnsi="Times New Roman" w:cs="Times New Roman"/>
        </w:rPr>
        <w:t xml:space="preserve"> Законодательства Российской Федерации в </w:t>
      </w:r>
      <w:bookmarkStart w:id="0" w:name="_Hlk157086544"/>
      <w:r w:rsidR="00E04BC0" w:rsidRPr="005E0A23">
        <w:rPr>
          <w:rFonts w:ascii="Times New Roman" w:hAnsi="Times New Roman" w:cs="Times New Roman"/>
        </w:rPr>
        <w:t>области пожарной безопасности</w:t>
      </w:r>
      <w:bookmarkEnd w:id="0"/>
      <w:r w:rsidR="00E04BC0" w:rsidRPr="005E0A23">
        <w:rPr>
          <w:rFonts w:ascii="Times New Roman" w:hAnsi="Times New Roman" w:cs="Times New Roman"/>
        </w:rPr>
        <w:t>,</w:t>
      </w:r>
      <w:r w:rsidRPr="005E0A23">
        <w:rPr>
          <w:rFonts w:ascii="Times New Roman" w:hAnsi="Times New Roman" w:cs="Times New Roman"/>
        </w:rPr>
        <w:t xml:space="preserve"> сводов правил, ГОСТов, технических условий, либо привлечение соисполнителей, субподрядчиков, подтверждением соответствия которых является: </w:t>
      </w:r>
    </w:p>
    <w:p w:rsidR="00D37063" w:rsidRPr="001001D2" w:rsidRDefault="00D37063" w:rsidP="00100CD2">
      <w:pPr>
        <w:spacing w:after="0"/>
        <w:ind w:firstLine="567"/>
        <w:jc w:val="both"/>
        <w:rPr>
          <w:rFonts w:ascii="Times New Roman" w:hAnsi="Times New Roman" w:cs="Times New Roman"/>
          <w:b/>
          <w:bCs/>
        </w:rPr>
      </w:pPr>
      <w:r w:rsidRPr="005E0A23">
        <w:rPr>
          <w:rFonts w:ascii="Times New Roman" w:hAnsi="Times New Roman" w:cs="Times New Roman"/>
        </w:rPr>
        <w:t xml:space="preserve">8.2. </w:t>
      </w:r>
      <w:r w:rsidRPr="001001D2">
        <w:rPr>
          <w:rFonts w:ascii="Times New Roman" w:hAnsi="Times New Roman" w:cs="Times New Roman"/>
          <w:b/>
          <w:bCs/>
        </w:rPr>
        <w:t xml:space="preserve">Наличие у Исполнителя и/или привлекаемого соисполнителя, необходимого </w:t>
      </w:r>
      <w:r w:rsidR="00E04BC0" w:rsidRPr="001001D2">
        <w:rPr>
          <w:rFonts w:ascii="Times New Roman" w:hAnsi="Times New Roman" w:cs="Times New Roman"/>
          <w:b/>
          <w:bCs/>
        </w:rPr>
        <w:t xml:space="preserve">опыта в </w:t>
      </w:r>
      <w:r w:rsidR="00862ABD" w:rsidRPr="001001D2">
        <w:rPr>
          <w:rFonts w:ascii="Times New Roman" w:hAnsi="Times New Roman" w:cs="Times New Roman"/>
          <w:b/>
          <w:bCs/>
        </w:rPr>
        <w:t>области разработки документации по пожарной безопасности</w:t>
      </w:r>
      <w:r w:rsidRPr="001001D2">
        <w:rPr>
          <w:rFonts w:ascii="Times New Roman" w:hAnsi="Times New Roman" w:cs="Times New Roman"/>
          <w:b/>
          <w:bCs/>
        </w:rPr>
        <w:t xml:space="preserve">. </w:t>
      </w:r>
    </w:p>
    <w:p w:rsidR="001001D2" w:rsidRPr="001001D2" w:rsidRDefault="001001D2" w:rsidP="001001D2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001D2">
        <w:rPr>
          <w:rFonts w:ascii="Times New Roman" w:hAnsi="Times New Roman" w:cs="Times New Roman"/>
        </w:rPr>
        <w:t>Пожарные риски рассчитываются специалистами, имеющими соответствующее образование и опыт аналогичной работы.</w:t>
      </w:r>
    </w:p>
    <w:p w:rsidR="001001D2" w:rsidRPr="001001D2" w:rsidRDefault="001001D2" w:rsidP="001001D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001D2">
        <w:rPr>
          <w:rFonts w:ascii="Times New Roman" w:hAnsi="Times New Roman" w:cs="Times New Roman"/>
        </w:rPr>
        <w:t>Исполнитель должен гарантировать, что персонал, назначенный для работы, является обученным до необходимого уровня, чтобы безопасно и корректно выполнять возложенную на него задачу (должностные лица, имеющие высшее или среднее специальное пожарно-техническое образование или иное высшее техническое образование и стаж работы в области обеспечения пожарной безопасности не менее 5 лет на должностях, связанных с деятельностью по организации и осуществлению профилактики пожаров, окончивших специализированные курсы повышения квалификации);</w:t>
      </w:r>
    </w:p>
    <w:p w:rsidR="00D37063" w:rsidRPr="005E0A23" w:rsidRDefault="00D37063" w:rsidP="00100CD2">
      <w:pPr>
        <w:spacing w:after="0"/>
        <w:ind w:firstLine="567"/>
        <w:jc w:val="both"/>
        <w:rPr>
          <w:rFonts w:ascii="Times New Roman" w:hAnsi="Times New Roman" w:cs="Times New Roman"/>
          <w:b/>
          <w:bCs/>
        </w:rPr>
      </w:pPr>
      <w:r w:rsidRPr="005E0A23">
        <w:rPr>
          <w:rFonts w:ascii="Times New Roman" w:hAnsi="Times New Roman" w:cs="Times New Roman"/>
          <w:b/>
          <w:bCs/>
        </w:rPr>
        <w:t>9. Требования соответствия нормативным</w:t>
      </w:r>
      <w:r w:rsidR="00C633E4" w:rsidRPr="005E0A23">
        <w:rPr>
          <w:rFonts w:ascii="Times New Roman" w:hAnsi="Times New Roman" w:cs="Times New Roman"/>
          <w:b/>
          <w:bCs/>
        </w:rPr>
        <w:t xml:space="preserve"> </w:t>
      </w:r>
      <w:r w:rsidRPr="005E0A23">
        <w:rPr>
          <w:rFonts w:ascii="Times New Roman" w:hAnsi="Times New Roman" w:cs="Times New Roman"/>
          <w:b/>
          <w:bCs/>
        </w:rPr>
        <w:t>документам:</w:t>
      </w:r>
    </w:p>
    <w:p w:rsidR="00C633E4" w:rsidRPr="005E0A23" w:rsidRDefault="00D37063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9.1. Оказываемые услуги должны соответствовать: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Федеральный закон РФ от 21 декабря 1994 года № 69-ФЗ "О пожарной безопасности";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Федеральный закон от 22 июля 2008 г. № 123-ФЗ «Технический регламент о требованиях пожарной безопасности»;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lastRenderedPageBreak/>
        <w:t>Приказ МЧС России от 14 ноября 2022 г. № 1140 “Об утверждении методики определения расчетных величин пожарного риска в зданиях, сооружениях и пожарных отсеках различных классов функциональной пожарной опасности”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505.1311500.2021. «Расчет пожарного риска. Требования к оформлению».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Методика определения расчетных величин пожарного риска в зданиях, сооружениях и пожарных отсеках различных классов функциональной пожарной опасности, утвержденная приказом МЧС от 30 июня 2009 года N 382.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1.13130.2020. «Системы противопожарной защиты. Эвакуационные пути и выходы»;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2.13130.2020. «Системы противопожарной защиты. Обеспечение огнестойкости объектов защиты»;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4.13130.2013. «Системы противопожарной защиты. Ограничение распространения пожара на объектах защиты. Требования к объемно-планировочным и конструктивным решениям защиты»;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484.1311500.2020 "Системы противопожарной защиты. Системы пожарной сигнализации и автоматизация систем противопожарной защиты. Нормы и правила проектирования".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3.13130.2009. «Системы противопожарной защиты. Система оповещения и управления эвакуацией людей при пожаре. Требования пожарной безопасности»;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486.1311500.2020 "Системы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безопасности".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 xml:space="preserve">ГОСТР 59638—2021 «Системы пожарной сигнализации. 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Руководство по проектированию, монтажу,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техническому обслуживанию и ремонту.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Методы испытаний на работоспособность».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ГОСТР 59639-2021 Системы оповещения и управления эвакуацией людей при пожаре.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Руководство по проектированию, монтажу,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техническому обслуживанию и ремонту.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Методы испытаний на работоспособность.»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 xml:space="preserve">СП 6.13130.2021. «Системы противопожарной защиты. Электроустановки низковольтные. Требования пожарной безопасности»; 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7.13130.2013. «Системы противопожарной защиты. Отопление, вентиляция и кондиционирование». Противопожарные требования». СП 8.13130.2020. «Системы противопожарной защиты. Источники наружного противопожарного водоснабжения. Требования пожарной безопасности»;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10.13130.2020. «Системы противопожарной защиты. Внутренний противопожарный водопровод. Требования пожарной безопасности»;</w:t>
      </w:r>
    </w:p>
    <w:p w:rsidR="00C633E4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11.13130.2009 «Места дислокации подразделений пожарной охраны. Порядок и методика определения»;</w:t>
      </w:r>
    </w:p>
    <w:p w:rsidR="00B97682" w:rsidRPr="005E0A23" w:rsidRDefault="00C633E4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СП 12.13130.2009 «Определение категорий помещений, зданий и наружных установок по взрывопожарной и пожарной опасности».</w:t>
      </w:r>
    </w:p>
    <w:p w:rsidR="00604FC8" w:rsidRPr="005E0A23" w:rsidRDefault="00B97682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  <w:b/>
          <w:bCs/>
        </w:rPr>
        <w:t>10</w:t>
      </w:r>
      <w:r w:rsidR="00604FC8" w:rsidRPr="005E0A23">
        <w:rPr>
          <w:rFonts w:ascii="Times New Roman" w:hAnsi="Times New Roman" w:cs="Times New Roman"/>
          <w:b/>
          <w:bCs/>
        </w:rPr>
        <w:t>.</w:t>
      </w:r>
      <w:r w:rsidR="00D37063" w:rsidRPr="005E0A23">
        <w:rPr>
          <w:rFonts w:ascii="Times New Roman" w:hAnsi="Times New Roman" w:cs="Times New Roman"/>
          <w:b/>
          <w:bCs/>
        </w:rPr>
        <w:t xml:space="preserve"> </w:t>
      </w:r>
      <w:r w:rsidR="00604FC8" w:rsidRPr="005E0A23">
        <w:rPr>
          <w:rFonts w:ascii="Times New Roman" w:hAnsi="Times New Roman" w:cs="Times New Roman"/>
          <w:b/>
          <w:bCs/>
        </w:rPr>
        <w:t>Сроки оказания услуг</w:t>
      </w:r>
      <w:r w:rsidR="002A1004" w:rsidRPr="005E0A23">
        <w:rPr>
          <w:rFonts w:ascii="Times New Roman" w:hAnsi="Times New Roman" w:cs="Times New Roman"/>
          <w:b/>
          <w:bCs/>
        </w:rPr>
        <w:t>,</w:t>
      </w:r>
      <w:r w:rsidR="00604FC8" w:rsidRPr="005E0A23">
        <w:rPr>
          <w:rFonts w:ascii="Times New Roman" w:hAnsi="Times New Roman" w:cs="Times New Roman"/>
          <w:b/>
          <w:bCs/>
        </w:rPr>
        <w:t xml:space="preserve"> календарные сроки начала, периоды выполнения условий контракта:</w:t>
      </w:r>
      <w:r w:rsidR="001D3825">
        <w:rPr>
          <w:rFonts w:ascii="Times New Roman" w:hAnsi="Times New Roman" w:cs="Times New Roman"/>
          <w:b/>
          <w:bCs/>
        </w:rPr>
        <w:t xml:space="preserve"> </w:t>
      </w:r>
      <w:r w:rsidR="001D3825" w:rsidRPr="001D3825">
        <w:rPr>
          <w:rFonts w:ascii="Times New Roman" w:hAnsi="Times New Roman" w:cs="Times New Roman"/>
        </w:rPr>
        <w:t>в течение</w:t>
      </w:r>
      <w:r w:rsidR="001D3825">
        <w:rPr>
          <w:rFonts w:ascii="Times New Roman" w:hAnsi="Times New Roman" w:cs="Times New Roman"/>
          <w:b/>
          <w:bCs/>
        </w:rPr>
        <w:t xml:space="preserve"> </w:t>
      </w:r>
      <w:r w:rsidR="00C633E4" w:rsidRPr="005E0A23">
        <w:rPr>
          <w:rFonts w:ascii="Times New Roman" w:hAnsi="Times New Roman" w:cs="Times New Roman"/>
        </w:rPr>
        <w:t>30 календарных дней</w:t>
      </w:r>
      <w:r w:rsidR="001D3825">
        <w:rPr>
          <w:rFonts w:ascii="Times New Roman" w:hAnsi="Times New Roman" w:cs="Times New Roman"/>
        </w:rPr>
        <w:t xml:space="preserve"> с даты, следующей за датой заключения Контракта</w:t>
      </w:r>
      <w:r w:rsidR="00C633E4" w:rsidRPr="005E0A23">
        <w:rPr>
          <w:rFonts w:ascii="Times New Roman" w:hAnsi="Times New Roman" w:cs="Times New Roman"/>
        </w:rPr>
        <w:t>.</w:t>
      </w:r>
    </w:p>
    <w:p w:rsidR="00316B24" w:rsidRPr="005E0A23" w:rsidRDefault="00316B24" w:rsidP="00100CD2">
      <w:pPr>
        <w:spacing w:after="0"/>
        <w:ind w:firstLine="567"/>
        <w:jc w:val="both"/>
        <w:rPr>
          <w:rFonts w:ascii="Times New Roman" w:hAnsi="Times New Roman" w:cs="Times New Roman"/>
          <w:b/>
          <w:bCs/>
        </w:rPr>
      </w:pPr>
      <w:r w:rsidRPr="005E0A23">
        <w:rPr>
          <w:rFonts w:ascii="Times New Roman" w:hAnsi="Times New Roman" w:cs="Times New Roman"/>
          <w:b/>
          <w:bCs/>
        </w:rPr>
        <w:t>1</w:t>
      </w:r>
      <w:r w:rsidR="00B97682" w:rsidRPr="005E0A23">
        <w:rPr>
          <w:rFonts w:ascii="Times New Roman" w:hAnsi="Times New Roman" w:cs="Times New Roman"/>
          <w:b/>
          <w:bCs/>
        </w:rPr>
        <w:t>1</w:t>
      </w:r>
      <w:r w:rsidRPr="005E0A23">
        <w:rPr>
          <w:rFonts w:ascii="Times New Roman" w:hAnsi="Times New Roman" w:cs="Times New Roman"/>
          <w:b/>
          <w:bCs/>
        </w:rPr>
        <w:t>. Порядок оказания услуг, этапы, последовательность, а также поэтапной оплаты исполненных условий контракта</w:t>
      </w:r>
      <w:r w:rsidR="00B97682" w:rsidRPr="005E0A23">
        <w:rPr>
          <w:rFonts w:ascii="Times New Roman" w:hAnsi="Times New Roman" w:cs="Times New Roman"/>
          <w:b/>
          <w:bCs/>
        </w:rPr>
        <w:t>:</w:t>
      </w:r>
    </w:p>
    <w:p w:rsidR="00B97682" w:rsidRPr="005E0A23" w:rsidRDefault="00B97682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11.1. Исполнитель и/или привлекаемый соисполнитель, оказывает услуги</w:t>
      </w:r>
      <w:r w:rsidR="00966C51" w:rsidRPr="005E0A23">
        <w:rPr>
          <w:rFonts w:ascii="Times New Roman" w:hAnsi="Times New Roman" w:cs="Times New Roman"/>
        </w:rPr>
        <w:t xml:space="preserve"> в один этап</w:t>
      </w:r>
      <w:r w:rsidRPr="005E0A23">
        <w:rPr>
          <w:rFonts w:ascii="Times New Roman" w:hAnsi="Times New Roman" w:cs="Times New Roman"/>
        </w:rPr>
        <w:t xml:space="preserve"> в полном объеме</w:t>
      </w:r>
      <w:r w:rsidR="00966C51" w:rsidRPr="005E0A23">
        <w:rPr>
          <w:rFonts w:ascii="Times New Roman" w:hAnsi="Times New Roman" w:cs="Times New Roman"/>
        </w:rPr>
        <w:t>,</w:t>
      </w:r>
      <w:r w:rsidRPr="005E0A23">
        <w:rPr>
          <w:rFonts w:ascii="Times New Roman" w:hAnsi="Times New Roman" w:cs="Times New Roman"/>
        </w:rPr>
        <w:t xml:space="preserve"> в соответствии </w:t>
      </w:r>
      <w:r w:rsidR="00966C51" w:rsidRPr="005E0A23">
        <w:rPr>
          <w:rFonts w:ascii="Times New Roman" w:hAnsi="Times New Roman" w:cs="Times New Roman"/>
        </w:rPr>
        <w:t>заданием</w:t>
      </w:r>
      <w:r w:rsidRPr="005E0A23">
        <w:rPr>
          <w:rFonts w:ascii="Times New Roman" w:hAnsi="Times New Roman" w:cs="Times New Roman"/>
        </w:rPr>
        <w:t xml:space="preserve"> </w:t>
      </w:r>
      <w:r w:rsidR="00966C51" w:rsidRPr="005E0A23">
        <w:rPr>
          <w:rFonts w:ascii="Times New Roman" w:hAnsi="Times New Roman" w:cs="Times New Roman"/>
        </w:rPr>
        <w:t>(</w:t>
      </w:r>
      <w:r w:rsidRPr="00C1183E">
        <w:rPr>
          <w:rFonts w:ascii="Times New Roman" w:hAnsi="Times New Roman" w:cs="Times New Roman"/>
        </w:rPr>
        <w:t>Приложени</w:t>
      </w:r>
      <w:r w:rsidR="00966C51" w:rsidRPr="00C1183E">
        <w:rPr>
          <w:rFonts w:ascii="Times New Roman" w:hAnsi="Times New Roman" w:cs="Times New Roman"/>
        </w:rPr>
        <w:t>е</w:t>
      </w:r>
      <w:r w:rsidRPr="00C1183E">
        <w:rPr>
          <w:rFonts w:ascii="Times New Roman" w:hAnsi="Times New Roman" w:cs="Times New Roman"/>
        </w:rPr>
        <w:t xml:space="preserve"> №1 к описанию объекта закупки</w:t>
      </w:r>
      <w:r w:rsidR="00966C51" w:rsidRPr="00C1183E">
        <w:rPr>
          <w:rFonts w:ascii="Times New Roman" w:hAnsi="Times New Roman" w:cs="Times New Roman"/>
        </w:rPr>
        <w:t>)</w:t>
      </w:r>
      <w:r w:rsidRPr="00C1183E">
        <w:rPr>
          <w:rFonts w:ascii="Times New Roman" w:hAnsi="Times New Roman" w:cs="Times New Roman"/>
        </w:rPr>
        <w:t>.</w:t>
      </w:r>
    </w:p>
    <w:p w:rsidR="00337C28" w:rsidRPr="005E0A23" w:rsidRDefault="00337C28" w:rsidP="00100CD2">
      <w:pPr>
        <w:spacing w:after="0"/>
        <w:ind w:firstLine="567"/>
        <w:jc w:val="both"/>
        <w:rPr>
          <w:rFonts w:ascii="Times New Roman" w:hAnsi="Times New Roman" w:cs="Times New Roman"/>
          <w:b/>
          <w:bCs/>
        </w:rPr>
      </w:pPr>
      <w:r w:rsidRPr="005E0A23">
        <w:rPr>
          <w:rFonts w:ascii="Times New Roman" w:hAnsi="Times New Roman" w:cs="Times New Roman"/>
          <w:b/>
          <w:bCs/>
        </w:rPr>
        <w:t>12.Приложения к описанию объекта закупки:</w:t>
      </w:r>
    </w:p>
    <w:p w:rsidR="00337C28" w:rsidRPr="005E0A23" w:rsidRDefault="00337C28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12.1. Приложение №</w:t>
      </w:r>
      <w:r w:rsidR="00C1183E">
        <w:rPr>
          <w:rFonts w:ascii="Times New Roman" w:hAnsi="Times New Roman" w:cs="Times New Roman"/>
        </w:rPr>
        <w:t xml:space="preserve"> </w:t>
      </w:r>
      <w:r w:rsidRPr="005E0A23">
        <w:rPr>
          <w:rFonts w:ascii="Times New Roman" w:hAnsi="Times New Roman" w:cs="Times New Roman"/>
        </w:rPr>
        <w:t xml:space="preserve">1. </w:t>
      </w:r>
      <w:r w:rsidR="00966C51" w:rsidRPr="005E0A23">
        <w:rPr>
          <w:rFonts w:ascii="Times New Roman" w:hAnsi="Times New Roman" w:cs="Times New Roman"/>
        </w:rPr>
        <w:t xml:space="preserve">Задание на расчет пожарного риска в отношении объекта по адресу: СПб, г. Петергоф, Собственный пр-т, д.9, лит. А, СПб ГКУЗ «Детский туберкулезный санаторий «Жемчужина»   </w:t>
      </w:r>
    </w:p>
    <w:p w:rsidR="00337C28" w:rsidRPr="005E0A23" w:rsidRDefault="00C1183E" w:rsidP="00100CD2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814EB" w:rsidRPr="005E0A23" w:rsidRDefault="00337C28" w:rsidP="00100CD2">
      <w:pPr>
        <w:spacing w:after="0"/>
        <w:jc w:val="both"/>
        <w:rPr>
          <w:rFonts w:ascii="Times New Roman" w:hAnsi="Times New Roman" w:cs="Times New Roman"/>
        </w:rPr>
      </w:pPr>
      <w:r w:rsidRPr="005E0A23">
        <w:rPr>
          <w:rFonts w:ascii="Times New Roman" w:hAnsi="Times New Roman" w:cs="Times New Roman"/>
        </w:rPr>
        <w:t>Зам.</w:t>
      </w:r>
      <w:r w:rsidR="00C1183E">
        <w:rPr>
          <w:rFonts w:ascii="Times New Roman" w:hAnsi="Times New Roman" w:cs="Times New Roman"/>
        </w:rPr>
        <w:t xml:space="preserve"> </w:t>
      </w:r>
      <w:r w:rsidRPr="005E0A23">
        <w:rPr>
          <w:rFonts w:ascii="Times New Roman" w:hAnsi="Times New Roman" w:cs="Times New Roman"/>
        </w:rPr>
        <w:t>гл.</w:t>
      </w:r>
      <w:r w:rsidR="00C1183E">
        <w:rPr>
          <w:rFonts w:ascii="Times New Roman" w:hAnsi="Times New Roman" w:cs="Times New Roman"/>
        </w:rPr>
        <w:t xml:space="preserve"> </w:t>
      </w:r>
      <w:r w:rsidRPr="005E0A23">
        <w:rPr>
          <w:rFonts w:ascii="Times New Roman" w:hAnsi="Times New Roman" w:cs="Times New Roman"/>
        </w:rPr>
        <w:t>врача по хоз.</w:t>
      </w:r>
      <w:r w:rsidR="00C1183E">
        <w:rPr>
          <w:rFonts w:ascii="Times New Roman" w:hAnsi="Times New Roman" w:cs="Times New Roman"/>
        </w:rPr>
        <w:t xml:space="preserve"> </w:t>
      </w:r>
      <w:r w:rsidRPr="005E0A23">
        <w:rPr>
          <w:rFonts w:ascii="Times New Roman" w:hAnsi="Times New Roman" w:cs="Times New Roman"/>
        </w:rPr>
        <w:t>вопросам                                                             И.В.</w:t>
      </w:r>
      <w:r w:rsidR="00C1183E">
        <w:rPr>
          <w:rFonts w:ascii="Times New Roman" w:hAnsi="Times New Roman" w:cs="Times New Roman"/>
        </w:rPr>
        <w:t xml:space="preserve"> </w:t>
      </w:r>
      <w:r w:rsidRPr="005E0A23">
        <w:rPr>
          <w:rFonts w:ascii="Times New Roman" w:hAnsi="Times New Roman" w:cs="Times New Roman"/>
        </w:rPr>
        <w:t>Черных</w:t>
      </w:r>
    </w:p>
    <w:p w:rsidR="00337C28" w:rsidRPr="005E0A23" w:rsidRDefault="00337C28" w:rsidP="00100CD2">
      <w:pPr>
        <w:spacing w:after="0"/>
        <w:jc w:val="both"/>
        <w:rPr>
          <w:rFonts w:ascii="Times New Roman" w:hAnsi="Times New Roman" w:cs="Times New Roman"/>
        </w:rPr>
      </w:pPr>
    </w:p>
    <w:p w:rsidR="00337C28" w:rsidRDefault="00337C28" w:rsidP="00100C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7C28" w:rsidRDefault="00337C28" w:rsidP="00100C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0710" w:rsidRDefault="00AB0710" w:rsidP="00AB0710">
      <w:pPr>
        <w:spacing w:after="0"/>
        <w:jc w:val="right"/>
        <w:rPr>
          <w:rFonts w:ascii="Times New Roman" w:hAnsi="Times New Roman" w:cs="Times New Roman"/>
          <w:i/>
          <w:iCs/>
        </w:rPr>
      </w:pPr>
    </w:p>
    <w:p w:rsidR="00EC3B3E" w:rsidRDefault="00EC3B3E" w:rsidP="00AB0710">
      <w:pPr>
        <w:spacing w:after="0"/>
        <w:jc w:val="right"/>
        <w:rPr>
          <w:rFonts w:ascii="Times New Roman" w:hAnsi="Times New Roman" w:cs="Times New Roman"/>
          <w:i/>
          <w:iCs/>
        </w:rPr>
      </w:pPr>
    </w:p>
    <w:p w:rsidR="00EC3B3E" w:rsidRDefault="00EC3B3E" w:rsidP="00AB0710">
      <w:pPr>
        <w:spacing w:after="0"/>
        <w:jc w:val="right"/>
        <w:rPr>
          <w:rFonts w:ascii="Times New Roman" w:hAnsi="Times New Roman" w:cs="Times New Roman"/>
          <w:i/>
          <w:iCs/>
        </w:rPr>
      </w:pPr>
    </w:p>
    <w:p w:rsidR="00AB0710" w:rsidRPr="007B1F29" w:rsidRDefault="00AB0710" w:rsidP="00AB0710">
      <w:pPr>
        <w:spacing w:after="0"/>
        <w:jc w:val="right"/>
        <w:rPr>
          <w:rFonts w:ascii="Times New Roman" w:hAnsi="Times New Roman" w:cs="Times New Roman"/>
          <w:i/>
          <w:iCs/>
        </w:rPr>
      </w:pPr>
      <w:bookmarkStart w:id="1" w:name="_GoBack"/>
      <w:bookmarkEnd w:id="1"/>
      <w:r w:rsidRPr="007B1F29">
        <w:rPr>
          <w:rFonts w:ascii="Times New Roman" w:hAnsi="Times New Roman" w:cs="Times New Roman"/>
          <w:i/>
          <w:iCs/>
        </w:rPr>
        <w:lastRenderedPageBreak/>
        <w:t>Приложение №1 к описанию объекта закупки</w:t>
      </w:r>
    </w:p>
    <w:p w:rsidR="00AB0710" w:rsidRDefault="00AB0710" w:rsidP="00AB0710">
      <w:pPr>
        <w:spacing w:after="0"/>
        <w:jc w:val="right"/>
        <w:rPr>
          <w:rFonts w:ascii="Times New Roman" w:hAnsi="Times New Roman" w:cs="Times New Roman"/>
        </w:rPr>
      </w:pPr>
    </w:p>
    <w:p w:rsidR="00AB0710" w:rsidRDefault="00AB0710" w:rsidP="00AB0710">
      <w:pPr>
        <w:spacing w:after="0"/>
        <w:jc w:val="right"/>
      </w:pPr>
      <w:r w:rsidRPr="006C09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</w:t>
      </w:r>
    </w:p>
    <w:p w:rsidR="00AB0710" w:rsidRPr="006C09A8" w:rsidRDefault="00AB0710" w:rsidP="00AB0710">
      <w:pPr>
        <w:spacing w:after="0"/>
        <w:jc w:val="center"/>
        <w:rPr>
          <w:rFonts w:ascii="Times New Roman" w:hAnsi="Times New Roman" w:cs="Times New Roman"/>
          <w:b/>
          <w:bCs/>
        </w:rPr>
      </w:pPr>
      <w:bookmarkStart w:id="2" w:name="_Hlk158385046"/>
      <w:r w:rsidRPr="006C09A8">
        <w:rPr>
          <w:rFonts w:ascii="Times New Roman" w:hAnsi="Times New Roman" w:cs="Times New Roman"/>
          <w:b/>
          <w:bCs/>
        </w:rPr>
        <w:t xml:space="preserve">    ЗАДАНИЕ НА РАСЧЕТ ПОЖАРНОГО РИСКА </w:t>
      </w:r>
    </w:p>
    <w:p w:rsidR="00AB0710" w:rsidRDefault="00AB0710" w:rsidP="00AB0710">
      <w:pPr>
        <w:spacing w:after="0"/>
        <w:jc w:val="center"/>
        <w:rPr>
          <w:rFonts w:ascii="Times New Roman" w:hAnsi="Times New Roman" w:cs="Times New Roman"/>
        </w:rPr>
      </w:pPr>
      <w:r w:rsidRPr="006C09A8">
        <w:rPr>
          <w:rFonts w:ascii="Times New Roman" w:hAnsi="Times New Roman" w:cs="Times New Roman"/>
        </w:rPr>
        <w:t xml:space="preserve">в отношении </w:t>
      </w:r>
      <w:r>
        <w:rPr>
          <w:rFonts w:ascii="Times New Roman" w:hAnsi="Times New Roman" w:cs="Times New Roman"/>
        </w:rPr>
        <w:t>объекта по адресу: СПб, г. Петергоф, Собственный пр-т, д.9, литер А,</w:t>
      </w:r>
    </w:p>
    <w:p w:rsidR="00337C28" w:rsidRDefault="00AB0710" w:rsidP="00AB0710">
      <w:pPr>
        <w:spacing w:after="0"/>
        <w:jc w:val="center"/>
        <w:rPr>
          <w:rFonts w:ascii="Times New Roman" w:hAnsi="Times New Roman" w:cs="Times New Roman"/>
        </w:rPr>
      </w:pPr>
      <w:r w:rsidRPr="006C09A8">
        <w:rPr>
          <w:rFonts w:ascii="Times New Roman" w:hAnsi="Times New Roman" w:cs="Times New Roman"/>
        </w:rPr>
        <w:t>СПб ГКУЗ «Детский туберкулезный санаторий «Жемчужина»</w:t>
      </w:r>
    </w:p>
    <w:p w:rsidR="00AB0710" w:rsidRDefault="00AB0710" w:rsidP="00AB07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62"/>
        <w:gridCol w:w="2410"/>
        <w:gridCol w:w="6946"/>
      </w:tblGrid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10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946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Содержание</w:t>
            </w: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Наименование объекта</w:t>
            </w:r>
          </w:p>
        </w:tc>
        <w:tc>
          <w:tcPr>
            <w:tcW w:w="6946" w:type="dxa"/>
          </w:tcPr>
          <w:p w:rsidR="00AB0710" w:rsidRPr="00E42A86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СПб ГКУЗ «Детский туберкулезный санаторий «Жемчужина» (далее-объект защиты)</w:t>
            </w: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Местонахождение</w:t>
            </w:r>
          </w:p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6946" w:type="dxa"/>
          </w:tcPr>
          <w:p w:rsidR="00AB0710" w:rsidRPr="00E42A86" w:rsidRDefault="00AB0710" w:rsidP="00E42A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198504, Санкт-Петербург, Петергоф, Собственный проспект, </w:t>
            </w:r>
            <w:r w:rsidR="00E42A86" w:rsidRPr="00E42A86">
              <w:rPr>
                <w:rFonts w:ascii="Times New Roman" w:hAnsi="Times New Roman" w:cs="Times New Roman"/>
                <w:sz w:val="22"/>
                <w:szCs w:val="22"/>
              </w:rPr>
              <w:t>д.</w:t>
            </w: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9,</w:t>
            </w:r>
            <w:r w:rsidR="00E42A86"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лит. А</w:t>
            </w: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Исполнитель</w:t>
            </w:r>
          </w:p>
        </w:tc>
        <w:tc>
          <w:tcPr>
            <w:tcW w:w="6946" w:type="dxa"/>
          </w:tcPr>
          <w:p w:rsidR="00AB0710" w:rsidRPr="00E42A86" w:rsidRDefault="00AB0710" w:rsidP="00E42A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в соответствии с результатом процедуры закупки</w:t>
            </w: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Сроки выполнения</w:t>
            </w:r>
          </w:p>
        </w:tc>
        <w:tc>
          <w:tcPr>
            <w:tcW w:w="6946" w:type="dxa"/>
          </w:tcPr>
          <w:p w:rsidR="00AB0710" w:rsidRPr="00E42A86" w:rsidRDefault="00AB0710" w:rsidP="00E42A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Сроки выполнения устанавливаются контрактом.</w:t>
            </w: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 xml:space="preserve">Цель проведения расчета </w:t>
            </w:r>
          </w:p>
        </w:tc>
        <w:tc>
          <w:tcPr>
            <w:tcW w:w="6946" w:type="dxa"/>
          </w:tcPr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 В соответствии ст.6 Федерального закона от 22 июля 2008 г. N 123-ФЗ "Технический регламент о требованиях пожарной безопасности» (далее -Технический регламент) в редакции Федерального закона от 14.07.2022 № 276-ФЗ,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пожарная безопасность объекта защиты считается обеспеченной при выполнении в полном объеме требований пожарной безопасности, установленных настоящим Федеральным законом, а также одного из следующих условий: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1) выполнены требования пожарной безопасности, содержащиеся в нормативных документах по пожарной безопасности;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2) пожарный риск не превышает допустимых значений, установленных настоящим Федеральным законом.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    Определение соответствия значения пожарного риска допустимому, определяется путем сопоставления расчетных величин пожарного риска с нормативным значением, установленного Техническим регламентом.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     Необходимость проведения расчета пожарного риска вызвана отступлениями от требований нормативных документов по пожарной безопасности при эксплуатации объекта (выявленных Государственным пожарным надзором МЧС), а именно: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в лестничных клетках допускается размещение выступающего оборудования из плоскости стен на высоте до 2,2 м от поверхности проступи и площадок лестниц. (повсеместно батареи отопления);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эвакуационных выходов из здания в свету менее 1,2 м (выходы правого крыла здания ширина 0,70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эвакуационных выходов из здания в свету менее 1,2 м (выходы левого крыла здания ширина 0,70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в здании класса функциональной пожарной опасности     Ф 1.1 отдельная лестница, сообщающая между собой подвальный и первый этаж не ограждена противопожарной перегородкой 1-го типа (выход из подвала левого крыла здания);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горизонтальных участков путей эвакуации менее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1,2 м (для коридоров и иных путей эвакуации, по которым могут эвакуироваться более 50 человек)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(1 этаж здания, при двухстороннем открывании дверей - ширина коридора - 1,52 м, ширина дверного полотна -0,89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горизонтальных участков путей эвакуации менее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1,2 м (для коридоров и иных путей эвакуации, по которым могут эвакуироваться более 50 человек)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(2 этаж здания, при двухстороннем открывании дверей); 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горизонтальных участков путей эвакуации менее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1,2 м (для коридоров и иных путей эвакуации, по которым могут эвакуироваться более 50 человек)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(3 этаж здания, при двухстороннем открывании дверей);       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не предусмотрено удаление продуктов горения из коридора без естественного проветривания при пожаре длиной более 15 м в здании общественного назначения с числом этажей два и более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(3 этаж);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эвакуационных выходов из помещений и здания в свету менее 1,2 м (выход в лестничную клетку со 2 этажа правого крыла здания ширина 0,90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эвакуационных выходов из помещений и здания в свету менее 1,2 м (выход в лестничную клетку со 2 этажа левого крыла здания ширина 0,90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эвакуационных выходов из помещений и здания в свету менее 1,2 м (выход в лестничную клетку с 3 этажа правого крыла здания ширина 0,90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эвакуационных выходов из помещений и здания в свету менее 1,2 м (выход в лестничную клетку с 3 этажа левого крыла здания ширина 0,90 м, а также выходы из здания наружу);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пути эвакуации по лестнице, предназначенной для эвакуации людей, расположенной в лестничной клетке, менее 1,35 м (повсеместно ширина лестницы 1 этажа правого крыла здания - 1,04 м;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пути эвакуации по лестнице, предназначенной для эвакуации людей, расположенной в лестничной клетке, менее 1,35 м (повсеместно ширина лестницы 1 этажа левого крыла здания - 1,04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пути эвакуации по лестнице, предназначенной для эвакуации людей, расположенной в лестничной клетке, менее 1,35 м (повсеместно ширина лестницы 2 этажа правого крыла здания - 1,04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пути эвакуации по лестнице, предназначенной для эвакуации людей, расположенной в лестничной клетке, менее 1,35 м (повсеместно ширина лестницы 2 этажа левого крыла здания - 1,04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пути эвакуации по лестнице, предназначенной для эвакуации людей, расположенной в лестничной клетке, менее 1,35 м (повсеместно ширина лестницы 3 этажа правого крыла здания - 1,04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ширина пути эвакуации по лестнице, предназначенной для эвакуации людей, расположенной в лестничной клетке, менее 1,35 м (повсеместно ширина лестницы 3 этажа левого крыла здания - 1,04 м);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на путях эвакуации допущено устройство лестницы с различной шириной проступи и различной высотой ступеней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(повсеместно лестницы 1, 2, 3 этажа правого крыла здания);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 на путях эвакуации допущено устройство лестницы с различной шириной проступи и различной высотой ступеней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(повсеместно лестница 1 этажа правого крыла здания);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на путях эвакуации допущено устройство лестницы с различной шириной проступи и различной высотой ступеней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(повсеместно лестница 1 левого крыла здания);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на путях эвакуации допущено устройство лестницы с различной шириной проступи и различной высотой ступеней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(повсеместно лестница 2 этажа правого крыла здания);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на путях эвакуации допущено устройство лестницы с различной шириной проступи и различной высотой ступеней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(повсеместно лестница 2 этажа левого крыла здания;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на путях эвакуации допущено устройство лестницы с различной шириной проступи и различной высотой ступеней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(повсеместно лестница 3 этажа правого крыла здания);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на путях эвакуации допущено устройство лестницы с различной шириной проступи и различной высотой ступеней</w:t>
            </w:r>
          </w:p>
          <w:p w:rsidR="00AB0710" w:rsidRPr="00E42A86" w:rsidRDefault="00AB0710" w:rsidP="002652BC">
            <w:pPr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(повсеместно лестница 3 этажа левого крыла здания).                                                                                                                                                 </w:t>
            </w: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Краткая характеристика объекта защиты</w:t>
            </w:r>
          </w:p>
        </w:tc>
        <w:tc>
          <w:tcPr>
            <w:tcW w:w="6946" w:type="dxa"/>
          </w:tcPr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Год постройки - 1961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Степень огнестойкости: II.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Количество пожарных отсеков- 1.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Класс функциональной пожарной опасности Ф 1.1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color w:val="7030A0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Класс конструктивной пожарной опасности: С0.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Этажность здания: три надземных этажа, подвал</w:t>
            </w:r>
            <w:r w:rsidRPr="00E42A86">
              <w:rPr>
                <w:rFonts w:ascii="Times New Roman" w:hAnsi="Times New Roman" w:cs="Times New Roman"/>
                <w:color w:val="7030A0"/>
                <w:sz w:val="22"/>
                <w:szCs w:val="22"/>
              </w:rPr>
              <w:t xml:space="preserve">, </w:t>
            </w: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мезонин-надстройка.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Площадь этажа основного строения - 2649,5 кв. м.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Площадь оборудованного подвала- 602,8 кв. м.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Площадь не оборудованного подвала- 2046,7 кв. м.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Высота здания -10 м.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Здание оборудовано внутренним противопожарным водопроводом.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вентиляции естественная.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Система пожарной сигнализации адресно-аналогового типа с выводом сигнала о срабатывании систем противопожарной защиты в ГМЦ ГУ МЧС.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Система оповещения и управления эвакуацией людей (СОУЭ) 3-го типа.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Сведения о количестве и размещении людей на объекте: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- сотрудников: 42 чел.     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детей: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по этажам: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1 этаж- 17 чел.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2 этаж- 34 чел.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3 этаж- 34 чел.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Режим работы учреждения: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круглосуточно: 24Х7.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На объекте организована круглосуточная охрана.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Пост охраны расположен в помещении – фойе главного входа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Этапы и содержание</w:t>
            </w:r>
          </w:p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работ</w:t>
            </w:r>
          </w:p>
        </w:tc>
        <w:tc>
          <w:tcPr>
            <w:tcW w:w="6946" w:type="dxa"/>
          </w:tcPr>
          <w:p w:rsidR="00AB0710" w:rsidRPr="00E42A86" w:rsidRDefault="00AB0710" w:rsidP="002652B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    1. Получение </w:t>
            </w:r>
            <w:r w:rsidRPr="00E42A86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исходных данных (с выездом на объект) для проведения расчета по оценке пожарного риска (проектная и техническая документация, наличие и состояние систем противопожарной защиты, режим работ учреждения, сведения о количестве и размещении людей на объекте, в том числе относящихся к маломобильным и немобильным группам населения, состояние путей эвакуации и пр.).</w:t>
            </w:r>
          </w:p>
          <w:p w:rsidR="00AB0710" w:rsidRPr="00E42A86" w:rsidRDefault="00AB0710" w:rsidP="002652BC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  <w:r w:rsidRPr="00E42A86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lastRenderedPageBreak/>
              <w:t xml:space="preserve">     2. Анализ пожарной опасности объекта защиты исходя из полученных исходных данных и обследования объекта.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    3. Предварительный расчёт пожарного риска.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В случае несоответствия значения расчетных величин пожарного риска требуемым, выдаются рекомендации (предложения), компенсирующие мероприятия, согласованные с Заказчиком, при выполнении которых будет достигнут положительный результат.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     Эффективность дополнительных противопожарных мероприятий должна подтверждаться повторным расчетом величины индивидуального пожарного риска.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(Согласованию и регистрации, расчет по оценки пожарного риска в ГУ МЧС не подлежит).   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   4.  Подготовка и вручение Заказчику отчета по расчету пожарного риска.</w:t>
            </w: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Перечень документов, регламентирующих оказание услуги</w:t>
            </w:r>
          </w:p>
        </w:tc>
        <w:tc>
          <w:tcPr>
            <w:tcW w:w="6946" w:type="dxa"/>
          </w:tcPr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Федеральный закон РФ от 21 декабря 1994 года № 69-ФЗ "О пожарной безопасности";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Федеральный закон от 22 июля 2008 г. № 123-ФЗ «Технический регламент о требованиях пожарной безопасности»;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Постановление Правительства Российской Федерации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от 22 июля 2020 года N 1084 «О порядке проведения расчетов по оценке пожарного риска»;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505.1311500.2021. «Расчет пожарного риска. Требования к оформлению».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- Методика определения расчетных величин пожарного риска в зданиях, сооружениях и пожарных отсеках различных классов функциональной пожарной опасности, утвержденная приказом МЧС от 14 ноября 2022 года           N 1140;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1.13130.2020. «Системы противопожарной защиты. Эвакуационные пути и выходы»;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2.13130.2020. «Системы противопожарной защиты. Обеспечение огнестойкости объектов защиты»;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4.13130.2013. «Системы противопожарной защиты. Ограничение распространения пожара на объектах защиты. Требования к объемно-планировочным и конструктивным решениям защиты»;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484.1311500.2020 "Системы противопожарной защиты. Системы пожарной сигнализации и автоматизация систем противопожарной защиты. Нормы и правила проектирования".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3.13130.2009. «Системы противопожарной защиты. Система оповещения и управления эвакуацией людей при пожаре. Требования пожарной безопасности»;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486.1311500.2020 "Системы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безопасности".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ГОСТР 59638—2021 «Системы пожарной сигнализации.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Руководство по проектированию, монтажу,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техническому обслуживанию и ремонту.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Методы испытаний на работоспособность».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ГОСТР 59639-2021 Системы оповещения и управления эвакуацией людей при пожаре.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Руководство по проектированию, монтажу,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техническому обслуживанию и ремонту.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Методы испытаний на работоспособность.»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СП 6.13130.2021. «Системы противопожарной защиты. Электроустановки низковольтные. Требования пожарной безопасности»; 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СП 7.13130.2013. «Системы противопожарной защиты. Отопление, вентиляция и кондиционирование». Противопожарные требования». СП 8.13130.2020. «Системы противопожарной защиты. Источники </w:t>
            </w:r>
            <w:r w:rsidRPr="00E42A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наружного противопожарного водоснабжения. Требования пожарной безопасности»;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10.13130.2020. «Системы противопожарной защиты. Внутренний противопожарный водопровод. Требования пожарной безопасности»;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11.13130.2009 «Места дислокации подразделений пожарной охраны. Порядок и методика определения»;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СП 12.13130.2009 «Определение категорий помещений, зданий и наружных установок по взрывопожарной и пожарной опасности».</w:t>
            </w:r>
          </w:p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Требования к исполнителю</w:t>
            </w:r>
          </w:p>
        </w:tc>
        <w:tc>
          <w:tcPr>
            <w:tcW w:w="6946" w:type="dxa"/>
          </w:tcPr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 xml:space="preserve">Исполнитель имеет опыт работы в области обеспечения пожарной безопасности.  </w:t>
            </w: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Исходные данные, предоставляемые</w:t>
            </w:r>
          </w:p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Исполнителю</w:t>
            </w:r>
          </w:p>
        </w:tc>
        <w:tc>
          <w:tcPr>
            <w:tcW w:w="6946" w:type="dxa"/>
          </w:tcPr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Заказчик предоставляет необходимые для выполнения услуг исходные данные по письменному запросу Исполнителя.</w:t>
            </w:r>
          </w:p>
        </w:tc>
      </w:tr>
      <w:tr w:rsidR="00AB0710" w:rsidRPr="007B1F29" w:rsidTr="00E42A86">
        <w:tc>
          <w:tcPr>
            <w:tcW w:w="562" w:type="dxa"/>
          </w:tcPr>
          <w:p w:rsidR="00AB0710" w:rsidRPr="007B1F29" w:rsidRDefault="00AB0710" w:rsidP="00E42A86">
            <w:pPr>
              <w:jc w:val="center"/>
              <w:rPr>
                <w:rFonts w:ascii="Times New Roman" w:hAnsi="Times New Roman" w:cs="Times New Roman"/>
              </w:rPr>
            </w:pPr>
            <w:r w:rsidRPr="007B1F2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10" w:type="dxa"/>
          </w:tcPr>
          <w:p w:rsidR="00AB0710" w:rsidRPr="002652BC" w:rsidRDefault="00AB0710" w:rsidP="002652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52BC">
              <w:rPr>
                <w:rFonts w:ascii="Times New Roman" w:hAnsi="Times New Roman" w:cs="Times New Roman"/>
                <w:sz w:val="22"/>
                <w:szCs w:val="22"/>
              </w:rPr>
              <w:t>Отчет по расчету пожарного риска</w:t>
            </w:r>
          </w:p>
        </w:tc>
        <w:tc>
          <w:tcPr>
            <w:tcW w:w="6946" w:type="dxa"/>
          </w:tcPr>
          <w:p w:rsidR="00AB0710" w:rsidRPr="00E42A86" w:rsidRDefault="00AB0710" w:rsidP="002652B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2A86">
              <w:rPr>
                <w:rFonts w:ascii="Times New Roman" w:hAnsi="Times New Roman" w:cs="Times New Roman"/>
                <w:sz w:val="22"/>
                <w:szCs w:val="22"/>
              </w:rPr>
              <w:t>Предоставляется заказчику в 1 экземпляре на бумажном носителе и в электронном виде (на любом носителе).</w:t>
            </w:r>
          </w:p>
        </w:tc>
      </w:tr>
    </w:tbl>
    <w:p w:rsidR="00337C28" w:rsidRDefault="00337C28">
      <w:pPr>
        <w:spacing w:after="0"/>
        <w:rPr>
          <w:rFonts w:ascii="Times New Roman" w:hAnsi="Times New Roman" w:cs="Times New Roman"/>
          <w:sz w:val="24"/>
          <w:szCs w:val="24"/>
        </w:rPr>
      </w:pPr>
    </w:p>
    <w:bookmarkEnd w:id="2"/>
    <w:p w:rsidR="00337C28" w:rsidRDefault="00AB071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Составил:</w:t>
      </w:r>
    </w:p>
    <w:p w:rsidR="00AB0710" w:rsidRDefault="00AB0710">
      <w:pPr>
        <w:spacing w:after="0"/>
        <w:rPr>
          <w:rFonts w:ascii="Times New Roman" w:hAnsi="Times New Roman" w:cs="Times New Roman"/>
          <w:sz w:val="24"/>
          <w:szCs w:val="24"/>
        </w:rPr>
        <w:sectPr w:rsidR="00AB0710" w:rsidSect="00100CD2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Зам. гл. врача по хоз. вопросам                                                              И.В. Черных</w:t>
      </w:r>
    </w:p>
    <w:p w:rsidR="006814EB" w:rsidRPr="00D37063" w:rsidRDefault="006814EB" w:rsidP="00E42A8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814EB" w:rsidRPr="00D37063" w:rsidSect="00AB071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D7A"/>
    <w:rsid w:val="00025D81"/>
    <w:rsid w:val="000754FC"/>
    <w:rsid w:val="00075FA1"/>
    <w:rsid w:val="00092E16"/>
    <w:rsid w:val="000949A6"/>
    <w:rsid w:val="000F5AC7"/>
    <w:rsid w:val="001001D2"/>
    <w:rsid w:val="00100CD2"/>
    <w:rsid w:val="0015636D"/>
    <w:rsid w:val="001D3825"/>
    <w:rsid w:val="00204D7A"/>
    <w:rsid w:val="002652BC"/>
    <w:rsid w:val="002A1004"/>
    <w:rsid w:val="00306E16"/>
    <w:rsid w:val="00316B24"/>
    <w:rsid w:val="00337C28"/>
    <w:rsid w:val="00383C09"/>
    <w:rsid w:val="003A398C"/>
    <w:rsid w:val="003B46BC"/>
    <w:rsid w:val="004D12B2"/>
    <w:rsid w:val="005E0A23"/>
    <w:rsid w:val="00604FC8"/>
    <w:rsid w:val="00610F94"/>
    <w:rsid w:val="006814EB"/>
    <w:rsid w:val="00720923"/>
    <w:rsid w:val="00720D6F"/>
    <w:rsid w:val="00722C0E"/>
    <w:rsid w:val="007D6CA3"/>
    <w:rsid w:val="00802248"/>
    <w:rsid w:val="00825D8F"/>
    <w:rsid w:val="00857A84"/>
    <w:rsid w:val="00862ABD"/>
    <w:rsid w:val="008821E9"/>
    <w:rsid w:val="008875AA"/>
    <w:rsid w:val="009508CD"/>
    <w:rsid w:val="00966C51"/>
    <w:rsid w:val="00972AC5"/>
    <w:rsid w:val="00A15671"/>
    <w:rsid w:val="00A6431F"/>
    <w:rsid w:val="00AB0710"/>
    <w:rsid w:val="00AB1552"/>
    <w:rsid w:val="00B321C0"/>
    <w:rsid w:val="00B3566A"/>
    <w:rsid w:val="00B67884"/>
    <w:rsid w:val="00B74F71"/>
    <w:rsid w:val="00B97682"/>
    <w:rsid w:val="00BE5E7C"/>
    <w:rsid w:val="00C1183E"/>
    <w:rsid w:val="00C25E19"/>
    <w:rsid w:val="00C633E4"/>
    <w:rsid w:val="00CB5F07"/>
    <w:rsid w:val="00CE4BED"/>
    <w:rsid w:val="00D03D6E"/>
    <w:rsid w:val="00D3008B"/>
    <w:rsid w:val="00D37063"/>
    <w:rsid w:val="00D7288F"/>
    <w:rsid w:val="00D94F06"/>
    <w:rsid w:val="00DD3179"/>
    <w:rsid w:val="00E04BC0"/>
    <w:rsid w:val="00E42A86"/>
    <w:rsid w:val="00E9160D"/>
    <w:rsid w:val="00EB52E2"/>
    <w:rsid w:val="00EC1B44"/>
    <w:rsid w:val="00EC3B3E"/>
    <w:rsid w:val="00EF29AA"/>
    <w:rsid w:val="00F7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0084"/>
  <w15:chartTrackingRefBased/>
  <w15:docId w15:val="{3574AEC5-92BC-4861-B79E-80158DF41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0710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бычный (Интернет) Знак"/>
    <w:aliases w:val="Обычный (Web) Знак1,Обычный (Web) Знак Знак"/>
    <w:link w:val="a5"/>
    <w:uiPriority w:val="99"/>
    <w:locked/>
    <w:rsid w:val="00D7288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Normal (Web)"/>
    <w:aliases w:val="Обычный (Web),Обычный (Web) Знак"/>
    <w:basedOn w:val="a"/>
    <w:link w:val="a4"/>
    <w:uiPriority w:val="99"/>
    <w:unhideWhenUsed/>
    <w:rsid w:val="00D72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6">
    <w:name w:val="Strong"/>
    <w:uiPriority w:val="22"/>
    <w:qFormat/>
    <w:rsid w:val="00306E1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25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25D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6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2770</Words>
  <Characters>15790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47</cp:revision>
  <cp:lastPrinted>2024-02-13T12:10:00Z</cp:lastPrinted>
  <dcterms:created xsi:type="dcterms:W3CDTF">2024-01-25T11:21:00Z</dcterms:created>
  <dcterms:modified xsi:type="dcterms:W3CDTF">2024-02-13T12:26:00Z</dcterms:modified>
</cp:coreProperties>
</file>