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A1D" w:rsidRDefault="00E04EFB">
      <w:pPr>
        <w:pStyle w:val="1"/>
        <w:jc w:val="center"/>
        <w:rPr>
          <w:b/>
        </w:rPr>
      </w:pPr>
      <w:r>
        <w:rPr>
          <w:b/>
        </w:rPr>
        <w:t>Контракт № ____________</w:t>
      </w:r>
    </w:p>
    <w:p w:rsidR="003C4A1D" w:rsidRDefault="00E04EFB">
      <w:pPr>
        <w:pStyle w:val="1"/>
        <w:widowControl w:val="0"/>
        <w:ind w:right="-11"/>
        <w:jc w:val="both"/>
      </w:pPr>
      <w:r>
        <w:t>г. Санкт-Петербург</w:t>
      </w:r>
      <w:r>
        <w:tab/>
      </w:r>
      <w:r>
        <w:tab/>
        <w:t xml:space="preserve">                                                                                          «___» _______ 202</w:t>
      </w:r>
      <w:r w:rsidR="00BA4635">
        <w:t>4</w:t>
      </w:r>
      <w:r>
        <w:t xml:space="preserve">г. </w:t>
      </w:r>
    </w:p>
    <w:p w:rsidR="003C4A1D" w:rsidRDefault="003C4A1D">
      <w:pPr>
        <w:pStyle w:val="1"/>
        <w:widowControl w:val="0"/>
        <w:ind w:right="97"/>
        <w:jc w:val="both"/>
      </w:pPr>
    </w:p>
    <w:p w:rsidR="003C4A1D" w:rsidRDefault="00E04EFB">
      <w:pPr>
        <w:pStyle w:val="1"/>
        <w:ind w:firstLine="709"/>
        <w:jc w:val="both"/>
      </w:pPr>
      <w:proofErr w:type="gramStart"/>
      <w:r>
        <w:rPr>
          <w:b/>
        </w:rPr>
        <w:t xml:space="preserve">Санкт-Петербургское государственное бюджетное учреждение здравоохранения «Городская поликлиника № 106» </w:t>
      </w:r>
      <w:r>
        <w:rPr>
          <w:i/>
        </w:rPr>
        <w:t>(СПб ГБУЗ «Городская поликлиника № 106»),</w:t>
      </w:r>
      <w:r>
        <w:t xml:space="preserve"> именуемое в дальнейшем «Заказчик», в лице главного врача </w:t>
      </w:r>
      <w:proofErr w:type="spellStart"/>
      <w:r>
        <w:t>Кунина</w:t>
      </w:r>
      <w:proofErr w:type="spellEnd"/>
      <w:r>
        <w:t xml:space="preserve"> Вадима Григорьевича, действующего на основании  Устава, с одной стороны и </w:t>
      </w:r>
      <w:r>
        <w:rPr>
          <w:b/>
        </w:rPr>
        <w:t xml:space="preserve">________________________, </w:t>
      </w:r>
      <w:r>
        <w:t>именуемое в дальнейшем «Поставщик», в лице _________________________, действующего на основании ____________, с другой стороны, здесь и далее именуемые «Стороны», в порядке п.4 ч.1 ст.93 Федерального закона от</w:t>
      </w:r>
      <w:proofErr w:type="gramEnd"/>
      <w:r>
        <w:t xml:space="preserve"> </w:t>
      </w:r>
      <w:proofErr w:type="gramStart"/>
      <w:r>
        <w:t>05.04.2013 №44-ФЗ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 заключили настоящий контракт (далее – Контракт) о нижеследующем:</w:t>
      </w:r>
      <w:proofErr w:type="gramEnd"/>
    </w:p>
    <w:p w:rsidR="003C4A1D" w:rsidRDefault="003C4A1D">
      <w:pPr>
        <w:pStyle w:val="1"/>
        <w:ind w:firstLine="709"/>
        <w:jc w:val="both"/>
        <w:rPr>
          <w:b/>
        </w:rPr>
      </w:pPr>
    </w:p>
    <w:p w:rsidR="003C4A1D" w:rsidRDefault="00E04EFB">
      <w:pPr>
        <w:pStyle w:val="afd"/>
        <w:widowControl w:val="0"/>
        <w:numPr>
          <w:ilvl w:val="0"/>
          <w:numId w:val="5"/>
        </w:numPr>
        <w:jc w:val="center"/>
        <w:rPr>
          <w:b/>
        </w:rPr>
      </w:pPr>
      <w:r>
        <w:rPr>
          <w:b/>
        </w:rPr>
        <w:t>Предмет Контракта</w:t>
      </w:r>
    </w:p>
    <w:p w:rsidR="003C4A1D" w:rsidRDefault="003C4A1D">
      <w:pPr>
        <w:pStyle w:val="afd"/>
        <w:widowControl w:val="0"/>
        <w:ind w:left="720"/>
        <w:rPr>
          <w:b/>
        </w:rPr>
      </w:pPr>
    </w:p>
    <w:p w:rsidR="003C4A1D" w:rsidRDefault="00E04EFB">
      <w:pPr>
        <w:pStyle w:val="1"/>
        <w:widowControl w:val="0"/>
        <w:numPr>
          <w:ilvl w:val="0"/>
          <w:numId w:val="1"/>
        </w:numPr>
        <w:tabs>
          <w:tab w:val="clear" w:pos="708"/>
          <w:tab w:val="left" w:pos="570"/>
        </w:tabs>
        <w:ind w:left="0" w:firstLine="0"/>
        <w:jc w:val="both"/>
        <w:rPr>
          <w:b/>
          <w:color w:val="000000"/>
        </w:rPr>
      </w:pPr>
      <w:r>
        <w:t xml:space="preserve">В соответствии с Контрактом Поставщик обязуется в порядке и сроки, предусмотренные Контрактом, осуществить </w:t>
      </w:r>
      <w:r>
        <w:rPr>
          <w:b/>
          <w:bCs/>
        </w:rPr>
        <w:t>поставку</w:t>
      </w:r>
      <w:r>
        <w:rPr>
          <w:b/>
          <w:bCs/>
          <w:color w:val="000000"/>
        </w:rPr>
        <w:t xml:space="preserve"> лекарственного препарата с международным непатентованным наименованием «</w:t>
      </w:r>
      <w:r w:rsidR="00BA4635" w:rsidRPr="00BA4635">
        <w:rPr>
          <w:b/>
          <w:bCs/>
          <w:color w:val="000000"/>
        </w:rPr>
        <w:t>ВАКЦИНА ДЛЯ ПРОФИЛАКТИКИ КОРИ</w:t>
      </w:r>
      <w:r>
        <w:rPr>
          <w:b/>
          <w:bCs/>
          <w:color w:val="000000"/>
        </w:rPr>
        <w:t>» для нужд СПб ГБУЗ «Городская поликлиника № 106» в 2024 году</w:t>
      </w:r>
      <w:proofErr w:type="gramStart"/>
      <w:r>
        <w:rPr>
          <w:b/>
          <w:bCs/>
          <w:color w:val="000000"/>
        </w:rPr>
        <w:t>.</w:t>
      </w:r>
      <w:proofErr w:type="gramEnd"/>
      <w:r>
        <w:rPr>
          <w:b/>
        </w:rPr>
        <w:t xml:space="preserve"> </w:t>
      </w:r>
      <w:r>
        <w:rPr>
          <w:color w:val="000000"/>
        </w:rPr>
        <w:t>(</w:t>
      </w:r>
      <w:proofErr w:type="gramStart"/>
      <w:r>
        <w:rPr>
          <w:color w:val="000000"/>
        </w:rPr>
        <w:t>д</w:t>
      </w:r>
      <w:proofErr w:type="gramEnd"/>
      <w:r>
        <w:rPr>
          <w:color w:val="000000"/>
        </w:rPr>
        <w:t>алее – Товар)</w:t>
      </w:r>
      <w:r>
        <w:t>.</w:t>
      </w:r>
    </w:p>
    <w:p w:rsidR="003C4A1D" w:rsidRDefault="00E04EFB">
      <w:pPr>
        <w:pStyle w:val="1"/>
        <w:jc w:val="both"/>
      </w:pPr>
      <w:r>
        <w:t>1.3. Номенклатура Товара и его количество определяются Спецификацией (приложение №2 к Контракту).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1.4. Поставка Товара осуществляется Поставщиком с разгрузкой с транспортного средства по адресу: 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198</w:t>
      </w:r>
      <w:r w:rsidR="00F90B7F">
        <w:t>206</w:t>
      </w:r>
      <w:r>
        <w:t xml:space="preserve">, Санкт-Петербург, </w:t>
      </w:r>
      <w:r w:rsidR="00F90B7F">
        <w:t xml:space="preserve">ул. Адмирала </w:t>
      </w:r>
      <w:proofErr w:type="spellStart"/>
      <w:r w:rsidR="00F90B7F">
        <w:t>Черокова</w:t>
      </w:r>
      <w:proofErr w:type="spellEnd"/>
      <w:r w:rsidR="00F90B7F">
        <w:t xml:space="preserve"> д. 12, строение 1</w:t>
      </w:r>
      <w:r>
        <w:t>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1.5. Срок поставки товара: с момента заключения контракта</w:t>
      </w:r>
      <w:r w:rsidR="00BA4635">
        <w:t>, но не позднее 10.10.2024</w:t>
      </w:r>
      <w:r>
        <w:t>.</w:t>
      </w:r>
    </w:p>
    <w:p w:rsidR="003C4A1D" w:rsidRDefault="003C4A1D">
      <w:pPr>
        <w:pStyle w:val="1"/>
        <w:ind w:left="360"/>
        <w:jc w:val="center"/>
        <w:rPr>
          <w:b/>
          <w:bCs/>
        </w:rPr>
      </w:pPr>
    </w:p>
    <w:p w:rsidR="003C4A1D" w:rsidRDefault="00E04EFB">
      <w:pPr>
        <w:pStyle w:val="afd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Цена контракта и порядок расчетов</w:t>
      </w:r>
    </w:p>
    <w:p w:rsidR="003C4A1D" w:rsidRDefault="003C4A1D">
      <w:pPr>
        <w:pStyle w:val="afd"/>
        <w:ind w:left="720"/>
        <w:rPr>
          <w:b/>
          <w:bCs/>
        </w:rPr>
      </w:pPr>
    </w:p>
    <w:p w:rsidR="003C4A1D" w:rsidRDefault="00E04EFB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</w:pPr>
      <w:r>
        <w:t xml:space="preserve">Цена Контракта и валюта платежа устанавливаются в российских </w:t>
      </w:r>
      <w:proofErr w:type="gramStart"/>
      <w:r>
        <w:t>рублях</w:t>
      </w:r>
      <w:proofErr w:type="gramEnd"/>
      <w:r>
        <w:t>.</w:t>
      </w:r>
    </w:p>
    <w:p w:rsidR="003C4A1D" w:rsidRDefault="00E04EFB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  <w:rPr>
          <w:b/>
          <w:bCs/>
        </w:rPr>
      </w:pPr>
      <w:r>
        <w:t xml:space="preserve">Цена контракта составляет </w:t>
      </w:r>
      <w:r>
        <w:rPr>
          <w:b/>
          <w:bCs/>
        </w:rPr>
        <w:t xml:space="preserve">___________. </w:t>
      </w:r>
      <w:r>
        <w:rPr>
          <w:bCs/>
        </w:rPr>
        <w:t>в т.ч. НДС ______.</w:t>
      </w:r>
    </w:p>
    <w:p w:rsidR="003C4A1D" w:rsidRDefault="00E04EFB">
      <w:pPr>
        <w:pStyle w:val="15"/>
        <w:numPr>
          <w:ilvl w:val="0"/>
          <w:numId w:val="3"/>
        </w:numPr>
        <w:tabs>
          <w:tab w:val="clear" w:pos="708"/>
          <w:tab w:val="left" w:pos="480"/>
        </w:tabs>
        <w:ind w:left="0" w:firstLine="0"/>
        <w:jc w:val="both"/>
      </w:pPr>
      <w:r>
        <w:t xml:space="preserve">Цена Контракта включает в себя стоимость Товара, а также все расходы на транспортировку, погрузо-разгрузочные работы (в </w:t>
      </w:r>
      <w:proofErr w:type="gramStart"/>
      <w:r>
        <w:t>случае</w:t>
      </w:r>
      <w:proofErr w:type="gramEnd"/>
      <w:r>
        <w:t xml:space="preserve"> поставки Товара с разгрузкой транспортного средства),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3C4A1D" w:rsidRDefault="00E04EFB">
      <w:pPr>
        <w:pStyle w:val="15"/>
        <w:numPr>
          <w:ilvl w:val="0"/>
          <w:numId w:val="3"/>
        </w:numPr>
        <w:tabs>
          <w:tab w:val="clear" w:pos="708"/>
          <w:tab w:val="left" w:pos="567"/>
        </w:tabs>
        <w:ind w:left="0" w:firstLine="0"/>
        <w:jc w:val="both"/>
      </w:pPr>
      <w:r>
        <w:t xml:space="preserve">Цена Контракта </w:t>
      </w:r>
      <w:proofErr w:type="gramStart"/>
      <w:r>
        <w:t>является твердой и определяется</w:t>
      </w:r>
      <w:proofErr w:type="gramEnd"/>
      <w:r>
        <w:t xml:space="preserve"> на весь срок его исполнения. </w:t>
      </w:r>
    </w:p>
    <w:p w:rsidR="003C4A1D" w:rsidRDefault="003C4A1D">
      <w:pPr>
        <w:pStyle w:val="15"/>
        <w:tabs>
          <w:tab w:val="clear" w:pos="708"/>
          <w:tab w:val="left" w:pos="480"/>
          <w:tab w:val="left" w:pos="709"/>
        </w:tabs>
        <w:jc w:val="both"/>
      </w:pPr>
    </w:p>
    <w:p w:rsidR="003C4A1D" w:rsidRDefault="00E04EFB">
      <w:pPr>
        <w:pStyle w:val="afd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Права и обязанности сторон</w:t>
      </w:r>
    </w:p>
    <w:p w:rsidR="003C4A1D" w:rsidRDefault="003C4A1D">
      <w:pPr>
        <w:pStyle w:val="afd"/>
        <w:ind w:left="720"/>
        <w:rPr>
          <w:b/>
          <w:bCs/>
        </w:rPr>
      </w:pP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3.1. Поставщик обязан: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3.1.2. Представлять по требованию Заказчика информацию и документы, относящиеся к предмету Контракта;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3.1.3. Незамедлительно информировать Заказчика обо всех обстоятельствах, препятствующих исполнению Контракта;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3.1.4. Устранять своими силами и за свой счет допущенные недостатки при поставке Товара;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3.1.5. Предоставлять надлежащим образом оформленные отчетные и финансовые документы (счет, счет-фактура (при наличии), накладная либо накладная по форме УПД (Универсальный передаточный документ), оформленная в установленном порядке, Акт приема-передачи Товара, по наименованию, единице измерения и цене полностью соответствующие Спецификации к Контракту в срок, установленный Контрактом;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3.1.6. Не раскрывать третьим лицам без письменного согласия Заказчика количество, объем, характер поставки товаров и условия их оплаты; 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lastRenderedPageBreak/>
        <w:t xml:space="preserve">3.1.7. Соблюдать конфиденциальность в </w:t>
      </w:r>
      <w:proofErr w:type="gramStart"/>
      <w:r>
        <w:t>отношении</w:t>
      </w:r>
      <w:proofErr w:type="gramEnd"/>
      <w:r>
        <w:t xml:space="preserve"> всей информации, ставшей известной Поставщику в связи с исполнением обязательств по Контракту;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3.1.8. Нести риск случайной гибели или случайного повреждения товара до его приемки Заказчиком.</w:t>
      </w:r>
    </w:p>
    <w:p w:rsidR="003C4A1D" w:rsidRDefault="00E04EFB">
      <w:pPr>
        <w:pStyle w:val="1"/>
        <w:tabs>
          <w:tab w:val="clear" w:pos="708"/>
          <w:tab w:val="left" w:pos="540"/>
        </w:tabs>
        <w:jc w:val="both"/>
      </w:pPr>
      <w:r>
        <w:t>3.1.9. При исполнении Контракта не допускается перемены Поставщика, 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3.1.10. Поставщик должен иметь действующую лицензию на производство лекарственных средств или лицензию на фармацевтическую деятельность (оптовая торговля) в </w:t>
      </w:r>
      <w:proofErr w:type="gramStart"/>
      <w:r>
        <w:t>соответствии</w:t>
      </w:r>
      <w:proofErr w:type="gramEnd"/>
      <w:r>
        <w:t xml:space="preserve"> с требованием Федерального закона от 04.05.2011 N 99-ФЗ "О лицензировании отдельных видов деятельности".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3.1.11. Исполнять свои обязательства (производить поставку товара) по Контракту только после получения от Заказчика уведомления о доведении (утверждении) Заказчику объема прав на принятие и (или) исполнение обязательств оплатить контракт без изменения его условий.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3.2. Поставщик вправе: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3.2.1. Требовать от Заказчика приемки поставленного Товара в </w:t>
      </w:r>
      <w:proofErr w:type="gramStart"/>
      <w:r>
        <w:t>Месте</w:t>
      </w:r>
      <w:proofErr w:type="gramEnd"/>
      <w:r>
        <w:t xml:space="preserve"> доставки;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3.2.3. Требовать от Заказчика своевременной оплаты поставленного Товара в </w:t>
      </w:r>
      <w:proofErr w:type="gramStart"/>
      <w:r>
        <w:t>порядке</w:t>
      </w:r>
      <w:proofErr w:type="gramEnd"/>
      <w:r>
        <w:t xml:space="preserve"> и на условиях, предусмотренных Контрактом.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3.3. Заказчик обязан: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3.3.2. Своевременно </w:t>
      </w:r>
      <w:proofErr w:type="gramStart"/>
      <w:r>
        <w:t>принять и оплатить</w:t>
      </w:r>
      <w:proofErr w:type="gramEnd"/>
      <w:r>
        <w:t xml:space="preserve"> поставленный Товар;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3.3.3. Заказчик обязан принять решение об одностороннем отказе от исполнения контракта, если в ходе исполнения контракта установлено, что Поставщик </w:t>
      </w:r>
      <w:proofErr w:type="gramStart"/>
      <w:r>
        <w:t>и(</w:t>
      </w:r>
      <w:proofErr w:type="gramEnd"/>
      <w:r>
        <w:t>или) поставляемый товар не соответствуют установленным извещением об осуществлении закупки и(или) документацией о закупке требованиям к участникам закупки и(или) поставляемому товару или представил недостоверную информацию о своем соответствии и(или) соответствии поставляемого товара таким требованиям, что позволило ему стать победителем определения поставщика (подрядчика, исполнителя)".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3.3.4. Письменно уведомить (по адресу или электронному адресу) Поставщика о доведении (утверждении) Заказчику объема прав на принятие и (или) исполнение обязательств оплатить контракт без изменения его условий.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i/>
        </w:rPr>
      </w:pPr>
      <w:r>
        <w:rPr>
          <w:b/>
          <w:i/>
        </w:rPr>
        <w:t>3.4. Заказчик вправе: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3.4.1. Требовать от Поставщика надлежащего исполнения обязательств, предусмотренных Контрактом;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3.4.2. Запрашивать у Поставщика информацию об исполнении им обязательств по Контракту;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3.4.4. Осуществлять выборочную проверку качества поставляемого Товара, в том числе после приемки Товара; 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3.4.5. Требовать от Поставщика устранения недостатков, допущенных при исполнении Контракта, за его счет;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3C4A1D" w:rsidRDefault="00E04EFB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3C4A1D" w:rsidRDefault="003C4A1D">
      <w:pPr>
        <w:pStyle w:val="1"/>
        <w:tabs>
          <w:tab w:val="clear" w:pos="708"/>
          <w:tab w:val="left" w:pos="54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C4A1D" w:rsidRDefault="00E04EFB">
      <w:pPr>
        <w:pStyle w:val="15"/>
        <w:numPr>
          <w:ilvl w:val="0"/>
          <w:numId w:val="5"/>
        </w:numPr>
        <w:tabs>
          <w:tab w:val="clear" w:pos="708"/>
          <w:tab w:val="left" w:pos="480"/>
        </w:tabs>
        <w:jc w:val="center"/>
        <w:rPr>
          <w:b/>
        </w:rPr>
      </w:pPr>
      <w:r>
        <w:rPr>
          <w:b/>
        </w:rPr>
        <w:t>Упаковка и маркировка</w:t>
      </w:r>
    </w:p>
    <w:p w:rsidR="003C4A1D" w:rsidRDefault="003C4A1D">
      <w:pPr>
        <w:pStyle w:val="15"/>
        <w:tabs>
          <w:tab w:val="clear" w:pos="708"/>
          <w:tab w:val="left" w:pos="480"/>
        </w:tabs>
        <w:ind w:left="720"/>
        <w:rPr>
          <w:b/>
        </w:rPr>
      </w:pPr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виду Товара.</w:t>
      </w:r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r>
        <w:t>4.2. Вся упаковка должна соответствовать требованиям законодательства Российской Федерации и иметь следующую маркировку:</w:t>
      </w:r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r>
        <w:t>Наименование Товара: ____________________________</w:t>
      </w:r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r>
        <w:t>Контракт № __________________________</w:t>
      </w:r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r>
        <w:t>Заказчик: (наименование)___________________</w:t>
      </w:r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proofErr w:type="gramStart"/>
      <w:r>
        <w:t>Поставщик: (наименование (для юридического лица), фамилия, имя, отчество (при наличии) (для физического лица)) ___________________</w:t>
      </w:r>
      <w:proofErr w:type="gramEnd"/>
    </w:p>
    <w:p w:rsidR="003C4A1D" w:rsidRDefault="00E04EFB">
      <w:pPr>
        <w:pStyle w:val="15"/>
        <w:tabs>
          <w:tab w:val="clear" w:pos="708"/>
          <w:tab w:val="left" w:pos="480"/>
        </w:tabs>
        <w:jc w:val="both"/>
      </w:pPr>
      <w:r>
        <w:t xml:space="preserve">4.3. </w:t>
      </w:r>
      <w:proofErr w:type="gramStart"/>
      <w: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  <w:proofErr w:type="gramEnd"/>
    </w:p>
    <w:p w:rsidR="003C4A1D" w:rsidRDefault="003C4A1D">
      <w:pPr>
        <w:pStyle w:val="15"/>
        <w:tabs>
          <w:tab w:val="clear" w:pos="708"/>
          <w:tab w:val="left" w:pos="480"/>
        </w:tabs>
        <w:jc w:val="center"/>
        <w:rPr>
          <w:b/>
          <w:bCs/>
        </w:rPr>
      </w:pPr>
    </w:p>
    <w:p w:rsidR="003C4A1D" w:rsidRDefault="00E04EFB">
      <w:pPr>
        <w:pStyle w:val="afc"/>
        <w:jc w:val="center"/>
        <w:rPr>
          <w:b/>
        </w:rPr>
      </w:pPr>
      <w:r>
        <w:rPr>
          <w:b/>
        </w:rPr>
        <w:t>5. Порядок поставки Товара и документация</w:t>
      </w:r>
    </w:p>
    <w:p w:rsidR="003C4A1D" w:rsidRDefault="003C4A1D">
      <w:pPr>
        <w:pStyle w:val="afc"/>
        <w:jc w:val="center"/>
        <w:rPr>
          <w:b/>
        </w:rPr>
      </w:pPr>
    </w:p>
    <w:p w:rsidR="003C4A1D" w:rsidRDefault="00E04EFB">
      <w:pPr>
        <w:pStyle w:val="1"/>
        <w:jc w:val="both"/>
      </w:pPr>
      <w:r>
        <w:t xml:space="preserve">5.1. Поставщик производит поставку товара и его выгрузку непосредственно по адресу Заказчика. </w:t>
      </w:r>
    </w:p>
    <w:p w:rsidR="003C4A1D" w:rsidRDefault="00E04EFB">
      <w:pPr>
        <w:pStyle w:val="1"/>
        <w:jc w:val="both"/>
      </w:pPr>
      <w:r>
        <w:t>5.2. Поставка товара должна производиться по рабочим дням с 10:00 до 16:00 час.</w:t>
      </w:r>
    </w:p>
    <w:p w:rsidR="003C4A1D" w:rsidRDefault="00E04EFB">
      <w:pPr>
        <w:pStyle w:val="1"/>
        <w:jc w:val="both"/>
      </w:pPr>
      <w:r>
        <w:t xml:space="preserve">5.3.Фактической датой поставки считается дата, указанная в </w:t>
      </w:r>
      <w:proofErr w:type="gramStart"/>
      <w:r>
        <w:t>Акте</w:t>
      </w:r>
      <w:proofErr w:type="gramEnd"/>
      <w:r>
        <w:t xml:space="preserve"> приема-передачи Товара.</w:t>
      </w:r>
    </w:p>
    <w:p w:rsidR="003C4A1D" w:rsidRDefault="00E04EFB">
      <w:pPr>
        <w:pStyle w:val="1"/>
        <w:jc w:val="both"/>
      </w:pPr>
      <w:r>
        <w:t>5.4. При поставке Товара Поставщик представляет Заказчику следующую документацию:</w:t>
      </w:r>
    </w:p>
    <w:p w:rsidR="003C4A1D" w:rsidRDefault="00E04EFB">
      <w:pPr>
        <w:pStyle w:val="1"/>
        <w:jc w:val="both"/>
      </w:pPr>
      <w:r>
        <w:t>а) копию регистрационного удостоверения лекарственного препарата, выданного уполномоченным органом;</w:t>
      </w:r>
    </w:p>
    <w:p w:rsidR="003C4A1D" w:rsidRDefault="00E04EFB">
      <w:pPr>
        <w:pStyle w:val="1"/>
        <w:jc w:val="both"/>
      </w:pPr>
      <w:proofErr w:type="gramStart"/>
      <w:r>
        <w:t>б)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важнейших лекарственных препаратов);</w:t>
      </w:r>
      <w:proofErr w:type="gramEnd"/>
    </w:p>
    <w:p w:rsidR="003C4A1D" w:rsidRDefault="00E04EFB">
      <w:pPr>
        <w:pStyle w:val="1"/>
        <w:jc w:val="both"/>
      </w:pPr>
      <w:r>
        <w:t xml:space="preserve">в) накладную либо накладную по форме УПД (Универсальный передаточный документ), оформленную в установленном </w:t>
      </w:r>
      <w:proofErr w:type="gramStart"/>
      <w:r>
        <w:t>порядке</w:t>
      </w:r>
      <w:proofErr w:type="gramEnd"/>
      <w:r>
        <w:t>;</w:t>
      </w:r>
    </w:p>
    <w:p w:rsidR="003C4A1D" w:rsidRDefault="00E04EFB">
      <w:pPr>
        <w:pStyle w:val="1"/>
        <w:jc w:val="both"/>
      </w:pPr>
      <w:r>
        <w:t>г) акт приема-передачи Товара в двух экземплярах (один экземпляр для Заказчика и один экземпляр Поставщика);</w:t>
      </w:r>
    </w:p>
    <w:p w:rsidR="003C4A1D" w:rsidRDefault="00E04EFB">
      <w:pPr>
        <w:pStyle w:val="1"/>
        <w:jc w:val="both"/>
      </w:pPr>
      <w:proofErr w:type="spellStart"/>
      <w:proofErr w:type="gramStart"/>
      <w:r>
        <w:t>д</w:t>
      </w:r>
      <w:proofErr w:type="spellEnd"/>
      <w:r>
        <w:t>) копию документа, подтверждающего соответствие Товара, выданного уполномоченными органами (организациями), в т.ч. декларации о соответствии в порядке, предусмотренном постановлением Правительства Российской Федерации от 01.12.2009 №982 "Об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соответствии", первоначальный текст документа опубликован в издании "Собрание законодательства РФ", 14.12.2009, N 50</w:t>
      </w:r>
      <w:proofErr w:type="gramEnd"/>
      <w:r>
        <w:t>, ст. 6096, санитарно-эпидемиологическое заключение (при наличии).</w:t>
      </w:r>
    </w:p>
    <w:p w:rsidR="003C4A1D" w:rsidRDefault="00E04EFB">
      <w:pPr>
        <w:pStyle w:val="1"/>
        <w:jc w:val="both"/>
      </w:pPr>
      <w:r>
        <w:t>5.5. Поставка Товара осуществляется в целых упаковках в соответствии с требованиями Федерального закона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Спецификации, поставка Товара сверх количества осуществляется за счет Поставщика.</w:t>
      </w:r>
    </w:p>
    <w:p w:rsidR="003C4A1D" w:rsidRDefault="00E04EFB">
      <w:pPr>
        <w:pStyle w:val="1"/>
        <w:jc w:val="both"/>
      </w:pPr>
      <w:r>
        <w:t xml:space="preserve">5.6. Товар, поставленный сверх количества, предусмотренного контрактом, товар не </w:t>
      </w:r>
      <w:proofErr w:type="gramStart"/>
      <w:r>
        <w:t>соответствующая</w:t>
      </w:r>
      <w:proofErr w:type="gramEnd"/>
      <w:r>
        <w:t xml:space="preserve"> требованиям, установленным контрактом к количеству, комплектности, а также товар, поставленный по истечении срока действия контракта, не оплачивается.</w:t>
      </w:r>
    </w:p>
    <w:p w:rsidR="003C4A1D" w:rsidRDefault="003C4A1D">
      <w:pPr>
        <w:pStyle w:val="1"/>
        <w:jc w:val="both"/>
        <w:rPr>
          <w:b/>
          <w:bCs/>
        </w:rPr>
      </w:pPr>
    </w:p>
    <w:p w:rsidR="003C4A1D" w:rsidRDefault="00E04EFB">
      <w:pPr>
        <w:pStyle w:val="afd"/>
        <w:numPr>
          <w:ilvl w:val="0"/>
          <w:numId w:val="7"/>
        </w:numPr>
        <w:jc w:val="center"/>
        <w:rPr>
          <w:b/>
        </w:rPr>
      </w:pPr>
      <w:r>
        <w:rPr>
          <w:b/>
        </w:rPr>
        <w:t>Порядок приемки Товара</w:t>
      </w:r>
    </w:p>
    <w:p w:rsidR="003C4A1D" w:rsidRDefault="003C4A1D">
      <w:pPr>
        <w:pStyle w:val="afd"/>
        <w:ind w:left="720"/>
        <w:rPr>
          <w:b/>
        </w:rPr>
      </w:pPr>
    </w:p>
    <w:p w:rsidR="003C4A1D" w:rsidRDefault="00E04EFB">
      <w:pPr>
        <w:pStyle w:val="1"/>
        <w:jc w:val="both"/>
      </w:pPr>
      <w:r>
        <w:t xml:space="preserve">6.1. Приемка поставленного Товара </w:t>
      </w:r>
      <w:proofErr w:type="gramStart"/>
      <w:r>
        <w:t>осуществляется в ходе передачи Товара Заказчику в Месте доставки и включает</w:t>
      </w:r>
      <w:proofErr w:type="gramEnd"/>
      <w:r>
        <w:t xml:space="preserve"> в себя следующее:</w:t>
      </w:r>
    </w:p>
    <w:p w:rsidR="003C4A1D" w:rsidRDefault="00E04EFB">
      <w:pPr>
        <w:pStyle w:val="afd"/>
        <w:tabs>
          <w:tab w:val="clear" w:pos="708"/>
          <w:tab w:val="left" w:pos="360"/>
        </w:tabs>
        <w:ind w:left="0"/>
        <w:jc w:val="both"/>
      </w:pPr>
      <w:r>
        <w:t>а) проверку по упаковочным листам номенклатуры поставленного Товара на соответствие Спецификации.</w:t>
      </w:r>
    </w:p>
    <w:p w:rsidR="003C4A1D" w:rsidRDefault="00E04EFB">
      <w:pPr>
        <w:pStyle w:val="afd"/>
        <w:tabs>
          <w:tab w:val="clear" w:pos="708"/>
          <w:tab w:val="left" w:pos="360"/>
        </w:tabs>
        <w:ind w:left="0"/>
        <w:jc w:val="both"/>
      </w:pPr>
      <w:r>
        <w:t>б) проверку полноты и правильности оформления комплекта сопроводительных документов в соответствии с условиями Контракта;</w:t>
      </w:r>
    </w:p>
    <w:p w:rsidR="003C4A1D" w:rsidRDefault="00E04EFB">
      <w:pPr>
        <w:pStyle w:val="afd"/>
        <w:tabs>
          <w:tab w:val="clear" w:pos="708"/>
          <w:tab w:val="left" w:pos="360"/>
        </w:tabs>
        <w:ind w:left="0"/>
        <w:jc w:val="both"/>
      </w:pPr>
      <w:r>
        <w:t>в)</w:t>
      </w:r>
      <w:r>
        <w:rPr>
          <w:lang w:val="en-US"/>
        </w:rPr>
        <w:t> </w:t>
      </w:r>
      <w:r>
        <w:t>контроль наличия/отсутствия внешних повреждений оригинальной упаковки Товар;</w:t>
      </w:r>
    </w:p>
    <w:p w:rsidR="003C4A1D" w:rsidRDefault="00E04EFB">
      <w:pPr>
        <w:pStyle w:val="afd"/>
        <w:tabs>
          <w:tab w:val="clear" w:pos="708"/>
          <w:tab w:val="left" w:pos="360"/>
        </w:tabs>
        <w:ind w:left="0"/>
        <w:jc w:val="both"/>
      </w:pPr>
      <w:r>
        <w:t>г) проверку комплектности и целостности поставленного Товара.</w:t>
      </w:r>
    </w:p>
    <w:p w:rsidR="003C4A1D" w:rsidRDefault="00E04EFB">
      <w:pPr>
        <w:pStyle w:val="afd"/>
        <w:tabs>
          <w:tab w:val="clear" w:pos="708"/>
          <w:tab w:val="left" w:pos="360"/>
        </w:tabs>
        <w:ind w:left="0"/>
        <w:jc w:val="both"/>
      </w:pPr>
      <w:proofErr w:type="spellStart"/>
      <w:r>
        <w:t>д</w:t>
      </w:r>
      <w:proofErr w:type="spellEnd"/>
      <w:r>
        <w:t>) проверку соблюдения температурного режима при хранении и транспортировке Товара.</w:t>
      </w:r>
    </w:p>
    <w:p w:rsidR="003C4A1D" w:rsidRDefault="00E04EFB">
      <w:pPr>
        <w:pStyle w:val="1"/>
        <w:jc w:val="both"/>
      </w:pPr>
      <w:r>
        <w:t xml:space="preserve">Приемка Товара осуществляется в </w:t>
      </w:r>
      <w:proofErr w:type="gramStart"/>
      <w:r>
        <w:t>соответствии</w:t>
      </w:r>
      <w:proofErr w:type="gramEnd"/>
      <w:r>
        <w:t xml:space="preserve"> с требованиями законодательства Российской Федерации.</w:t>
      </w:r>
    </w:p>
    <w:p w:rsidR="003C4A1D" w:rsidRDefault="00E04EFB">
      <w:pPr>
        <w:pStyle w:val="1"/>
        <w:jc w:val="both"/>
      </w:pPr>
      <w:r>
        <w:t xml:space="preserve">По факту приемки Товара Поставщик и Заказчик подписывают Акт приема-передачи Товара. </w:t>
      </w:r>
    </w:p>
    <w:p w:rsidR="003C4A1D" w:rsidRDefault="00E04EFB">
      <w:pPr>
        <w:pStyle w:val="1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6.2. Для проверки предоставленных Поставщиком результатов поставки, предусмотренных Контрактом, в части их соответствия условиям Контракта Заказчик проводит экспертизу </w:t>
      </w:r>
      <w:r>
        <w:t>Товара</w:t>
      </w:r>
      <w:r>
        <w:rPr>
          <w:rFonts w:eastAsiaTheme="minorHAnsi"/>
          <w:lang w:eastAsia="en-US"/>
        </w:rPr>
        <w:t xml:space="preserve">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3C4A1D" w:rsidRDefault="00E04EFB">
      <w:pPr>
        <w:pStyle w:val="1"/>
        <w:jc w:val="both"/>
      </w:pPr>
      <w:r>
        <w:t>6.3. Заказчик в течение 5 (Пяти) рабочих дней со дня получения от Поставщика документов, предусмотренных пунктом 5.4 Контракта,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3C4A1D" w:rsidRDefault="00E04EFB">
      <w:pPr>
        <w:pStyle w:val="1"/>
        <w:jc w:val="both"/>
        <w:rPr>
          <w:vertAlign w:val="superscript"/>
        </w:rPr>
      </w:pPr>
      <w:r>
        <w:t xml:space="preserve">6.4. После устранения недостатков, послуживших основанием для </w:t>
      </w:r>
      <w:proofErr w:type="spellStart"/>
      <w:r>
        <w:t>неподписания</w:t>
      </w:r>
      <w:proofErr w:type="spellEnd"/>
      <w:r>
        <w:t xml:space="preserve"> Акта приема-передачи Товара, Поставщик и Заказчик подписывают Акт приема-передачи Товара в </w:t>
      </w:r>
      <w:proofErr w:type="gramStart"/>
      <w:r>
        <w:t>порядке</w:t>
      </w:r>
      <w:proofErr w:type="gramEnd"/>
      <w:r>
        <w:t xml:space="preserve"> и сроки, предусмотренные пунктами 6.2 и 6.3 Контракта.</w:t>
      </w:r>
    </w:p>
    <w:p w:rsidR="003C4A1D" w:rsidRDefault="00E04EFB">
      <w:pPr>
        <w:pStyle w:val="1"/>
        <w:jc w:val="both"/>
      </w:pPr>
      <w:r>
        <w:t>6.5. Со дня подписания Акта приема-передачи Товара Заказчиком все риски случайной гибели, утраты или повреждения Товара переходят к Заказчику.</w:t>
      </w:r>
    </w:p>
    <w:p w:rsidR="003C4A1D" w:rsidRDefault="00E04EFB">
      <w:pPr>
        <w:pStyle w:val="1"/>
        <w:jc w:val="both"/>
      </w:pPr>
      <w:r>
        <w:t>6.6. Перевозка товара до адреса Заказчика, выполнение погрузо-разгрузочных работ, подъем на этаж, страхование, уплата таможенных пошлин, налогов, сборов осуществляется силами Поставщика и за его счет.</w:t>
      </w:r>
    </w:p>
    <w:p w:rsidR="003C4A1D" w:rsidRDefault="00E04EFB">
      <w:pPr>
        <w:pStyle w:val="1"/>
        <w:jc w:val="both"/>
      </w:pPr>
      <w:r>
        <w:t>6.7. Право выбора вида транспорта и определения других условий доставки принадлежит Поставщику.</w:t>
      </w:r>
    </w:p>
    <w:p w:rsidR="003C4A1D" w:rsidRDefault="00E04EFB">
      <w:pPr>
        <w:pStyle w:val="1"/>
        <w:jc w:val="both"/>
      </w:pPr>
      <w:r>
        <w:t>6.8. Результаты исполнения контракта, информация о поставленном товаре отражаются заказчиком в отчете, размещаемом в единой информационной системе.</w:t>
      </w:r>
    </w:p>
    <w:p w:rsidR="003C4A1D" w:rsidRDefault="003C4A1D">
      <w:pPr>
        <w:pStyle w:val="1"/>
        <w:ind w:firstLine="709"/>
        <w:jc w:val="both"/>
      </w:pPr>
    </w:p>
    <w:p w:rsidR="003C4A1D" w:rsidRDefault="00E04EFB">
      <w:pPr>
        <w:pStyle w:val="afd"/>
        <w:numPr>
          <w:ilvl w:val="0"/>
          <w:numId w:val="7"/>
        </w:numPr>
        <w:jc w:val="center"/>
        <w:rPr>
          <w:b/>
        </w:rPr>
      </w:pPr>
      <w:r>
        <w:rPr>
          <w:b/>
        </w:rPr>
        <w:t>Гарантии качества Товара</w:t>
      </w:r>
    </w:p>
    <w:p w:rsidR="003C4A1D" w:rsidRDefault="003C4A1D">
      <w:pPr>
        <w:pStyle w:val="afd"/>
        <w:ind w:left="720"/>
        <w:rPr>
          <w:b/>
        </w:rPr>
      </w:pPr>
    </w:p>
    <w:p w:rsidR="003C4A1D" w:rsidRDefault="00E04EFB">
      <w:pPr>
        <w:pStyle w:val="1"/>
        <w:tabs>
          <w:tab w:val="clear" w:pos="708"/>
          <w:tab w:val="left" w:pos="426"/>
        </w:tabs>
        <w:jc w:val="both"/>
      </w:pPr>
      <w:r>
        <w:t>7.1. Качество Товара должно соответствовать требованиям законодательства Российской Федерации, характеристикам указанным в Спецификации,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3C4A1D" w:rsidRDefault="00E04EFB">
      <w:pPr>
        <w:pStyle w:val="1"/>
        <w:tabs>
          <w:tab w:val="clear" w:pos="708"/>
          <w:tab w:val="left" w:pos="426"/>
        </w:tabs>
        <w:jc w:val="both"/>
      </w:pPr>
      <w:r>
        <w:t>7.2.</w:t>
      </w:r>
      <w:r>
        <w:tab/>
        <w:t>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(за исключением первичной упаковки лекарственных растительных препаратов) и на вторичной (потребительской) упаковке.</w:t>
      </w:r>
    </w:p>
    <w:p w:rsidR="003C4A1D" w:rsidRDefault="00E04EFB">
      <w:pPr>
        <w:pStyle w:val="1"/>
        <w:tabs>
          <w:tab w:val="clear" w:pos="708"/>
          <w:tab w:val="left" w:pos="426"/>
        </w:tabs>
        <w:jc w:val="both"/>
      </w:pPr>
      <w:r>
        <w:t>7.3.</w:t>
      </w:r>
      <w:r>
        <w:tab/>
        <w:t xml:space="preserve">Срок пригодности лекарственного препарата для использования по назначению должен </w:t>
      </w:r>
      <w:r w:rsidR="009147FF">
        <w:t>оканчиваться не ранее 31.12.2024</w:t>
      </w:r>
      <w:r>
        <w:t xml:space="preserve"> года.</w:t>
      </w:r>
    </w:p>
    <w:p w:rsidR="003C4A1D" w:rsidRDefault="00E04EFB">
      <w:pPr>
        <w:pStyle w:val="1"/>
        <w:tabs>
          <w:tab w:val="clear" w:pos="708"/>
          <w:tab w:val="left" w:pos="426"/>
        </w:tabs>
        <w:jc w:val="both"/>
        <w:rPr>
          <w:b/>
        </w:rPr>
      </w:pPr>
      <w:r>
        <w:t>7.4.</w:t>
      </w:r>
      <w:r>
        <w:tab/>
        <w:t>Поставщик принимает на себя полную ответственность за качественные и безопасные методы поставки товара.</w:t>
      </w:r>
    </w:p>
    <w:p w:rsidR="003C4A1D" w:rsidRDefault="00E04EFB">
      <w:pPr>
        <w:pStyle w:val="afd"/>
        <w:numPr>
          <w:ilvl w:val="0"/>
          <w:numId w:val="7"/>
        </w:numPr>
        <w:jc w:val="center"/>
        <w:rPr>
          <w:b/>
        </w:rPr>
      </w:pPr>
      <w:r>
        <w:rPr>
          <w:b/>
        </w:rPr>
        <w:t>Порядок расчетов</w:t>
      </w:r>
    </w:p>
    <w:p w:rsidR="003C4A1D" w:rsidRDefault="003C4A1D">
      <w:pPr>
        <w:pStyle w:val="afd"/>
        <w:ind w:left="720"/>
        <w:rPr>
          <w:b/>
        </w:rPr>
      </w:pPr>
    </w:p>
    <w:p w:rsidR="003C4A1D" w:rsidRDefault="00E04EFB">
      <w:pPr>
        <w:pStyle w:val="1"/>
        <w:jc w:val="both"/>
      </w:pPr>
      <w:r>
        <w:t>8.1. Оплата по Контракту осуществляется за счет внебюджетных средств.</w:t>
      </w:r>
    </w:p>
    <w:p w:rsidR="003C4A1D" w:rsidRDefault="00E04EFB">
      <w:pPr>
        <w:pStyle w:val="1"/>
        <w:jc w:val="both"/>
      </w:pPr>
      <w:r>
        <w:t xml:space="preserve">8.2. Оплата по Контракту осуществляется в безналичном </w:t>
      </w:r>
      <w:proofErr w:type="gramStart"/>
      <w:r>
        <w:t>порядке</w:t>
      </w:r>
      <w:proofErr w:type="gramEnd"/>
      <w:r>
        <w:t xml:space="preserve">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3C4A1D" w:rsidRDefault="00E04EFB">
      <w:pPr>
        <w:pStyle w:val="1"/>
        <w:jc w:val="both"/>
      </w:pPr>
      <w:r>
        <w:t xml:space="preserve">Оплата по Контракту осуществляется после исполнения обязательств Поставщиком по поставке Товара. Авансирование не предусматривается. </w:t>
      </w:r>
    </w:p>
    <w:p w:rsidR="003C4A1D" w:rsidRDefault="00E04EFB">
      <w:pPr>
        <w:pStyle w:val="1"/>
        <w:jc w:val="both"/>
      </w:pPr>
      <w:r>
        <w:t>8.3.Оплата по Контракту за поставленный Товар осуществляется Заказчиком после представления Поставщиком, одновременно с поставкой Товара, следующих документов:</w:t>
      </w:r>
    </w:p>
    <w:p w:rsidR="003C4A1D" w:rsidRDefault="00E04EFB">
      <w:pPr>
        <w:pStyle w:val="1"/>
        <w:ind w:firstLine="567"/>
        <w:jc w:val="both"/>
      </w:pPr>
      <w:r>
        <w:t>а) счета;</w:t>
      </w:r>
    </w:p>
    <w:p w:rsidR="003C4A1D" w:rsidRDefault="00E04EFB">
      <w:pPr>
        <w:pStyle w:val="1"/>
        <w:ind w:firstLine="567"/>
        <w:jc w:val="both"/>
      </w:pPr>
      <w:r>
        <w:t>б) счета-фактуры (при наличии);</w:t>
      </w:r>
    </w:p>
    <w:p w:rsidR="003C4A1D" w:rsidRDefault="00E04EFB">
      <w:pPr>
        <w:pStyle w:val="1"/>
        <w:ind w:firstLine="567"/>
        <w:jc w:val="both"/>
      </w:pPr>
      <w:r>
        <w:t>в) накладной либо накладной по форме УПД (Универсальный передаточный документ), оформленной в установленном порядке;</w:t>
      </w:r>
    </w:p>
    <w:p w:rsidR="003C4A1D" w:rsidRDefault="00E04EFB">
      <w:pPr>
        <w:pStyle w:val="1"/>
        <w:ind w:firstLine="567"/>
        <w:jc w:val="both"/>
      </w:pPr>
      <w:r>
        <w:t>г) Актов приема-передачи Товара, подписанных Поставщиком и Заказчиком;</w:t>
      </w:r>
    </w:p>
    <w:p w:rsidR="003C4A1D" w:rsidRDefault="00E04EFB">
      <w:pPr>
        <w:pStyle w:val="1"/>
        <w:jc w:val="both"/>
      </w:pPr>
      <w:r>
        <w:t>8.4. На всех документах, перечисленных в подпунктах «а», «б», «в», «г», пункта 8.3 Контракта обязательно должны быть указаны наименование Заказчика, Поставщика, номер и дата Контракта, даты оформления и подписания документов.</w:t>
      </w:r>
    </w:p>
    <w:p w:rsidR="003C4A1D" w:rsidRDefault="00E04EFB">
      <w:pPr>
        <w:pStyle w:val="1"/>
        <w:jc w:val="both"/>
        <w:rPr>
          <w:b/>
        </w:rPr>
      </w:pPr>
      <w:r>
        <w:t>8.5. Оплата по Контракту осуществляется по факту поставки Товара, предусмотренного Спецификацией в течение 7 дней после представления Заказчику документов, предусмотренных пунктом 8.3 Контракта.</w:t>
      </w:r>
    </w:p>
    <w:p w:rsidR="003C4A1D" w:rsidRDefault="00E04EFB">
      <w:pPr>
        <w:pStyle w:val="afd"/>
        <w:numPr>
          <w:ilvl w:val="0"/>
          <w:numId w:val="6"/>
        </w:numPr>
        <w:jc w:val="center"/>
        <w:rPr>
          <w:b/>
        </w:rPr>
      </w:pPr>
      <w:r>
        <w:rPr>
          <w:b/>
        </w:rPr>
        <w:t>Ответственность Сторон</w:t>
      </w:r>
    </w:p>
    <w:p w:rsidR="003C4A1D" w:rsidRDefault="003C4A1D">
      <w:pPr>
        <w:pStyle w:val="afd"/>
        <w:ind w:left="720"/>
        <w:rPr>
          <w:b/>
        </w:rPr>
      </w:pPr>
    </w:p>
    <w:p w:rsidR="003C4A1D" w:rsidRDefault="00E04EFB">
      <w:pPr>
        <w:pStyle w:val="1"/>
        <w:jc w:val="both"/>
      </w:pPr>
      <w:r>
        <w:t xml:space="preserve">9.1. За неисполнение или ненадлежащее исполнение условий Контракта Стороны несут ответственность в </w:t>
      </w:r>
      <w:proofErr w:type="gramStart"/>
      <w:r>
        <w:t>соответствии</w:t>
      </w:r>
      <w:proofErr w:type="gramEnd"/>
      <w:r>
        <w:t xml:space="preserve"> с законодательством Российской Федерации.</w:t>
      </w:r>
    </w:p>
    <w:p w:rsidR="003C4A1D" w:rsidRDefault="00E04EFB">
      <w:pPr>
        <w:pStyle w:val="1"/>
        <w:jc w:val="both"/>
      </w:pPr>
      <w:r>
        <w:t>9.2.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3C4A1D" w:rsidRDefault="00E04EFB">
      <w:pPr>
        <w:pStyle w:val="1"/>
        <w:jc w:val="both"/>
        <w:rPr>
          <w:i/>
        </w:rPr>
      </w:pPr>
      <w:r>
        <w:t xml:space="preserve">9.3. </w:t>
      </w:r>
      <w:r>
        <w:rPr>
          <w:b/>
          <w:bCs/>
        </w:rPr>
        <w:t>За каждый факт неисполнения Заказчиком обязательств, предусмотренных контрактом</w:t>
      </w:r>
      <w:r>
        <w:t xml:space="preserve">, за исключением просрочки исполнения обязательств, предусмотренных контрактом, размер штрафа устанавливается в </w:t>
      </w:r>
      <w:proofErr w:type="gramStart"/>
      <w:r>
        <w:t>виде</w:t>
      </w:r>
      <w:proofErr w:type="gramEnd"/>
      <w:r>
        <w:t xml:space="preserve"> фиксированной суммы. В случае</w:t>
      </w:r>
      <w:proofErr w:type="gramStart"/>
      <w:r>
        <w:t>,</w:t>
      </w:r>
      <w:proofErr w:type="gramEnd"/>
      <w:r>
        <w:t xml:space="preserve"> если цена контракта не превышает 3 млн. руб. (включительно), штраф составляет 1 000,00 руб. (Одна тысяча рублей 00 копеек), в соответствии </w:t>
      </w:r>
      <w:r>
        <w:rPr>
          <w:i/>
        </w:rPr>
        <w:t>с п.9 Постановления Правительства РФ от 30.08.2017 №1042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3C4A1D" w:rsidRDefault="00E04EFB">
      <w:pPr>
        <w:pStyle w:val="1"/>
        <w:jc w:val="both"/>
      </w:pPr>
      <w:r>
        <w:t xml:space="preserve">9.4. </w:t>
      </w:r>
      <w:r>
        <w:rPr>
          <w:b/>
          <w:bCs/>
        </w:rPr>
        <w:t>За каждый факт неисполнения или ненадлежащего исполнения Поставщиком обязательств, предусмотренных контрактом</w:t>
      </w:r>
      <w:r>
        <w:t xml:space="preserve">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суммы: </w:t>
      </w:r>
      <w:r>
        <w:rPr>
          <w:b/>
        </w:rPr>
        <w:t>10% цены контракта в случае, если цена контракта не превышает 3 млн</w:t>
      </w:r>
      <w:proofErr w:type="gramStart"/>
      <w:r>
        <w:rPr>
          <w:b/>
        </w:rPr>
        <w:t>.р</w:t>
      </w:r>
      <w:proofErr w:type="gramEnd"/>
      <w:r>
        <w:rPr>
          <w:b/>
        </w:rPr>
        <w:t>уб.</w:t>
      </w:r>
    </w:p>
    <w:p w:rsidR="003C4A1D" w:rsidRDefault="00E04EFB">
      <w:pPr>
        <w:pStyle w:val="1"/>
        <w:jc w:val="both"/>
        <w:rPr>
          <w:i/>
        </w:rPr>
      </w:pPr>
      <w:r>
        <w:t>9.5.</w:t>
      </w:r>
      <w:r>
        <w:rPr>
          <w:b/>
          <w:bCs/>
          <w:i/>
          <w:iCs/>
        </w:rPr>
        <w:t xml:space="preserve"> </w:t>
      </w:r>
      <w:r>
        <w:rPr>
          <w:b/>
          <w:bCs/>
        </w:rPr>
        <w:t>В случае просрочки исполнения Заказчиком обязательств, предусмотренных 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Пеня начисляется </w:t>
      </w:r>
      <w:r>
        <w:rPr>
          <w:shd w:val="clear" w:color="auto" w:fill="FFFFFF"/>
        </w:rPr>
        <w:t xml:space="preserve">Заказчику </w:t>
      </w:r>
      <w:r>
        <w:t xml:space="preserve">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  <w:proofErr w:type="gramStart"/>
      <w:r>
        <w:t>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  <w:proofErr w:type="gramEnd"/>
      <w:r>
        <w:t xml:space="preserve"> </w:t>
      </w:r>
      <w:r>
        <w:rPr>
          <w:b/>
          <w:bCs/>
        </w:rPr>
        <w:t>Штрафы</w:t>
      </w:r>
      <w:r>
        <w:t xml:space="preserve">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</w:t>
      </w:r>
      <w:proofErr w:type="gramStart"/>
      <w:r>
        <w:t>виде</w:t>
      </w:r>
      <w:proofErr w:type="gramEnd"/>
      <w:r>
        <w:t xml:space="preserve"> фиксированной суммы, определенной в порядке, установленном Правительством Российской Федерации, </w:t>
      </w:r>
      <w:r>
        <w:rPr>
          <w:i/>
        </w:rPr>
        <w:t>(в соответствии с ч.5 ст.34 Федерального закона № 44-ФЗ от 05.04.2013).</w:t>
      </w:r>
    </w:p>
    <w:p w:rsidR="003C4A1D" w:rsidRDefault="00E04EFB">
      <w:pPr>
        <w:pStyle w:val="1"/>
        <w:jc w:val="both"/>
        <w:rPr>
          <w:i/>
        </w:rPr>
      </w:pPr>
      <w:r>
        <w:t xml:space="preserve">10.6. </w:t>
      </w:r>
      <w:r>
        <w:rPr>
          <w:b/>
          <w:bCs/>
        </w:rPr>
        <w:t>В случае просрочки исполнения обязательств Поставщиком (в том числе гарантийного обязательства), предусмотренных 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контрактом, Заказчик вправе выставить требование об уплате неустоек (штрафов, пеней) </w:t>
      </w:r>
      <w:r>
        <w:rPr>
          <w:i/>
        </w:rPr>
        <w:t>(в соответствии с ч.6 ст.34 Федерального закона № 44-ФЗ от 05.04.2013).</w:t>
      </w:r>
    </w:p>
    <w:p w:rsidR="003C4A1D" w:rsidRDefault="00E04EFB">
      <w:pPr>
        <w:pStyle w:val="1"/>
        <w:jc w:val="both"/>
        <w:rPr>
          <w:i/>
        </w:rPr>
      </w:pPr>
      <w:r>
        <w:t xml:space="preserve">9.7. </w:t>
      </w:r>
      <w:proofErr w:type="gramStart"/>
      <w:r>
        <w:rPr>
          <w:b/>
          <w:bCs/>
        </w:rPr>
        <w:t>Пеня</w:t>
      </w:r>
      <w:r>
        <w:t xml:space="preserve">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  в размере, определенном в порядке Правительством Российской Федерации, но не менее чем 1/300 действующей на день уплаты пени ключевой ставки Центрального банка Российской Федерации от цены контракта,  уменьшенной на сумму, пропорциональную объему обязательств, предусмотренных</w:t>
      </w:r>
      <w:proofErr w:type="gramEnd"/>
      <w:r>
        <w:t xml:space="preserve"> контрактом и фактически </w:t>
      </w:r>
      <w:proofErr w:type="gramStart"/>
      <w:r>
        <w:t>исполненных</w:t>
      </w:r>
      <w:proofErr w:type="gramEnd"/>
      <w:r>
        <w:t xml:space="preserve"> Поставщиком </w:t>
      </w:r>
      <w:r>
        <w:rPr>
          <w:i/>
        </w:rPr>
        <w:t>(в соответствии с ч.7 ст.34 Федерального закона № 44-ФЗ от 05.04.2013).</w:t>
      </w:r>
    </w:p>
    <w:p w:rsidR="003C4A1D" w:rsidRDefault="00E04EFB">
      <w:pPr>
        <w:pStyle w:val="1"/>
        <w:jc w:val="both"/>
        <w:rPr>
          <w:i/>
        </w:rPr>
      </w:pPr>
      <w:r>
        <w:t xml:space="preserve">9.8. </w:t>
      </w:r>
      <w:r>
        <w:rPr>
          <w:b/>
          <w:bCs/>
        </w:rPr>
        <w:t>Штрафы</w:t>
      </w:r>
      <w:r>
        <w:t xml:space="preserve">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</w:t>
      </w:r>
      <w:proofErr w:type="gramStart"/>
      <w:r>
        <w:t>виде</w:t>
      </w:r>
      <w:proofErr w:type="gramEnd"/>
      <w:r>
        <w:t xml:space="preserve"> фиксированной суммы, определенной в порядке, установленном Правительством Российской Федерации </w:t>
      </w:r>
      <w:r>
        <w:rPr>
          <w:i/>
        </w:rPr>
        <w:t>(в соответствии с ч.8 ст.34 Федерального закона № 44-ФЗ от 05.04.2013).</w:t>
      </w:r>
    </w:p>
    <w:p w:rsidR="003C4A1D" w:rsidRDefault="00E04EFB">
      <w:pPr>
        <w:pStyle w:val="1"/>
        <w:jc w:val="both"/>
        <w:rPr>
          <w:i/>
        </w:rPr>
      </w:pPr>
      <w:r>
        <w:t xml:space="preserve">10.9. </w:t>
      </w:r>
      <w:r>
        <w:rPr>
          <w:b/>
          <w:bCs/>
        </w:rPr>
        <w:t>Сторона освобождается</w:t>
      </w:r>
      <w:r>
        <w:t xml:space="preserve">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 </w:t>
      </w:r>
      <w:r>
        <w:rPr>
          <w:i/>
        </w:rPr>
        <w:t xml:space="preserve">(в </w:t>
      </w:r>
      <w:proofErr w:type="gramStart"/>
      <w:r>
        <w:rPr>
          <w:i/>
        </w:rPr>
        <w:t>соответствии</w:t>
      </w:r>
      <w:proofErr w:type="gramEnd"/>
      <w:r>
        <w:rPr>
          <w:i/>
        </w:rPr>
        <w:t xml:space="preserve"> с ч.9 ст.34 Федерального закона № 44-ФЗ от 05.04.2013).</w:t>
      </w:r>
    </w:p>
    <w:p w:rsidR="003C4A1D" w:rsidRDefault="00E04EFB">
      <w:pPr>
        <w:pStyle w:val="1"/>
        <w:jc w:val="both"/>
      </w:pPr>
      <w:r>
        <w:t>9.10.</w:t>
      </w:r>
      <w:r>
        <w:rPr>
          <w:b/>
          <w:bCs/>
          <w:i/>
          <w:iCs/>
        </w:rPr>
        <w:t xml:space="preserve"> Общая сумма начисленной неустойки (штрафов, пени) за неисполнение или ненадлежащее исполнение Поставщиком </w:t>
      </w:r>
      <w:r>
        <w:t xml:space="preserve">обязательств, предусмотренных контрактом, не может превышать цену контракта, в </w:t>
      </w:r>
      <w:proofErr w:type="gramStart"/>
      <w:r>
        <w:t>соответствии</w:t>
      </w:r>
      <w:proofErr w:type="gramEnd"/>
      <w:r>
        <w:t xml:space="preserve"> </w:t>
      </w:r>
      <w:r>
        <w:rPr>
          <w:i/>
        </w:rPr>
        <w:t>с п.11 Постановления Правительства РФ от 30.08.2017 №1042.</w:t>
      </w:r>
    </w:p>
    <w:p w:rsidR="003C4A1D" w:rsidRDefault="00E04EFB">
      <w:pPr>
        <w:pStyle w:val="1"/>
        <w:jc w:val="both"/>
      </w:pPr>
      <w:r>
        <w:t>9.11.</w:t>
      </w:r>
      <w:r>
        <w:rPr>
          <w:b/>
          <w:bCs/>
          <w:i/>
          <w:iCs/>
        </w:rPr>
        <w:t xml:space="preserve"> Общая сумма начисленной неустойки (штрафов, пени) за ненадлежащее исполнение Заказчиком</w:t>
      </w:r>
      <w:r>
        <w:t xml:space="preserve"> обязательств, предусмотренных контрактом, не может превышать цену контракта, в </w:t>
      </w:r>
      <w:proofErr w:type="gramStart"/>
      <w:r>
        <w:t>соответствии</w:t>
      </w:r>
      <w:proofErr w:type="gramEnd"/>
      <w:r>
        <w:t xml:space="preserve"> </w:t>
      </w:r>
      <w:r>
        <w:rPr>
          <w:i/>
        </w:rPr>
        <w:t>с п.12 Постановления Правительства РФ от 30.08.2017 №1042.</w:t>
      </w:r>
    </w:p>
    <w:p w:rsidR="003C4A1D" w:rsidRDefault="00E04EFB">
      <w:pPr>
        <w:pStyle w:val="1"/>
        <w:jc w:val="both"/>
      </w:pPr>
      <w:r>
        <w:t>9.12. Заказчик вправе произвести перечисление денежных средств в оплату обязательств по Контракту в сумме, уменьшенной на размер неустойки (штрафа, пени). Сумма неустойки (штрафа, пеней) по Контракту признается собственными доходами СПб ГБУЗ «Городская поликлиника № 106».</w:t>
      </w:r>
    </w:p>
    <w:p w:rsidR="003C4A1D" w:rsidRDefault="00E04EFB">
      <w:pPr>
        <w:pStyle w:val="afd"/>
        <w:widowControl w:val="0"/>
        <w:numPr>
          <w:ilvl w:val="0"/>
          <w:numId w:val="6"/>
        </w:numPr>
        <w:jc w:val="center"/>
        <w:rPr>
          <w:b/>
        </w:rPr>
      </w:pPr>
      <w:r>
        <w:rPr>
          <w:b/>
        </w:rPr>
        <w:t>Срок действия Контракта, изменение и расторжение Контракта</w:t>
      </w:r>
    </w:p>
    <w:p w:rsidR="003C4A1D" w:rsidRDefault="003C4A1D">
      <w:pPr>
        <w:pStyle w:val="afd"/>
        <w:widowControl w:val="0"/>
        <w:ind w:left="720"/>
        <w:rPr>
          <w:b/>
        </w:rPr>
      </w:pP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10.1. Контра</w:t>
      </w:r>
      <w:proofErr w:type="gramStart"/>
      <w:r>
        <w:t>кт вст</w:t>
      </w:r>
      <w:proofErr w:type="gramEnd"/>
      <w:r>
        <w:t>упает в силу с момента подписания подписями сторон и действует до полного выполнения сторонами своих обязательств по контракту.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10.2. Все изменения Контракта должны быть совершены в письменном </w:t>
      </w:r>
      <w:proofErr w:type="gramStart"/>
      <w:r>
        <w:t>виде</w:t>
      </w:r>
      <w:proofErr w:type="gramEnd"/>
      <w:r>
        <w:t xml:space="preserve"> и оформлены дополнительными соглашениями к Контракту.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10.3. </w:t>
      </w:r>
      <w:proofErr w:type="gramStart"/>
      <w:r>
        <w:t>Контракт</w:t>
      </w:r>
      <w:proofErr w:type="gramEnd"/>
      <w: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10.4.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10.5. </w:t>
      </w:r>
      <w:proofErr w:type="gramStart"/>
      <w:r>
        <w:t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proofErr w:type="gramEnd"/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10.6. Существенные условия Контракта могут быть изменены только в </w:t>
      </w:r>
      <w:proofErr w:type="gramStart"/>
      <w:r>
        <w:t>случаях</w:t>
      </w:r>
      <w:proofErr w:type="gramEnd"/>
      <w:r>
        <w:t>, предусмотренных Федеральным законом о контрактной системе.</w:t>
      </w:r>
    </w:p>
    <w:p w:rsidR="003C4A1D" w:rsidRDefault="003C4A1D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</w:p>
    <w:p w:rsidR="003C4A1D" w:rsidRDefault="00E04EFB">
      <w:pPr>
        <w:pStyle w:val="-0"/>
        <w:numPr>
          <w:ilvl w:val="0"/>
          <w:numId w:val="6"/>
        </w:numPr>
        <w:jc w:val="center"/>
        <w:rPr>
          <w:b/>
        </w:rPr>
      </w:pPr>
      <w:r>
        <w:rPr>
          <w:b/>
        </w:rPr>
        <w:t>Исключительные права</w:t>
      </w:r>
    </w:p>
    <w:p w:rsidR="003C4A1D" w:rsidRDefault="003C4A1D">
      <w:pPr>
        <w:pStyle w:val="-0"/>
        <w:numPr>
          <w:ilvl w:val="0"/>
          <w:numId w:val="0"/>
        </w:numPr>
        <w:ind w:left="720"/>
        <w:rPr>
          <w:b/>
        </w:rPr>
      </w:pP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11.1. Поставщик гарантирует отсутствие нарушения исключительных прав третьих лиц, связанных с поставкой и использованием </w:t>
      </w:r>
      <w:r>
        <w:rPr>
          <w:rFonts w:eastAsiaTheme="minorHAnsi"/>
          <w:lang w:eastAsia="en-US"/>
        </w:rPr>
        <w:t>Товара</w:t>
      </w:r>
      <w:r>
        <w:t xml:space="preserve"> в рамках Контракта.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  <w:rPr>
          <w:b/>
        </w:rPr>
      </w:pPr>
      <w:r>
        <w:t xml:space="preserve">11.2. Все убытки, понесенные Заказчиком при нарушении исключительных прав третьих лиц при использовании </w:t>
      </w:r>
      <w:r>
        <w:rPr>
          <w:rFonts w:eastAsiaTheme="minorHAnsi"/>
          <w:lang w:eastAsia="en-US"/>
        </w:rPr>
        <w:t>Товара</w:t>
      </w:r>
      <w:r>
        <w:t>, включая судебные расходы и материальный ущерб, возмещаются Поставщиком.</w:t>
      </w:r>
    </w:p>
    <w:p w:rsidR="003C4A1D" w:rsidRDefault="00E04EFB">
      <w:pPr>
        <w:pStyle w:val="afc"/>
        <w:numPr>
          <w:ilvl w:val="0"/>
          <w:numId w:val="6"/>
        </w:numPr>
        <w:jc w:val="center"/>
        <w:rPr>
          <w:b/>
        </w:rPr>
      </w:pPr>
      <w:r>
        <w:rPr>
          <w:b/>
        </w:rPr>
        <w:t>Обстоятельства непреодолимой силы</w:t>
      </w:r>
    </w:p>
    <w:p w:rsidR="003C4A1D" w:rsidRDefault="003C4A1D">
      <w:pPr>
        <w:pStyle w:val="afc"/>
        <w:ind w:left="720"/>
        <w:rPr>
          <w:b/>
        </w:rPr>
      </w:pP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>12.1.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12.2. 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>
        <w:t>но</w:t>
      </w:r>
      <w:proofErr w:type="gramEnd"/>
      <w: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12.3. Сторона, у которой возникли обстоятельства непреодолимой силы, обязана в течение 10 (Десяти)  дней письменно информировать другую Сторону о случившемся и его причинах. </w:t>
      </w:r>
    </w:p>
    <w:p w:rsidR="003C4A1D" w:rsidRDefault="00E04EFB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  <w:r>
        <w:t xml:space="preserve">12.4. Если, по мнению Сторон, исполнение Контракта может быть продолжено в </w:t>
      </w:r>
      <w:proofErr w:type="gramStart"/>
      <w:r>
        <w:t>порядке</w:t>
      </w:r>
      <w:proofErr w:type="gramEnd"/>
      <w:r>
        <w:t>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3C4A1D" w:rsidRDefault="003C4A1D">
      <w:pPr>
        <w:pStyle w:val="-0"/>
        <w:numPr>
          <w:ilvl w:val="0"/>
          <w:numId w:val="0"/>
        </w:numPr>
        <w:tabs>
          <w:tab w:val="clear" w:pos="708"/>
          <w:tab w:val="left" w:pos="1418"/>
        </w:tabs>
      </w:pPr>
    </w:p>
    <w:p w:rsidR="003C4A1D" w:rsidRDefault="00E04EFB">
      <w:pPr>
        <w:pStyle w:val="-0"/>
        <w:numPr>
          <w:ilvl w:val="0"/>
          <w:numId w:val="6"/>
        </w:numPr>
        <w:ind w:left="0" w:firstLine="0"/>
        <w:jc w:val="center"/>
        <w:rPr>
          <w:b/>
        </w:rPr>
      </w:pPr>
      <w:r>
        <w:rPr>
          <w:b/>
        </w:rPr>
        <w:t>Уведомления</w:t>
      </w:r>
    </w:p>
    <w:p w:rsidR="003C4A1D" w:rsidRDefault="003C4A1D">
      <w:pPr>
        <w:pStyle w:val="-0"/>
        <w:numPr>
          <w:ilvl w:val="0"/>
          <w:numId w:val="0"/>
        </w:numPr>
        <w:rPr>
          <w:b/>
        </w:rPr>
      </w:pPr>
    </w:p>
    <w:p w:rsidR="003C4A1D" w:rsidRDefault="00E04EFB">
      <w:pPr>
        <w:pStyle w:val="-0"/>
        <w:numPr>
          <w:ilvl w:val="0"/>
          <w:numId w:val="0"/>
        </w:numPr>
      </w:pPr>
      <w:r>
        <w:t>13.1. Любое уведомление, которое одна Сторона направляет другой Стороне в соответствии с Контрактом, высылается в виде электронного и почтового направления по адресу другой Стороны с подтверждением о получении.</w:t>
      </w:r>
    </w:p>
    <w:p w:rsidR="003C4A1D" w:rsidRDefault="00E04EFB">
      <w:pPr>
        <w:pStyle w:val="-0"/>
        <w:numPr>
          <w:ilvl w:val="0"/>
          <w:numId w:val="0"/>
        </w:numPr>
      </w:pPr>
      <w:r>
        <w:t>13.2. Уведомление считается доставленным после подтверждения о получении одной из Сторон.</w:t>
      </w:r>
    </w:p>
    <w:p w:rsidR="003C4A1D" w:rsidRDefault="003C4A1D">
      <w:pPr>
        <w:pStyle w:val="1"/>
        <w:jc w:val="center"/>
        <w:outlineLvl w:val="0"/>
        <w:rPr>
          <w:b/>
        </w:rPr>
      </w:pPr>
    </w:p>
    <w:p w:rsidR="003C4A1D" w:rsidRDefault="00E04EFB">
      <w:pPr>
        <w:pStyle w:val="afd"/>
        <w:numPr>
          <w:ilvl w:val="0"/>
          <w:numId w:val="6"/>
        </w:numPr>
        <w:ind w:left="0" w:firstLine="0"/>
        <w:jc w:val="center"/>
        <w:outlineLvl w:val="0"/>
        <w:rPr>
          <w:b/>
        </w:rPr>
      </w:pPr>
      <w:proofErr w:type="spellStart"/>
      <w:r>
        <w:rPr>
          <w:b/>
        </w:rPr>
        <w:t>Антикоррупционные</w:t>
      </w:r>
      <w:proofErr w:type="spellEnd"/>
      <w:r>
        <w:rPr>
          <w:b/>
        </w:rPr>
        <w:t xml:space="preserve"> условия</w:t>
      </w:r>
    </w:p>
    <w:p w:rsidR="003C4A1D" w:rsidRDefault="003C4A1D">
      <w:pPr>
        <w:pStyle w:val="afd"/>
        <w:ind w:left="720"/>
        <w:outlineLvl w:val="0"/>
        <w:rPr>
          <w:b/>
        </w:rPr>
      </w:pPr>
    </w:p>
    <w:p w:rsidR="003C4A1D" w:rsidRDefault="00E04EFB">
      <w:pPr>
        <w:pStyle w:val="1"/>
        <w:jc w:val="both"/>
      </w:pPr>
      <w:r>
        <w:t>14.1.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3C4A1D" w:rsidRDefault="00E04EFB">
      <w:pPr>
        <w:pStyle w:val="1"/>
        <w:ind w:firstLine="709"/>
        <w:jc w:val="both"/>
      </w:pPr>
      <w:proofErr w:type="gramStart"/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</w:t>
      </w:r>
      <w:proofErr w:type="spellStart"/>
      <w:r>
        <w:t>аффилированных</w:t>
      </w:r>
      <w:proofErr w:type="spellEnd"/>
      <w:r>
        <w:t xml:space="preserve"> лиц, работников или посредников, действующих по контракту;</w:t>
      </w:r>
      <w:proofErr w:type="gramEnd"/>
    </w:p>
    <w:p w:rsidR="003C4A1D" w:rsidRDefault="00E04EFB">
      <w:pPr>
        <w:pStyle w:val="1"/>
        <w:ind w:firstLine="709"/>
        <w:jc w:val="both"/>
      </w:pPr>
      <w: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</w:t>
      </w:r>
      <w:proofErr w:type="spellStart"/>
      <w:r>
        <w:t>аффилированным</w:t>
      </w:r>
      <w:proofErr w:type="spellEnd"/>
      <w: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3C4A1D" w:rsidRDefault="00E04EFB">
      <w:pPr>
        <w:pStyle w:val="1"/>
        <w:ind w:firstLine="709"/>
        <w:jc w:val="both"/>
      </w:pPr>
      <w:r>
        <w:t xml:space="preserve">- не совершать иных действий, нарушающих </w:t>
      </w:r>
      <w:proofErr w:type="spellStart"/>
      <w:r>
        <w:t>антикоррупционное</w:t>
      </w:r>
      <w:proofErr w:type="spellEnd"/>
      <w:r>
        <w:t xml:space="preserve"> законодательство Российской Федерации.</w:t>
      </w:r>
    </w:p>
    <w:p w:rsidR="003C4A1D" w:rsidRDefault="003C4A1D">
      <w:pPr>
        <w:pStyle w:val="1"/>
        <w:jc w:val="both"/>
      </w:pPr>
    </w:p>
    <w:p w:rsidR="003C4A1D" w:rsidRDefault="00E04EFB">
      <w:pPr>
        <w:pStyle w:val="-0"/>
        <w:numPr>
          <w:ilvl w:val="0"/>
          <w:numId w:val="6"/>
        </w:numPr>
        <w:ind w:left="0" w:firstLine="0"/>
        <w:jc w:val="center"/>
        <w:rPr>
          <w:b/>
        </w:rPr>
      </w:pPr>
      <w:r>
        <w:rPr>
          <w:b/>
        </w:rPr>
        <w:t>Дополнительные условия и заключительные положения</w:t>
      </w:r>
    </w:p>
    <w:p w:rsidR="003C4A1D" w:rsidRDefault="003C4A1D">
      <w:pPr>
        <w:pStyle w:val="-0"/>
        <w:numPr>
          <w:ilvl w:val="0"/>
          <w:numId w:val="0"/>
        </w:numPr>
        <w:ind w:left="720"/>
        <w:rPr>
          <w:b/>
        </w:rPr>
      </w:pPr>
    </w:p>
    <w:p w:rsidR="003C4A1D" w:rsidRDefault="00E04EFB">
      <w:pPr>
        <w:pStyle w:val="-0"/>
        <w:numPr>
          <w:ilvl w:val="0"/>
          <w:numId w:val="0"/>
        </w:numPr>
      </w:pPr>
      <w:r>
        <w:t>15.1. Во всем, что не предусмотрено Контрактом, Стороны руководствуются законодательством Российской Федерации.</w:t>
      </w:r>
    </w:p>
    <w:p w:rsidR="003C4A1D" w:rsidRDefault="00E04EFB">
      <w:pPr>
        <w:pStyle w:val="-0"/>
        <w:numPr>
          <w:ilvl w:val="0"/>
          <w:numId w:val="0"/>
        </w:numPr>
      </w:pPr>
      <w:r>
        <w:t>15.2.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  <w:rPr>
          <w:rFonts w:eastAsia="Times New Roman"/>
          <w:iCs/>
          <w:lang w:eastAsia="ru-RU"/>
        </w:rPr>
      </w:pPr>
      <w:r>
        <w:t xml:space="preserve">15.3. </w:t>
      </w:r>
      <w:r>
        <w:rPr>
          <w:rFonts w:eastAsia="Times New Roman"/>
          <w:iCs/>
          <w:lang w:eastAsia="ru-RU"/>
        </w:rPr>
        <w:t>Соблюдение претензионного порядка разрешения споров является обязательным.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</w:pPr>
      <w:r>
        <w:rPr>
          <w:rFonts w:eastAsia="Times New Roman"/>
          <w:iCs/>
          <w:lang w:eastAsia="ru-RU"/>
        </w:rPr>
        <w:t xml:space="preserve">15.3.1. </w:t>
      </w:r>
      <w:r>
        <w:t>До предъявления иска, вытекающего из Контракта,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</w:pPr>
      <w: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</w:pPr>
      <w:r>
        <w:t>15.3.2.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Контракта. К претензии должны быть приложены копии документов, подтверждающих изложенные в ней обстоятельства.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</w:pPr>
      <w:r>
        <w:t>15.3.3. Сторона, которая получила претензию, обязана ее рассмотреть и в течение 7 (Семи) рабочих дней направить письменный мотивированный ответ другой Стороне.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</w:pPr>
      <w: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3C4A1D" w:rsidRDefault="00E04EFB">
      <w:pPr>
        <w:pStyle w:val="1"/>
        <w:tabs>
          <w:tab w:val="left" w:pos="426"/>
        </w:tabs>
        <w:spacing w:line="240" w:lineRule="auto"/>
        <w:jc w:val="both"/>
      </w:pPr>
      <w:r>
        <w:t>15.3.4.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Арбитражный суд города Санкт-Петербурга и Ленинградской области.</w:t>
      </w:r>
    </w:p>
    <w:p w:rsidR="003C4A1D" w:rsidRDefault="00E04EFB">
      <w:pPr>
        <w:pStyle w:val="afe"/>
        <w:tabs>
          <w:tab w:val="clear" w:pos="1134"/>
        </w:tabs>
        <w:ind w:firstLine="0"/>
      </w:pPr>
      <w:r>
        <w:t>15.5. Приложения к Контракту являются его неотъемлемой частью.</w:t>
      </w:r>
    </w:p>
    <w:p w:rsidR="003C4A1D" w:rsidRDefault="00E04EFB">
      <w:pPr>
        <w:pStyle w:val="1"/>
        <w:jc w:val="both"/>
        <w:rPr>
          <w:b/>
        </w:rPr>
      </w:pPr>
      <w:r>
        <w:rPr>
          <w:b/>
        </w:rPr>
        <w:t>Приложения к Контракту:</w:t>
      </w:r>
    </w:p>
    <w:p w:rsidR="003C4A1D" w:rsidRDefault="00E04EFB">
      <w:pPr>
        <w:pStyle w:val="afc"/>
        <w:jc w:val="both"/>
      </w:pPr>
      <w:r>
        <w:t>Приложение № 1 – Спецификация;</w:t>
      </w:r>
    </w:p>
    <w:p w:rsidR="003C4A1D" w:rsidRDefault="00E04EFB">
      <w:pPr>
        <w:pStyle w:val="afc"/>
        <w:jc w:val="both"/>
      </w:pPr>
      <w:r>
        <w:t>Приложение № 2 – Акт приема-передачи Товара (образец);</w:t>
      </w:r>
    </w:p>
    <w:p w:rsidR="003C4A1D" w:rsidRDefault="003C4A1D">
      <w:pPr>
        <w:pStyle w:val="afc"/>
        <w:jc w:val="both"/>
        <w:rPr>
          <w:sz w:val="22"/>
          <w:szCs w:val="22"/>
          <w:vertAlign w:val="superscript"/>
        </w:rPr>
      </w:pPr>
    </w:p>
    <w:p w:rsidR="003C4A1D" w:rsidRDefault="00E04EFB">
      <w:pPr>
        <w:pStyle w:val="1"/>
        <w:widowControl w:val="0"/>
        <w:ind w:firstLine="60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16. Реквизиты и подписи Сторон</w:t>
      </w:r>
    </w:p>
    <w:p w:rsidR="003C4A1D" w:rsidRDefault="003C4A1D">
      <w:pPr>
        <w:pStyle w:val="1"/>
        <w:widowControl w:val="0"/>
        <w:ind w:firstLine="600"/>
        <w:jc w:val="center"/>
        <w:rPr>
          <w:b/>
          <w:bCs/>
          <w:sz w:val="22"/>
          <w:szCs w:val="22"/>
        </w:rPr>
      </w:pPr>
    </w:p>
    <w:tbl>
      <w:tblPr>
        <w:tblW w:w="10186" w:type="dxa"/>
        <w:jc w:val="center"/>
        <w:tblLayout w:type="fixed"/>
        <w:tblLook w:val="0180"/>
      </w:tblPr>
      <w:tblGrid>
        <w:gridCol w:w="5094"/>
        <w:gridCol w:w="5092"/>
      </w:tblGrid>
      <w:tr w:rsidR="003C4A1D">
        <w:trPr>
          <w:trHeight w:val="1430"/>
          <w:jc w:val="center"/>
        </w:trPr>
        <w:tc>
          <w:tcPr>
            <w:tcW w:w="5093" w:type="dxa"/>
          </w:tcPr>
          <w:p w:rsidR="003C4A1D" w:rsidRDefault="00E04EFB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16.1. Заказчик</w:t>
            </w:r>
          </w:p>
          <w:p w:rsidR="003C4A1D" w:rsidRDefault="00E04EFB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здравоохранения «Городская поликлиника № 106» </w:t>
            </w:r>
            <w:r>
              <w:rPr>
                <w:sz w:val="22"/>
                <w:szCs w:val="22"/>
              </w:rPr>
              <w:t>(СПб ГБУЗ «Городская поликлиника №106»)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7807012783, КПП 780701001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 1037819001340, ОКТМО 40355000, ОКАТО 40279562000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ОКОПФ 75203; ОКПО 34346997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Дата постановки на учет в налоговом </w:t>
            </w:r>
            <w:proofErr w:type="gramStart"/>
            <w:r>
              <w:rPr>
                <w:b/>
                <w:bCs/>
                <w:sz w:val="22"/>
                <w:szCs w:val="22"/>
              </w:rPr>
              <w:t>органе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20.09.1992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Место нахождения и почтовый адрес</w:t>
            </w:r>
            <w:r>
              <w:rPr>
                <w:sz w:val="22"/>
                <w:szCs w:val="22"/>
              </w:rPr>
              <w:t xml:space="preserve">: 198328, Санкт-Петербург, ул. </w:t>
            </w:r>
            <w:proofErr w:type="spellStart"/>
            <w:r>
              <w:rPr>
                <w:sz w:val="22"/>
                <w:szCs w:val="22"/>
              </w:rPr>
              <w:t>Рихарда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Зорге</w:t>
            </w:r>
            <w:proofErr w:type="spellEnd"/>
            <w:r>
              <w:rPr>
                <w:sz w:val="22"/>
                <w:szCs w:val="22"/>
              </w:rPr>
              <w:t>, д.1, лит. А</w:t>
            </w:r>
          </w:p>
          <w:p w:rsidR="003C4A1D" w:rsidRDefault="00E04EFB">
            <w:pPr>
              <w:pStyle w:val="1"/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тел./факс: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246-02-00 (секретарь)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417-66-43 (отдел закупок)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(812) 246-02-26 (главный бухгалтер)</w:t>
            </w:r>
          </w:p>
          <w:p w:rsidR="003C4A1D" w:rsidRDefault="00E04EFB">
            <w:pPr>
              <w:pStyle w:val="1"/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Электронная почта:</w:t>
            </w:r>
          </w:p>
          <w:p w:rsidR="003C4A1D" w:rsidRDefault="007D0EC0">
            <w:pPr>
              <w:pStyle w:val="1"/>
              <w:widowControl w:val="0"/>
              <w:rPr>
                <w:bCs/>
                <w:sz w:val="22"/>
                <w:szCs w:val="22"/>
              </w:rPr>
            </w:pPr>
            <w:hyperlink r:id="rId11">
              <w:r w:rsidR="00E04EFB">
                <w:rPr>
                  <w:bCs/>
                  <w:sz w:val="22"/>
                  <w:szCs w:val="22"/>
                  <w:lang w:val="en-US"/>
                </w:rPr>
                <w:t>gz</w:t>
              </w:r>
              <w:r w:rsidR="00E04EFB">
                <w:rPr>
                  <w:bCs/>
                  <w:sz w:val="22"/>
                  <w:szCs w:val="22"/>
                </w:rPr>
                <w:t>@</w:t>
              </w:r>
              <w:r w:rsidR="00E04EFB">
                <w:rPr>
                  <w:bCs/>
                  <w:sz w:val="22"/>
                  <w:szCs w:val="22"/>
                  <w:lang w:val="en-US"/>
                </w:rPr>
                <w:t>p</w:t>
              </w:r>
              <w:r w:rsidR="00E04EFB">
                <w:rPr>
                  <w:bCs/>
                  <w:sz w:val="22"/>
                  <w:szCs w:val="22"/>
                </w:rPr>
                <w:t>106.</w:t>
              </w:r>
              <w:r w:rsidR="00E04EFB">
                <w:rPr>
                  <w:bCs/>
                  <w:sz w:val="22"/>
                  <w:szCs w:val="22"/>
                  <w:lang w:val="en-US"/>
                </w:rPr>
                <w:t>org</w:t>
              </w:r>
              <w:r w:rsidR="00E04EFB">
                <w:rPr>
                  <w:bCs/>
                  <w:sz w:val="22"/>
                  <w:szCs w:val="22"/>
                </w:rPr>
                <w:t>.</w:t>
              </w:r>
              <w:r w:rsidR="00E04EFB">
                <w:rPr>
                  <w:bCs/>
                  <w:sz w:val="22"/>
                  <w:szCs w:val="22"/>
                  <w:lang w:val="en-US"/>
                </w:rPr>
                <w:t>ru</w:t>
              </w:r>
            </w:hyperlink>
            <w:r w:rsidR="00E04EFB">
              <w:rPr>
                <w:bCs/>
                <w:sz w:val="22"/>
                <w:szCs w:val="22"/>
              </w:rPr>
              <w:t xml:space="preserve"> , </w:t>
            </w:r>
            <w:hyperlink r:id="rId12">
              <w:r w:rsidR="00E04EFB">
                <w:rPr>
                  <w:bCs/>
                  <w:sz w:val="22"/>
                  <w:szCs w:val="22"/>
                  <w:lang w:val="en-US"/>
                </w:rPr>
                <w:t>p</w:t>
              </w:r>
              <w:r w:rsidR="00E04EFB">
                <w:rPr>
                  <w:bCs/>
                  <w:sz w:val="22"/>
                  <w:szCs w:val="22"/>
                </w:rPr>
                <w:t>106@</w:t>
              </w:r>
              <w:proofErr w:type="spellStart"/>
              <w:r w:rsidR="00E04EFB">
                <w:rPr>
                  <w:bCs/>
                  <w:sz w:val="22"/>
                  <w:szCs w:val="22"/>
                  <w:lang w:val="en-US"/>
                </w:rPr>
                <w:t>zdrav</w:t>
              </w:r>
              <w:proofErr w:type="spellEnd"/>
              <w:r w:rsidR="00E04EFB">
                <w:rPr>
                  <w:bCs/>
                  <w:sz w:val="22"/>
                  <w:szCs w:val="22"/>
                </w:rPr>
                <w:t>.</w:t>
              </w:r>
              <w:proofErr w:type="spellStart"/>
              <w:r w:rsidR="00E04EFB">
                <w:rPr>
                  <w:bCs/>
                  <w:sz w:val="22"/>
                  <w:szCs w:val="22"/>
                  <w:lang w:val="en-US"/>
                </w:rPr>
                <w:t>spb</w:t>
              </w:r>
              <w:proofErr w:type="spellEnd"/>
              <w:r w:rsidR="00E04EFB">
                <w:rPr>
                  <w:bCs/>
                  <w:sz w:val="22"/>
                  <w:szCs w:val="22"/>
                </w:rPr>
                <w:t>.</w:t>
              </w:r>
              <w:proofErr w:type="spellStart"/>
              <w:r w:rsidR="00E04EFB">
                <w:rPr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</w:rPr>
              <w:t>Банковские реквизиты: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014030106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Лицевой счет 0551007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Расчетный счет 03224643400000007200</w:t>
            </w:r>
          </w:p>
          <w:p w:rsidR="003C4A1D" w:rsidRDefault="00E04EFB">
            <w:pPr>
              <w:pStyle w:val="1"/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Корреспондентский счет  40102810945370000005</w:t>
            </w:r>
          </w:p>
          <w:p w:rsidR="003C4A1D" w:rsidRDefault="003C4A1D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</w:p>
          <w:p w:rsidR="003C4A1D" w:rsidRDefault="003C4A1D">
            <w:pPr>
              <w:pStyle w:val="1"/>
              <w:widowControl w:val="0"/>
              <w:spacing w:line="264" w:lineRule="auto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3C4A1D" w:rsidRDefault="00E04EFB">
            <w:pPr>
              <w:pStyle w:val="1"/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16.2.</w:t>
            </w:r>
            <w:r>
              <w:rPr>
                <w:sz w:val="22"/>
                <w:szCs w:val="22"/>
              </w:rPr>
              <w:t xml:space="preserve"> Поставщик</w:t>
            </w:r>
          </w:p>
          <w:p w:rsidR="003C4A1D" w:rsidRDefault="003C4A1D">
            <w:pPr>
              <w:pStyle w:val="1"/>
              <w:widowControl w:val="0"/>
              <w:rPr>
                <w:sz w:val="22"/>
                <w:szCs w:val="22"/>
              </w:rPr>
            </w:pPr>
          </w:p>
          <w:p w:rsidR="003C4A1D" w:rsidRDefault="003C4A1D">
            <w:pPr>
              <w:pStyle w:val="1"/>
              <w:widowControl w:val="0"/>
              <w:rPr>
                <w:sz w:val="22"/>
                <w:szCs w:val="22"/>
              </w:rPr>
            </w:pPr>
          </w:p>
          <w:p w:rsidR="003C4A1D" w:rsidRDefault="003C4A1D">
            <w:pPr>
              <w:pStyle w:val="1"/>
              <w:widowControl w:val="0"/>
              <w:spacing w:after="120" w:line="264" w:lineRule="auto"/>
              <w:rPr>
                <w:sz w:val="22"/>
                <w:szCs w:val="22"/>
              </w:rPr>
            </w:pPr>
          </w:p>
        </w:tc>
      </w:tr>
      <w:tr w:rsidR="003C4A1D">
        <w:trPr>
          <w:trHeight w:val="554"/>
          <w:jc w:val="center"/>
        </w:trPr>
        <w:tc>
          <w:tcPr>
            <w:tcW w:w="5093" w:type="dxa"/>
          </w:tcPr>
          <w:p w:rsidR="003C4A1D" w:rsidRDefault="00E04EFB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  <w:p w:rsidR="003C4A1D" w:rsidRDefault="00E04EFB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Главной</w:t>
            </w:r>
            <w:proofErr w:type="gramEnd"/>
            <w:r>
              <w:rPr>
                <w:sz w:val="22"/>
                <w:szCs w:val="22"/>
              </w:rPr>
              <w:t xml:space="preserve"> врач</w:t>
            </w:r>
          </w:p>
          <w:p w:rsidR="003C4A1D" w:rsidRDefault="00E04EFB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СПб ГБУЗ «Городская поликлиника № 106»</w:t>
            </w:r>
          </w:p>
          <w:p w:rsidR="003C4A1D" w:rsidRDefault="00E04EFB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В.Г. </w:t>
            </w:r>
            <w:proofErr w:type="spellStart"/>
            <w:r>
              <w:rPr>
                <w:sz w:val="22"/>
                <w:szCs w:val="22"/>
              </w:rPr>
              <w:t>Кунин</w:t>
            </w:r>
            <w:proofErr w:type="spellEnd"/>
          </w:p>
        </w:tc>
        <w:tc>
          <w:tcPr>
            <w:tcW w:w="5092" w:type="dxa"/>
          </w:tcPr>
          <w:p w:rsidR="003C4A1D" w:rsidRDefault="00E04EFB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Поставщика:</w:t>
            </w:r>
          </w:p>
          <w:p w:rsidR="003C4A1D" w:rsidRDefault="003C4A1D">
            <w:pPr>
              <w:pStyle w:val="1"/>
              <w:widowControl w:val="0"/>
              <w:rPr>
                <w:sz w:val="22"/>
                <w:szCs w:val="22"/>
              </w:rPr>
            </w:pPr>
          </w:p>
        </w:tc>
      </w:tr>
      <w:tr w:rsidR="003C4A1D">
        <w:trPr>
          <w:trHeight w:val="554"/>
          <w:jc w:val="center"/>
        </w:trPr>
        <w:tc>
          <w:tcPr>
            <w:tcW w:w="5093" w:type="dxa"/>
          </w:tcPr>
          <w:p w:rsidR="003C4A1D" w:rsidRDefault="003C4A1D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3C4A1D" w:rsidRDefault="003C4A1D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</w:p>
        </w:tc>
      </w:tr>
      <w:tr w:rsidR="003C4A1D">
        <w:trPr>
          <w:trHeight w:val="554"/>
          <w:jc w:val="center"/>
        </w:trPr>
        <w:tc>
          <w:tcPr>
            <w:tcW w:w="5093" w:type="dxa"/>
          </w:tcPr>
          <w:p w:rsidR="003C4A1D" w:rsidRDefault="003C4A1D">
            <w:pPr>
              <w:pStyle w:val="1"/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5092" w:type="dxa"/>
          </w:tcPr>
          <w:p w:rsidR="003C4A1D" w:rsidRDefault="003C4A1D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  <w:rPr>
                <w:sz w:val="22"/>
                <w:szCs w:val="22"/>
              </w:rPr>
            </w:pPr>
          </w:p>
        </w:tc>
      </w:tr>
    </w:tbl>
    <w:p w:rsidR="003C4A1D" w:rsidRDefault="00E04EFB">
      <w:pPr>
        <w:sectPr w:rsidR="003C4A1D">
          <w:headerReference w:type="default" r:id="rId13"/>
          <w:footerReference w:type="even" r:id="rId14"/>
          <w:footerReference w:type="default" r:id="rId15"/>
          <w:footerReference w:type="first" r:id="rId16"/>
          <w:pgSz w:w="11906" w:h="16838"/>
          <w:pgMar w:top="568" w:right="566" w:bottom="851" w:left="851" w:header="397" w:footer="397" w:gutter="0"/>
          <w:pgNumType w:start="2"/>
          <w:cols w:space="720"/>
          <w:formProt w:val="0"/>
          <w:docGrid w:linePitch="326"/>
        </w:sectPr>
      </w:pPr>
      <w:r>
        <w:br w:type="page"/>
      </w:r>
    </w:p>
    <w:p w:rsidR="003C4A1D" w:rsidRDefault="00E04EFB">
      <w:pPr>
        <w:pStyle w:val="1"/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:rsidR="003C4A1D" w:rsidRDefault="00E04EFB">
      <w:pPr>
        <w:pStyle w:val="1"/>
        <w:tabs>
          <w:tab w:val="clear" w:pos="708"/>
          <w:tab w:val="left" w:pos="360"/>
        </w:tabs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к Контракту</w:t>
      </w:r>
    </w:p>
    <w:p w:rsidR="003C4A1D" w:rsidRDefault="003C4A1D">
      <w:pPr>
        <w:pStyle w:val="1"/>
        <w:jc w:val="center"/>
        <w:rPr>
          <w:sz w:val="20"/>
          <w:szCs w:val="20"/>
        </w:rPr>
      </w:pPr>
    </w:p>
    <w:p w:rsidR="003C4A1D" w:rsidRDefault="00E04EFB">
      <w:pPr>
        <w:pStyle w:val="1"/>
        <w:jc w:val="center"/>
        <w:rPr>
          <w:sz w:val="20"/>
          <w:szCs w:val="20"/>
        </w:rPr>
      </w:pPr>
      <w:r>
        <w:rPr>
          <w:sz w:val="20"/>
          <w:szCs w:val="20"/>
        </w:rPr>
        <w:t>СПЕЦИФИКАЦИЯ</w:t>
      </w:r>
    </w:p>
    <w:p w:rsidR="003C4A1D" w:rsidRDefault="003C4A1D">
      <w:pPr>
        <w:pStyle w:val="1"/>
        <w:jc w:val="center"/>
        <w:rPr>
          <w:sz w:val="20"/>
          <w:szCs w:val="20"/>
        </w:rPr>
      </w:pPr>
    </w:p>
    <w:p w:rsidR="003C4A1D" w:rsidRDefault="00E04EFB">
      <w:pPr>
        <w:pStyle w:val="1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Поставка лекарственного препарата с международным непатентованным наименованием «</w:t>
      </w:r>
      <w:r w:rsidR="00BA4635" w:rsidRPr="00BA4635">
        <w:rPr>
          <w:sz w:val="20"/>
          <w:szCs w:val="20"/>
        </w:rPr>
        <w:t>ВАКЦИНА ДЛЯ ПРОФИЛАКТИКИ КОРИ</w:t>
      </w:r>
      <w:r>
        <w:rPr>
          <w:sz w:val="20"/>
          <w:szCs w:val="20"/>
        </w:rPr>
        <w:t xml:space="preserve">» </w:t>
      </w:r>
    </w:p>
    <w:p w:rsidR="003C4A1D" w:rsidRDefault="00E04EFB">
      <w:pPr>
        <w:pStyle w:val="1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для нужд СПб ГБУЗ «Гор</w:t>
      </w:r>
      <w:r w:rsidR="00BA4635">
        <w:rPr>
          <w:sz w:val="20"/>
          <w:szCs w:val="20"/>
        </w:rPr>
        <w:t>одская поликлиника № 106» в 2024</w:t>
      </w:r>
      <w:r>
        <w:rPr>
          <w:sz w:val="20"/>
          <w:szCs w:val="20"/>
        </w:rPr>
        <w:t xml:space="preserve"> году.</w:t>
      </w:r>
    </w:p>
    <w:p w:rsidR="003C4A1D" w:rsidRDefault="003C4A1D">
      <w:pPr>
        <w:pStyle w:val="1"/>
        <w:jc w:val="center"/>
        <w:outlineLvl w:val="0"/>
        <w:rPr>
          <w:sz w:val="20"/>
          <w:szCs w:val="20"/>
        </w:rPr>
      </w:pPr>
    </w:p>
    <w:tbl>
      <w:tblPr>
        <w:tblW w:w="1651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15"/>
        <w:gridCol w:w="1733"/>
        <w:gridCol w:w="1208"/>
        <w:gridCol w:w="1180"/>
        <w:gridCol w:w="1610"/>
        <w:gridCol w:w="1448"/>
        <w:gridCol w:w="965"/>
        <w:gridCol w:w="846"/>
        <w:gridCol w:w="663"/>
        <w:gridCol w:w="930"/>
        <w:gridCol w:w="850"/>
        <w:gridCol w:w="1085"/>
        <w:gridCol w:w="642"/>
        <w:gridCol w:w="1016"/>
        <w:gridCol w:w="752"/>
        <w:gridCol w:w="867"/>
      </w:tblGrid>
      <w:tr w:rsidR="003C4A1D" w:rsidTr="00E04EFB">
        <w:trPr>
          <w:jc w:val="center"/>
        </w:trPr>
        <w:tc>
          <w:tcPr>
            <w:tcW w:w="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Товара в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единым справочником-каталогом лекарственных препаратов (ЕСКЛП)</w:t>
            </w:r>
          </w:p>
        </w:tc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регистрационного удостоверения лекарственного препарата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Лекарственная форма в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ЕСКЛП</w:t>
            </w:r>
          </w:p>
        </w:tc>
        <w:tc>
          <w:tcPr>
            <w:tcW w:w="1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Дозировка в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 ЕСКЛП, количество в упаковке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 Товара</w:t>
            </w:r>
          </w:p>
        </w:tc>
        <w:tc>
          <w:tcPr>
            <w:tcW w:w="2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за единицу измерения Товара, в том числе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Количество в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единицах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измерения Товара</w:t>
            </w:r>
          </w:p>
        </w:tc>
        <w:tc>
          <w:tcPr>
            <w:tcW w:w="2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Стоимость, в том числе</w:t>
            </w:r>
          </w:p>
        </w:tc>
        <w:tc>
          <w:tcPr>
            <w:tcW w:w="7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 упаковок</w:t>
            </w:r>
          </w:p>
        </w:tc>
        <w:tc>
          <w:tcPr>
            <w:tcW w:w="8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за упаковку</w:t>
            </w:r>
          </w:p>
        </w:tc>
      </w:tr>
      <w:tr w:rsidR="003C4A1D" w:rsidTr="00E04EFB">
        <w:trPr>
          <w:trHeight w:val="839"/>
          <w:jc w:val="center"/>
        </w:trPr>
        <w:tc>
          <w:tcPr>
            <w:tcW w:w="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1"/>
              <w:widowControl w:val="0"/>
              <w:tabs>
                <w:tab w:val="clear" w:pos="708"/>
                <w:tab w:val="left" w:pos="272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международное непатентованное или химическое или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группировочное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наименование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торговое наименование</w:t>
            </w:r>
          </w:p>
        </w:tc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1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1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1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1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 НДС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НДС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1"/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 НДС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3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размер НДС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7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C4A1D" w:rsidTr="00E04EFB">
        <w:trPr>
          <w:trHeight w:val="132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tabs>
                <w:tab w:val="left" w:pos="272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C4A1D" w:rsidTr="00E04EFB">
        <w:trPr>
          <w:trHeight w:val="961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BA4635">
            <w:pPr>
              <w:pStyle w:val="ConsPlusNormal0"/>
              <w:ind w:firstLine="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4635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ВАКЦИНА ДЛЯ ПРОФИЛАКТИКИ КОРИ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1"/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A1D" w:rsidRDefault="00BA4635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BA4635">
              <w:rPr>
                <w:rFonts w:ascii="Times New Roman" w:hAnsi="Times New Roman" w:cs="Times New Roman"/>
                <w:color w:val="212529"/>
                <w:sz w:val="18"/>
                <w:szCs w:val="18"/>
              </w:rPr>
              <w:t>Лиофилизат</w:t>
            </w:r>
            <w:proofErr w:type="spellEnd"/>
            <w:r w:rsidRPr="00BA4635">
              <w:rPr>
                <w:rFonts w:ascii="Times New Roman" w:hAnsi="Times New Roman" w:cs="Times New Roman"/>
                <w:color w:val="212529"/>
                <w:sz w:val="18"/>
                <w:szCs w:val="18"/>
              </w:rPr>
              <w:t xml:space="preserve"> для приготовления раствора для подкожного введения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E04EFB">
            <w:pPr>
              <w:pStyle w:val="ConsPlusNormal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 мл/доза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E04EFB">
            <w:pPr>
              <w:pStyle w:val="ConsPlusNormal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з(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а)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BA4635">
            <w:pPr>
              <w:pStyle w:val="ConsPlusNormal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A4635" w:rsidTr="00E04EFB">
        <w:trPr>
          <w:trHeight w:val="961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P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 xml:space="preserve">Вода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1"/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A4635" w:rsidRP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color w:val="212529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212529"/>
                <w:sz w:val="18"/>
                <w:szCs w:val="18"/>
              </w:rPr>
              <w:t>Вода для инъекций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635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C4A1D" w:rsidTr="00E04EFB">
        <w:trPr>
          <w:trHeight w:val="191"/>
          <w:jc w:val="center"/>
        </w:trPr>
        <w:tc>
          <w:tcPr>
            <w:tcW w:w="88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Default="00E04EFB">
            <w:pPr>
              <w:pStyle w:val="ConsPlusNormal0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04EF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04EF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04EF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4A1D" w:rsidRPr="00E04EFB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04EF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04EF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3C4A1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BA4635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4A1D" w:rsidRPr="00E04EFB" w:rsidRDefault="00E04EF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04EFB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</w:p>
        </w:tc>
      </w:tr>
    </w:tbl>
    <w:p w:rsidR="003C4A1D" w:rsidRDefault="003C4A1D">
      <w:pPr>
        <w:pStyle w:val="15"/>
        <w:tabs>
          <w:tab w:val="clear" w:pos="708"/>
          <w:tab w:val="left" w:pos="480"/>
        </w:tabs>
        <w:jc w:val="both"/>
        <w:rPr>
          <w:sz w:val="20"/>
          <w:szCs w:val="20"/>
          <w:lang w:eastAsia="ru-RU"/>
        </w:rPr>
      </w:pPr>
    </w:p>
    <w:p w:rsidR="003C4A1D" w:rsidRDefault="00E04EFB">
      <w:pPr>
        <w:pStyle w:val="15"/>
        <w:tabs>
          <w:tab w:val="clear" w:pos="708"/>
          <w:tab w:val="left" w:pos="480"/>
        </w:tabs>
        <w:jc w:val="both"/>
        <w:rPr>
          <w:b/>
          <w:bCs/>
        </w:rPr>
      </w:pPr>
      <w:r>
        <w:t xml:space="preserve">Итого: </w:t>
      </w:r>
    </w:p>
    <w:p w:rsidR="003C4A1D" w:rsidRDefault="003C4A1D">
      <w:pPr>
        <w:pStyle w:val="15"/>
        <w:tabs>
          <w:tab w:val="clear" w:pos="708"/>
          <w:tab w:val="left" w:pos="480"/>
        </w:tabs>
        <w:ind w:left="360"/>
        <w:jc w:val="both"/>
        <w:rPr>
          <w:b/>
          <w:bCs/>
          <w:sz w:val="20"/>
          <w:szCs w:val="20"/>
        </w:rPr>
      </w:pPr>
    </w:p>
    <w:p w:rsidR="003C4A1D" w:rsidRDefault="003C4A1D">
      <w:pPr>
        <w:pStyle w:val="15"/>
        <w:tabs>
          <w:tab w:val="clear" w:pos="708"/>
          <w:tab w:val="left" w:pos="480"/>
        </w:tabs>
        <w:jc w:val="both"/>
        <w:rPr>
          <w:sz w:val="20"/>
          <w:szCs w:val="20"/>
        </w:rPr>
      </w:pPr>
    </w:p>
    <w:tbl>
      <w:tblPr>
        <w:tblW w:w="10254" w:type="dxa"/>
        <w:jc w:val="center"/>
        <w:tblLayout w:type="fixed"/>
        <w:tblLook w:val="0000"/>
      </w:tblPr>
      <w:tblGrid>
        <w:gridCol w:w="5637"/>
        <w:gridCol w:w="4617"/>
      </w:tblGrid>
      <w:tr w:rsidR="003C4A1D">
        <w:trPr>
          <w:jc w:val="center"/>
        </w:trPr>
        <w:tc>
          <w:tcPr>
            <w:tcW w:w="5636" w:type="dxa"/>
          </w:tcPr>
          <w:p w:rsidR="003C4A1D" w:rsidRDefault="00E04EFB">
            <w:pPr>
              <w:pStyle w:val="1"/>
              <w:widowControl w:val="0"/>
              <w:ind w:left="380" w:hanging="3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Заказчика:</w:t>
            </w:r>
          </w:p>
          <w:p w:rsidR="003C4A1D" w:rsidRDefault="00E04EFB">
            <w:pPr>
              <w:pStyle w:val="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врач</w:t>
            </w:r>
          </w:p>
          <w:p w:rsidR="003C4A1D" w:rsidRDefault="00E04EFB">
            <w:pPr>
              <w:pStyle w:val="1"/>
              <w:widowControl w:val="0"/>
              <w:ind w:left="380" w:hanging="3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СПб ГБУЗ «Городская поликлиника № 106»</w:t>
            </w:r>
          </w:p>
          <w:p w:rsidR="003C4A1D" w:rsidRDefault="00E04EFB">
            <w:pPr>
              <w:pStyle w:val="1"/>
              <w:widowControl w:val="0"/>
              <w:ind w:left="380" w:hanging="3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В.Г. </w:t>
            </w:r>
            <w:proofErr w:type="spellStart"/>
            <w:r>
              <w:rPr>
                <w:sz w:val="20"/>
                <w:szCs w:val="20"/>
              </w:rPr>
              <w:t>Кунин</w:t>
            </w:r>
            <w:proofErr w:type="spellEnd"/>
          </w:p>
        </w:tc>
        <w:tc>
          <w:tcPr>
            <w:tcW w:w="4617" w:type="dxa"/>
          </w:tcPr>
          <w:p w:rsidR="003C4A1D" w:rsidRDefault="00E04EFB">
            <w:pPr>
              <w:pStyle w:val="1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Поставщика:</w:t>
            </w:r>
          </w:p>
          <w:p w:rsidR="003C4A1D" w:rsidRDefault="003C4A1D">
            <w:pPr>
              <w:pStyle w:val="1"/>
              <w:widowControl w:val="0"/>
              <w:ind w:left="380" w:hanging="380"/>
              <w:rPr>
                <w:sz w:val="20"/>
                <w:szCs w:val="20"/>
              </w:rPr>
            </w:pPr>
          </w:p>
        </w:tc>
      </w:tr>
      <w:tr w:rsidR="003C4A1D">
        <w:trPr>
          <w:jc w:val="center"/>
        </w:trPr>
        <w:tc>
          <w:tcPr>
            <w:tcW w:w="5636" w:type="dxa"/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  <w:tc>
          <w:tcPr>
            <w:tcW w:w="4617" w:type="dxa"/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</w:tr>
    </w:tbl>
    <w:p w:rsidR="003C4A1D" w:rsidRDefault="003C4A1D">
      <w:pPr>
        <w:sectPr w:rsidR="003C4A1D">
          <w:headerReference w:type="default" r:id="rId17"/>
          <w:footerReference w:type="even" r:id="rId18"/>
          <w:footerReference w:type="default" r:id="rId19"/>
          <w:footerReference w:type="first" r:id="rId20"/>
          <w:pgSz w:w="16838" w:h="11906" w:orient="landscape"/>
          <w:pgMar w:top="568" w:right="720" w:bottom="454" w:left="720" w:header="397" w:footer="397" w:gutter="0"/>
          <w:cols w:space="720"/>
          <w:formProt w:val="0"/>
          <w:docGrid w:linePitch="326"/>
        </w:sectPr>
      </w:pPr>
    </w:p>
    <w:p w:rsidR="003C4A1D" w:rsidRDefault="00E04EFB">
      <w:pPr>
        <w:pStyle w:val="1"/>
        <w:jc w:val="right"/>
      </w:pPr>
      <w:r>
        <w:t xml:space="preserve">Приложение № 2 к Контракту </w:t>
      </w:r>
    </w:p>
    <w:p w:rsidR="003C4A1D" w:rsidRDefault="00E04EFB">
      <w:pPr>
        <w:pStyle w:val="1"/>
        <w:jc w:val="right"/>
      </w:pPr>
      <w:r>
        <w:t>Образец</w:t>
      </w:r>
    </w:p>
    <w:p w:rsidR="003C4A1D" w:rsidRDefault="003C4A1D">
      <w:pPr>
        <w:pStyle w:val="1"/>
        <w:jc w:val="center"/>
      </w:pPr>
    </w:p>
    <w:p w:rsidR="003C4A1D" w:rsidRDefault="00E04EFB">
      <w:pPr>
        <w:pStyle w:val="1"/>
        <w:jc w:val="center"/>
      </w:pPr>
      <w:r>
        <w:t>АКТ ПРИЕМА-ПЕРЕДАЧИ ТОВАРА</w:t>
      </w:r>
      <w:r>
        <w:br/>
        <w:t>ПО КОНТРАКТУ ОТ «___» ____________ 2021  № _______</w:t>
      </w:r>
    </w:p>
    <w:p w:rsidR="003C4A1D" w:rsidRDefault="003C4A1D">
      <w:pPr>
        <w:pStyle w:val="1"/>
        <w:jc w:val="center"/>
        <w:rPr>
          <w:sz w:val="22"/>
          <w:szCs w:val="22"/>
        </w:rPr>
      </w:pP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"Поставщик" _________________ (полностью наименование (для юридического лица), фамилия,  имя,  отчество (при наличии) (для физического лица) в лице ____________________, действующего на основании __________________, с одной стороны, и "Заказчик" _________ (полностью наименование Заказчика) в лице _______________, действующего на основании _______________ (устав, положение, доверенность), с другой стороны, составили настоящий Акт о следующем:</w:t>
      </w:r>
      <w:proofErr w:type="gramEnd"/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Поставщик поставил, а Заказчик принял следующий Товар в  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со   Спецификацией  (</w:t>
      </w:r>
      <w:hyperlink w:anchor="P365">
        <w:r>
          <w:rPr>
            <w:rFonts w:ascii="Times New Roman" w:hAnsi="Times New Roman" w:cs="Times New Roman"/>
            <w:sz w:val="24"/>
            <w:szCs w:val="24"/>
          </w:rPr>
          <w:t xml:space="preserve">приложение N1 </w:t>
        </w:r>
      </w:hyperlink>
      <w:r>
        <w:rPr>
          <w:rFonts w:ascii="Times New Roman" w:hAnsi="Times New Roman" w:cs="Times New Roman"/>
          <w:sz w:val="24"/>
          <w:szCs w:val="24"/>
        </w:rPr>
        <w:t>к Контракту) в установленные сроки: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Наименование Товара: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Единица измерения: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Количество в </w:t>
      </w:r>
      <w:proofErr w:type="gramStart"/>
      <w:r>
        <w:rPr>
          <w:rFonts w:ascii="Times New Roman" w:hAnsi="Times New Roman" w:cs="Times New Roman"/>
          <w:sz w:val="24"/>
          <w:szCs w:val="24"/>
        </w:rPr>
        <w:t>единицах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измерения: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Стоимость ______ (сумма прописью) руб. ____ коп.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 том  числе: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НДС  __%  _______  (сумма  прописью)  руб. __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>сли облагается НДС)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Оптовая надбавка _______  (сумма  прописью)  руб. __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>сли применяется)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Серия Товара ______________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Срок годности Товара: _____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Представленные документы подтверждают соответствие Товара установленным законодательством  Российской  Федерации  требованиям  и  остаточному сроку годности.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  настоящему  Акту  прилагаются  следующие  документы,  подтверждающие поставку Товара: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Накладная от "__" _________ 20__ г. N ______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Счет-фактура (при наличии) от "__" ______ 20__ г. N ______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Копия   регистрационного   удостоверения   лекарственного  препарата от "__" __________ 20__ г. N _____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Протокол согласования цен поставки Товара, включенного в перечень жизненно необходимых    и важнейших лекарственных препаратов, составленный по форме в соответствии с законодательством  Российской Федерации (при поставке Товара, включенного в перечень жизненно необходимых и важнейших лекарственных препаратов).</w:t>
      </w:r>
      <w:proofErr w:type="gramEnd"/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Копии   документов,    подтверждающих   соответствие  Товара, от "__" _________ 20__ г. N ____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Инструкци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ии</w:t>
      </w:r>
      <w:proofErr w:type="spellEnd"/>
      <w:r>
        <w:rPr>
          <w:rFonts w:ascii="Times New Roman" w:hAnsi="Times New Roman" w:cs="Times New Roman"/>
          <w:sz w:val="24"/>
          <w:szCs w:val="24"/>
        </w:rPr>
        <w:t>) по медицинскому применению Товара на русском языке.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7. Копия Спецификации (</w:t>
      </w:r>
      <w:hyperlink w:anchor="P365">
        <w:r>
          <w:rPr>
            <w:rFonts w:ascii="Times New Roman" w:hAnsi="Times New Roman" w:cs="Times New Roman"/>
            <w:sz w:val="24"/>
            <w:szCs w:val="24"/>
          </w:rPr>
          <w:t>Приложение N1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:rsidR="003C4A1D" w:rsidRDefault="00E04EF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C4A1D" w:rsidRDefault="003C4A1D">
      <w:pPr>
        <w:pStyle w:val="1"/>
      </w:pPr>
      <w:bookmarkStart w:id="0" w:name="_Toc157679470"/>
      <w:bookmarkStart w:id="1" w:name="_Toc168144813"/>
      <w:bookmarkStart w:id="2" w:name="_Toc168159799"/>
      <w:bookmarkEnd w:id="0"/>
      <w:bookmarkEnd w:id="1"/>
      <w:bookmarkEnd w:id="2"/>
    </w:p>
    <w:p w:rsidR="003C4A1D" w:rsidRDefault="003C4A1D">
      <w:pPr>
        <w:pStyle w:val="1"/>
      </w:pPr>
    </w:p>
    <w:tbl>
      <w:tblPr>
        <w:tblW w:w="10254" w:type="dxa"/>
        <w:jc w:val="center"/>
        <w:tblLayout w:type="fixed"/>
        <w:tblLook w:val="0000"/>
      </w:tblPr>
      <w:tblGrid>
        <w:gridCol w:w="5637"/>
        <w:gridCol w:w="4617"/>
      </w:tblGrid>
      <w:tr w:rsidR="003C4A1D">
        <w:trPr>
          <w:jc w:val="center"/>
        </w:trPr>
        <w:tc>
          <w:tcPr>
            <w:tcW w:w="5636" w:type="dxa"/>
          </w:tcPr>
          <w:p w:rsidR="003C4A1D" w:rsidRDefault="00E04EFB">
            <w:pPr>
              <w:pStyle w:val="1"/>
              <w:widowControl w:val="0"/>
              <w:ind w:left="456" w:hanging="456"/>
            </w:pPr>
            <w:r>
              <w:t>От Заказчика:</w:t>
            </w:r>
          </w:p>
          <w:p w:rsidR="003C4A1D" w:rsidRDefault="00E04EFB">
            <w:pPr>
              <w:pStyle w:val="1"/>
              <w:widowControl w:val="0"/>
              <w:ind w:left="456" w:hanging="456"/>
            </w:pPr>
            <w:r>
              <w:t>Главный врач</w:t>
            </w:r>
          </w:p>
          <w:p w:rsidR="003C4A1D" w:rsidRDefault="00E04EFB">
            <w:pPr>
              <w:pStyle w:val="1"/>
              <w:widowControl w:val="0"/>
              <w:ind w:left="456" w:hanging="456"/>
            </w:pPr>
            <w:r>
              <w:t>СПб ГБУЗ «Городская поликлиника № 106»</w:t>
            </w:r>
          </w:p>
          <w:p w:rsidR="003C4A1D" w:rsidRDefault="00E04EFB">
            <w:pPr>
              <w:pStyle w:val="1"/>
              <w:widowControl w:val="0"/>
              <w:ind w:left="456" w:hanging="456"/>
            </w:pPr>
            <w:r>
              <w:t xml:space="preserve">В.Г. </w:t>
            </w:r>
            <w:proofErr w:type="spellStart"/>
            <w:r>
              <w:t>Кунин</w:t>
            </w:r>
            <w:proofErr w:type="spellEnd"/>
          </w:p>
        </w:tc>
        <w:tc>
          <w:tcPr>
            <w:tcW w:w="4617" w:type="dxa"/>
          </w:tcPr>
          <w:p w:rsidR="003C4A1D" w:rsidRDefault="00E04EFB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</w:pPr>
            <w:r>
              <w:t>От Поставщика:</w:t>
            </w:r>
          </w:p>
          <w:p w:rsidR="003C4A1D" w:rsidRDefault="003C4A1D">
            <w:pPr>
              <w:pStyle w:val="1"/>
              <w:widowControl w:val="0"/>
              <w:ind w:left="456" w:hanging="456"/>
            </w:pPr>
          </w:p>
        </w:tc>
      </w:tr>
      <w:tr w:rsidR="003C4A1D">
        <w:trPr>
          <w:jc w:val="center"/>
        </w:trPr>
        <w:tc>
          <w:tcPr>
            <w:tcW w:w="5636" w:type="dxa"/>
          </w:tcPr>
          <w:p w:rsidR="003C4A1D" w:rsidRDefault="003C4A1D">
            <w:pPr>
              <w:pStyle w:val="1"/>
              <w:widowControl w:val="0"/>
              <w:ind w:left="456" w:hanging="456"/>
            </w:pPr>
          </w:p>
        </w:tc>
        <w:tc>
          <w:tcPr>
            <w:tcW w:w="4617" w:type="dxa"/>
          </w:tcPr>
          <w:p w:rsidR="003C4A1D" w:rsidRDefault="003C4A1D">
            <w:pPr>
              <w:pStyle w:val="1"/>
              <w:widowControl w:val="0"/>
              <w:tabs>
                <w:tab w:val="clear" w:pos="708"/>
                <w:tab w:val="left" w:pos="12791"/>
              </w:tabs>
              <w:snapToGrid w:val="0"/>
              <w:ind w:right="57"/>
              <w:jc w:val="both"/>
            </w:pPr>
          </w:p>
        </w:tc>
      </w:tr>
    </w:tbl>
    <w:p w:rsidR="003C4A1D" w:rsidRDefault="003C4A1D">
      <w:pPr>
        <w:pStyle w:val="1"/>
      </w:pPr>
    </w:p>
    <w:tbl>
      <w:tblPr>
        <w:tblStyle w:val="aff0"/>
        <w:tblW w:w="9209" w:type="dxa"/>
        <w:tblLayout w:type="fixed"/>
        <w:tblLook w:val="04A0"/>
      </w:tblPr>
      <w:tblGrid>
        <w:gridCol w:w="4816"/>
        <w:gridCol w:w="4393"/>
      </w:tblGrid>
      <w:tr w:rsidR="003C4A1D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4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</w:tr>
      <w:tr w:rsidR="003C4A1D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sz w:val="18"/>
                <w:szCs w:val="18"/>
                <w:lang w:val="en-US"/>
              </w:rPr>
            </w:pPr>
          </w:p>
        </w:tc>
        <w:tc>
          <w:tcPr>
            <w:tcW w:w="4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b/>
                <w:sz w:val="18"/>
                <w:szCs w:val="18"/>
                <w:lang w:val="en-US"/>
              </w:rPr>
            </w:pPr>
          </w:p>
        </w:tc>
      </w:tr>
      <w:tr w:rsidR="003C4A1D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  <w:tc>
          <w:tcPr>
            <w:tcW w:w="4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</w:tr>
      <w:tr w:rsidR="003C4A1D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  <w:tc>
          <w:tcPr>
            <w:tcW w:w="43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C4A1D" w:rsidRDefault="003C4A1D">
            <w:pPr>
              <w:pStyle w:val="1"/>
              <w:widowControl w:val="0"/>
              <w:rPr>
                <w:lang w:val="en-US"/>
              </w:rPr>
            </w:pPr>
          </w:p>
        </w:tc>
      </w:tr>
    </w:tbl>
    <w:p w:rsidR="003C4A1D" w:rsidRDefault="003C4A1D">
      <w:pPr>
        <w:pStyle w:val="1"/>
        <w:ind w:left="284"/>
      </w:pPr>
    </w:p>
    <w:p w:rsidR="003C4A1D" w:rsidRDefault="003C4A1D">
      <w:pPr>
        <w:pStyle w:val="1"/>
      </w:pPr>
    </w:p>
    <w:p w:rsidR="003C4A1D" w:rsidRDefault="003C4A1D">
      <w:pPr>
        <w:pStyle w:val="1"/>
      </w:pPr>
    </w:p>
    <w:p w:rsidR="003C4A1D" w:rsidRDefault="003C4A1D">
      <w:pPr>
        <w:pStyle w:val="1"/>
      </w:pPr>
    </w:p>
    <w:p w:rsidR="003C4A1D" w:rsidRDefault="003C4A1D">
      <w:pPr>
        <w:pStyle w:val="1"/>
      </w:pPr>
    </w:p>
    <w:sectPr w:rsidR="003C4A1D" w:rsidSect="003C4A1D">
      <w:headerReference w:type="default" r:id="rId21"/>
      <w:footerReference w:type="default" r:id="rId22"/>
      <w:pgSz w:w="11906" w:h="16838"/>
      <w:pgMar w:top="720" w:right="720" w:bottom="720" w:left="720" w:header="397" w:footer="397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EFB" w:rsidRDefault="00E04EFB" w:rsidP="003C4A1D">
      <w:r>
        <w:separator/>
      </w:r>
    </w:p>
  </w:endnote>
  <w:endnote w:type="continuationSeparator" w:id="0">
    <w:p w:rsidR="00E04EFB" w:rsidRDefault="00E04EFB" w:rsidP="003C4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Врезка1" o:spid="_x0000_s1037" style="position:absolute;margin-left:-77.8pt;margin-top:.05pt;width:1.1pt;height:1.1pt;z-index:251652096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Врезка2" o:spid="_x0000_s1035" style="position:absolute;margin-left:450.3pt;margin-top:.05pt;width:6pt;height:13.75pt;z-index:251654144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_x0000_s1033" style="position:absolute;margin-left:450.3pt;margin-top:.05pt;width:6pt;height:13.75pt;z-index:251656192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Врезка3" o:spid="_x0000_s1031" style="position:absolute;margin-left:-77.8pt;margin-top:.05pt;width:1.1pt;height:1.1pt;z-index:251658240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Врезка4" o:spid="_x0000_s1029" style="position:absolute;margin-left:701.75pt;margin-top:.05pt;width:12pt;height:13.65pt;z-index:251660288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_x0000_s1027" style="position:absolute;margin-left:701.75pt;margin-top:.05pt;width:12pt;height:13.65pt;z-index:251662336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7D0EC0">
    <w:pPr>
      <w:pStyle w:val="Footer"/>
      <w:ind w:right="360"/>
    </w:pPr>
    <w:r>
      <w:pict>
        <v:shape id="Врезка5" o:spid="_x0000_s1025" style="position:absolute;margin-left:455.15pt;margin-top:.05pt;width:12pt;height:13.65pt;z-index:251664384;mso-wrap-style:square;mso-position-horizontal:right;mso-position-horizontal-relative:margin;v-text-anchor:top" coordsize="" o:allowincell="f" path="m,l-127,r,-127l,-127xe" stroked="f" strokecolor="#3465a4">
          <v:fill opacity="0" color2="black" o:detectmouseclick="t"/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EFB" w:rsidRDefault="00E04EFB" w:rsidP="003C4A1D">
      <w:r>
        <w:separator/>
      </w:r>
    </w:p>
  </w:footnote>
  <w:footnote w:type="continuationSeparator" w:id="0">
    <w:p w:rsidR="00E04EFB" w:rsidRDefault="00E04EFB" w:rsidP="003C4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E04EFB">
    <w:pPr>
      <w:pStyle w:val="Header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E04EFB">
    <w:pPr>
      <w:pStyle w:val="Header"/>
      <w:spacing w:after="120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FB" w:rsidRDefault="00E04EFB">
    <w:pPr>
      <w:pStyle w:val="Header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02884"/>
    <w:multiLevelType w:val="multilevel"/>
    <w:tmpl w:val="29840846"/>
    <w:lvl w:ilvl="0">
      <w:start w:val="1"/>
      <w:numFmt w:val="decimal"/>
      <w:lvlText w:val="1.%1."/>
      <w:lvlJc w:val="left"/>
      <w:pPr>
        <w:tabs>
          <w:tab w:val="num" w:pos="816"/>
        </w:tabs>
        <w:ind w:left="816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996FC0"/>
    <w:multiLevelType w:val="multilevel"/>
    <w:tmpl w:val="D954E8F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5BA87F5B"/>
    <w:multiLevelType w:val="multilevel"/>
    <w:tmpl w:val="24FC212A"/>
    <w:lvl w:ilvl="0">
      <w:start w:val="1"/>
      <w:numFmt w:val="decimal"/>
      <w:lvlText w:val="2.%1."/>
      <w:lvlJc w:val="left"/>
      <w:pPr>
        <w:tabs>
          <w:tab w:val="num" w:pos="0"/>
        </w:tabs>
        <w:ind w:left="720" w:hanging="360"/>
      </w:pPr>
      <w:rPr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62483DC8"/>
    <w:multiLevelType w:val="multilevel"/>
    <w:tmpl w:val="E104DE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64AF64A7"/>
    <w:multiLevelType w:val="multilevel"/>
    <w:tmpl w:val="4B264A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pStyle w:val="a"/>
      <w:lvlText w:val="2.%2."/>
      <w:lvlJc w:val="left"/>
      <w:pPr>
        <w:tabs>
          <w:tab w:val="num" w:pos="0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654E29A0"/>
    <w:multiLevelType w:val="multilevel"/>
    <w:tmpl w:val="1DE4310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76D92F7D"/>
    <w:multiLevelType w:val="multilevel"/>
    <w:tmpl w:val="137A9E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7B2754E4"/>
    <w:multiLevelType w:val="multilevel"/>
    <w:tmpl w:val="040A44A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autoHyphenation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3C4A1D"/>
    <w:rsid w:val="003C4A1D"/>
    <w:rsid w:val="007D0EC0"/>
    <w:rsid w:val="008702CF"/>
    <w:rsid w:val="009147FF"/>
    <w:rsid w:val="00A70BEE"/>
    <w:rsid w:val="00BA4635"/>
    <w:rsid w:val="00E04EFB"/>
    <w:rsid w:val="00F90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page number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D0EC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link w:val="a4"/>
    <w:qFormat/>
    <w:rsid w:val="00657242"/>
    <w:pPr>
      <w:tabs>
        <w:tab w:val="left" w:pos="708"/>
      </w:tabs>
      <w:spacing w:line="100" w:lineRule="atLeast"/>
    </w:pPr>
    <w:rPr>
      <w:rFonts w:eastAsia="Calibri"/>
      <w:sz w:val="24"/>
      <w:szCs w:val="24"/>
      <w:lang w:eastAsia="ar-SA"/>
    </w:rPr>
  </w:style>
  <w:style w:type="paragraph" w:customStyle="1" w:styleId="Heading1">
    <w:name w:val="Heading 1"/>
    <w:basedOn w:val="Heading3"/>
    <w:next w:val="1"/>
    <w:link w:val="10"/>
    <w:qFormat/>
    <w:rsid w:val="002727EB"/>
    <w:pPr>
      <w:spacing w:after="360"/>
      <w:ind w:firstLine="567"/>
      <w:jc w:val="both"/>
      <w:outlineLvl w:val="0"/>
    </w:pPr>
    <w:rPr>
      <w:rFonts w:ascii="Times New Roman" w:hAnsi="Times New Roman"/>
      <w:bCs w:val="0"/>
      <w:color w:val="000000"/>
      <w:spacing w:val="4"/>
      <w:sz w:val="28"/>
      <w:szCs w:val="20"/>
    </w:rPr>
  </w:style>
  <w:style w:type="paragraph" w:customStyle="1" w:styleId="Heading2">
    <w:name w:val="Heading 2"/>
    <w:basedOn w:val="1"/>
    <w:next w:val="1"/>
    <w:link w:val="2"/>
    <w:uiPriority w:val="99"/>
    <w:qFormat/>
    <w:rsid w:val="003D50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2"/>
    <w:uiPriority w:val="9"/>
    <w:semiHidden/>
    <w:unhideWhenUsed/>
    <w:qFormat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eading9">
    <w:name w:val="Heading 9"/>
    <w:basedOn w:val="1"/>
    <w:next w:val="1"/>
    <w:link w:val="9"/>
    <w:semiHidden/>
    <w:unhideWhenUsed/>
    <w:qFormat/>
    <w:rsid w:val="00EE307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5">
    <w:name w:val="page number"/>
    <w:basedOn w:val="a1"/>
    <w:uiPriority w:val="99"/>
    <w:qFormat/>
    <w:rsid w:val="003D50DF"/>
  </w:style>
  <w:style w:type="character" w:customStyle="1" w:styleId="3">
    <w:name w:val="Основной текст с отступом 3 Знак"/>
    <w:basedOn w:val="a1"/>
    <w:link w:val="30"/>
    <w:qFormat/>
    <w:rsid w:val="007E6395"/>
    <w:rPr>
      <w:sz w:val="16"/>
      <w:szCs w:val="16"/>
      <w:lang w:val="ru-RU" w:eastAsia="ru-RU" w:bidi="ar-SA"/>
    </w:rPr>
  </w:style>
  <w:style w:type="character" w:styleId="a6">
    <w:name w:val="Strong"/>
    <w:basedOn w:val="a1"/>
    <w:qFormat/>
    <w:rsid w:val="007E6395"/>
    <w:rPr>
      <w:b/>
      <w:bCs/>
    </w:rPr>
  </w:style>
  <w:style w:type="character" w:styleId="a7">
    <w:name w:val="Emphasis"/>
    <w:basedOn w:val="a1"/>
    <w:qFormat/>
    <w:rsid w:val="007E6395"/>
    <w:rPr>
      <w:i/>
      <w:iCs/>
    </w:rPr>
  </w:style>
  <w:style w:type="character" w:customStyle="1" w:styleId="A20">
    <w:name w:val="A2"/>
    <w:qFormat/>
    <w:rsid w:val="00507B71"/>
    <w:rPr>
      <w:rFonts w:ascii="Myriad Pro" w:eastAsia="Times New Roman" w:hAnsi="Myriad Pro"/>
      <w:color w:val="000000"/>
      <w:sz w:val="20"/>
    </w:rPr>
  </w:style>
  <w:style w:type="character" w:styleId="a8">
    <w:name w:val="Hyperlink"/>
    <w:basedOn w:val="a1"/>
    <w:uiPriority w:val="99"/>
    <w:rsid w:val="0034495A"/>
    <w:rPr>
      <w:color w:val="0000FF"/>
      <w:u w:val="single"/>
    </w:rPr>
  </w:style>
  <w:style w:type="character" w:customStyle="1" w:styleId="11">
    <w:name w:val="стиль1"/>
    <w:basedOn w:val="a1"/>
    <w:qFormat/>
    <w:rsid w:val="00513235"/>
  </w:style>
  <w:style w:type="character" w:customStyle="1" w:styleId="a9">
    <w:name w:val="Колонтитул_"/>
    <w:basedOn w:val="a1"/>
    <w:link w:val="aa"/>
    <w:qFormat/>
    <w:rsid w:val="00513235"/>
    <w:rPr>
      <w:lang w:bidi="ar-SA"/>
    </w:rPr>
  </w:style>
  <w:style w:type="character" w:customStyle="1" w:styleId="ab">
    <w:name w:val="Основной текст Знак"/>
    <w:basedOn w:val="a1"/>
    <w:link w:val="ac"/>
    <w:qFormat/>
    <w:rsid w:val="00513235"/>
    <w:rPr>
      <w:rFonts w:ascii="Tahoma" w:hAnsi="Tahoma"/>
      <w:sz w:val="19"/>
      <w:szCs w:val="19"/>
      <w:lang w:bidi="ar-SA"/>
    </w:rPr>
  </w:style>
  <w:style w:type="character" w:customStyle="1" w:styleId="8">
    <w:name w:val="Основной текст (8)_"/>
    <w:basedOn w:val="a1"/>
    <w:link w:val="81"/>
    <w:qFormat/>
    <w:rsid w:val="00513235"/>
    <w:rPr>
      <w:sz w:val="19"/>
      <w:szCs w:val="19"/>
      <w:lang w:bidi="ar-SA"/>
    </w:rPr>
  </w:style>
  <w:style w:type="character" w:customStyle="1" w:styleId="82pt">
    <w:name w:val="Основной текст (8) + Интервал 2 pt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2">
    <w:name w:val="Основной текст (8) + Интервал 2 pt2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2pt1">
    <w:name w:val="Основной текст (8) + Интервал 2 pt1"/>
    <w:basedOn w:val="8"/>
    <w:qFormat/>
    <w:rsid w:val="00513235"/>
    <w:rPr>
      <w:rFonts w:ascii="Times New Roman" w:hAnsi="Times New Roman" w:cs="Times New Roman"/>
      <w:spacing w:val="40"/>
      <w:sz w:val="19"/>
      <w:szCs w:val="19"/>
      <w:lang w:bidi="ar-SA"/>
    </w:rPr>
  </w:style>
  <w:style w:type="character" w:customStyle="1" w:styleId="80">
    <w:name w:val="Основной текст (8)"/>
    <w:basedOn w:val="8"/>
    <w:qFormat/>
    <w:rsid w:val="00513235"/>
    <w:rPr>
      <w:rFonts w:ascii="Times New Roman" w:hAnsi="Times New Roman" w:cs="Times New Roman"/>
      <w:spacing w:val="0"/>
      <w:sz w:val="19"/>
      <w:szCs w:val="19"/>
      <w:lang w:bidi="ar-SA"/>
    </w:rPr>
  </w:style>
  <w:style w:type="character" w:customStyle="1" w:styleId="ad">
    <w:name w:val="Подпись к картинке_"/>
    <w:basedOn w:val="a1"/>
    <w:link w:val="ae"/>
    <w:qFormat/>
    <w:rsid w:val="00513235"/>
    <w:rPr>
      <w:sz w:val="23"/>
      <w:szCs w:val="23"/>
      <w:lang w:bidi="ar-SA"/>
    </w:rPr>
  </w:style>
  <w:style w:type="character" w:customStyle="1" w:styleId="af">
    <w:name w:val="Верхний колонтитул Знак"/>
    <w:link w:val="Header"/>
    <w:qFormat/>
    <w:locked/>
    <w:rsid w:val="001229DB"/>
    <w:rPr>
      <w:sz w:val="24"/>
      <w:szCs w:val="24"/>
      <w:lang w:val="ru-RU" w:eastAsia="ru-RU" w:bidi="ar-SA"/>
    </w:rPr>
  </w:style>
  <w:style w:type="character" w:customStyle="1" w:styleId="HeaderChar">
    <w:name w:val="Header Char"/>
    <w:basedOn w:val="a1"/>
    <w:qFormat/>
    <w:locked/>
    <w:rsid w:val="00C8513E"/>
    <w:rPr>
      <w:rFonts w:cs="Times New Roman"/>
      <w:sz w:val="24"/>
      <w:lang w:val="ru-RU" w:eastAsia="ru-RU"/>
    </w:rPr>
  </w:style>
  <w:style w:type="character" w:customStyle="1" w:styleId="af0">
    <w:name w:val="Нижний колонтитул Знак"/>
    <w:basedOn w:val="a1"/>
    <w:link w:val="Footer"/>
    <w:uiPriority w:val="99"/>
    <w:qFormat/>
    <w:locked/>
    <w:rsid w:val="00C8513E"/>
    <w:rPr>
      <w:sz w:val="24"/>
      <w:szCs w:val="24"/>
      <w:lang w:val="ru-RU" w:eastAsia="ru-RU" w:bidi="ar-SA"/>
    </w:rPr>
  </w:style>
  <w:style w:type="character" w:customStyle="1" w:styleId="ConsPlusNormal">
    <w:name w:val="ConsPlusNormal Знак"/>
    <w:link w:val="ConsPlusNormal0"/>
    <w:qFormat/>
    <w:locked/>
    <w:rsid w:val="009B01F9"/>
    <w:rPr>
      <w:rFonts w:ascii="Arial" w:hAnsi="Arial" w:cs="Arial"/>
      <w:lang w:val="ru-RU" w:eastAsia="ru-RU" w:bidi="ar-SA"/>
    </w:rPr>
  </w:style>
  <w:style w:type="character" w:customStyle="1" w:styleId="20">
    <w:name w:val="Заголовок 2 Знак"/>
    <w:basedOn w:val="a1"/>
    <w:uiPriority w:val="99"/>
    <w:qFormat/>
    <w:locked/>
    <w:rsid w:val="008325EC"/>
    <w:rPr>
      <w:rFonts w:ascii="Arial" w:hAnsi="Arial" w:cs="Arial"/>
      <w:b/>
      <w:bCs/>
      <w:i/>
      <w:iCs/>
      <w:sz w:val="28"/>
      <w:szCs w:val="28"/>
    </w:rPr>
  </w:style>
  <w:style w:type="character" w:customStyle="1" w:styleId="BodyTextChar1">
    <w:name w:val="Body Text Char1"/>
    <w:basedOn w:val="a1"/>
    <w:uiPriority w:val="99"/>
    <w:semiHidden/>
    <w:qFormat/>
    <w:locked/>
    <w:rsid w:val="008325EC"/>
    <w:rPr>
      <w:rFonts w:cs="Times New Roman"/>
      <w:sz w:val="24"/>
      <w:szCs w:val="24"/>
    </w:rPr>
  </w:style>
  <w:style w:type="character" w:customStyle="1" w:styleId="12">
    <w:name w:val="Знак Знак1"/>
    <w:basedOn w:val="a1"/>
    <w:uiPriority w:val="99"/>
    <w:qFormat/>
    <w:rsid w:val="008325EC"/>
    <w:rPr>
      <w:rFonts w:cs="Times New Roman"/>
      <w:sz w:val="23"/>
      <w:szCs w:val="23"/>
      <w:lang w:bidi="ar-SA"/>
    </w:rPr>
  </w:style>
  <w:style w:type="character" w:customStyle="1" w:styleId="af1">
    <w:name w:val="Текст выноски Знак"/>
    <w:basedOn w:val="a1"/>
    <w:link w:val="af2"/>
    <w:uiPriority w:val="99"/>
    <w:semiHidden/>
    <w:qFormat/>
    <w:locked/>
    <w:rsid w:val="008325EC"/>
    <w:rPr>
      <w:rFonts w:ascii="Tahoma" w:hAnsi="Tahoma" w:cs="Tahoma"/>
      <w:sz w:val="16"/>
      <w:szCs w:val="16"/>
    </w:rPr>
  </w:style>
  <w:style w:type="character" w:styleId="af3">
    <w:name w:val="FollowedHyperlink"/>
    <w:basedOn w:val="a1"/>
    <w:uiPriority w:val="99"/>
    <w:unhideWhenUsed/>
    <w:rsid w:val="008325EC"/>
    <w:rPr>
      <w:color w:val="800080"/>
      <w:u w:val="single"/>
    </w:rPr>
  </w:style>
  <w:style w:type="character" w:customStyle="1" w:styleId="z-">
    <w:name w:val="z-Начало формы Знак"/>
    <w:basedOn w:val="a1"/>
    <w:link w:val="z-0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customStyle="1" w:styleId="z-1">
    <w:name w:val="z-Конец формы Знак"/>
    <w:basedOn w:val="a1"/>
    <w:link w:val="z-2"/>
    <w:uiPriority w:val="99"/>
    <w:qFormat/>
    <w:rsid w:val="00623BD1"/>
    <w:rPr>
      <w:rFonts w:ascii="Arial" w:hAnsi="Arial" w:cs="Arial"/>
      <w:vanish/>
      <w:sz w:val="16"/>
      <w:szCs w:val="16"/>
    </w:rPr>
  </w:style>
  <w:style w:type="character" w:customStyle="1" w:styleId="13">
    <w:name w:val="Основной текст Знак1"/>
    <w:basedOn w:val="a1"/>
    <w:uiPriority w:val="99"/>
    <w:semiHidden/>
    <w:qFormat/>
    <w:rsid w:val="00BE5F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Heading1"/>
    <w:qFormat/>
    <w:rsid w:val="002727EB"/>
    <w:rPr>
      <w:b/>
      <w:color w:val="000000"/>
      <w:spacing w:val="4"/>
      <w:sz w:val="28"/>
      <w:lang w:eastAsia="ar-SA"/>
    </w:rPr>
  </w:style>
  <w:style w:type="character" w:customStyle="1" w:styleId="31">
    <w:name w:val="Заголовок 3 Знак"/>
    <w:basedOn w:val="a1"/>
    <w:uiPriority w:val="9"/>
    <w:semiHidden/>
    <w:qFormat/>
    <w:rsid w:val="002727EB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310">
    <w:name w:val="Заголовок 3 Знак1"/>
    <w:basedOn w:val="a1"/>
    <w:link w:val="311"/>
    <w:uiPriority w:val="9"/>
    <w:semiHidden/>
    <w:qFormat/>
    <w:rsid w:val="002727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2">
    <w:name w:val="Заголовок 3 Знак2"/>
    <w:basedOn w:val="a1"/>
    <w:link w:val="Heading3"/>
    <w:semiHidden/>
    <w:qFormat/>
    <w:rsid w:val="002727E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9">
    <w:name w:val="Заголовок 9 Знак"/>
    <w:basedOn w:val="a1"/>
    <w:link w:val="Heading9"/>
    <w:qFormat/>
    <w:rsid w:val="00EE30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4">
    <w:name w:val="Базовый Знак"/>
    <w:link w:val="1"/>
    <w:qFormat/>
    <w:rsid w:val="00657242"/>
    <w:rPr>
      <w:rFonts w:eastAsia="Calibri"/>
      <w:sz w:val="24"/>
      <w:szCs w:val="24"/>
      <w:lang w:eastAsia="ar-SA"/>
    </w:rPr>
  </w:style>
  <w:style w:type="character" w:customStyle="1" w:styleId="WW8Num1z0">
    <w:name w:val="WW8Num1z0"/>
    <w:qFormat/>
    <w:rsid w:val="003C4A1D"/>
  </w:style>
  <w:style w:type="character" w:customStyle="1" w:styleId="klp-rowblue--enfra">
    <w:name w:val="klp-row__blue--enfra"/>
    <w:qFormat/>
    <w:rsid w:val="003C4A1D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4">
    <w:name w:val="Обычный (веб) Знак"/>
    <w:qFormat/>
    <w:rsid w:val="003C4A1D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Абзац списка Знак"/>
    <w:qFormat/>
    <w:rsid w:val="003C4A1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ootnoteCharacters">
    <w:name w:val="Footnote Characters"/>
    <w:qFormat/>
    <w:rsid w:val="003C4A1D"/>
    <w:rPr>
      <w:vertAlign w:val="superscript"/>
    </w:rPr>
  </w:style>
  <w:style w:type="character" w:customStyle="1" w:styleId="af6">
    <w:name w:val="Текст сноски Знак"/>
    <w:qFormat/>
    <w:rsid w:val="003C4A1D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af7">
    <w:name w:val="Заголовок"/>
    <w:basedOn w:val="1"/>
    <w:next w:val="ac"/>
    <w:qFormat/>
    <w:rsid w:val="003C4A1D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c">
    <w:name w:val="Body Text"/>
    <w:basedOn w:val="1"/>
    <w:link w:val="ab"/>
    <w:rsid w:val="00513235"/>
    <w:pPr>
      <w:shd w:val="clear" w:color="auto" w:fill="FFFFFF"/>
      <w:spacing w:line="240" w:lineRule="atLeast"/>
    </w:pPr>
    <w:rPr>
      <w:rFonts w:ascii="Tahoma" w:hAnsi="Tahoma"/>
      <w:sz w:val="19"/>
      <w:szCs w:val="19"/>
    </w:rPr>
  </w:style>
  <w:style w:type="paragraph" w:styleId="af8">
    <w:name w:val="List"/>
    <w:basedOn w:val="ac"/>
    <w:rsid w:val="003C4A1D"/>
    <w:rPr>
      <w:rFonts w:cs="Arial Unicode MS"/>
    </w:rPr>
  </w:style>
  <w:style w:type="paragraph" w:customStyle="1" w:styleId="Caption">
    <w:name w:val="Caption"/>
    <w:basedOn w:val="1"/>
    <w:qFormat/>
    <w:rsid w:val="003C4A1D"/>
    <w:pPr>
      <w:suppressLineNumbers/>
      <w:spacing w:before="120" w:after="120"/>
    </w:pPr>
    <w:rPr>
      <w:rFonts w:cs="Arial Unicode MS"/>
      <w:i/>
      <w:iCs/>
    </w:rPr>
  </w:style>
  <w:style w:type="paragraph" w:styleId="af9">
    <w:name w:val="index heading"/>
    <w:basedOn w:val="1"/>
    <w:qFormat/>
    <w:rsid w:val="003C4A1D"/>
    <w:pPr>
      <w:suppressLineNumbers/>
    </w:pPr>
    <w:rPr>
      <w:rFonts w:cs="Arial Unicode MS"/>
    </w:rPr>
  </w:style>
  <w:style w:type="paragraph" w:customStyle="1" w:styleId="aa">
    <w:name w:val="Колонтитул"/>
    <w:basedOn w:val="1"/>
    <w:link w:val="a9"/>
    <w:qFormat/>
    <w:rsid w:val="00513235"/>
    <w:pPr>
      <w:shd w:val="clear" w:color="auto" w:fill="FFFFFF"/>
    </w:pPr>
    <w:rPr>
      <w:sz w:val="20"/>
      <w:szCs w:val="20"/>
    </w:rPr>
  </w:style>
  <w:style w:type="paragraph" w:customStyle="1" w:styleId="Footer">
    <w:name w:val="Footer"/>
    <w:basedOn w:val="1"/>
    <w:link w:val="af0"/>
    <w:uiPriority w:val="99"/>
    <w:rsid w:val="003D50DF"/>
    <w:pPr>
      <w:tabs>
        <w:tab w:val="clear" w:pos="708"/>
        <w:tab w:val="center" w:pos="4677"/>
        <w:tab w:val="right" w:pos="9355"/>
      </w:tabs>
    </w:pPr>
  </w:style>
  <w:style w:type="paragraph" w:customStyle="1" w:styleId="14">
    <w:name w:val="Абзац списка1"/>
    <w:basedOn w:val="1"/>
    <w:qFormat/>
    <w:rsid w:val="00E355F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a">
    <w:name w:val="Пункты"/>
    <w:basedOn w:val="Heading2"/>
    <w:qFormat/>
    <w:rsid w:val="003D50DF"/>
    <w:pPr>
      <w:numPr>
        <w:ilvl w:val="1"/>
        <w:numId w:val="2"/>
      </w:numPr>
      <w:tabs>
        <w:tab w:val="clear" w:pos="708"/>
        <w:tab w:val="left" w:pos="1134"/>
      </w:tabs>
      <w:spacing w:before="120" w:after="0"/>
      <w:jc w:val="both"/>
    </w:pPr>
    <w:rPr>
      <w:rFonts w:ascii="Times New Roman" w:hAnsi="Times New Roman"/>
      <w:b w:val="0"/>
      <w:i w:val="0"/>
      <w:sz w:val="24"/>
    </w:rPr>
  </w:style>
  <w:style w:type="paragraph" w:styleId="30">
    <w:name w:val="Body Text Indent 3"/>
    <w:basedOn w:val="1"/>
    <w:link w:val="3"/>
    <w:qFormat/>
    <w:rsid w:val="007E6395"/>
    <w:pPr>
      <w:spacing w:after="120"/>
      <w:ind w:left="283"/>
    </w:pPr>
    <w:rPr>
      <w:sz w:val="16"/>
      <w:szCs w:val="16"/>
    </w:rPr>
  </w:style>
  <w:style w:type="paragraph" w:customStyle="1" w:styleId="afa">
    <w:name w:val="Содержимое таблицы"/>
    <w:basedOn w:val="1"/>
    <w:qFormat/>
    <w:rsid w:val="00507B71"/>
    <w:pPr>
      <w:suppressLineNumbers/>
    </w:pPr>
  </w:style>
  <w:style w:type="paragraph" w:styleId="afb">
    <w:name w:val="Normal (Web)"/>
    <w:basedOn w:val="1"/>
    <w:uiPriority w:val="99"/>
    <w:qFormat/>
    <w:rsid w:val="0034495A"/>
    <w:pPr>
      <w:spacing w:beforeAutospacing="1" w:afterAutospacing="1"/>
    </w:pPr>
  </w:style>
  <w:style w:type="paragraph" w:customStyle="1" w:styleId="Header">
    <w:name w:val="Header"/>
    <w:basedOn w:val="1"/>
    <w:link w:val="af"/>
    <w:rsid w:val="009E4CB7"/>
    <w:pPr>
      <w:tabs>
        <w:tab w:val="clear" w:pos="708"/>
        <w:tab w:val="center" w:pos="4677"/>
        <w:tab w:val="right" w:pos="9355"/>
      </w:tabs>
    </w:pPr>
  </w:style>
  <w:style w:type="paragraph" w:styleId="af2">
    <w:name w:val="Balloon Text"/>
    <w:basedOn w:val="1"/>
    <w:link w:val="af1"/>
    <w:uiPriority w:val="99"/>
    <w:semiHidden/>
    <w:qFormat/>
    <w:rsid w:val="00D82736"/>
    <w:rPr>
      <w:rFonts w:ascii="Tahoma" w:hAnsi="Tahoma" w:cs="Tahoma"/>
      <w:sz w:val="16"/>
      <w:szCs w:val="16"/>
    </w:rPr>
  </w:style>
  <w:style w:type="paragraph" w:customStyle="1" w:styleId="15">
    <w:name w:val="Без интервала1"/>
    <w:basedOn w:val="1"/>
    <w:qFormat/>
    <w:rsid w:val="002D5D85"/>
  </w:style>
  <w:style w:type="paragraph" w:customStyle="1" w:styleId="81">
    <w:name w:val="Основной текст (8)1"/>
    <w:basedOn w:val="1"/>
    <w:link w:val="8"/>
    <w:qFormat/>
    <w:rsid w:val="00513235"/>
    <w:pPr>
      <w:shd w:val="clear" w:color="auto" w:fill="FFFFFF"/>
      <w:spacing w:before="300" w:after="60" w:line="247" w:lineRule="exact"/>
      <w:jc w:val="center"/>
    </w:pPr>
    <w:rPr>
      <w:sz w:val="19"/>
      <w:szCs w:val="19"/>
    </w:rPr>
  </w:style>
  <w:style w:type="paragraph" w:customStyle="1" w:styleId="ae">
    <w:name w:val="Подпись к картинке"/>
    <w:basedOn w:val="1"/>
    <w:link w:val="ad"/>
    <w:qFormat/>
    <w:rsid w:val="00513235"/>
    <w:pPr>
      <w:shd w:val="clear" w:color="auto" w:fill="FFFFFF"/>
      <w:spacing w:after="240" w:line="274" w:lineRule="exact"/>
    </w:pPr>
    <w:rPr>
      <w:sz w:val="23"/>
      <w:szCs w:val="23"/>
    </w:rPr>
  </w:style>
  <w:style w:type="paragraph" w:customStyle="1" w:styleId="ConsPlusNonformat">
    <w:name w:val="ConsPlusNonformat"/>
    <w:qFormat/>
    <w:rsid w:val="001229DB"/>
    <w:rPr>
      <w:rFonts w:ascii="Courier New" w:hAnsi="Courier New" w:cs="Courier New"/>
    </w:rPr>
  </w:style>
  <w:style w:type="paragraph" w:customStyle="1" w:styleId="ConsPlusTitle">
    <w:name w:val="ConsPlusTitle"/>
    <w:uiPriority w:val="99"/>
    <w:qFormat/>
    <w:rsid w:val="001229DB"/>
    <w:rPr>
      <w:b/>
      <w:bCs/>
      <w:sz w:val="24"/>
      <w:szCs w:val="24"/>
    </w:rPr>
  </w:style>
  <w:style w:type="paragraph" w:customStyle="1" w:styleId="ConsPlusNormal0">
    <w:name w:val="ConsPlusNormal"/>
    <w:link w:val="ConsPlusNormal"/>
    <w:qFormat/>
    <w:rsid w:val="00EC317D"/>
    <w:pPr>
      <w:widowControl w:val="0"/>
      <w:ind w:firstLine="720"/>
    </w:pPr>
    <w:rPr>
      <w:rFonts w:ascii="Arial" w:hAnsi="Arial" w:cs="Arial"/>
    </w:rPr>
  </w:style>
  <w:style w:type="paragraph" w:styleId="afc">
    <w:name w:val="No Spacing"/>
    <w:uiPriority w:val="1"/>
    <w:qFormat/>
    <w:rsid w:val="00E355FE"/>
    <w:rPr>
      <w:sz w:val="24"/>
      <w:szCs w:val="24"/>
    </w:rPr>
  </w:style>
  <w:style w:type="paragraph" w:styleId="afd">
    <w:name w:val="List Paragraph"/>
    <w:basedOn w:val="1"/>
    <w:uiPriority w:val="34"/>
    <w:qFormat/>
    <w:rsid w:val="00A3190E"/>
    <w:pPr>
      <w:ind w:left="708"/>
    </w:pPr>
  </w:style>
  <w:style w:type="paragraph" w:customStyle="1" w:styleId="ListParagraph1">
    <w:name w:val="List Paragraph1"/>
    <w:basedOn w:val="1"/>
    <w:qFormat/>
    <w:rsid w:val="008325EC"/>
    <w:pPr>
      <w:ind w:left="720"/>
      <w:contextualSpacing/>
    </w:pPr>
  </w:style>
  <w:style w:type="paragraph" w:customStyle="1" w:styleId="Style9">
    <w:name w:val="Style9"/>
    <w:basedOn w:val="1"/>
    <w:uiPriority w:val="99"/>
    <w:qFormat/>
    <w:rsid w:val="008325EC"/>
    <w:pPr>
      <w:widowControl w:val="0"/>
    </w:pPr>
  </w:style>
  <w:style w:type="paragraph" w:customStyle="1" w:styleId="21">
    <w:name w:val="Абзац списка2"/>
    <w:basedOn w:val="1"/>
    <w:uiPriority w:val="99"/>
    <w:qFormat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33">
    <w:name w:val="Абзац списка3"/>
    <w:basedOn w:val="1"/>
    <w:qFormat/>
    <w:rsid w:val="008325E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z-0">
    <w:name w:val="HTML Top of Form"/>
    <w:basedOn w:val="1"/>
    <w:next w:val="1"/>
    <w:link w:val="z-"/>
    <w:uiPriority w:val="99"/>
    <w:unhideWhenUsed/>
    <w:qFormat/>
    <w:rsid w:val="00623BD1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2">
    <w:name w:val="HTML Bottom of Form"/>
    <w:basedOn w:val="1"/>
    <w:next w:val="1"/>
    <w:link w:val="z-1"/>
    <w:uiPriority w:val="99"/>
    <w:unhideWhenUsed/>
    <w:qFormat/>
    <w:rsid w:val="00623BD1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312">
    <w:name w:val="Заголовок 31"/>
    <w:basedOn w:val="1"/>
    <w:next w:val="1"/>
    <w:link w:val="310"/>
    <w:uiPriority w:val="9"/>
    <w:semiHidden/>
    <w:unhideWhenUsed/>
    <w:qFormat/>
    <w:locked/>
    <w:rsid w:val="002727E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font5">
    <w:name w:val="font5"/>
    <w:basedOn w:val="1"/>
    <w:qFormat/>
    <w:rsid w:val="002727EB"/>
    <w:pPr>
      <w:spacing w:beforeAutospacing="1" w:afterAutospacing="1"/>
    </w:pPr>
    <w:rPr>
      <w:color w:val="000000"/>
    </w:rPr>
  </w:style>
  <w:style w:type="paragraph" w:customStyle="1" w:styleId="font6">
    <w:name w:val="font6"/>
    <w:basedOn w:val="1"/>
    <w:qFormat/>
    <w:rsid w:val="002727EB"/>
    <w:pPr>
      <w:spacing w:beforeAutospacing="1" w:afterAutospacing="1"/>
    </w:pPr>
    <w:rPr>
      <w:color w:val="000000"/>
      <w:sz w:val="20"/>
      <w:szCs w:val="20"/>
    </w:rPr>
  </w:style>
  <w:style w:type="paragraph" w:customStyle="1" w:styleId="xl66">
    <w:name w:val="xl66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67">
    <w:name w:val="xl67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68">
    <w:name w:val="xl68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69">
    <w:name w:val="xl69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70">
    <w:name w:val="xl70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1"/>
    <w:qFormat/>
    <w:rsid w:val="002727EB"/>
    <w:pPr>
      <w:pBdr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20"/>
      <w:szCs w:val="20"/>
    </w:rPr>
  </w:style>
  <w:style w:type="paragraph" w:customStyle="1" w:styleId="xl73">
    <w:name w:val="xl73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74">
    <w:name w:val="xl7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i/>
      <w:iCs/>
      <w:sz w:val="20"/>
      <w:szCs w:val="20"/>
    </w:rPr>
  </w:style>
  <w:style w:type="paragraph" w:customStyle="1" w:styleId="xl75">
    <w:name w:val="xl75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</w:style>
  <w:style w:type="paragraph" w:customStyle="1" w:styleId="xl76">
    <w:name w:val="xl76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</w:style>
  <w:style w:type="paragraph" w:customStyle="1" w:styleId="xl77">
    <w:name w:val="xl77"/>
    <w:basedOn w:val="1"/>
    <w:qFormat/>
    <w:rsid w:val="002727EB"/>
    <w:pPr>
      <w:spacing w:beforeAutospacing="1" w:afterAutospacing="1"/>
    </w:pPr>
  </w:style>
  <w:style w:type="paragraph" w:customStyle="1" w:styleId="xl78">
    <w:name w:val="xl78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9">
    <w:name w:val="xl79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</w:style>
  <w:style w:type="paragraph" w:customStyle="1" w:styleId="xl81">
    <w:name w:val="xl81"/>
    <w:basedOn w:val="1"/>
    <w:qFormat/>
    <w:rsid w:val="00272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2">
    <w:name w:val="xl82"/>
    <w:basedOn w:val="1"/>
    <w:qFormat/>
    <w:rsid w:val="00272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3">
    <w:name w:val="xl83"/>
    <w:basedOn w:val="1"/>
    <w:qFormat/>
    <w:rsid w:val="002727EB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5">
    <w:name w:val="xl85"/>
    <w:basedOn w:val="1"/>
    <w:qFormat/>
    <w:rsid w:val="002727EB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6">
    <w:name w:val="xl86"/>
    <w:basedOn w:val="1"/>
    <w:qFormat/>
    <w:rsid w:val="00272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87">
    <w:name w:val="xl87"/>
    <w:basedOn w:val="1"/>
    <w:qFormat/>
    <w:rsid w:val="002727E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20"/>
      <w:szCs w:val="20"/>
    </w:rPr>
  </w:style>
  <w:style w:type="paragraph" w:customStyle="1" w:styleId="xl88">
    <w:name w:val="xl88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9">
    <w:name w:val="xl89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0">
    <w:name w:val="xl90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272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-">
    <w:name w:val="Контракт-раздел"/>
    <w:basedOn w:val="1"/>
    <w:next w:val="-0"/>
    <w:uiPriority w:val="99"/>
    <w:qFormat/>
    <w:rsid w:val="00EE3078"/>
    <w:pPr>
      <w:keepNext/>
      <w:numPr>
        <w:numId w:val="4"/>
      </w:numPr>
      <w:tabs>
        <w:tab w:val="clear" w:pos="708"/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0">
    <w:name w:val="Контракт-пункт"/>
    <w:basedOn w:val="1"/>
    <w:uiPriority w:val="99"/>
    <w:qFormat/>
    <w:rsid w:val="00EE3078"/>
    <w:pPr>
      <w:numPr>
        <w:ilvl w:val="1"/>
        <w:numId w:val="4"/>
      </w:numPr>
      <w:jc w:val="both"/>
    </w:pPr>
  </w:style>
  <w:style w:type="paragraph" w:customStyle="1" w:styleId="-1">
    <w:name w:val="Контракт-подпункт"/>
    <w:basedOn w:val="1"/>
    <w:uiPriority w:val="99"/>
    <w:qFormat/>
    <w:rsid w:val="00EE3078"/>
    <w:pPr>
      <w:numPr>
        <w:ilvl w:val="2"/>
        <w:numId w:val="4"/>
      </w:numPr>
      <w:jc w:val="both"/>
    </w:pPr>
  </w:style>
  <w:style w:type="paragraph" w:customStyle="1" w:styleId="-2">
    <w:name w:val="Контракт-подподпункт"/>
    <w:basedOn w:val="1"/>
    <w:uiPriority w:val="99"/>
    <w:qFormat/>
    <w:rsid w:val="00EE3078"/>
    <w:pPr>
      <w:numPr>
        <w:ilvl w:val="3"/>
        <w:numId w:val="4"/>
      </w:numPr>
      <w:jc w:val="both"/>
    </w:pPr>
  </w:style>
  <w:style w:type="paragraph" w:customStyle="1" w:styleId="afe">
    <w:name w:val="Пункт б/н"/>
    <w:basedOn w:val="1"/>
    <w:semiHidden/>
    <w:qFormat/>
    <w:rsid w:val="00657242"/>
    <w:pPr>
      <w:tabs>
        <w:tab w:val="clear" w:pos="708"/>
        <w:tab w:val="left" w:pos="1134"/>
      </w:tabs>
      <w:ind w:firstLine="567"/>
      <w:jc w:val="both"/>
    </w:pPr>
  </w:style>
  <w:style w:type="paragraph" w:customStyle="1" w:styleId="aff">
    <w:name w:val="Содержимое врезки"/>
    <w:basedOn w:val="1"/>
    <w:qFormat/>
    <w:rsid w:val="003C4A1D"/>
  </w:style>
  <w:style w:type="numbering" w:customStyle="1" w:styleId="16">
    <w:name w:val="Нет списка1"/>
    <w:semiHidden/>
    <w:qFormat/>
    <w:rsid w:val="00513235"/>
  </w:style>
  <w:style w:type="table" w:styleId="aff0">
    <w:name w:val="Table Grid"/>
    <w:basedOn w:val="a2"/>
    <w:uiPriority w:val="39"/>
    <w:rsid w:val="003D50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99"/>
    <w:rsid w:val="002A54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2"/>
    <w:link w:val="Heading2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rsid w:val="00A761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2"/>
    <w:uiPriority w:val="99"/>
    <w:rsid w:val="002727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uiPriority w:val="99"/>
    <w:rsid w:val="00272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2"/>
    <w:uiPriority w:val="59"/>
    <w:rsid w:val="002727E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">
    <w:name w:val="Сетка таблицы31"/>
    <w:basedOn w:val="a2"/>
    <w:link w:val="310"/>
    <w:uiPriority w:val="59"/>
    <w:rsid w:val="002727E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2"/>
    <w:uiPriority w:val="99"/>
    <w:rsid w:val="00587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587B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2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2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1"/>
    <w:basedOn w:val="a2"/>
    <w:uiPriority w:val="59"/>
    <w:rsid w:val="00587B4C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2"/>
    <w:uiPriority w:val="99"/>
    <w:rsid w:val="00F96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uiPriority w:val="99"/>
    <w:rsid w:val="00F96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2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1"/>
    <w:basedOn w:val="a2"/>
    <w:uiPriority w:val="59"/>
    <w:rsid w:val="00F962EA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hyperlink" Target="mailto:p106@zdrav.spb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z@p106.org.ru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D47A52D12497945A90139C477CA90B0" ma:contentTypeVersion="17" ma:contentTypeDescription="Создание документа." ma:contentTypeScope="" ma:versionID="74ebcf8b6330979818e7410619e3baaa">
  <xsd:schema xmlns:xsd="http://www.w3.org/2001/XMLSchema" xmlns:xs="http://www.w3.org/2001/XMLSchema" xmlns:p="http://schemas.microsoft.com/office/2006/metadata/properties" xmlns:ns2="2a1b3c45-805a-4815-83f2-64ba80409c0d" xmlns:ns3="d15e3bc4-431b-4ad9-b591-a77a3f2a54d8" targetNamespace="http://schemas.microsoft.com/office/2006/metadata/properties" ma:root="true" ma:fieldsID="de5cc366a0ed070e99e4407f822e9773" ns2:_="" ns3:_="">
    <xsd:import namespace="2a1b3c45-805a-4815-83f2-64ba80409c0d"/>
    <xsd:import namespace="d15e3bc4-431b-4ad9-b591-a77a3f2a54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1b3c45-805a-4815-83f2-64ba80409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fbcdd1b6-b906-412f-aeb4-bada7f0ab3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e3bc4-431b-4ad9-b591-a77a3f2a5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b3fcea6-0eac-4093-87b3-dbfe6768e5f9}" ma:internalName="TaxCatchAll" ma:showField="CatchAllData" ma:web="d15e3bc4-431b-4ad9-b591-a77a3f2a54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1b3c45-805a-4815-83f2-64ba80409c0d">
      <Terms xmlns="http://schemas.microsoft.com/office/infopath/2007/PartnerControls"/>
    </lcf76f155ced4ddcb4097134ff3c332f>
    <TaxCatchAll xmlns="d15e3bc4-431b-4ad9-b591-a77a3f2a54d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BE01E-D102-48B0-87D9-263FCCDDFD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908AC4-9B85-47B0-BEDA-787F86B6E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1b3c45-805a-4815-83f2-64ba80409c0d"/>
    <ds:schemaRef ds:uri="d15e3bc4-431b-4ad9-b591-a77a3f2a5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29BEC5-4D84-429A-9E2D-5F4E91B784B3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7d814ff3-1e72-4487-93b3-504ab87f3880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  <ds:schemaRef ds:uri="2a1b3c45-805a-4815-83f2-64ba80409c0d"/>
    <ds:schemaRef ds:uri="d15e3bc4-431b-4ad9-b591-a77a3f2a54d8"/>
  </ds:schemaRefs>
</ds:datastoreItem>
</file>

<file path=customXml/itemProps4.xml><?xml version="1.0" encoding="utf-8"?>
<ds:datastoreItem xmlns:ds="http://schemas.openxmlformats.org/officeDocument/2006/customXml" ds:itemID="{0BE7AE35-C162-4F27-A132-11E450A6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4569</Words>
  <Characters>26049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IV</vt:lpstr>
    </vt:vector>
  </TitlesOfParts>
  <Company>СПб ГУЗ "Городская поликлиника №106"</Company>
  <LinksUpToDate>false</LinksUpToDate>
  <CharactersWithSpaces>30557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IV</dc:title>
  <dc:creator>PlugarevaS</dc:creator>
  <cp:lastModifiedBy>ЛевковичЕВ</cp:lastModifiedBy>
  <cp:revision>6</cp:revision>
  <dcterms:created xsi:type="dcterms:W3CDTF">2024-02-16T12:37:00Z</dcterms:created>
  <dcterms:modified xsi:type="dcterms:W3CDTF">2024-02-20T07:55:00Z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0x0101003F12793726E3B7448681EE28F8542191</vt:lpwstr>
  </property>
  <property fmtid="{D5CDD505-2E9C-101B-9397-08002B2CF9AE}" pid="3" name="MediaServiceImageTags">
    <vt:lpwstr/>
  </property>
</Properties>
</file>