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30" w:rsidRPr="00E13230" w:rsidRDefault="00E13230" w:rsidP="00E13230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9D67CD" w:rsidRPr="009D67CD" w:rsidRDefault="009D67CD" w:rsidP="009D67CD">
      <w:pPr>
        <w:tabs>
          <w:tab w:val="left" w:pos="6039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                           </w:t>
      </w:r>
      <w:r w:rsidRPr="009D67CD">
        <w:rPr>
          <w:rFonts w:ascii="Times New Roman" w:eastAsia="Calibri" w:hAnsi="Times New Roman" w:cs="Times New Roman"/>
          <w:sz w:val="24"/>
        </w:rPr>
        <w:t>Описание объекта закупки в соответствии со статьей 33 Закона</w:t>
      </w:r>
    </w:p>
    <w:p w:rsidR="009D67CD" w:rsidRPr="009D67CD" w:rsidRDefault="009D67CD" w:rsidP="009D67CD">
      <w:pPr>
        <w:tabs>
          <w:tab w:val="left" w:pos="603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D67CD" w:rsidRPr="009D67CD" w:rsidRDefault="009D67CD" w:rsidP="009D67CD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D67CD">
        <w:rPr>
          <w:rFonts w:ascii="Times New Roman" w:eastAsia="Calibri" w:hAnsi="Times New Roman" w:cs="Times New Roman"/>
          <w:bCs/>
          <w:sz w:val="24"/>
          <w:szCs w:val="24"/>
        </w:rPr>
        <w:t>Требования к функциональным, техническим и эксплуатационным характеристикам объекта закупки</w:t>
      </w:r>
      <w:r w:rsidR="0030663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9D67CD" w:rsidRPr="009D67CD" w:rsidRDefault="009D67CD" w:rsidP="009D67CD">
      <w:pPr>
        <w:tabs>
          <w:tab w:val="left" w:pos="14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:rsidR="00231ACE" w:rsidRPr="00231ACE" w:rsidRDefault="00231ACE" w:rsidP="00231A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 xml:space="preserve">1.1. Все поставляемые товары должны полностью соответствовать качественным, </w:t>
      </w:r>
      <w:r>
        <w:rPr>
          <w:rFonts w:ascii="Times New Roman" w:hAnsi="Times New Roman" w:cs="Times New Roman"/>
          <w:sz w:val="24"/>
          <w:szCs w:val="24"/>
        </w:rPr>
        <w:t xml:space="preserve">количественным, </w:t>
      </w:r>
      <w:r w:rsidRPr="00231ACE">
        <w:rPr>
          <w:rFonts w:ascii="Times New Roman" w:hAnsi="Times New Roman" w:cs="Times New Roman"/>
          <w:sz w:val="24"/>
          <w:szCs w:val="24"/>
        </w:rPr>
        <w:t xml:space="preserve">техническим и функциональным характеристикам, указанным в </w:t>
      </w:r>
      <w:hyperlink r:id="rId8" w:history="1">
        <w:r w:rsidRPr="00231ACE">
          <w:rPr>
            <w:rFonts w:ascii="Times New Roman" w:hAnsi="Times New Roman" w:cs="Times New Roman"/>
            <w:color w:val="0000FF"/>
            <w:sz w:val="24"/>
            <w:szCs w:val="24"/>
          </w:rPr>
          <w:t>Приложении N 1</w:t>
        </w:r>
      </w:hyperlink>
      <w:r w:rsidRPr="00231ACE">
        <w:rPr>
          <w:rFonts w:ascii="Times New Roman" w:hAnsi="Times New Roman" w:cs="Times New Roman"/>
          <w:sz w:val="24"/>
          <w:szCs w:val="24"/>
        </w:rPr>
        <w:t xml:space="preserve"> к Описанию объекта закупки. 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1.2. Участник вправе предложить эквивалентные лекарственные формы.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1.3. Поставляемый товар должен иметь инструкцию по применению на русском языке.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1.4.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 xml:space="preserve">1.5. Поставка товара осуществляется в целых упаковках в соответствии с требованиями Федерального </w:t>
      </w:r>
      <w:hyperlink r:id="rId9" w:history="1">
        <w:r w:rsidRPr="00231ACE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231ACE">
        <w:rPr>
          <w:rFonts w:ascii="Times New Roman" w:hAnsi="Times New Roman" w:cs="Times New Roman"/>
          <w:sz w:val="24"/>
          <w:szCs w:val="24"/>
        </w:rPr>
        <w:t xml:space="preserve"> от 12.04.2010 N 61-ФЗ "Об обращении лекарственных средств".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1.6. 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 xml:space="preserve">- действующее регистрационное удостоверение (основание: </w:t>
      </w:r>
      <w:hyperlink r:id="rId10" w:history="1">
        <w:r w:rsidRPr="00231ACE">
          <w:rPr>
            <w:rFonts w:ascii="Times New Roman" w:hAnsi="Times New Roman" w:cs="Times New Roman"/>
            <w:color w:val="0000FF"/>
            <w:sz w:val="24"/>
            <w:szCs w:val="24"/>
          </w:rPr>
          <w:t>ст. 28</w:t>
        </w:r>
      </w:hyperlink>
      <w:r w:rsidRPr="00231ACE">
        <w:rPr>
          <w:rFonts w:ascii="Times New Roman" w:hAnsi="Times New Roman" w:cs="Times New Roman"/>
          <w:sz w:val="24"/>
          <w:szCs w:val="24"/>
        </w:rPr>
        <w:t xml:space="preserve"> Федерального закона от 12.04.2010 N 61-ФЗ "Об обращении лекарственных средств", "Собрание законодательства РФ", 19.04.2010, N 16, ст. 1815).</w:t>
      </w:r>
    </w:p>
    <w:p w:rsidR="00231ACE" w:rsidRPr="00231ACE" w:rsidRDefault="00231ACE" w:rsidP="00201BA0">
      <w:pPr>
        <w:autoSpaceDE w:val="0"/>
        <w:autoSpaceDN w:val="0"/>
        <w:adjustRightInd w:val="0"/>
        <w:spacing w:before="240"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2. Требования к условиям транспортировки то</w:t>
      </w:r>
      <w:r>
        <w:rPr>
          <w:rFonts w:ascii="Times New Roman" w:hAnsi="Times New Roman" w:cs="Times New Roman"/>
          <w:sz w:val="24"/>
          <w:szCs w:val="24"/>
        </w:rPr>
        <w:t>вара, упаковке и маркировке.</w:t>
      </w:r>
    </w:p>
    <w:p w:rsidR="00231ACE" w:rsidRPr="00231ACE" w:rsidRDefault="00231ACE" w:rsidP="00231AC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31ACE" w:rsidRPr="00231ACE" w:rsidRDefault="00231ACE" w:rsidP="00231A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>2.5. Поставщик несет риск случайной гибели или случайного повреждения товара.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lastRenderedPageBreak/>
        <w:t xml:space="preserve"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11" w:history="1">
        <w:r w:rsidRPr="00231ACE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31ACE">
        <w:rPr>
          <w:rFonts w:ascii="Times New Roman" w:hAnsi="Times New Roman" w:cs="Times New Roman"/>
          <w:sz w:val="24"/>
          <w:szCs w:val="24"/>
        </w:rPr>
        <w:t xml:space="preserve"> от 12.04.2010 N 61-ФЗ "Об обращении лекарственных средств", </w:t>
      </w:r>
      <w:hyperlink r:id="rId12" w:history="1">
        <w:r w:rsidRPr="00231AC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31ACE">
        <w:rPr>
          <w:rFonts w:ascii="Times New Roman" w:hAnsi="Times New Roman" w:cs="Times New Roman"/>
          <w:sz w:val="24"/>
          <w:szCs w:val="24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болезней".</w:t>
      </w:r>
    </w:p>
    <w:p w:rsidR="00231ACE" w:rsidRPr="00231ACE" w:rsidRDefault="00231ACE" w:rsidP="00231ACE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13" w:history="1">
        <w:r w:rsidRPr="00231ACE">
          <w:rPr>
            <w:rFonts w:ascii="Times New Roman" w:hAnsi="Times New Roman" w:cs="Times New Roman"/>
            <w:color w:val="0000FF"/>
            <w:sz w:val="24"/>
            <w:szCs w:val="24"/>
          </w:rPr>
          <w:t>приказом</w:t>
        </w:r>
      </w:hyperlink>
      <w:r w:rsidRPr="00231ACE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:rsidR="00201BA0" w:rsidRPr="00201BA0" w:rsidRDefault="00201BA0" w:rsidP="00201BA0">
      <w:pPr>
        <w:autoSpaceDE w:val="0"/>
        <w:autoSpaceDN w:val="0"/>
        <w:adjustRightInd w:val="0"/>
        <w:spacing w:before="300"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01BA0">
        <w:rPr>
          <w:rFonts w:ascii="Times New Roman" w:hAnsi="Times New Roman" w:cs="Times New Roman"/>
          <w:sz w:val="24"/>
          <w:szCs w:val="24"/>
        </w:rPr>
        <w:t>3.</w:t>
      </w:r>
      <w:r w:rsidRPr="00201BA0">
        <w:t xml:space="preserve"> </w:t>
      </w:r>
      <w:r w:rsidRPr="00201BA0">
        <w:rPr>
          <w:rFonts w:ascii="Times New Roman" w:hAnsi="Times New Roman" w:cs="Times New Roman"/>
          <w:sz w:val="24"/>
          <w:szCs w:val="24"/>
        </w:rPr>
        <w:t>Требования к остаточному сроку годности поставляемого товара.</w:t>
      </w:r>
    </w:p>
    <w:p w:rsidR="00231ACE" w:rsidRPr="00231ACE" w:rsidRDefault="00231ACE" w:rsidP="00231ACE">
      <w:pPr>
        <w:autoSpaceDE w:val="0"/>
        <w:autoSpaceDN w:val="0"/>
        <w:adjustRightInd w:val="0"/>
        <w:spacing w:before="3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1ACE">
        <w:rPr>
          <w:rFonts w:ascii="Times New Roman" w:hAnsi="Times New Roman" w:cs="Times New Roman"/>
          <w:sz w:val="24"/>
          <w:szCs w:val="24"/>
        </w:rPr>
        <w:t xml:space="preserve">3.1. </w:t>
      </w:r>
      <w:hyperlink r:id="rId14" w:history="1">
        <w:r w:rsidRPr="00231ACE">
          <w:rPr>
            <w:rFonts w:ascii="Times New Roman" w:hAnsi="Times New Roman" w:cs="Times New Roman"/>
            <w:color w:val="0000FF"/>
            <w:sz w:val="24"/>
            <w:szCs w:val="24"/>
          </w:rPr>
          <w:t>Требования</w:t>
        </w:r>
      </w:hyperlink>
      <w:r w:rsidRPr="00231ACE">
        <w:rPr>
          <w:rFonts w:ascii="Times New Roman" w:hAnsi="Times New Roman" w:cs="Times New Roman"/>
          <w:sz w:val="24"/>
          <w:szCs w:val="24"/>
        </w:rPr>
        <w:t xml:space="preserve"> к остаточному сроку годности поставляемого тов</w:t>
      </w:r>
      <w:r>
        <w:rPr>
          <w:rFonts w:ascii="Times New Roman" w:hAnsi="Times New Roman" w:cs="Times New Roman"/>
          <w:sz w:val="24"/>
          <w:szCs w:val="24"/>
        </w:rPr>
        <w:t>ара установлены в Приложении N 1</w:t>
      </w:r>
      <w:r w:rsidRPr="00231ACE">
        <w:rPr>
          <w:rFonts w:ascii="Times New Roman" w:hAnsi="Times New Roman" w:cs="Times New Roman"/>
          <w:sz w:val="24"/>
          <w:szCs w:val="24"/>
        </w:rPr>
        <w:t xml:space="preserve"> к Описанию объекта закупки.</w:t>
      </w:r>
    </w:p>
    <w:p w:rsidR="00231ACE" w:rsidRDefault="00231ACE" w:rsidP="00F210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21023" w:rsidRDefault="00F21023" w:rsidP="00F210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BD2395">
        <w:rPr>
          <w:rFonts w:ascii="Times New Roman" w:eastAsia="Calibri" w:hAnsi="Times New Roman" w:cs="Times New Roman"/>
          <w:bCs/>
          <w:sz w:val="24"/>
          <w:szCs w:val="24"/>
        </w:rPr>
        <w:t>4. Место доставки товара, сроки поставки товара</w:t>
      </w:r>
    </w:p>
    <w:p w:rsidR="00F21023" w:rsidRPr="00BD2395" w:rsidRDefault="00F21023" w:rsidP="00F21023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F445A" w:rsidRPr="005E3B6D" w:rsidRDefault="00F21023" w:rsidP="005E3B6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4.1. </w:t>
      </w:r>
      <w:r w:rsidRPr="00BD2395">
        <w:rPr>
          <w:rFonts w:ascii="Times New Roman" w:eastAsia="Calibri" w:hAnsi="Times New Roman" w:cs="Times New Roman"/>
          <w:bCs/>
          <w:sz w:val="24"/>
          <w:szCs w:val="24"/>
        </w:rPr>
        <w:t xml:space="preserve">Местом доставки товара является: </w:t>
      </w:r>
      <w:r w:rsidRPr="005E3B6D">
        <w:rPr>
          <w:rFonts w:ascii="Times New Roman" w:eastAsia="Calibri" w:hAnsi="Times New Roman" w:cs="Times New Roman"/>
          <w:bCs/>
          <w:iCs/>
          <w:sz w:val="24"/>
          <w:szCs w:val="24"/>
        </w:rPr>
        <w:t>СПб ГБУЗ «Городс</w:t>
      </w:r>
      <w:r w:rsidR="000F445A" w:rsidRPr="005E3B6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кая поликлиника № </w:t>
      </w:r>
      <w:r w:rsidR="005E3B6D" w:rsidRPr="005E3B6D">
        <w:rPr>
          <w:rFonts w:ascii="Times New Roman" w:eastAsia="Calibri" w:hAnsi="Times New Roman" w:cs="Times New Roman"/>
          <w:bCs/>
          <w:iCs/>
          <w:sz w:val="24"/>
          <w:szCs w:val="24"/>
        </w:rPr>
        <w:t>99</w:t>
      </w:r>
      <w:r w:rsidR="005E3B6D">
        <w:rPr>
          <w:rFonts w:ascii="Times New Roman" w:eastAsia="Calibri" w:hAnsi="Times New Roman" w:cs="Times New Roman"/>
          <w:bCs/>
          <w:iCs/>
          <w:sz w:val="24"/>
          <w:szCs w:val="24"/>
        </w:rPr>
        <w:t>» по адрес</w:t>
      </w:r>
      <w:r w:rsidR="005E3B6D" w:rsidRPr="005E3B6D">
        <w:rPr>
          <w:rFonts w:ascii="Times New Roman" w:eastAsia="Calibri" w:hAnsi="Times New Roman" w:cs="Times New Roman"/>
          <w:bCs/>
          <w:iCs/>
          <w:sz w:val="24"/>
          <w:szCs w:val="24"/>
        </w:rPr>
        <w:t>у</w:t>
      </w:r>
      <w:r w:rsidRPr="005E3B6D">
        <w:rPr>
          <w:rFonts w:ascii="Times New Roman" w:eastAsia="Calibri" w:hAnsi="Times New Roman" w:cs="Times New Roman"/>
          <w:bCs/>
          <w:iCs/>
          <w:sz w:val="24"/>
          <w:szCs w:val="24"/>
        </w:rPr>
        <w:t>:</w:t>
      </w:r>
      <w:r w:rsidR="005E3B6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5E3B6D"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194354,</w:t>
      </w:r>
      <w:r w:rsidR="000F445A"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г. </w:t>
      </w:r>
      <w:r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Санкт-Петербург, ул. </w:t>
      </w:r>
      <w:r w:rsidR="005E3B6D"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Есенина</w:t>
      </w:r>
      <w:r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, д. </w:t>
      </w:r>
      <w:r w:rsidR="005E3B6D"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38</w:t>
      </w:r>
      <w:r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, корп. 1, лит. А.</w:t>
      </w:r>
      <w:r w:rsidR="000F445A" w:rsidRPr="00653724">
        <w:rPr>
          <w:b/>
        </w:rPr>
        <w:t xml:space="preserve"> </w:t>
      </w:r>
      <w:r w:rsidR="000F445A" w:rsidRPr="00653724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ab/>
      </w:r>
    </w:p>
    <w:p w:rsidR="00F21023" w:rsidRPr="00BD2395" w:rsidRDefault="00F21023" w:rsidP="00F210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4.2. </w:t>
      </w:r>
      <w:r w:rsidRPr="00BD2395">
        <w:rPr>
          <w:rFonts w:ascii="Times New Roman" w:eastAsia="Calibri" w:hAnsi="Times New Roman" w:cs="Times New Roman"/>
          <w:bCs/>
          <w:sz w:val="24"/>
          <w:szCs w:val="24"/>
        </w:rPr>
        <w:t xml:space="preserve">Период поставки товара: </w:t>
      </w:r>
      <w:r w:rsidR="00341CA7" w:rsidRPr="00341CA7">
        <w:rPr>
          <w:rFonts w:ascii="Times New Roman" w:eastAsia="Calibri" w:hAnsi="Times New Roman" w:cs="Times New Roman"/>
          <w:bCs/>
          <w:sz w:val="24"/>
          <w:szCs w:val="24"/>
        </w:rPr>
        <w:t>с даты заключения Контракта по 30.11.202</w:t>
      </w:r>
      <w:r w:rsidR="007320EF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341CA7" w:rsidRPr="00341CA7">
        <w:rPr>
          <w:rFonts w:ascii="Times New Roman" w:eastAsia="Calibri" w:hAnsi="Times New Roman" w:cs="Times New Roman"/>
          <w:bCs/>
          <w:sz w:val="24"/>
          <w:szCs w:val="24"/>
        </w:rPr>
        <w:t xml:space="preserve"> г. </w:t>
      </w:r>
      <w:r w:rsidRPr="00BD2395">
        <w:rPr>
          <w:rFonts w:ascii="Times New Roman" w:eastAsia="Calibri" w:hAnsi="Times New Roman" w:cs="Times New Roman"/>
          <w:bCs/>
          <w:sz w:val="24"/>
          <w:szCs w:val="24"/>
        </w:rPr>
        <w:t xml:space="preserve"> (по заявкам Заказчика).</w:t>
      </w:r>
    </w:p>
    <w:p w:rsidR="00F21023" w:rsidRPr="009D67CD" w:rsidRDefault="00F21023" w:rsidP="00341CA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  <w:r w:rsidRPr="00BD2395">
        <w:rPr>
          <w:rFonts w:ascii="Times New Roman" w:eastAsia="Calibri" w:hAnsi="Times New Roman" w:cs="Times New Roman"/>
          <w:bCs/>
          <w:sz w:val="24"/>
          <w:szCs w:val="24"/>
        </w:rPr>
        <w:t xml:space="preserve">Срок поставки товара: </w:t>
      </w:r>
      <w:r w:rsidR="00341CA7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="00341CA7" w:rsidRPr="00341CA7">
        <w:rPr>
          <w:rFonts w:ascii="Times New Roman" w:eastAsia="Calibri" w:hAnsi="Times New Roman" w:cs="Times New Roman"/>
          <w:bCs/>
          <w:sz w:val="24"/>
          <w:szCs w:val="24"/>
        </w:rPr>
        <w:t xml:space="preserve"> течение 7 (семи) рабочих  дней с момента получения заявки Заказчика с учётом времени, отведенного на приёмку Товара Заказчиком.  Поставка последней партии товара не позднее  30.11.202</w:t>
      </w:r>
      <w:r w:rsidR="007320EF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341CA7" w:rsidRPr="00341CA7">
        <w:rPr>
          <w:rFonts w:ascii="Times New Roman" w:eastAsia="Calibri" w:hAnsi="Times New Roman" w:cs="Times New Roman"/>
          <w:bCs/>
          <w:sz w:val="24"/>
          <w:szCs w:val="24"/>
        </w:rPr>
        <w:t xml:space="preserve"> г. Время поставки: по рабочим дням с 9:00 до 15:00,  дата по согласованию с Заказчиком.</w:t>
      </w:r>
    </w:p>
    <w:p w:rsidR="00F21023" w:rsidRPr="009D67CD" w:rsidRDefault="00F21023" w:rsidP="00F210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5. </w:t>
      </w:r>
      <w:r w:rsidRPr="009D67CD">
        <w:rPr>
          <w:rFonts w:ascii="Times New Roman" w:eastAsia="Calibri" w:hAnsi="Times New Roman" w:cs="Times New Roman"/>
          <w:sz w:val="24"/>
        </w:rPr>
        <w:t xml:space="preserve"> Перечень приложений, являющихся неотъемлемой частью Описания объекта закупки.</w:t>
      </w:r>
    </w:p>
    <w:p w:rsidR="00231ACE" w:rsidRDefault="00F21023" w:rsidP="00F210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F21023" w:rsidRPr="009D67CD" w:rsidRDefault="00F21023" w:rsidP="00F210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5.1. </w:t>
      </w:r>
      <w:r w:rsidRPr="009D67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1. Форма «</w:t>
      </w:r>
      <w:r w:rsidR="005E3B6D" w:rsidRPr="005E3B6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9D67C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D67CD" w:rsidRPr="009D67CD" w:rsidRDefault="009D67CD" w:rsidP="009D67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</w:p>
    <w:p w:rsidR="009D67CD" w:rsidRPr="009D67CD" w:rsidRDefault="009D67CD" w:rsidP="00F21023">
      <w:pPr>
        <w:keepNext/>
        <w:pageBreakBefore/>
        <w:suppressAutoHyphens/>
        <w:spacing w:after="60" w:line="240" w:lineRule="auto"/>
        <w:contextualSpacing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9D67CD" w:rsidRPr="009D67CD" w:rsidSect="00E13230">
          <w:headerReference w:type="default" r:id="rId15"/>
          <w:pgSz w:w="11906" w:h="16838"/>
          <w:pgMar w:top="567" w:right="851" w:bottom="1134" w:left="1134" w:header="425" w:footer="709" w:gutter="0"/>
          <w:cols w:space="708"/>
          <w:docGrid w:linePitch="360"/>
        </w:sectPr>
      </w:pPr>
    </w:p>
    <w:p w:rsidR="009D67CD" w:rsidRPr="009D67CD" w:rsidRDefault="009D67CD" w:rsidP="009D67CD">
      <w:pPr>
        <w:keepNext/>
        <w:pageBreakBefore/>
        <w:suppressAutoHyphens/>
        <w:spacing w:after="60" w:line="240" w:lineRule="auto"/>
        <w:ind w:left="6662"/>
        <w:contextualSpacing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D67C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№ 1</w:t>
      </w:r>
      <w:r w:rsidRPr="009D67CD">
        <w:rPr>
          <w:rFonts w:ascii="Calibri" w:eastAsia="Calibri" w:hAnsi="Calibri" w:cs="Times New Roman"/>
        </w:rPr>
        <w:br/>
      </w:r>
      <w:r w:rsidRPr="009D67CD">
        <w:rPr>
          <w:rFonts w:ascii="Times New Roman" w:eastAsia="Times New Roman" w:hAnsi="Times New Roman" w:cs="Times New Roman"/>
          <w:sz w:val="24"/>
          <w:szCs w:val="24"/>
          <w:lang w:eastAsia="ar-SA"/>
        </w:rPr>
        <w:t>к Описанию объекта закупки</w:t>
      </w:r>
    </w:p>
    <w:p w:rsidR="009D67CD" w:rsidRPr="009D67CD" w:rsidRDefault="009D67CD" w:rsidP="009D67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4"/>
        </w:rPr>
      </w:pPr>
    </w:p>
    <w:p w:rsidR="009D67CD" w:rsidRDefault="005E3B6D" w:rsidP="009D67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5E3B6D">
        <w:rPr>
          <w:rFonts w:ascii="Times New Roman" w:eastAsia="Calibri" w:hAnsi="Times New Roman" w:cs="Times New Roman"/>
          <w:sz w:val="24"/>
        </w:rPr>
        <w:t>Форма "Требования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товара"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2268"/>
        <w:gridCol w:w="2410"/>
        <w:gridCol w:w="1134"/>
        <w:gridCol w:w="850"/>
        <w:gridCol w:w="1418"/>
      </w:tblGrid>
      <w:tr w:rsidR="00341CA7" w:rsidRPr="00341CA7" w:rsidTr="003B2FD9">
        <w:tc>
          <w:tcPr>
            <w:tcW w:w="568" w:type="dxa"/>
            <w:shd w:val="clear" w:color="auto" w:fill="auto"/>
          </w:tcPr>
          <w:p w:rsidR="00341CA7" w:rsidRPr="00341CA7" w:rsidRDefault="00341CA7" w:rsidP="003E56CD">
            <w:pPr>
              <w:spacing w:after="0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984" w:type="dxa"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МНН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Описание объекта закупки</w:t>
            </w:r>
          </w:p>
        </w:tc>
        <w:tc>
          <w:tcPr>
            <w:tcW w:w="1134" w:type="dxa"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 xml:space="preserve">Остаточный срок годности </w:t>
            </w:r>
          </w:p>
        </w:tc>
      </w:tr>
      <w:tr w:rsidR="00341CA7" w:rsidRPr="00341CA7" w:rsidTr="003B2FD9">
        <w:trPr>
          <w:trHeight w:val="630"/>
        </w:trPr>
        <w:tc>
          <w:tcPr>
            <w:tcW w:w="568" w:type="dxa"/>
            <w:vMerge w:val="restart"/>
            <w:shd w:val="clear" w:color="auto" w:fill="auto"/>
          </w:tcPr>
          <w:p w:rsidR="00341CA7" w:rsidRPr="00341CA7" w:rsidRDefault="00341CA7" w:rsidP="003E56CD">
            <w:pPr>
              <w:spacing w:after="0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341CA7" w:rsidRPr="00341CA7" w:rsidRDefault="002576FB" w:rsidP="003E56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2576F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</w:rPr>
              <w:t>НАТРИЯ ХЛОРИД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color w:val="000000"/>
                <w:sz w:val="20"/>
                <w:szCs w:val="20"/>
              </w:rPr>
              <w:t xml:space="preserve">Лекарственная форма </w:t>
            </w:r>
            <w:r w:rsidRPr="00341C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41CA7" w:rsidRPr="00341CA7" w:rsidRDefault="002576FB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2576FB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Раствор для инфузий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41CA7" w:rsidRPr="00341CA7" w:rsidRDefault="007320EF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341CA7" w:rsidRPr="00341CA7" w:rsidRDefault="007320EF" w:rsidP="002576FB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Batang" w:hAnsi="Times New Roman"/>
                <w:color w:val="000000"/>
                <w:sz w:val="20"/>
                <w:szCs w:val="20"/>
              </w:rPr>
              <w:t xml:space="preserve"> </w:t>
            </w:r>
            <w:r w:rsidR="002576FB">
              <w:rPr>
                <w:rFonts w:ascii="Times New Roman" w:eastAsia="Batang" w:hAnsi="Times New Roma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color w:val="000000"/>
                <w:sz w:val="20"/>
                <w:szCs w:val="20"/>
              </w:rPr>
              <w:t>не менее 12 месяцев на момент поставки</w:t>
            </w:r>
          </w:p>
        </w:tc>
      </w:tr>
      <w:tr w:rsidR="00341CA7" w:rsidRPr="00341CA7" w:rsidTr="003B2FD9">
        <w:trPr>
          <w:trHeight w:val="379"/>
        </w:trPr>
        <w:tc>
          <w:tcPr>
            <w:tcW w:w="568" w:type="dxa"/>
            <w:vMerge/>
            <w:shd w:val="clear" w:color="auto" w:fill="auto"/>
            <w:vAlign w:val="center"/>
          </w:tcPr>
          <w:p w:rsidR="00341CA7" w:rsidRPr="00341CA7" w:rsidRDefault="00341CA7" w:rsidP="003E56CD">
            <w:pPr>
              <w:spacing w:after="0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color w:val="000000"/>
                <w:sz w:val="20"/>
                <w:szCs w:val="20"/>
              </w:rPr>
              <w:t xml:space="preserve">Дозировка </w:t>
            </w:r>
            <w:r w:rsidRPr="00341CA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соответствии с ЕСКЛП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41CA7" w:rsidRDefault="002576FB" w:rsidP="003E56CD">
            <w:pPr>
              <w:pStyle w:val="a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7320EF" w:rsidRPr="00341CA7" w:rsidRDefault="002576FB" w:rsidP="003E56CD">
            <w:pPr>
              <w:pStyle w:val="a5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576FB">
              <w:rPr>
                <w:rFonts w:ascii="Times New Roman" w:hAnsi="Times New Roman"/>
                <w:color w:val="000000"/>
                <w:sz w:val="20"/>
                <w:szCs w:val="20"/>
              </w:rPr>
              <w:t>9 мг/мл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</w:tr>
      <w:tr w:rsidR="00341CA7" w:rsidRPr="00341CA7" w:rsidTr="003B2FD9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341CA7" w:rsidRPr="00341CA7" w:rsidRDefault="00341CA7" w:rsidP="003E56CD">
            <w:pPr>
              <w:spacing w:after="0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color w:val="000000"/>
                <w:sz w:val="20"/>
                <w:szCs w:val="20"/>
              </w:rPr>
              <w:t xml:space="preserve">Эквивалентные лекарственные формы и дозировки </w:t>
            </w:r>
            <w:r w:rsidRPr="00341CA7"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ЕСКЛП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41CA7" w:rsidRPr="00341CA7" w:rsidRDefault="00341CA7" w:rsidP="003E56CD">
            <w:pPr>
              <w:shd w:val="clear" w:color="auto" w:fill="FFFFFF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</w:pPr>
            <w:r w:rsidRPr="00341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one" w:sz="0" w:space="0" w:color="auto" w:frame="1"/>
              </w:rPr>
              <w:t>Нет</w:t>
            </w:r>
          </w:p>
        </w:tc>
        <w:tc>
          <w:tcPr>
            <w:tcW w:w="1134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</w:tr>
      <w:tr w:rsidR="00341CA7" w:rsidRPr="00341CA7" w:rsidTr="003B2FD9">
        <w:trPr>
          <w:trHeight w:val="1104"/>
        </w:trPr>
        <w:tc>
          <w:tcPr>
            <w:tcW w:w="568" w:type="dxa"/>
            <w:vMerge/>
            <w:shd w:val="clear" w:color="auto" w:fill="auto"/>
          </w:tcPr>
          <w:p w:rsidR="00341CA7" w:rsidRPr="00341CA7" w:rsidRDefault="00341CA7" w:rsidP="003E56CD">
            <w:pPr>
              <w:spacing w:after="0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41CA7" w:rsidRPr="00341CA7" w:rsidRDefault="00341CA7" w:rsidP="003E56CD">
            <w:pPr>
              <w:shd w:val="clear" w:color="auto" w:fill="FFFFFF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</w:tr>
      <w:tr w:rsidR="00341CA7" w:rsidRPr="00341CA7" w:rsidTr="003B2FD9">
        <w:tc>
          <w:tcPr>
            <w:tcW w:w="568" w:type="dxa"/>
            <w:vMerge/>
            <w:shd w:val="clear" w:color="auto" w:fill="auto"/>
          </w:tcPr>
          <w:p w:rsidR="00341CA7" w:rsidRPr="00341CA7" w:rsidRDefault="00341CA7" w:rsidP="003E56CD">
            <w:pPr>
              <w:spacing w:after="0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662" w:type="dxa"/>
            <w:gridSpan w:val="3"/>
            <w:shd w:val="clear" w:color="auto" w:fill="auto"/>
            <w:vAlign w:val="center"/>
          </w:tcPr>
          <w:p w:rsidR="00341CA7" w:rsidRPr="00341CA7" w:rsidRDefault="00341CA7" w:rsidP="003E56CD">
            <w:pPr>
              <w:spacing w:after="0"/>
              <w:ind w:left="1"/>
              <w:jc w:val="center"/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Лекарственный препарат включен в перечень ЖНВЛП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341CA7" w:rsidRPr="00341CA7" w:rsidRDefault="002576FB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Да</w:t>
            </w:r>
          </w:p>
        </w:tc>
      </w:tr>
      <w:tr w:rsidR="00341CA7" w:rsidRPr="00341CA7" w:rsidTr="003B2FD9">
        <w:tc>
          <w:tcPr>
            <w:tcW w:w="568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right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341CA7" w:rsidRPr="00341CA7" w:rsidRDefault="00341CA7" w:rsidP="003E56CD">
            <w:pPr>
              <w:pStyle w:val="a5"/>
              <w:jc w:val="right"/>
              <w:rPr>
                <w:rFonts w:ascii="Times New Roman" w:eastAsia="Batang" w:hAnsi="Times New Roman"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Код ОКПД2</w:t>
            </w:r>
          </w:p>
        </w:tc>
        <w:tc>
          <w:tcPr>
            <w:tcW w:w="5812" w:type="dxa"/>
            <w:gridSpan w:val="4"/>
            <w:shd w:val="clear" w:color="auto" w:fill="auto"/>
            <w:vAlign w:val="center"/>
          </w:tcPr>
          <w:p w:rsidR="00341CA7" w:rsidRPr="00341CA7" w:rsidRDefault="002576FB" w:rsidP="003E56CD">
            <w:pPr>
              <w:pStyle w:val="a5"/>
              <w:jc w:val="center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2576F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21.20.10.134</w:t>
            </w:r>
          </w:p>
        </w:tc>
      </w:tr>
      <w:tr w:rsidR="00341CA7" w:rsidRPr="00341CA7" w:rsidTr="003B2FD9">
        <w:trPr>
          <w:trHeight w:val="179"/>
        </w:trPr>
        <w:tc>
          <w:tcPr>
            <w:tcW w:w="568" w:type="dxa"/>
            <w:vMerge/>
            <w:shd w:val="clear" w:color="auto" w:fill="auto"/>
          </w:tcPr>
          <w:p w:rsidR="00341CA7" w:rsidRPr="00341CA7" w:rsidRDefault="00341CA7" w:rsidP="003E56CD">
            <w:pPr>
              <w:pStyle w:val="a5"/>
              <w:jc w:val="right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:rsidR="00341CA7" w:rsidRPr="00341CA7" w:rsidRDefault="00341CA7" w:rsidP="003E56CD">
            <w:pPr>
              <w:pStyle w:val="a5"/>
              <w:jc w:val="right"/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</w:pPr>
            <w:r w:rsidRPr="00341CA7">
              <w:rPr>
                <w:rFonts w:ascii="Times New Roman" w:eastAsia="Batang" w:hAnsi="Times New Roman"/>
                <w:b/>
                <w:color w:val="000000"/>
                <w:sz w:val="20"/>
                <w:szCs w:val="20"/>
              </w:rPr>
              <w:t>Код узла СМНН</w:t>
            </w:r>
          </w:p>
        </w:tc>
        <w:tc>
          <w:tcPr>
            <w:tcW w:w="5812" w:type="dxa"/>
            <w:gridSpan w:val="4"/>
            <w:shd w:val="clear" w:color="auto" w:fill="auto"/>
            <w:vAlign w:val="center"/>
          </w:tcPr>
          <w:p w:rsidR="00341CA7" w:rsidRPr="00341CA7" w:rsidRDefault="002576FB" w:rsidP="003E56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6F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21.20.10.134-000013-1-00036-0000000000000</w:t>
            </w:r>
          </w:p>
        </w:tc>
      </w:tr>
    </w:tbl>
    <w:p w:rsidR="00341CA7" w:rsidRPr="00341CA7" w:rsidRDefault="00341CA7" w:rsidP="009D67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sectPr w:rsidR="00341CA7" w:rsidRPr="00341CA7" w:rsidSect="00E50C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B6D" w:rsidRDefault="005E3B6D">
      <w:pPr>
        <w:spacing w:after="0" w:line="240" w:lineRule="auto"/>
      </w:pPr>
      <w:r>
        <w:separator/>
      </w:r>
    </w:p>
  </w:endnote>
  <w:endnote w:type="continuationSeparator" w:id="0">
    <w:p w:rsidR="005E3B6D" w:rsidRDefault="005E3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B6D" w:rsidRDefault="005E3B6D">
      <w:pPr>
        <w:spacing w:after="0" w:line="240" w:lineRule="auto"/>
      </w:pPr>
      <w:r>
        <w:separator/>
      </w:r>
    </w:p>
  </w:footnote>
  <w:footnote w:type="continuationSeparator" w:id="0">
    <w:p w:rsidR="005E3B6D" w:rsidRDefault="005E3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00028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E3B6D" w:rsidRPr="00A52695" w:rsidRDefault="005E3B6D">
        <w:pPr>
          <w:pStyle w:val="a3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5E6D19">
          <w:rPr>
            <w:rFonts w:ascii="Times New Roman" w:hAnsi="Times New Roman" w:cs="Times New Roman"/>
            <w:noProof/>
          </w:rPr>
          <w:t>2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:rsidR="005E3B6D" w:rsidRDefault="005E3B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7CD"/>
    <w:rsid w:val="000A5120"/>
    <w:rsid w:val="000F445A"/>
    <w:rsid w:val="00180B1F"/>
    <w:rsid w:val="00201BA0"/>
    <w:rsid w:val="00224A6A"/>
    <w:rsid w:val="00231ACE"/>
    <w:rsid w:val="002576FB"/>
    <w:rsid w:val="0030663C"/>
    <w:rsid w:val="00341CA7"/>
    <w:rsid w:val="003B0EA7"/>
    <w:rsid w:val="003B2FD9"/>
    <w:rsid w:val="003C7B9F"/>
    <w:rsid w:val="003E34A9"/>
    <w:rsid w:val="004C0378"/>
    <w:rsid w:val="004D2D37"/>
    <w:rsid w:val="004D69CB"/>
    <w:rsid w:val="004F4736"/>
    <w:rsid w:val="00524990"/>
    <w:rsid w:val="0055024E"/>
    <w:rsid w:val="005B7B16"/>
    <w:rsid w:val="005E3B6D"/>
    <w:rsid w:val="005E6D19"/>
    <w:rsid w:val="00653724"/>
    <w:rsid w:val="00666949"/>
    <w:rsid w:val="00706EE9"/>
    <w:rsid w:val="007320EF"/>
    <w:rsid w:val="007A2294"/>
    <w:rsid w:val="007D1B67"/>
    <w:rsid w:val="00833CD3"/>
    <w:rsid w:val="008F559A"/>
    <w:rsid w:val="009C0CCE"/>
    <w:rsid w:val="009D67CD"/>
    <w:rsid w:val="00AB5CB6"/>
    <w:rsid w:val="00B333E4"/>
    <w:rsid w:val="00BF4144"/>
    <w:rsid w:val="00C51AF3"/>
    <w:rsid w:val="00D34763"/>
    <w:rsid w:val="00E13230"/>
    <w:rsid w:val="00E36583"/>
    <w:rsid w:val="00E50C32"/>
    <w:rsid w:val="00E739A3"/>
    <w:rsid w:val="00EB0259"/>
    <w:rsid w:val="00EC07EC"/>
    <w:rsid w:val="00F03AE4"/>
    <w:rsid w:val="00F21023"/>
    <w:rsid w:val="00F37AAC"/>
    <w:rsid w:val="00F53A03"/>
    <w:rsid w:val="00F7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67CD"/>
  </w:style>
  <w:style w:type="paragraph" w:customStyle="1" w:styleId="11">
    <w:name w:val="Заголовок 11"/>
    <w:basedOn w:val="a"/>
    <w:next w:val="a"/>
    <w:link w:val="1"/>
    <w:uiPriority w:val="9"/>
    <w:qFormat/>
    <w:rsid w:val="0055024E"/>
    <w:pPr>
      <w:keepNext/>
      <w:keepLines/>
      <w:suppressAutoHyphen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1">
    <w:name w:val="Заголовок 1 Знак"/>
    <w:basedOn w:val="a0"/>
    <w:link w:val="11"/>
    <w:uiPriority w:val="9"/>
    <w:qFormat/>
    <w:rsid w:val="0055024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5">
    <w:name w:val="No Spacing"/>
    <w:uiPriority w:val="1"/>
    <w:qFormat/>
    <w:rsid w:val="00341CA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33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3C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6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67CD"/>
  </w:style>
  <w:style w:type="paragraph" w:customStyle="1" w:styleId="11">
    <w:name w:val="Заголовок 11"/>
    <w:basedOn w:val="a"/>
    <w:next w:val="a"/>
    <w:link w:val="1"/>
    <w:uiPriority w:val="9"/>
    <w:qFormat/>
    <w:rsid w:val="0055024E"/>
    <w:pPr>
      <w:keepNext/>
      <w:keepLines/>
      <w:suppressAutoHyphen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1">
    <w:name w:val="Заголовок 1 Знак"/>
    <w:basedOn w:val="a0"/>
    <w:link w:val="11"/>
    <w:uiPriority w:val="9"/>
    <w:qFormat/>
    <w:rsid w:val="0055024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5">
    <w:name w:val="No Spacing"/>
    <w:uiPriority w:val="1"/>
    <w:qFormat/>
    <w:rsid w:val="00341CA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33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3C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0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56C049EF301EBF48D4FA8C4F9A5A18F4A6B4C84F76788EDD6A06F82CDF4390481D71EE552482F9CE2EFCBC881E1SDo0M" TargetMode="External"/><Relationship Id="rId13" Type="http://schemas.openxmlformats.org/officeDocument/2006/relationships/hyperlink" Target="consultantplus://offline/ref=F2D38B639556A83DA3CB7466049EF301EBF08849ABCBF9A5A18F4A6B4C84F7679AED8EAC6584D1F13811D78658SBo2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2D38B639556A83DA3CB7466049EF301EDF08849AFC6F9A5A18F4A6B4C84F7679AED8EAC6584D1F13811D78658SBo2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2D38B639556A83DA3CB7466049EF301EDF08A48A8C1F9A5A18F4A6B4C84F7679AED8EAC6584D1F13811D78658SBo2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F2D38B639556A83DA3CB7466049EF301EDF08A48A8C1F9A5A18F4A6B4C84F76788EDD6A06787CCF23C0481D71EE552482F9CE2EFCBC881E1SDo0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2D38B639556A83DA3CB7466049EF301EDF08A48A8C1F9A5A18F4A6B4C84F7679AED8EAC6584D1F13811D78658SBo2M" TargetMode="External"/><Relationship Id="rId14" Type="http://schemas.openxmlformats.org/officeDocument/2006/relationships/hyperlink" Target="consultantplus://offline/ref=F2D38B639556A83DA3CB756C049EF301EBF48D4FA8C4F9A5A18F4A6B4C84F76788EDD6A06F82CCF03B0481D71EE552482F9CE2EFCBC881E1SDo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2</cp:revision>
  <cp:lastPrinted>2024-02-28T09:24:00Z</cp:lastPrinted>
  <dcterms:created xsi:type="dcterms:W3CDTF">2024-03-13T12:51:00Z</dcterms:created>
  <dcterms:modified xsi:type="dcterms:W3CDTF">2024-03-13T12:51:00Z</dcterms:modified>
</cp:coreProperties>
</file>