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AC850" w14:textId="77777777" w:rsidR="006F6539" w:rsidRPr="00002A74" w:rsidRDefault="00815D07" w:rsidP="006A7A55">
      <w:pPr>
        <w:pStyle w:val="af5"/>
        <w:ind w:firstLine="426"/>
        <w:jc w:val="center"/>
        <w:rPr>
          <w:rFonts w:ascii="Times New Roman" w:hAnsi="Times New Roman"/>
          <w:sz w:val="24"/>
          <w:szCs w:val="24"/>
        </w:rPr>
      </w:pPr>
      <w:r>
        <w:rPr>
          <w:rFonts w:ascii="Times New Roman" w:hAnsi="Times New Roman"/>
          <w:sz w:val="24"/>
          <w:szCs w:val="24"/>
        </w:rPr>
        <w:t>ОПИСАНИЕ ОБЪЕКТА ЗАКУПКИ</w:t>
      </w:r>
    </w:p>
    <w:p w14:paraId="6FF80C3A" w14:textId="77777777" w:rsidR="00E45E72" w:rsidRPr="00E45E72" w:rsidRDefault="00E45E72" w:rsidP="00E45E72">
      <w:pPr>
        <w:pStyle w:val="af5"/>
        <w:ind w:firstLine="426"/>
        <w:jc w:val="center"/>
        <w:rPr>
          <w:rFonts w:ascii="Times New Roman" w:eastAsia="Times New Roman" w:hAnsi="Times New Roman" w:cs="Arial"/>
          <w:sz w:val="24"/>
          <w:szCs w:val="24"/>
          <w:lang w:eastAsia="ru-RU" w:bidi="ru-RU"/>
        </w:rPr>
      </w:pPr>
      <w:bookmarkStart w:id="0" w:name="_Hlk155798338"/>
      <w:r w:rsidRPr="00E45E72">
        <w:rPr>
          <w:rFonts w:ascii="Times New Roman" w:eastAsia="Times New Roman" w:hAnsi="Times New Roman" w:cs="Arial"/>
          <w:b/>
          <w:bCs/>
          <w:sz w:val="24"/>
          <w:szCs w:val="24"/>
          <w:lang w:eastAsia="ru-RU" w:bidi="ru-RU"/>
        </w:rPr>
        <w:t xml:space="preserve">Оказание услуг по </w:t>
      </w:r>
      <w:bookmarkStart w:id="1" w:name="_Hlk155880105"/>
      <w:r w:rsidRPr="00E45E72">
        <w:rPr>
          <w:rFonts w:ascii="Times New Roman" w:eastAsia="Times New Roman" w:hAnsi="Times New Roman" w:cs="Arial"/>
          <w:b/>
          <w:bCs/>
          <w:sz w:val="24"/>
          <w:szCs w:val="24"/>
          <w:lang w:eastAsia="ru-RU" w:bidi="ru-RU"/>
        </w:rPr>
        <w:t>обеспечению охраной в период проведения спортивных мероприятий</w:t>
      </w:r>
      <w:bookmarkEnd w:id="1"/>
    </w:p>
    <w:bookmarkEnd w:id="0"/>
    <w:p w14:paraId="7B9D8DD4" w14:textId="77777777" w:rsidR="00BB7B51" w:rsidRPr="006F6539" w:rsidRDefault="00BB7B51" w:rsidP="006F6539">
      <w:pPr>
        <w:pStyle w:val="af5"/>
        <w:ind w:firstLine="426"/>
        <w:jc w:val="center"/>
        <w:rPr>
          <w:rFonts w:ascii="Times New Roman" w:hAnsi="Times New Roman"/>
          <w:sz w:val="24"/>
          <w:szCs w:val="24"/>
        </w:rPr>
      </w:pPr>
    </w:p>
    <w:p w14:paraId="66570170" w14:textId="77777777" w:rsidR="000A69D0" w:rsidRPr="004A3A27" w:rsidRDefault="000A69D0" w:rsidP="00BB7B51">
      <w:pPr>
        <w:pStyle w:val="af5"/>
        <w:ind w:firstLine="426"/>
        <w:jc w:val="both"/>
        <w:rPr>
          <w:rFonts w:ascii="Times New Roman" w:hAnsi="Times New Roman"/>
        </w:rPr>
      </w:pPr>
      <w:r w:rsidRPr="004A3A27">
        <w:rPr>
          <w:rFonts w:ascii="Times New Roman" w:hAnsi="Times New Roman"/>
        </w:rPr>
        <w:t>Заказчик: ГБУ СШОР №2 Калининского района Санкт-Петербурга</w:t>
      </w:r>
    </w:p>
    <w:p w14:paraId="32DF169B" w14:textId="4099408B" w:rsidR="00BB7B51" w:rsidRPr="004A3A27" w:rsidRDefault="00516389" w:rsidP="00BB7B51">
      <w:pPr>
        <w:pStyle w:val="af5"/>
        <w:ind w:firstLine="426"/>
        <w:jc w:val="both"/>
        <w:rPr>
          <w:rFonts w:ascii="Times New Roman" w:eastAsia="Lucida Sans Unicode" w:hAnsi="Times New Roman"/>
          <w:kern w:val="1"/>
          <w:lang w:eastAsia="hi-IN" w:bidi="hi-IN"/>
        </w:rPr>
      </w:pPr>
      <w:r w:rsidRPr="004A3A27">
        <w:rPr>
          <w:rFonts w:ascii="Times New Roman" w:hAnsi="Times New Roman"/>
        </w:rPr>
        <w:t>1. Место выполнения работ:</w:t>
      </w:r>
      <w:r w:rsidR="00BB7B51" w:rsidRPr="004A3A27">
        <w:rPr>
          <w:rFonts w:ascii="Times New Roman" w:eastAsia="Lucida Sans Unicode" w:hAnsi="Times New Roman"/>
          <w:kern w:val="1"/>
          <w:lang w:eastAsia="hi-IN" w:bidi="hi-IN"/>
        </w:rPr>
        <w:t xml:space="preserve"> </w:t>
      </w:r>
      <w:r w:rsidR="00E45E72" w:rsidRPr="00E45E72">
        <w:rPr>
          <w:rFonts w:ascii="Times New Roman" w:eastAsia="Times New Roman" w:hAnsi="Times New Roman"/>
          <w:color w:val="000000"/>
          <w:spacing w:val="-3"/>
          <w:lang w:eastAsia="ru-RU"/>
        </w:rPr>
        <w:t>г. Санкт-Петербург, Ленинградская область, но не далее 80 км от административных границ г. Санкт-Петербурга.</w:t>
      </w:r>
    </w:p>
    <w:p w14:paraId="337307E2" w14:textId="19B17F28" w:rsidR="00516389" w:rsidRPr="004A3A27" w:rsidRDefault="00516389" w:rsidP="00BB7B51">
      <w:pPr>
        <w:pStyle w:val="af5"/>
        <w:ind w:firstLine="426"/>
        <w:jc w:val="both"/>
        <w:rPr>
          <w:rFonts w:ascii="Times New Roman" w:eastAsia="Lucida Sans Unicode" w:hAnsi="Times New Roman"/>
          <w:kern w:val="1"/>
          <w:lang w:eastAsia="hi-IN" w:bidi="hi-IN"/>
        </w:rPr>
      </w:pPr>
      <w:r w:rsidRPr="004A3A27">
        <w:rPr>
          <w:rFonts w:ascii="Times New Roman" w:hAnsi="Times New Roman"/>
        </w:rPr>
        <w:t xml:space="preserve">2. </w:t>
      </w:r>
      <w:r w:rsidR="00E63DA9" w:rsidRPr="004A3A27">
        <w:rPr>
          <w:rFonts w:ascii="Times New Roman" w:hAnsi="Times New Roman"/>
        </w:rPr>
        <w:t xml:space="preserve">Сроки </w:t>
      </w:r>
      <w:r w:rsidR="006F6539" w:rsidRPr="004A3A27">
        <w:rPr>
          <w:rFonts w:ascii="Times New Roman" w:hAnsi="Times New Roman"/>
        </w:rPr>
        <w:t xml:space="preserve">выполнения </w:t>
      </w:r>
      <w:r w:rsidR="00E63DA9" w:rsidRPr="004A3A27">
        <w:rPr>
          <w:rFonts w:ascii="Times New Roman" w:hAnsi="Times New Roman"/>
        </w:rPr>
        <w:t>работ:</w:t>
      </w:r>
      <w:r w:rsidR="006038D0" w:rsidRPr="004A3A27">
        <w:rPr>
          <w:rFonts w:ascii="Times New Roman" w:hAnsi="Times New Roman"/>
        </w:rPr>
        <w:t xml:space="preserve"> </w:t>
      </w:r>
      <w:r w:rsidR="00E45E72" w:rsidRPr="00E45E72">
        <w:rPr>
          <w:rFonts w:ascii="Times New Roman" w:eastAsia="Times New Roman" w:hAnsi="Times New Roman"/>
          <w:color w:val="000000"/>
          <w:spacing w:val="-3"/>
          <w:lang w:eastAsia="ru-RU"/>
        </w:rPr>
        <w:t>с момента заключения контракта по 31.12.2024 года по заявкам Заказчика, которые подаются в соответствии с п.5.1 Технического задания</w:t>
      </w:r>
      <w:r w:rsidRPr="004A3A27">
        <w:rPr>
          <w:rFonts w:ascii="Times New Roman" w:hAnsi="Times New Roman"/>
        </w:rPr>
        <w:t>.</w:t>
      </w:r>
    </w:p>
    <w:p w14:paraId="5F023F31" w14:textId="2ED44F5D" w:rsidR="000A69D0" w:rsidRPr="004A3A27" w:rsidRDefault="00516389" w:rsidP="00BB7B51">
      <w:pPr>
        <w:pStyle w:val="af5"/>
        <w:ind w:firstLine="426"/>
        <w:jc w:val="both"/>
        <w:rPr>
          <w:rFonts w:ascii="Times New Roman" w:hAnsi="Times New Roman"/>
        </w:rPr>
      </w:pPr>
      <w:r w:rsidRPr="004A3A27">
        <w:rPr>
          <w:rFonts w:ascii="Times New Roman" w:hAnsi="Times New Roman"/>
        </w:rPr>
        <w:t xml:space="preserve">3. </w:t>
      </w:r>
      <w:r w:rsidR="000A69D0" w:rsidRPr="004A3A27">
        <w:rPr>
          <w:rFonts w:ascii="Times New Roman" w:hAnsi="Times New Roman"/>
        </w:rPr>
        <w:t xml:space="preserve">НМЦК контракта: </w:t>
      </w:r>
      <w:r w:rsidR="00E45E72">
        <w:rPr>
          <w:rFonts w:ascii="Times New Roman" w:eastAsia="Times New Roman" w:hAnsi="Times New Roman"/>
          <w:b/>
          <w:bCs/>
          <w:color w:val="000000"/>
          <w:lang w:eastAsia="ru-RU"/>
        </w:rPr>
        <w:t xml:space="preserve">84 000 </w:t>
      </w:r>
      <w:r w:rsidR="00F66CBF" w:rsidRPr="004A3A27">
        <w:rPr>
          <w:rFonts w:ascii="Times New Roman" w:eastAsia="Times New Roman" w:hAnsi="Times New Roman"/>
          <w:b/>
          <w:bCs/>
          <w:color w:val="000000"/>
          <w:lang w:eastAsia="ru-RU"/>
        </w:rPr>
        <w:t>рубл</w:t>
      </w:r>
      <w:r w:rsidR="00B021F5" w:rsidRPr="004A3A27">
        <w:rPr>
          <w:rFonts w:ascii="Times New Roman" w:eastAsia="Times New Roman" w:hAnsi="Times New Roman"/>
          <w:b/>
          <w:bCs/>
          <w:color w:val="000000"/>
          <w:lang w:eastAsia="ru-RU"/>
        </w:rPr>
        <w:t>ей</w:t>
      </w:r>
      <w:r w:rsidR="000A69D0" w:rsidRPr="004A3A27">
        <w:rPr>
          <w:rFonts w:ascii="Times New Roman" w:eastAsia="Times New Roman" w:hAnsi="Times New Roman"/>
          <w:b/>
          <w:bCs/>
          <w:color w:val="000000"/>
          <w:lang w:eastAsia="ru-RU"/>
        </w:rPr>
        <w:t xml:space="preserve"> </w:t>
      </w:r>
      <w:r w:rsidR="00E45E72">
        <w:rPr>
          <w:rFonts w:ascii="Times New Roman" w:eastAsia="Times New Roman" w:hAnsi="Times New Roman"/>
          <w:b/>
          <w:bCs/>
          <w:color w:val="000000"/>
          <w:lang w:eastAsia="ru-RU"/>
        </w:rPr>
        <w:t>0</w:t>
      </w:r>
      <w:r w:rsidR="00D535BA" w:rsidRPr="004A3A27">
        <w:rPr>
          <w:rFonts w:ascii="Times New Roman" w:eastAsia="Times New Roman" w:hAnsi="Times New Roman"/>
          <w:b/>
          <w:bCs/>
          <w:color w:val="000000"/>
          <w:lang w:eastAsia="ru-RU"/>
        </w:rPr>
        <w:t>0</w:t>
      </w:r>
      <w:r w:rsidR="000A69D0" w:rsidRPr="004A3A27">
        <w:rPr>
          <w:rFonts w:ascii="Times New Roman" w:eastAsia="Times New Roman" w:hAnsi="Times New Roman"/>
          <w:b/>
          <w:bCs/>
          <w:color w:val="000000"/>
          <w:lang w:eastAsia="ru-RU"/>
        </w:rPr>
        <w:t xml:space="preserve"> копе</w:t>
      </w:r>
      <w:r w:rsidR="006F6539" w:rsidRPr="004A3A27">
        <w:rPr>
          <w:rFonts w:ascii="Times New Roman" w:eastAsia="Times New Roman" w:hAnsi="Times New Roman"/>
          <w:b/>
          <w:bCs/>
          <w:color w:val="000000"/>
          <w:lang w:eastAsia="ru-RU"/>
        </w:rPr>
        <w:t>ек</w:t>
      </w:r>
      <w:r w:rsidR="000A69D0" w:rsidRPr="004A3A27">
        <w:rPr>
          <w:rFonts w:ascii="Times New Roman" w:eastAsia="Times New Roman" w:hAnsi="Times New Roman"/>
          <w:b/>
          <w:bCs/>
          <w:color w:val="000000"/>
          <w:lang w:eastAsia="ru-RU"/>
        </w:rPr>
        <w:t xml:space="preserve"> </w:t>
      </w:r>
      <w:r w:rsidR="000A69D0" w:rsidRPr="004A3A27">
        <w:rPr>
          <w:rFonts w:ascii="Times New Roman" w:eastAsia="Times New Roman" w:hAnsi="Times New Roman"/>
          <w:bCs/>
          <w:color w:val="000000"/>
          <w:lang w:eastAsia="ru-RU"/>
        </w:rPr>
        <w:t>(</w:t>
      </w:r>
      <w:r w:rsidR="00E45E72">
        <w:rPr>
          <w:rFonts w:ascii="Times New Roman" w:eastAsia="Times New Roman" w:hAnsi="Times New Roman"/>
          <w:bCs/>
          <w:color w:val="000000"/>
          <w:lang w:eastAsia="ru-RU"/>
        </w:rPr>
        <w:t>Восемьдесят четыре</w:t>
      </w:r>
      <w:r w:rsidR="00D535BA" w:rsidRPr="004A3A27">
        <w:rPr>
          <w:rFonts w:ascii="Times New Roman" w:eastAsia="Times New Roman" w:hAnsi="Times New Roman"/>
          <w:bCs/>
          <w:color w:val="000000"/>
          <w:lang w:eastAsia="ru-RU"/>
        </w:rPr>
        <w:t xml:space="preserve"> </w:t>
      </w:r>
      <w:r w:rsidR="006F6539" w:rsidRPr="004A3A27">
        <w:rPr>
          <w:rFonts w:ascii="Times New Roman" w:eastAsia="Times New Roman" w:hAnsi="Times New Roman"/>
          <w:bCs/>
          <w:color w:val="000000"/>
          <w:lang w:eastAsia="ru-RU"/>
        </w:rPr>
        <w:t>тысяч</w:t>
      </w:r>
      <w:r w:rsidR="00E45E72">
        <w:rPr>
          <w:rFonts w:ascii="Times New Roman" w:eastAsia="Times New Roman" w:hAnsi="Times New Roman"/>
          <w:bCs/>
          <w:color w:val="000000"/>
          <w:lang w:eastAsia="ru-RU"/>
        </w:rPr>
        <w:t>и</w:t>
      </w:r>
      <w:r w:rsidR="000A69D0" w:rsidRPr="004A3A27">
        <w:rPr>
          <w:rFonts w:ascii="Times New Roman" w:eastAsia="Times New Roman" w:hAnsi="Times New Roman"/>
          <w:bCs/>
          <w:color w:val="000000"/>
          <w:lang w:eastAsia="ru-RU"/>
        </w:rPr>
        <w:t xml:space="preserve"> </w:t>
      </w:r>
      <w:r w:rsidR="00F66CBF" w:rsidRPr="004A3A27">
        <w:rPr>
          <w:rFonts w:ascii="Times New Roman" w:eastAsia="Times New Roman" w:hAnsi="Times New Roman"/>
          <w:bCs/>
          <w:color w:val="000000"/>
          <w:lang w:eastAsia="ru-RU"/>
        </w:rPr>
        <w:t>рубл</w:t>
      </w:r>
      <w:r w:rsidR="00B021F5" w:rsidRPr="004A3A27">
        <w:rPr>
          <w:rFonts w:ascii="Times New Roman" w:eastAsia="Times New Roman" w:hAnsi="Times New Roman"/>
          <w:bCs/>
          <w:color w:val="000000"/>
          <w:lang w:eastAsia="ru-RU"/>
        </w:rPr>
        <w:t>ей</w:t>
      </w:r>
      <w:r w:rsidR="000A69D0" w:rsidRPr="004A3A27">
        <w:rPr>
          <w:rFonts w:ascii="Times New Roman" w:eastAsia="Times New Roman" w:hAnsi="Times New Roman"/>
          <w:bCs/>
          <w:color w:val="000000"/>
          <w:lang w:eastAsia="ru-RU"/>
        </w:rPr>
        <w:t xml:space="preserve"> </w:t>
      </w:r>
      <w:r w:rsidR="00E45E72">
        <w:rPr>
          <w:rFonts w:ascii="Times New Roman" w:eastAsia="Times New Roman" w:hAnsi="Times New Roman"/>
          <w:bCs/>
          <w:color w:val="000000"/>
          <w:lang w:eastAsia="ru-RU"/>
        </w:rPr>
        <w:t>0</w:t>
      </w:r>
      <w:r w:rsidR="00D535BA" w:rsidRPr="004A3A27">
        <w:rPr>
          <w:rFonts w:ascii="Times New Roman" w:eastAsia="Times New Roman" w:hAnsi="Times New Roman"/>
          <w:bCs/>
          <w:color w:val="000000"/>
          <w:lang w:eastAsia="ru-RU"/>
        </w:rPr>
        <w:t>0</w:t>
      </w:r>
      <w:r w:rsidR="00E63DA9" w:rsidRPr="004A3A27">
        <w:rPr>
          <w:rFonts w:ascii="Times New Roman" w:eastAsia="Times New Roman" w:hAnsi="Times New Roman"/>
          <w:bCs/>
          <w:color w:val="000000"/>
          <w:lang w:eastAsia="ru-RU"/>
        </w:rPr>
        <w:t xml:space="preserve"> копе</w:t>
      </w:r>
      <w:r w:rsidR="006F6539" w:rsidRPr="004A3A27">
        <w:rPr>
          <w:rFonts w:ascii="Times New Roman" w:eastAsia="Times New Roman" w:hAnsi="Times New Roman"/>
          <w:bCs/>
          <w:color w:val="000000"/>
          <w:lang w:eastAsia="ru-RU"/>
        </w:rPr>
        <w:t>е</w:t>
      </w:r>
      <w:r w:rsidR="00F66CBF" w:rsidRPr="004A3A27">
        <w:rPr>
          <w:rFonts w:ascii="Times New Roman" w:eastAsia="Times New Roman" w:hAnsi="Times New Roman"/>
          <w:bCs/>
          <w:color w:val="000000"/>
          <w:lang w:eastAsia="ru-RU"/>
        </w:rPr>
        <w:t>к</w:t>
      </w:r>
      <w:r w:rsidR="000A69D0" w:rsidRPr="004A3A27">
        <w:rPr>
          <w:rFonts w:ascii="Times New Roman" w:eastAsia="Times New Roman" w:hAnsi="Times New Roman"/>
          <w:bCs/>
          <w:color w:val="000000"/>
          <w:lang w:eastAsia="ru-RU"/>
        </w:rPr>
        <w:t>)</w:t>
      </w:r>
    </w:p>
    <w:p w14:paraId="743F2FB0" w14:textId="77777777" w:rsidR="000A69D0" w:rsidRPr="000A69D0" w:rsidRDefault="000A69D0" w:rsidP="006F6539">
      <w:pPr>
        <w:spacing w:after="0" w:line="240" w:lineRule="auto"/>
        <w:ind w:left="720" w:right="-1306"/>
        <w:contextualSpacing/>
        <w:rPr>
          <w:rFonts w:ascii="Times New Roman" w:eastAsia="Calibri" w:hAnsi="Times New Roman" w:cs="Times New Roman"/>
          <w:sz w:val="24"/>
          <w:szCs w:val="24"/>
        </w:rPr>
      </w:pPr>
    </w:p>
    <w:p w14:paraId="37155A90" w14:textId="77777777" w:rsidR="000A69D0" w:rsidRDefault="000A69D0" w:rsidP="000A69D0">
      <w:pPr>
        <w:spacing w:after="0" w:line="240" w:lineRule="auto"/>
        <w:jc w:val="center"/>
        <w:rPr>
          <w:rFonts w:ascii="Times New Roman" w:eastAsia="Calibri" w:hAnsi="Times New Roman" w:cs="Times New Roman"/>
          <w:b/>
          <w:sz w:val="24"/>
          <w:szCs w:val="24"/>
        </w:rPr>
      </w:pPr>
      <w:r w:rsidRPr="000A69D0">
        <w:rPr>
          <w:rFonts w:ascii="Times New Roman" w:eastAsia="Calibri" w:hAnsi="Times New Roman" w:cs="Times New Roman"/>
          <w:b/>
          <w:sz w:val="24"/>
          <w:szCs w:val="24"/>
        </w:rPr>
        <w:t>Обоснование начальной (максимальной) цены контракта, цены контракта, заключаемого с единственным поставщиком (подрядчиком, исполнителем) (Н(М)ЦК, ЦКЕП)</w:t>
      </w:r>
    </w:p>
    <w:p w14:paraId="4940283E" w14:textId="77777777" w:rsidR="00516389" w:rsidRPr="000A69D0" w:rsidRDefault="00516389" w:rsidP="000A69D0">
      <w:pPr>
        <w:spacing w:after="0" w:line="240" w:lineRule="auto"/>
        <w:jc w:val="center"/>
        <w:rPr>
          <w:rFonts w:ascii="Times New Roman" w:eastAsia="Calibri" w:hAnsi="Times New Roman" w:cs="Times New Roman"/>
          <w:b/>
          <w:sz w:val="24"/>
          <w:szCs w:val="24"/>
        </w:rPr>
      </w:pPr>
    </w:p>
    <w:tbl>
      <w:tblPr>
        <w:tblW w:w="14884" w:type="dxa"/>
        <w:tblInd w:w="-5" w:type="dxa"/>
        <w:tblLook w:val="04A0" w:firstRow="1" w:lastRow="0" w:firstColumn="1" w:lastColumn="0" w:noHBand="0" w:noVBand="1"/>
      </w:tblPr>
      <w:tblGrid>
        <w:gridCol w:w="476"/>
        <w:gridCol w:w="2479"/>
        <w:gridCol w:w="706"/>
        <w:gridCol w:w="776"/>
        <w:gridCol w:w="1251"/>
        <w:gridCol w:w="1276"/>
        <w:gridCol w:w="1217"/>
        <w:gridCol w:w="1440"/>
        <w:gridCol w:w="1709"/>
        <w:gridCol w:w="1198"/>
        <w:gridCol w:w="1022"/>
        <w:gridCol w:w="1334"/>
      </w:tblGrid>
      <w:tr w:rsidR="00516389" w:rsidRPr="00516389" w14:paraId="483FD71E" w14:textId="77777777" w:rsidTr="005E4B65">
        <w:trPr>
          <w:trHeight w:val="533"/>
        </w:trPr>
        <w:tc>
          <w:tcPr>
            <w:tcW w:w="4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54BBE0" w14:textId="77777777" w:rsidR="00516389" w:rsidRPr="00516389" w:rsidRDefault="00516389" w:rsidP="00516389">
            <w:pPr>
              <w:spacing w:after="0" w:line="240" w:lineRule="auto"/>
              <w:jc w:val="center"/>
              <w:rPr>
                <w:rFonts w:ascii="Times New Roman" w:eastAsia="Times New Roman" w:hAnsi="Times New Roman" w:cs="Times New Roman"/>
                <w:b/>
                <w:bCs/>
                <w:color w:val="000000"/>
                <w:sz w:val="18"/>
                <w:szCs w:val="18"/>
                <w:lang w:eastAsia="ru-RU"/>
              </w:rPr>
            </w:pPr>
            <w:r w:rsidRPr="00516389">
              <w:rPr>
                <w:rFonts w:ascii="Times New Roman" w:eastAsia="Times New Roman" w:hAnsi="Times New Roman" w:cs="Times New Roman"/>
                <w:b/>
                <w:bCs/>
                <w:color w:val="000000"/>
                <w:sz w:val="18"/>
                <w:szCs w:val="18"/>
                <w:lang w:eastAsia="ru-RU"/>
              </w:rPr>
              <w:t>№ п/п</w:t>
            </w:r>
          </w:p>
        </w:tc>
        <w:tc>
          <w:tcPr>
            <w:tcW w:w="25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6B842AF" w14:textId="77777777" w:rsidR="00516389" w:rsidRPr="00516389" w:rsidRDefault="00516389" w:rsidP="00516389">
            <w:pPr>
              <w:spacing w:after="0" w:line="240" w:lineRule="auto"/>
              <w:jc w:val="center"/>
              <w:rPr>
                <w:rFonts w:ascii="Times New Roman" w:eastAsia="Times New Roman" w:hAnsi="Times New Roman" w:cs="Times New Roman"/>
                <w:b/>
                <w:bCs/>
                <w:color w:val="000000"/>
                <w:sz w:val="18"/>
                <w:szCs w:val="18"/>
                <w:lang w:eastAsia="ru-RU"/>
              </w:rPr>
            </w:pPr>
            <w:r w:rsidRPr="00516389">
              <w:rPr>
                <w:rFonts w:ascii="Times New Roman" w:eastAsia="Times New Roman" w:hAnsi="Times New Roman" w:cs="Times New Roman"/>
                <w:b/>
                <w:bCs/>
                <w:color w:val="000000"/>
                <w:sz w:val="18"/>
                <w:szCs w:val="18"/>
                <w:lang w:eastAsia="ru-RU"/>
              </w:rPr>
              <w:t>Наименование объекта закупки (товара, работы, услуги)</w:t>
            </w:r>
          </w:p>
        </w:tc>
        <w:tc>
          <w:tcPr>
            <w:tcW w:w="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E32A43" w14:textId="77777777" w:rsidR="00516389" w:rsidRPr="00516389" w:rsidRDefault="00516389" w:rsidP="00516389">
            <w:pPr>
              <w:spacing w:after="0" w:line="240" w:lineRule="auto"/>
              <w:jc w:val="center"/>
              <w:rPr>
                <w:rFonts w:ascii="Times New Roman" w:eastAsia="Times New Roman" w:hAnsi="Times New Roman" w:cs="Times New Roman"/>
                <w:b/>
                <w:bCs/>
                <w:color w:val="000000"/>
                <w:sz w:val="18"/>
                <w:szCs w:val="18"/>
                <w:lang w:eastAsia="ru-RU"/>
              </w:rPr>
            </w:pPr>
            <w:r w:rsidRPr="00516389">
              <w:rPr>
                <w:rFonts w:ascii="Times New Roman" w:eastAsia="Times New Roman" w:hAnsi="Times New Roman" w:cs="Times New Roman"/>
                <w:b/>
                <w:bCs/>
                <w:color w:val="000000"/>
                <w:sz w:val="18"/>
                <w:szCs w:val="18"/>
                <w:lang w:eastAsia="ru-RU"/>
              </w:rPr>
              <w:t>Ед. изм.</w:t>
            </w:r>
          </w:p>
        </w:tc>
        <w:tc>
          <w:tcPr>
            <w:tcW w:w="7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6D91B64" w14:textId="77777777" w:rsidR="00516389" w:rsidRPr="00516389" w:rsidRDefault="00516389" w:rsidP="00516389">
            <w:pPr>
              <w:spacing w:after="0" w:line="240" w:lineRule="auto"/>
              <w:jc w:val="center"/>
              <w:rPr>
                <w:rFonts w:ascii="Times New Roman" w:eastAsia="Times New Roman" w:hAnsi="Times New Roman" w:cs="Times New Roman"/>
                <w:b/>
                <w:bCs/>
                <w:color w:val="000000"/>
                <w:sz w:val="18"/>
                <w:szCs w:val="18"/>
                <w:lang w:eastAsia="ru-RU"/>
              </w:rPr>
            </w:pPr>
            <w:r w:rsidRPr="00516389">
              <w:rPr>
                <w:rFonts w:ascii="Times New Roman" w:eastAsia="Times New Roman" w:hAnsi="Times New Roman" w:cs="Times New Roman"/>
                <w:b/>
                <w:bCs/>
                <w:color w:val="000000"/>
                <w:sz w:val="18"/>
                <w:szCs w:val="18"/>
                <w:lang w:eastAsia="ru-RU"/>
              </w:rPr>
              <w:t xml:space="preserve">Кол-во </w:t>
            </w:r>
            <w:proofErr w:type="spellStart"/>
            <w:r w:rsidRPr="00516389">
              <w:rPr>
                <w:rFonts w:ascii="Times New Roman" w:eastAsia="Times New Roman" w:hAnsi="Times New Roman" w:cs="Times New Roman"/>
                <w:b/>
                <w:bCs/>
                <w:color w:val="000000"/>
                <w:sz w:val="18"/>
                <w:szCs w:val="18"/>
                <w:lang w:eastAsia="ru-RU"/>
              </w:rPr>
              <w:t>ед.изм</w:t>
            </w:r>
            <w:proofErr w:type="spellEnd"/>
            <w:r w:rsidRPr="00516389">
              <w:rPr>
                <w:rFonts w:ascii="Times New Roman" w:eastAsia="Times New Roman" w:hAnsi="Times New Roman" w:cs="Times New Roman"/>
                <w:b/>
                <w:bCs/>
                <w:color w:val="000000"/>
                <w:sz w:val="18"/>
                <w:szCs w:val="18"/>
                <w:lang w:eastAsia="ru-RU"/>
              </w:rPr>
              <w:t>.</w:t>
            </w:r>
          </w:p>
        </w:tc>
        <w:tc>
          <w:tcPr>
            <w:tcW w:w="3761" w:type="dxa"/>
            <w:gridSpan w:val="3"/>
            <w:tcBorders>
              <w:top w:val="single" w:sz="4" w:space="0" w:color="auto"/>
              <w:left w:val="nil"/>
              <w:bottom w:val="single" w:sz="4" w:space="0" w:color="auto"/>
              <w:right w:val="single" w:sz="4" w:space="0" w:color="auto"/>
            </w:tcBorders>
            <w:shd w:val="clear" w:color="auto" w:fill="auto"/>
            <w:vAlign w:val="center"/>
            <w:hideMark/>
          </w:tcPr>
          <w:p w14:paraId="11FC9702" w14:textId="77777777" w:rsidR="00516389" w:rsidRPr="00516389" w:rsidRDefault="00516389" w:rsidP="00516389">
            <w:pPr>
              <w:spacing w:after="0" w:line="240" w:lineRule="auto"/>
              <w:jc w:val="center"/>
              <w:rPr>
                <w:rFonts w:ascii="Times New Roman" w:eastAsia="Times New Roman" w:hAnsi="Times New Roman" w:cs="Times New Roman"/>
                <w:b/>
                <w:bCs/>
                <w:color w:val="000000"/>
                <w:sz w:val="18"/>
                <w:szCs w:val="18"/>
                <w:lang w:eastAsia="ru-RU"/>
              </w:rPr>
            </w:pPr>
            <w:r w:rsidRPr="00516389">
              <w:rPr>
                <w:rFonts w:ascii="Times New Roman" w:eastAsia="Times New Roman" w:hAnsi="Times New Roman" w:cs="Times New Roman"/>
                <w:b/>
                <w:bCs/>
                <w:color w:val="000000"/>
                <w:sz w:val="18"/>
                <w:szCs w:val="18"/>
                <w:lang w:eastAsia="ru-RU"/>
              </w:rPr>
              <w:t>Цена поставщика (подрядчика, исполнителя) за единицу товара, работы, услуги</w:t>
            </w:r>
          </w:p>
        </w:tc>
        <w:tc>
          <w:tcPr>
            <w:tcW w:w="4349" w:type="dxa"/>
            <w:gridSpan w:val="3"/>
            <w:tcBorders>
              <w:top w:val="single" w:sz="4" w:space="0" w:color="auto"/>
              <w:left w:val="nil"/>
              <w:bottom w:val="single" w:sz="4" w:space="0" w:color="auto"/>
              <w:right w:val="single" w:sz="4" w:space="0" w:color="auto"/>
            </w:tcBorders>
            <w:shd w:val="clear" w:color="auto" w:fill="auto"/>
            <w:vAlign w:val="center"/>
            <w:hideMark/>
          </w:tcPr>
          <w:p w14:paraId="2239ECBD" w14:textId="77777777" w:rsidR="00516389" w:rsidRPr="00516389" w:rsidRDefault="00516389" w:rsidP="00516389">
            <w:pPr>
              <w:spacing w:after="0" w:line="240" w:lineRule="auto"/>
              <w:jc w:val="center"/>
              <w:rPr>
                <w:rFonts w:ascii="Times New Roman" w:eastAsia="Times New Roman" w:hAnsi="Times New Roman" w:cs="Times New Roman"/>
                <w:b/>
                <w:bCs/>
                <w:color w:val="000000"/>
                <w:sz w:val="18"/>
                <w:szCs w:val="18"/>
                <w:lang w:eastAsia="ru-RU"/>
              </w:rPr>
            </w:pPr>
            <w:r w:rsidRPr="00516389">
              <w:rPr>
                <w:rFonts w:ascii="Times New Roman" w:eastAsia="Times New Roman" w:hAnsi="Times New Roman" w:cs="Times New Roman"/>
                <w:b/>
                <w:bCs/>
                <w:color w:val="000000"/>
                <w:sz w:val="18"/>
                <w:szCs w:val="18"/>
                <w:lang w:eastAsia="ru-RU"/>
              </w:rPr>
              <w:t>Однородность совокупности значений выявленных цен, используемых в расчете НМЦК</w:t>
            </w:r>
          </w:p>
        </w:tc>
        <w:tc>
          <w:tcPr>
            <w:tcW w:w="2390" w:type="dxa"/>
            <w:gridSpan w:val="2"/>
            <w:tcBorders>
              <w:top w:val="single" w:sz="4" w:space="0" w:color="auto"/>
              <w:left w:val="nil"/>
              <w:bottom w:val="single" w:sz="4" w:space="0" w:color="auto"/>
              <w:right w:val="single" w:sz="4" w:space="0" w:color="auto"/>
            </w:tcBorders>
            <w:shd w:val="clear" w:color="auto" w:fill="auto"/>
            <w:vAlign w:val="center"/>
            <w:hideMark/>
          </w:tcPr>
          <w:p w14:paraId="233BCD4D" w14:textId="77777777" w:rsidR="00516389" w:rsidRPr="00516389" w:rsidRDefault="00516389" w:rsidP="00516389">
            <w:pPr>
              <w:spacing w:after="0" w:line="240" w:lineRule="auto"/>
              <w:jc w:val="center"/>
              <w:rPr>
                <w:rFonts w:ascii="Times New Roman" w:eastAsia="Times New Roman" w:hAnsi="Times New Roman" w:cs="Times New Roman"/>
                <w:b/>
                <w:bCs/>
                <w:color w:val="000000"/>
                <w:sz w:val="18"/>
                <w:szCs w:val="18"/>
                <w:lang w:eastAsia="ru-RU"/>
              </w:rPr>
            </w:pPr>
            <w:r w:rsidRPr="00516389">
              <w:rPr>
                <w:rFonts w:ascii="Times New Roman" w:eastAsia="Times New Roman" w:hAnsi="Times New Roman" w:cs="Times New Roman"/>
                <w:b/>
                <w:bCs/>
                <w:color w:val="000000"/>
                <w:sz w:val="18"/>
                <w:szCs w:val="18"/>
                <w:lang w:eastAsia="ru-RU"/>
              </w:rPr>
              <w:t>НМЦК, определяемая методом сопоставимых рыночных цен</w:t>
            </w:r>
          </w:p>
        </w:tc>
      </w:tr>
      <w:tr w:rsidR="00BB7B51" w:rsidRPr="00516389" w14:paraId="46602CE2" w14:textId="77777777" w:rsidTr="005E4B65">
        <w:trPr>
          <w:trHeight w:val="1004"/>
        </w:trPr>
        <w:tc>
          <w:tcPr>
            <w:tcW w:w="475" w:type="dxa"/>
            <w:vMerge/>
            <w:tcBorders>
              <w:top w:val="single" w:sz="4" w:space="0" w:color="auto"/>
              <w:left w:val="single" w:sz="4" w:space="0" w:color="auto"/>
              <w:bottom w:val="single" w:sz="4" w:space="0" w:color="auto"/>
              <w:right w:val="single" w:sz="4" w:space="0" w:color="auto"/>
            </w:tcBorders>
            <w:vAlign w:val="center"/>
            <w:hideMark/>
          </w:tcPr>
          <w:p w14:paraId="542C7310" w14:textId="77777777" w:rsidR="00516389" w:rsidRPr="00516389" w:rsidRDefault="00516389" w:rsidP="00516389">
            <w:pPr>
              <w:spacing w:after="0" w:line="240" w:lineRule="auto"/>
              <w:rPr>
                <w:rFonts w:ascii="Times New Roman" w:eastAsia="Times New Roman" w:hAnsi="Times New Roman" w:cs="Times New Roman"/>
                <w:b/>
                <w:bCs/>
                <w:color w:val="000000"/>
                <w:sz w:val="18"/>
                <w:szCs w:val="18"/>
                <w:lang w:eastAsia="ru-RU"/>
              </w:rPr>
            </w:pPr>
          </w:p>
        </w:tc>
        <w:tc>
          <w:tcPr>
            <w:tcW w:w="2573" w:type="dxa"/>
            <w:vMerge/>
            <w:tcBorders>
              <w:top w:val="single" w:sz="4" w:space="0" w:color="auto"/>
              <w:left w:val="single" w:sz="4" w:space="0" w:color="auto"/>
              <w:bottom w:val="single" w:sz="4" w:space="0" w:color="000000"/>
              <w:right w:val="single" w:sz="4" w:space="0" w:color="auto"/>
            </w:tcBorders>
            <w:vAlign w:val="center"/>
            <w:hideMark/>
          </w:tcPr>
          <w:p w14:paraId="48470C7F" w14:textId="77777777" w:rsidR="00516389" w:rsidRPr="00516389" w:rsidRDefault="00516389" w:rsidP="00516389">
            <w:pPr>
              <w:spacing w:after="0" w:line="240" w:lineRule="auto"/>
              <w:rPr>
                <w:rFonts w:ascii="Times New Roman" w:eastAsia="Times New Roman" w:hAnsi="Times New Roman" w:cs="Times New Roman"/>
                <w:b/>
                <w:bCs/>
                <w:color w:val="000000"/>
                <w:sz w:val="18"/>
                <w:szCs w:val="18"/>
                <w:lang w:eastAsia="ru-RU"/>
              </w:rPr>
            </w:pPr>
          </w:p>
        </w:tc>
        <w:tc>
          <w:tcPr>
            <w:tcW w:w="560" w:type="dxa"/>
            <w:vMerge/>
            <w:tcBorders>
              <w:top w:val="single" w:sz="4" w:space="0" w:color="auto"/>
              <w:left w:val="single" w:sz="4" w:space="0" w:color="auto"/>
              <w:bottom w:val="single" w:sz="4" w:space="0" w:color="auto"/>
              <w:right w:val="single" w:sz="4" w:space="0" w:color="auto"/>
            </w:tcBorders>
            <w:vAlign w:val="center"/>
            <w:hideMark/>
          </w:tcPr>
          <w:p w14:paraId="68B73C40" w14:textId="77777777" w:rsidR="00516389" w:rsidRPr="00516389" w:rsidRDefault="00516389" w:rsidP="00516389">
            <w:pPr>
              <w:spacing w:after="0" w:line="240" w:lineRule="auto"/>
              <w:rPr>
                <w:rFonts w:ascii="Times New Roman" w:eastAsia="Times New Roman" w:hAnsi="Times New Roman" w:cs="Times New Roman"/>
                <w:b/>
                <w:bCs/>
                <w:color w:val="000000"/>
                <w:sz w:val="18"/>
                <w:szCs w:val="18"/>
                <w:lang w:eastAsia="ru-RU"/>
              </w:rPr>
            </w:pPr>
          </w:p>
        </w:tc>
        <w:tc>
          <w:tcPr>
            <w:tcW w:w="776" w:type="dxa"/>
            <w:vMerge/>
            <w:tcBorders>
              <w:top w:val="single" w:sz="4" w:space="0" w:color="auto"/>
              <w:left w:val="single" w:sz="4" w:space="0" w:color="auto"/>
              <w:bottom w:val="single" w:sz="4" w:space="0" w:color="000000"/>
              <w:right w:val="single" w:sz="4" w:space="0" w:color="auto"/>
            </w:tcBorders>
            <w:vAlign w:val="center"/>
            <w:hideMark/>
          </w:tcPr>
          <w:p w14:paraId="588F5477" w14:textId="77777777" w:rsidR="00516389" w:rsidRPr="00516389" w:rsidRDefault="00516389" w:rsidP="00516389">
            <w:pPr>
              <w:spacing w:after="0" w:line="240" w:lineRule="auto"/>
              <w:rPr>
                <w:rFonts w:ascii="Times New Roman" w:eastAsia="Times New Roman" w:hAnsi="Times New Roman" w:cs="Times New Roman"/>
                <w:b/>
                <w:bCs/>
                <w:color w:val="000000"/>
                <w:sz w:val="18"/>
                <w:szCs w:val="18"/>
                <w:lang w:eastAsia="ru-RU"/>
              </w:rPr>
            </w:pPr>
          </w:p>
        </w:tc>
        <w:tc>
          <w:tcPr>
            <w:tcW w:w="1261" w:type="dxa"/>
            <w:tcBorders>
              <w:top w:val="nil"/>
              <w:left w:val="nil"/>
              <w:bottom w:val="nil"/>
              <w:right w:val="single" w:sz="4" w:space="0" w:color="auto"/>
            </w:tcBorders>
            <w:shd w:val="clear" w:color="auto" w:fill="auto"/>
            <w:vAlign w:val="center"/>
            <w:hideMark/>
          </w:tcPr>
          <w:p w14:paraId="0DA844AE" w14:textId="041FE1A1" w:rsidR="00516389" w:rsidRPr="00BB7B51" w:rsidRDefault="00516389" w:rsidP="00BB7B51">
            <w:pPr>
              <w:spacing w:after="0" w:line="240" w:lineRule="auto"/>
              <w:jc w:val="center"/>
              <w:rPr>
                <w:rFonts w:ascii="Times New Roman" w:eastAsia="Times New Roman" w:hAnsi="Times New Roman" w:cs="Times New Roman"/>
                <w:b/>
                <w:bCs/>
                <w:color w:val="000000"/>
                <w:sz w:val="16"/>
                <w:szCs w:val="16"/>
                <w:lang w:eastAsia="ru-RU"/>
              </w:rPr>
            </w:pPr>
            <w:r w:rsidRPr="00BB7B51">
              <w:rPr>
                <w:rFonts w:ascii="Times New Roman" w:eastAsia="Times New Roman" w:hAnsi="Times New Roman" w:cs="Times New Roman"/>
                <w:b/>
                <w:bCs/>
                <w:color w:val="000000"/>
                <w:sz w:val="16"/>
                <w:szCs w:val="16"/>
                <w:lang w:eastAsia="ru-RU"/>
              </w:rPr>
              <w:t xml:space="preserve">Ценовая информация от участника № 1 от </w:t>
            </w:r>
            <w:r w:rsidR="005E4B65">
              <w:rPr>
                <w:rFonts w:ascii="Times New Roman" w:eastAsia="Times New Roman" w:hAnsi="Times New Roman" w:cs="Times New Roman"/>
                <w:b/>
                <w:bCs/>
                <w:color w:val="000000"/>
                <w:sz w:val="16"/>
                <w:szCs w:val="16"/>
                <w:lang w:eastAsia="ru-RU"/>
              </w:rPr>
              <w:t>09</w:t>
            </w:r>
            <w:r w:rsidRPr="00BB7B51">
              <w:rPr>
                <w:rFonts w:ascii="Times New Roman" w:eastAsia="Times New Roman" w:hAnsi="Times New Roman" w:cs="Times New Roman"/>
                <w:b/>
                <w:bCs/>
                <w:color w:val="000000"/>
                <w:sz w:val="16"/>
                <w:szCs w:val="16"/>
                <w:lang w:eastAsia="ru-RU"/>
              </w:rPr>
              <w:t>.</w:t>
            </w:r>
            <w:r w:rsidR="005E4B65">
              <w:rPr>
                <w:rFonts w:ascii="Times New Roman" w:eastAsia="Times New Roman" w:hAnsi="Times New Roman" w:cs="Times New Roman"/>
                <w:b/>
                <w:bCs/>
                <w:color w:val="000000"/>
                <w:sz w:val="16"/>
                <w:szCs w:val="16"/>
                <w:lang w:eastAsia="ru-RU"/>
              </w:rPr>
              <w:t>0</w:t>
            </w:r>
            <w:r w:rsidR="00BB7B51" w:rsidRPr="00BB7B51">
              <w:rPr>
                <w:rFonts w:ascii="Times New Roman" w:eastAsia="Times New Roman" w:hAnsi="Times New Roman" w:cs="Times New Roman"/>
                <w:b/>
                <w:bCs/>
                <w:color w:val="000000"/>
                <w:sz w:val="16"/>
                <w:szCs w:val="16"/>
                <w:lang w:eastAsia="ru-RU"/>
              </w:rPr>
              <w:t>2</w:t>
            </w:r>
            <w:r w:rsidRPr="00BB7B51">
              <w:rPr>
                <w:rFonts w:ascii="Times New Roman" w:eastAsia="Times New Roman" w:hAnsi="Times New Roman" w:cs="Times New Roman"/>
                <w:b/>
                <w:bCs/>
                <w:color w:val="000000"/>
                <w:sz w:val="16"/>
                <w:szCs w:val="16"/>
                <w:lang w:eastAsia="ru-RU"/>
              </w:rPr>
              <w:t>.202</w:t>
            </w:r>
            <w:r w:rsidR="005E4B65">
              <w:rPr>
                <w:rFonts w:ascii="Times New Roman" w:eastAsia="Times New Roman" w:hAnsi="Times New Roman" w:cs="Times New Roman"/>
                <w:b/>
                <w:bCs/>
                <w:color w:val="000000"/>
                <w:sz w:val="16"/>
                <w:szCs w:val="16"/>
                <w:lang w:eastAsia="ru-RU"/>
              </w:rPr>
              <w:t>4</w:t>
            </w:r>
            <w:r w:rsidRPr="00BB7B51">
              <w:rPr>
                <w:rFonts w:ascii="Times New Roman" w:eastAsia="Times New Roman" w:hAnsi="Times New Roman" w:cs="Times New Roman"/>
                <w:b/>
                <w:bCs/>
                <w:color w:val="000000"/>
                <w:sz w:val="16"/>
                <w:szCs w:val="16"/>
                <w:lang w:eastAsia="ru-RU"/>
              </w:rPr>
              <w:t xml:space="preserve">г., руб. за </w:t>
            </w:r>
            <w:proofErr w:type="spellStart"/>
            <w:proofErr w:type="gramStart"/>
            <w:r w:rsidRPr="00BB7B51">
              <w:rPr>
                <w:rFonts w:ascii="Times New Roman" w:eastAsia="Times New Roman" w:hAnsi="Times New Roman" w:cs="Times New Roman"/>
                <w:b/>
                <w:bCs/>
                <w:color w:val="000000"/>
                <w:sz w:val="16"/>
                <w:szCs w:val="16"/>
                <w:lang w:eastAsia="ru-RU"/>
              </w:rPr>
              <w:t>ед.изм</w:t>
            </w:r>
            <w:proofErr w:type="spellEnd"/>
            <w:proofErr w:type="gramEnd"/>
          </w:p>
        </w:tc>
        <w:tc>
          <w:tcPr>
            <w:tcW w:w="1276" w:type="dxa"/>
            <w:tcBorders>
              <w:top w:val="nil"/>
              <w:left w:val="nil"/>
              <w:bottom w:val="nil"/>
              <w:right w:val="single" w:sz="4" w:space="0" w:color="auto"/>
            </w:tcBorders>
            <w:shd w:val="clear" w:color="auto" w:fill="auto"/>
            <w:vAlign w:val="center"/>
            <w:hideMark/>
          </w:tcPr>
          <w:p w14:paraId="0B5F8CD3" w14:textId="14CD129F" w:rsidR="00516389" w:rsidRPr="00BB7B51" w:rsidRDefault="00516389" w:rsidP="00BB7B51">
            <w:pPr>
              <w:spacing w:after="0" w:line="240" w:lineRule="auto"/>
              <w:jc w:val="center"/>
              <w:rPr>
                <w:rFonts w:ascii="Times New Roman" w:eastAsia="Times New Roman" w:hAnsi="Times New Roman" w:cs="Times New Roman"/>
                <w:b/>
                <w:bCs/>
                <w:color w:val="000000"/>
                <w:sz w:val="16"/>
                <w:szCs w:val="16"/>
                <w:lang w:eastAsia="ru-RU"/>
              </w:rPr>
            </w:pPr>
            <w:r w:rsidRPr="00BB7B51">
              <w:rPr>
                <w:rFonts w:ascii="Times New Roman" w:eastAsia="Times New Roman" w:hAnsi="Times New Roman" w:cs="Times New Roman"/>
                <w:b/>
                <w:bCs/>
                <w:color w:val="000000"/>
                <w:sz w:val="16"/>
                <w:szCs w:val="16"/>
                <w:lang w:eastAsia="ru-RU"/>
              </w:rPr>
              <w:t xml:space="preserve">Ценовая информация от участника № 2 от </w:t>
            </w:r>
            <w:r w:rsidR="005E4B65">
              <w:rPr>
                <w:rFonts w:ascii="Times New Roman" w:eastAsia="Times New Roman" w:hAnsi="Times New Roman" w:cs="Times New Roman"/>
                <w:b/>
                <w:bCs/>
                <w:color w:val="000000"/>
                <w:sz w:val="16"/>
                <w:szCs w:val="16"/>
                <w:lang w:eastAsia="ru-RU"/>
              </w:rPr>
              <w:t>09</w:t>
            </w:r>
            <w:r w:rsidRPr="00BB7B51">
              <w:rPr>
                <w:rFonts w:ascii="Times New Roman" w:eastAsia="Times New Roman" w:hAnsi="Times New Roman" w:cs="Times New Roman"/>
                <w:b/>
                <w:bCs/>
                <w:color w:val="000000"/>
                <w:sz w:val="16"/>
                <w:szCs w:val="16"/>
                <w:lang w:eastAsia="ru-RU"/>
              </w:rPr>
              <w:t>.</w:t>
            </w:r>
            <w:r w:rsidR="005E4B65">
              <w:rPr>
                <w:rFonts w:ascii="Times New Roman" w:eastAsia="Times New Roman" w:hAnsi="Times New Roman" w:cs="Times New Roman"/>
                <w:b/>
                <w:bCs/>
                <w:color w:val="000000"/>
                <w:sz w:val="16"/>
                <w:szCs w:val="16"/>
                <w:lang w:eastAsia="ru-RU"/>
              </w:rPr>
              <w:t>0</w:t>
            </w:r>
            <w:r w:rsidR="00BB7B51" w:rsidRPr="00BB7B51">
              <w:rPr>
                <w:rFonts w:ascii="Times New Roman" w:eastAsia="Times New Roman" w:hAnsi="Times New Roman" w:cs="Times New Roman"/>
                <w:b/>
                <w:bCs/>
                <w:color w:val="000000"/>
                <w:sz w:val="16"/>
                <w:szCs w:val="16"/>
                <w:lang w:eastAsia="ru-RU"/>
              </w:rPr>
              <w:t>2</w:t>
            </w:r>
            <w:r w:rsidRPr="00BB7B51">
              <w:rPr>
                <w:rFonts w:ascii="Times New Roman" w:eastAsia="Times New Roman" w:hAnsi="Times New Roman" w:cs="Times New Roman"/>
                <w:b/>
                <w:bCs/>
                <w:color w:val="000000"/>
                <w:sz w:val="16"/>
                <w:szCs w:val="16"/>
                <w:lang w:eastAsia="ru-RU"/>
              </w:rPr>
              <w:t>.202</w:t>
            </w:r>
            <w:r w:rsidR="005E4B65">
              <w:rPr>
                <w:rFonts w:ascii="Times New Roman" w:eastAsia="Times New Roman" w:hAnsi="Times New Roman" w:cs="Times New Roman"/>
                <w:b/>
                <w:bCs/>
                <w:color w:val="000000"/>
                <w:sz w:val="16"/>
                <w:szCs w:val="16"/>
                <w:lang w:eastAsia="ru-RU"/>
              </w:rPr>
              <w:t>4</w:t>
            </w:r>
            <w:r w:rsidRPr="00BB7B51">
              <w:rPr>
                <w:rFonts w:ascii="Times New Roman" w:eastAsia="Times New Roman" w:hAnsi="Times New Roman" w:cs="Times New Roman"/>
                <w:b/>
                <w:bCs/>
                <w:color w:val="000000"/>
                <w:sz w:val="16"/>
                <w:szCs w:val="16"/>
                <w:lang w:eastAsia="ru-RU"/>
              </w:rPr>
              <w:t xml:space="preserve">г., руб. за </w:t>
            </w:r>
            <w:proofErr w:type="spellStart"/>
            <w:proofErr w:type="gramStart"/>
            <w:r w:rsidRPr="00BB7B51">
              <w:rPr>
                <w:rFonts w:ascii="Times New Roman" w:eastAsia="Times New Roman" w:hAnsi="Times New Roman" w:cs="Times New Roman"/>
                <w:b/>
                <w:bCs/>
                <w:color w:val="000000"/>
                <w:sz w:val="16"/>
                <w:szCs w:val="16"/>
                <w:lang w:eastAsia="ru-RU"/>
              </w:rPr>
              <w:t>ед.изм</w:t>
            </w:r>
            <w:proofErr w:type="spellEnd"/>
            <w:proofErr w:type="gramEnd"/>
          </w:p>
        </w:tc>
        <w:tc>
          <w:tcPr>
            <w:tcW w:w="1224" w:type="dxa"/>
            <w:tcBorders>
              <w:top w:val="nil"/>
              <w:left w:val="nil"/>
              <w:bottom w:val="nil"/>
              <w:right w:val="single" w:sz="4" w:space="0" w:color="auto"/>
            </w:tcBorders>
            <w:shd w:val="clear" w:color="auto" w:fill="auto"/>
            <w:vAlign w:val="center"/>
            <w:hideMark/>
          </w:tcPr>
          <w:p w14:paraId="6BAA244F" w14:textId="5DD87F6C" w:rsidR="00516389" w:rsidRPr="00BB7B51" w:rsidRDefault="00516389" w:rsidP="00BB7B51">
            <w:pPr>
              <w:spacing w:after="0" w:line="240" w:lineRule="auto"/>
              <w:jc w:val="center"/>
              <w:rPr>
                <w:rFonts w:ascii="Times New Roman" w:eastAsia="Times New Roman" w:hAnsi="Times New Roman" w:cs="Times New Roman"/>
                <w:b/>
                <w:bCs/>
                <w:color w:val="000000"/>
                <w:sz w:val="16"/>
                <w:szCs w:val="16"/>
                <w:lang w:eastAsia="ru-RU"/>
              </w:rPr>
            </w:pPr>
            <w:r w:rsidRPr="00BB7B51">
              <w:rPr>
                <w:rFonts w:ascii="Times New Roman" w:eastAsia="Times New Roman" w:hAnsi="Times New Roman" w:cs="Times New Roman"/>
                <w:b/>
                <w:bCs/>
                <w:color w:val="000000"/>
                <w:sz w:val="16"/>
                <w:szCs w:val="16"/>
                <w:lang w:eastAsia="ru-RU"/>
              </w:rPr>
              <w:t xml:space="preserve">Ценовая информация от участника № 3 от </w:t>
            </w:r>
            <w:r w:rsidR="005E4B65">
              <w:rPr>
                <w:rFonts w:ascii="Times New Roman" w:eastAsia="Times New Roman" w:hAnsi="Times New Roman" w:cs="Times New Roman"/>
                <w:b/>
                <w:bCs/>
                <w:color w:val="000000"/>
                <w:sz w:val="16"/>
                <w:szCs w:val="16"/>
                <w:lang w:eastAsia="ru-RU"/>
              </w:rPr>
              <w:t>09</w:t>
            </w:r>
            <w:r w:rsidRPr="00BB7B51">
              <w:rPr>
                <w:rFonts w:ascii="Times New Roman" w:eastAsia="Times New Roman" w:hAnsi="Times New Roman" w:cs="Times New Roman"/>
                <w:b/>
                <w:bCs/>
                <w:color w:val="000000"/>
                <w:sz w:val="16"/>
                <w:szCs w:val="16"/>
                <w:lang w:eastAsia="ru-RU"/>
              </w:rPr>
              <w:t>.</w:t>
            </w:r>
            <w:r w:rsidR="005E4B65">
              <w:rPr>
                <w:rFonts w:ascii="Times New Roman" w:eastAsia="Times New Roman" w:hAnsi="Times New Roman" w:cs="Times New Roman"/>
                <w:b/>
                <w:bCs/>
                <w:color w:val="000000"/>
                <w:sz w:val="16"/>
                <w:szCs w:val="16"/>
                <w:lang w:eastAsia="ru-RU"/>
              </w:rPr>
              <w:t>0</w:t>
            </w:r>
            <w:r w:rsidR="00BB7B51" w:rsidRPr="00BB7B51">
              <w:rPr>
                <w:rFonts w:ascii="Times New Roman" w:eastAsia="Times New Roman" w:hAnsi="Times New Roman" w:cs="Times New Roman"/>
                <w:b/>
                <w:bCs/>
                <w:color w:val="000000"/>
                <w:sz w:val="16"/>
                <w:szCs w:val="16"/>
                <w:lang w:eastAsia="ru-RU"/>
              </w:rPr>
              <w:t>2</w:t>
            </w:r>
            <w:r w:rsidRPr="00BB7B51">
              <w:rPr>
                <w:rFonts w:ascii="Times New Roman" w:eastAsia="Times New Roman" w:hAnsi="Times New Roman" w:cs="Times New Roman"/>
                <w:b/>
                <w:bCs/>
                <w:color w:val="000000"/>
                <w:sz w:val="16"/>
                <w:szCs w:val="16"/>
                <w:lang w:eastAsia="ru-RU"/>
              </w:rPr>
              <w:t>.202</w:t>
            </w:r>
            <w:r w:rsidR="005E4B65">
              <w:rPr>
                <w:rFonts w:ascii="Times New Roman" w:eastAsia="Times New Roman" w:hAnsi="Times New Roman" w:cs="Times New Roman"/>
                <w:b/>
                <w:bCs/>
                <w:color w:val="000000"/>
                <w:sz w:val="16"/>
                <w:szCs w:val="16"/>
                <w:lang w:eastAsia="ru-RU"/>
              </w:rPr>
              <w:t>4</w:t>
            </w:r>
            <w:r w:rsidRPr="00BB7B51">
              <w:rPr>
                <w:rFonts w:ascii="Times New Roman" w:eastAsia="Times New Roman" w:hAnsi="Times New Roman" w:cs="Times New Roman"/>
                <w:b/>
                <w:bCs/>
                <w:color w:val="000000"/>
                <w:sz w:val="16"/>
                <w:szCs w:val="16"/>
                <w:lang w:eastAsia="ru-RU"/>
              </w:rPr>
              <w:t xml:space="preserve">г., руб. за </w:t>
            </w:r>
            <w:proofErr w:type="spellStart"/>
            <w:r w:rsidRPr="00BB7B51">
              <w:rPr>
                <w:rFonts w:ascii="Times New Roman" w:eastAsia="Times New Roman" w:hAnsi="Times New Roman" w:cs="Times New Roman"/>
                <w:b/>
                <w:bCs/>
                <w:color w:val="000000"/>
                <w:sz w:val="16"/>
                <w:szCs w:val="16"/>
                <w:lang w:eastAsia="ru-RU"/>
              </w:rPr>
              <w:t>ед.изм</w:t>
            </w:r>
            <w:proofErr w:type="spellEnd"/>
            <w:r w:rsidRPr="00BB7B51">
              <w:rPr>
                <w:rFonts w:ascii="Times New Roman" w:eastAsia="Times New Roman" w:hAnsi="Times New Roman" w:cs="Times New Roman"/>
                <w:b/>
                <w:bCs/>
                <w:color w:val="000000"/>
                <w:sz w:val="16"/>
                <w:szCs w:val="16"/>
                <w:lang w:eastAsia="ru-RU"/>
              </w:rPr>
              <w:t>.</w:t>
            </w:r>
          </w:p>
        </w:tc>
        <w:tc>
          <w:tcPr>
            <w:tcW w:w="1441" w:type="dxa"/>
            <w:tcBorders>
              <w:top w:val="nil"/>
              <w:left w:val="nil"/>
              <w:bottom w:val="nil"/>
              <w:right w:val="single" w:sz="4" w:space="0" w:color="auto"/>
            </w:tcBorders>
            <w:shd w:val="clear" w:color="auto" w:fill="auto"/>
            <w:vAlign w:val="center"/>
            <w:hideMark/>
          </w:tcPr>
          <w:p w14:paraId="793FEA99"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16"/>
                <w:szCs w:val="16"/>
                <w:lang w:eastAsia="ru-RU"/>
              </w:rPr>
            </w:pPr>
            <w:r w:rsidRPr="00BB7B51">
              <w:rPr>
                <w:rFonts w:ascii="Times New Roman" w:eastAsia="Times New Roman" w:hAnsi="Times New Roman" w:cs="Times New Roman"/>
                <w:b/>
                <w:bCs/>
                <w:color w:val="000000"/>
                <w:sz w:val="16"/>
                <w:szCs w:val="16"/>
                <w:lang w:eastAsia="ru-RU"/>
              </w:rPr>
              <w:t xml:space="preserve">средняя арифметическая цена единицы </w:t>
            </w:r>
          </w:p>
        </w:tc>
        <w:tc>
          <w:tcPr>
            <w:tcW w:w="1710" w:type="dxa"/>
            <w:tcBorders>
              <w:top w:val="nil"/>
              <w:left w:val="nil"/>
              <w:bottom w:val="nil"/>
              <w:right w:val="single" w:sz="4" w:space="0" w:color="auto"/>
            </w:tcBorders>
            <w:shd w:val="clear" w:color="auto" w:fill="auto"/>
            <w:vAlign w:val="center"/>
            <w:hideMark/>
          </w:tcPr>
          <w:p w14:paraId="2417F22F"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16"/>
                <w:szCs w:val="16"/>
                <w:lang w:eastAsia="ru-RU"/>
              </w:rPr>
            </w:pPr>
            <w:r w:rsidRPr="00BB7B51">
              <w:rPr>
                <w:rFonts w:ascii="Times New Roman" w:eastAsia="Times New Roman" w:hAnsi="Times New Roman" w:cs="Times New Roman"/>
                <w:b/>
                <w:bCs/>
                <w:color w:val="000000"/>
                <w:sz w:val="16"/>
                <w:szCs w:val="16"/>
                <w:lang w:eastAsia="ru-RU"/>
              </w:rPr>
              <w:t>среднеквадратичное отклонение</w:t>
            </w:r>
          </w:p>
        </w:tc>
        <w:tc>
          <w:tcPr>
            <w:tcW w:w="1198" w:type="dxa"/>
            <w:tcBorders>
              <w:top w:val="nil"/>
              <w:left w:val="nil"/>
              <w:bottom w:val="nil"/>
              <w:right w:val="single" w:sz="4" w:space="0" w:color="auto"/>
            </w:tcBorders>
            <w:shd w:val="clear" w:color="auto" w:fill="auto"/>
            <w:vAlign w:val="center"/>
            <w:hideMark/>
          </w:tcPr>
          <w:p w14:paraId="45B2BFA1"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16"/>
                <w:szCs w:val="16"/>
                <w:lang w:eastAsia="ru-RU"/>
              </w:rPr>
            </w:pPr>
            <w:r w:rsidRPr="00BB7B51">
              <w:rPr>
                <w:rFonts w:ascii="Times New Roman" w:eastAsia="Times New Roman" w:hAnsi="Times New Roman" w:cs="Times New Roman"/>
                <w:b/>
                <w:bCs/>
                <w:color w:val="000000"/>
                <w:sz w:val="16"/>
                <w:szCs w:val="16"/>
                <w:lang w:eastAsia="ru-RU"/>
              </w:rPr>
              <w:t>коэффициент вариации (%)</w:t>
            </w:r>
          </w:p>
        </w:tc>
        <w:tc>
          <w:tcPr>
            <w:tcW w:w="1041" w:type="dxa"/>
            <w:tcBorders>
              <w:top w:val="nil"/>
              <w:left w:val="nil"/>
              <w:bottom w:val="nil"/>
              <w:right w:val="single" w:sz="4" w:space="0" w:color="auto"/>
            </w:tcBorders>
            <w:shd w:val="clear" w:color="auto" w:fill="auto"/>
            <w:vAlign w:val="center"/>
            <w:hideMark/>
          </w:tcPr>
          <w:p w14:paraId="756E530F"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16"/>
                <w:szCs w:val="16"/>
                <w:lang w:eastAsia="ru-RU"/>
              </w:rPr>
            </w:pPr>
            <w:r w:rsidRPr="00BB7B51">
              <w:rPr>
                <w:rFonts w:ascii="Times New Roman" w:eastAsia="Times New Roman" w:hAnsi="Times New Roman" w:cs="Times New Roman"/>
                <w:b/>
                <w:bCs/>
                <w:color w:val="000000"/>
                <w:sz w:val="16"/>
                <w:szCs w:val="16"/>
                <w:lang w:eastAsia="ru-RU"/>
              </w:rPr>
              <w:t xml:space="preserve">цена за единицу (руб.) </w:t>
            </w:r>
          </w:p>
        </w:tc>
        <w:tc>
          <w:tcPr>
            <w:tcW w:w="1349" w:type="dxa"/>
            <w:tcBorders>
              <w:top w:val="nil"/>
              <w:left w:val="nil"/>
              <w:bottom w:val="nil"/>
              <w:right w:val="single" w:sz="4" w:space="0" w:color="auto"/>
            </w:tcBorders>
            <w:shd w:val="clear" w:color="auto" w:fill="auto"/>
            <w:hideMark/>
          </w:tcPr>
          <w:p w14:paraId="247562E8"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16"/>
                <w:szCs w:val="16"/>
                <w:lang w:eastAsia="ru-RU"/>
              </w:rPr>
            </w:pPr>
            <w:r w:rsidRPr="00BB7B51">
              <w:rPr>
                <w:rFonts w:ascii="Times New Roman" w:eastAsia="Times New Roman" w:hAnsi="Times New Roman" w:cs="Times New Roman"/>
                <w:b/>
                <w:bCs/>
                <w:color w:val="000000"/>
                <w:sz w:val="16"/>
                <w:szCs w:val="16"/>
                <w:lang w:eastAsia="ru-RU"/>
              </w:rPr>
              <w:t>НМЦК контракта с учетом округления цены за единицу (руб.)</w:t>
            </w:r>
          </w:p>
        </w:tc>
      </w:tr>
      <w:tr w:rsidR="00BB7B51" w:rsidRPr="00516389" w14:paraId="0D03EFED" w14:textId="77777777" w:rsidTr="005E4B65">
        <w:trPr>
          <w:trHeight w:val="285"/>
        </w:trPr>
        <w:tc>
          <w:tcPr>
            <w:tcW w:w="475" w:type="dxa"/>
            <w:tcBorders>
              <w:top w:val="single" w:sz="4" w:space="0" w:color="auto"/>
              <w:left w:val="single" w:sz="4" w:space="0" w:color="auto"/>
              <w:bottom w:val="nil"/>
              <w:right w:val="single" w:sz="4" w:space="0" w:color="auto"/>
            </w:tcBorders>
            <w:shd w:val="clear" w:color="auto" w:fill="auto"/>
            <w:vAlign w:val="center"/>
            <w:hideMark/>
          </w:tcPr>
          <w:p w14:paraId="72A6A254"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1</w:t>
            </w:r>
          </w:p>
        </w:tc>
        <w:tc>
          <w:tcPr>
            <w:tcW w:w="2573" w:type="dxa"/>
            <w:tcBorders>
              <w:top w:val="nil"/>
              <w:left w:val="nil"/>
              <w:bottom w:val="nil"/>
              <w:right w:val="nil"/>
            </w:tcBorders>
            <w:shd w:val="clear" w:color="auto" w:fill="auto"/>
            <w:vAlign w:val="center"/>
            <w:hideMark/>
          </w:tcPr>
          <w:p w14:paraId="7DAE749C"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2</w:t>
            </w:r>
          </w:p>
        </w:tc>
        <w:tc>
          <w:tcPr>
            <w:tcW w:w="560" w:type="dxa"/>
            <w:tcBorders>
              <w:top w:val="single" w:sz="4" w:space="0" w:color="auto"/>
              <w:left w:val="single" w:sz="4" w:space="0" w:color="auto"/>
              <w:bottom w:val="nil"/>
              <w:right w:val="single" w:sz="4" w:space="0" w:color="auto"/>
            </w:tcBorders>
            <w:shd w:val="clear" w:color="auto" w:fill="auto"/>
            <w:vAlign w:val="center"/>
            <w:hideMark/>
          </w:tcPr>
          <w:p w14:paraId="28BC8DDE"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3</w:t>
            </w:r>
          </w:p>
        </w:tc>
        <w:tc>
          <w:tcPr>
            <w:tcW w:w="776" w:type="dxa"/>
            <w:tcBorders>
              <w:top w:val="nil"/>
              <w:left w:val="nil"/>
              <w:bottom w:val="nil"/>
              <w:right w:val="single" w:sz="4" w:space="0" w:color="auto"/>
            </w:tcBorders>
            <w:shd w:val="clear" w:color="auto" w:fill="auto"/>
            <w:vAlign w:val="center"/>
            <w:hideMark/>
          </w:tcPr>
          <w:p w14:paraId="649B479A"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4</w:t>
            </w:r>
          </w:p>
        </w:tc>
        <w:tc>
          <w:tcPr>
            <w:tcW w:w="1261" w:type="dxa"/>
            <w:tcBorders>
              <w:top w:val="single" w:sz="4" w:space="0" w:color="auto"/>
              <w:left w:val="nil"/>
              <w:bottom w:val="nil"/>
              <w:right w:val="single" w:sz="4" w:space="0" w:color="auto"/>
            </w:tcBorders>
            <w:shd w:val="clear" w:color="auto" w:fill="auto"/>
            <w:vAlign w:val="center"/>
            <w:hideMark/>
          </w:tcPr>
          <w:p w14:paraId="3416C380"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5</w:t>
            </w:r>
          </w:p>
        </w:tc>
        <w:tc>
          <w:tcPr>
            <w:tcW w:w="1276" w:type="dxa"/>
            <w:tcBorders>
              <w:top w:val="single" w:sz="4" w:space="0" w:color="auto"/>
              <w:left w:val="nil"/>
              <w:bottom w:val="nil"/>
              <w:right w:val="single" w:sz="4" w:space="0" w:color="auto"/>
            </w:tcBorders>
            <w:shd w:val="clear" w:color="auto" w:fill="auto"/>
            <w:vAlign w:val="center"/>
            <w:hideMark/>
          </w:tcPr>
          <w:p w14:paraId="6856D632"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6</w:t>
            </w:r>
          </w:p>
        </w:tc>
        <w:tc>
          <w:tcPr>
            <w:tcW w:w="1224" w:type="dxa"/>
            <w:tcBorders>
              <w:top w:val="single" w:sz="4" w:space="0" w:color="auto"/>
              <w:left w:val="nil"/>
              <w:bottom w:val="nil"/>
              <w:right w:val="single" w:sz="4" w:space="0" w:color="auto"/>
            </w:tcBorders>
            <w:shd w:val="clear" w:color="auto" w:fill="auto"/>
            <w:vAlign w:val="center"/>
            <w:hideMark/>
          </w:tcPr>
          <w:p w14:paraId="66642E0E"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7</w:t>
            </w:r>
          </w:p>
        </w:tc>
        <w:tc>
          <w:tcPr>
            <w:tcW w:w="1441" w:type="dxa"/>
            <w:tcBorders>
              <w:top w:val="single" w:sz="4" w:space="0" w:color="auto"/>
              <w:left w:val="nil"/>
              <w:bottom w:val="nil"/>
              <w:right w:val="single" w:sz="4" w:space="0" w:color="auto"/>
            </w:tcBorders>
            <w:shd w:val="clear" w:color="auto" w:fill="auto"/>
            <w:vAlign w:val="center"/>
            <w:hideMark/>
          </w:tcPr>
          <w:p w14:paraId="2C47AC86"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8</w:t>
            </w:r>
          </w:p>
        </w:tc>
        <w:tc>
          <w:tcPr>
            <w:tcW w:w="1710" w:type="dxa"/>
            <w:tcBorders>
              <w:top w:val="single" w:sz="4" w:space="0" w:color="auto"/>
              <w:left w:val="nil"/>
              <w:bottom w:val="nil"/>
              <w:right w:val="single" w:sz="4" w:space="0" w:color="auto"/>
            </w:tcBorders>
            <w:shd w:val="clear" w:color="auto" w:fill="auto"/>
            <w:vAlign w:val="center"/>
            <w:hideMark/>
          </w:tcPr>
          <w:p w14:paraId="54B25790"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9</w:t>
            </w:r>
          </w:p>
        </w:tc>
        <w:tc>
          <w:tcPr>
            <w:tcW w:w="1198" w:type="dxa"/>
            <w:tcBorders>
              <w:top w:val="single" w:sz="4" w:space="0" w:color="auto"/>
              <w:left w:val="nil"/>
              <w:bottom w:val="nil"/>
              <w:right w:val="single" w:sz="4" w:space="0" w:color="auto"/>
            </w:tcBorders>
            <w:shd w:val="clear" w:color="auto" w:fill="auto"/>
            <w:vAlign w:val="center"/>
            <w:hideMark/>
          </w:tcPr>
          <w:p w14:paraId="58D602B5"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10</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2532B9F7"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11</w:t>
            </w:r>
          </w:p>
        </w:tc>
        <w:tc>
          <w:tcPr>
            <w:tcW w:w="1349" w:type="dxa"/>
            <w:tcBorders>
              <w:top w:val="single" w:sz="4" w:space="0" w:color="auto"/>
              <w:left w:val="nil"/>
              <w:bottom w:val="single" w:sz="4" w:space="0" w:color="auto"/>
              <w:right w:val="single" w:sz="4" w:space="0" w:color="auto"/>
            </w:tcBorders>
            <w:shd w:val="clear" w:color="auto" w:fill="auto"/>
            <w:hideMark/>
          </w:tcPr>
          <w:p w14:paraId="2614F4E6" w14:textId="77777777" w:rsidR="00516389" w:rsidRPr="00BB7B51" w:rsidRDefault="00516389" w:rsidP="00516389">
            <w:pPr>
              <w:spacing w:after="0" w:line="240" w:lineRule="auto"/>
              <w:jc w:val="center"/>
              <w:rPr>
                <w:rFonts w:ascii="Times New Roman" w:eastAsia="Times New Roman" w:hAnsi="Times New Roman" w:cs="Times New Roman"/>
                <w:b/>
                <w:bCs/>
                <w:color w:val="000000"/>
                <w:sz w:val="20"/>
                <w:szCs w:val="20"/>
                <w:lang w:eastAsia="ru-RU"/>
              </w:rPr>
            </w:pPr>
            <w:r w:rsidRPr="00BB7B51">
              <w:rPr>
                <w:rFonts w:ascii="Times New Roman" w:eastAsia="Times New Roman" w:hAnsi="Times New Roman" w:cs="Times New Roman"/>
                <w:b/>
                <w:bCs/>
                <w:color w:val="000000"/>
                <w:sz w:val="20"/>
                <w:szCs w:val="20"/>
                <w:lang w:eastAsia="ru-RU"/>
              </w:rPr>
              <w:t>12</w:t>
            </w:r>
          </w:p>
        </w:tc>
      </w:tr>
      <w:tr w:rsidR="00F93105" w:rsidRPr="00516389" w14:paraId="3B9566C1" w14:textId="77777777" w:rsidTr="00257EE6">
        <w:trPr>
          <w:trHeight w:val="315"/>
        </w:trPr>
        <w:tc>
          <w:tcPr>
            <w:tcW w:w="475" w:type="dxa"/>
            <w:tcBorders>
              <w:top w:val="single" w:sz="4" w:space="0" w:color="auto"/>
              <w:left w:val="single" w:sz="4" w:space="0" w:color="auto"/>
              <w:bottom w:val="single" w:sz="4" w:space="0" w:color="auto"/>
              <w:right w:val="single" w:sz="4" w:space="0" w:color="auto"/>
            </w:tcBorders>
            <w:shd w:val="clear" w:color="auto" w:fill="auto"/>
            <w:hideMark/>
          </w:tcPr>
          <w:p w14:paraId="6B181ECD" w14:textId="77777777" w:rsidR="00E45E72" w:rsidRPr="00516389" w:rsidRDefault="00E45E72" w:rsidP="00E45E72">
            <w:pPr>
              <w:spacing w:after="0" w:line="240" w:lineRule="auto"/>
              <w:rPr>
                <w:rFonts w:ascii="Times New Roman" w:eastAsia="Times New Roman" w:hAnsi="Times New Roman" w:cs="Times New Roman"/>
                <w:color w:val="000000"/>
                <w:lang w:eastAsia="ru-RU"/>
              </w:rPr>
            </w:pPr>
            <w:r w:rsidRPr="00516389">
              <w:rPr>
                <w:rFonts w:ascii="Times New Roman" w:eastAsia="Times New Roman" w:hAnsi="Times New Roman" w:cs="Times New Roman"/>
                <w:color w:val="000000"/>
                <w:lang w:eastAsia="ru-RU"/>
              </w:rPr>
              <w:t>1</w:t>
            </w:r>
          </w:p>
        </w:tc>
        <w:tc>
          <w:tcPr>
            <w:tcW w:w="2573" w:type="dxa"/>
            <w:tcBorders>
              <w:top w:val="single" w:sz="4" w:space="0" w:color="auto"/>
              <w:left w:val="nil"/>
              <w:bottom w:val="single" w:sz="4" w:space="0" w:color="auto"/>
              <w:right w:val="single" w:sz="4" w:space="0" w:color="auto"/>
            </w:tcBorders>
            <w:shd w:val="clear" w:color="auto" w:fill="auto"/>
            <w:hideMark/>
          </w:tcPr>
          <w:p w14:paraId="17629829" w14:textId="4E41CF0A" w:rsidR="00E45E72" w:rsidRPr="00E45E72" w:rsidRDefault="00E45E72" w:rsidP="00E45E72">
            <w:pPr>
              <w:spacing w:after="0" w:line="240" w:lineRule="auto"/>
              <w:rPr>
                <w:rFonts w:ascii="Times New Roman" w:eastAsia="Times New Roman" w:hAnsi="Times New Roman" w:cs="Arial"/>
                <w:lang w:eastAsia="ru-RU"/>
              </w:rPr>
            </w:pPr>
            <w:r w:rsidRPr="00E45E72">
              <w:rPr>
                <w:rFonts w:ascii="Times New Roman" w:eastAsia="Times New Roman" w:hAnsi="Times New Roman" w:cs="Arial"/>
                <w:lang w:eastAsia="ru-RU"/>
              </w:rPr>
              <w:t>Оказание услуг по обеспечению охраной в период проведения спортивных мероприятий</w:t>
            </w:r>
          </w:p>
        </w:tc>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740FC5" w14:textId="1A8158EC" w:rsidR="00E45E72" w:rsidRPr="00BB7B51" w:rsidRDefault="005A0796" w:rsidP="00E45E72">
            <w:pPr>
              <w:pStyle w:val="af5"/>
              <w:jc w:val="center"/>
              <w:rPr>
                <w:rFonts w:ascii="Times New Roman" w:hAnsi="Times New Roman"/>
              </w:rPr>
            </w:pPr>
            <w:r>
              <w:rPr>
                <w:rFonts w:ascii="Times New Roman" w:hAnsi="Times New Roman"/>
              </w:rPr>
              <w:t>чел/ч</w:t>
            </w:r>
          </w:p>
        </w:tc>
        <w:tc>
          <w:tcPr>
            <w:tcW w:w="776" w:type="dxa"/>
            <w:tcBorders>
              <w:top w:val="single" w:sz="4" w:space="0" w:color="auto"/>
              <w:left w:val="nil"/>
              <w:bottom w:val="single" w:sz="4" w:space="0" w:color="auto"/>
              <w:right w:val="single" w:sz="4" w:space="0" w:color="auto"/>
            </w:tcBorders>
            <w:shd w:val="clear" w:color="auto" w:fill="auto"/>
            <w:noWrap/>
            <w:vAlign w:val="center"/>
            <w:hideMark/>
          </w:tcPr>
          <w:p w14:paraId="4B8DDF38" w14:textId="0EF00E25" w:rsidR="00E45E72" w:rsidRPr="00BB7B51" w:rsidRDefault="00E45E72" w:rsidP="00E45E72">
            <w:pPr>
              <w:pStyle w:val="af5"/>
              <w:jc w:val="center"/>
              <w:rPr>
                <w:rFonts w:ascii="Times New Roman" w:hAnsi="Times New Roman"/>
              </w:rPr>
            </w:pPr>
            <w:r>
              <w:rPr>
                <w:rFonts w:ascii="Times New Roman" w:hAnsi="Times New Roman"/>
              </w:rPr>
              <w:t>120</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93B57" w14:textId="5B096E5C" w:rsidR="00E45E72" w:rsidRPr="00E45E72" w:rsidRDefault="00E45E72" w:rsidP="00E45E72">
            <w:pPr>
              <w:pStyle w:val="af5"/>
              <w:jc w:val="center"/>
              <w:rPr>
                <w:rFonts w:ascii="Times New Roman" w:hAnsi="Times New Roman"/>
              </w:rPr>
            </w:pPr>
            <w:r w:rsidRPr="00E45E72">
              <w:rPr>
                <w:rFonts w:ascii="Times New Roman" w:hAnsi="Times New Roman"/>
                <w:color w:val="000000"/>
              </w:rPr>
              <w:t>750,00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92643D6" w14:textId="6B4888DD" w:rsidR="00E45E72" w:rsidRPr="00E45E72" w:rsidRDefault="00E45E72" w:rsidP="00E45E72">
            <w:pPr>
              <w:pStyle w:val="af5"/>
              <w:jc w:val="center"/>
              <w:rPr>
                <w:rFonts w:ascii="Times New Roman" w:hAnsi="Times New Roman"/>
              </w:rPr>
            </w:pPr>
            <w:r w:rsidRPr="00E45E72">
              <w:rPr>
                <w:rFonts w:ascii="Times New Roman" w:hAnsi="Times New Roman"/>
                <w:color w:val="000000"/>
              </w:rPr>
              <w:t>700,00</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14:paraId="1C052A4F" w14:textId="0F344EB0" w:rsidR="00E45E72" w:rsidRPr="00E45E72" w:rsidRDefault="00E45E72" w:rsidP="00E45E72">
            <w:pPr>
              <w:pStyle w:val="af5"/>
              <w:jc w:val="center"/>
              <w:rPr>
                <w:rFonts w:ascii="Times New Roman" w:hAnsi="Times New Roman"/>
              </w:rPr>
            </w:pPr>
            <w:r w:rsidRPr="00E45E72">
              <w:rPr>
                <w:rFonts w:ascii="Times New Roman" w:hAnsi="Times New Roman"/>
                <w:color w:val="000000"/>
              </w:rPr>
              <w:t>650,00</w:t>
            </w:r>
          </w:p>
        </w:tc>
        <w:tc>
          <w:tcPr>
            <w:tcW w:w="144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D34C9B5" w14:textId="50010DE0" w:rsidR="00E45E72" w:rsidRPr="004A3A27" w:rsidRDefault="00E45E72" w:rsidP="00E45E72">
            <w:pPr>
              <w:pStyle w:val="af5"/>
              <w:jc w:val="center"/>
              <w:rPr>
                <w:rFonts w:ascii="Times New Roman" w:hAnsi="Times New Roman"/>
              </w:rPr>
            </w:pPr>
            <w:r>
              <w:rPr>
                <w:rFonts w:ascii="Times New Roman" w:hAnsi="Times New Roman"/>
              </w:rPr>
              <w:t>700</w:t>
            </w:r>
            <w:r w:rsidRPr="004A3A27">
              <w:rPr>
                <w:rFonts w:ascii="Times New Roman" w:hAnsi="Times New Roman"/>
              </w:rPr>
              <w:t>,</w:t>
            </w:r>
            <w:r>
              <w:rPr>
                <w:rFonts w:ascii="Times New Roman" w:hAnsi="Times New Roman"/>
              </w:rPr>
              <w:t>00</w:t>
            </w:r>
          </w:p>
        </w:tc>
        <w:tc>
          <w:tcPr>
            <w:tcW w:w="1710" w:type="dxa"/>
            <w:tcBorders>
              <w:top w:val="single" w:sz="4" w:space="0" w:color="auto"/>
              <w:left w:val="nil"/>
              <w:bottom w:val="single" w:sz="4" w:space="0" w:color="auto"/>
              <w:right w:val="single" w:sz="4" w:space="0" w:color="auto"/>
            </w:tcBorders>
            <w:shd w:val="clear" w:color="000000" w:fill="D9D9D9"/>
            <w:vAlign w:val="center"/>
            <w:hideMark/>
          </w:tcPr>
          <w:p w14:paraId="3D2AD04A" w14:textId="0F9DA78A" w:rsidR="00E45E72" w:rsidRPr="004A3A27" w:rsidRDefault="00E45E72" w:rsidP="00E45E72">
            <w:pPr>
              <w:pStyle w:val="af5"/>
              <w:jc w:val="center"/>
              <w:rPr>
                <w:rFonts w:ascii="Times New Roman" w:hAnsi="Times New Roman"/>
              </w:rPr>
            </w:pPr>
            <w:r w:rsidRPr="004A3A27">
              <w:rPr>
                <w:rFonts w:ascii="Times New Roman" w:hAnsi="Times New Roman"/>
              </w:rPr>
              <w:t>5</w:t>
            </w:r>
            <w:r>
              <w:rPr>
                <w:rFonts w:ascii="Times New Roman" w:hAnsi="Times New Roman"/>
              </w:rPr>
              <w:t>0</w:t>
            </w:r>
            <w:r w:rsidRPr="004A3A27">
              <w:rPr>
                <w:rFonts w:ascii="Times New Roman" w:hAnsi="Times New Roman"/>
              </w:rPr>
              <w:t>,</w:t>
            </w:r>
            <w:r>
              <w:rPr>
                <w:rFonts w:ascii="Times New Roman" w:hAnsi="Times New Roman"/>
              </w:rPr>
              <w:t>00</w:t>
            </w:r>
          </w:p>
        </w:tc>
        <w:tc>
          <w:tcPr>
            <w:tcW w:w="1198" w:type="dxa"/>
            <w:tcBorders>
              <w:top w:val="single" w:sz="4" w:space="0" w:color="auto"/>
              <w:left w:val="nil"/>
              <w:bottom w:val="single" w:sz="4" w:space="0" w:color="auto"/>
              <w:right w:val="single" w:sz="4" w:space="0" w:color="auto"/>
            </w:tcBorders>
            <w:shd w:val="clear" w:color="000000" w:fill="D9D9D9"/>
            <w:vAlign w:val="center"/>
            <w:hideMark/>
          </w:tcPr>
          <w:p w14:paraId="2E856ED1" w14:textId="1AB72A73" w:rsidR="00E45E72" w:rsidRPr="004A3A27" w:rsidRDefault="00E45E72" w:rsidP="00E45E72">
            <w:pPr>
              <w:pStyle w:val="af5"/>
              <w:jc w:val="center"/>
              <w:rPr>
                <w:rFonts w:ascii="Times New Roman" w:hAnsi="Times New Roman"/>
              </w:rPr>
            </w:pPr>
            <w:r>
              <w:rPr>
                <w:rFonts w:ascii="Times New Roman" w:hAnsi="Times New Roman"/>
              </w:rPr>
              <w:t>7</w:t>
            </w:r>
            <w:r w:rsidRPr="004A3A27">
              <w:rPr>
                <w:rFonts w:ascii="Times New Roman" w:hAnsi="Times New Roman"/>
              </w:rPr>
              <w:t>,</w:t>
            </w:r>
            <w:r>
              <w:rPr>
                <w:rFonts w:ascii="Times New Roman" w:hAnsi="Times New Roman"/>
              </w:rPr>
              <w:t>14</w:t>
            </w:r>
            <w:r w:rsidRPr="004A3A27">
              <w:rPr>
                <w:rFonts w:ascii="Times New Roman" w:hAnsi="Times New Roman"/>
              </w:rPr>
              <w:t>%</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4FF909C9" w14:textId="18B103DE" w:rsidR="00E45E72" w:rsidRPr="004A3A27" w:rsidRDefault="00E45E72" w:rsidP="00E45E72">
            <w:pPr>
              <w:pStyle w:val="af5"/>
              <w:jc w:val="center"/>
              <w:rPr>
                <w:rFonts w:ascii="Times New Roman" w:hAnsi="Times New Roman"/>
              </w:rPr>
            </w:pPr>
            <w:r>
              <w:rPr>
                <w:rFonts w:ascii="Times New Roman" w:hAnsi="Times New Roman"/>
              </w:rPr>
              <w:t>700</w:t>
            </w:r>
            <w:r w:rsidRPr="004A3A27">
              <w:rPr>
                <w:rFonts w:ascii="Times New Roman" w:hAnsi="Times New Roman"/>
              </w:rPr>
              <w:t>,</w:t>
            </w:r>
            <w:r>
              <w:rPr>
                <w:rFonts w:ascii="Times New Roman" w:hAnsi="Times New Roman"/>
              </w:rPr>
              <w:t>00</w:t>
            </w:r>
          </w:p>
        </w:tc>
        <w:tc>
          <w:tcPr>
            <w:tcW w:w="1349" w:type="dxa"/>
            <w:tcBorders>
              <w:top w:val="single" w:sz="4" w:space="0" w:color="auto"/>
              <w:left w:val="nil"/>
              <w:bottom w:val="single" w:sz="4" w:space="0" w:color="auto"/>
              <w:right w:val="single" w:sz="4" w:space="0" w:color="auto"/>
            </w:tcBorders>
            <w:shd w:val="clear" w:color="000000" w:fill="F4B084"/>
            <w:vAlign w:val="center"/>
            <w:hideMark/>
          </w:tcPr>
          <w:p w14:paraId="1FF95743" w14:textId="45F2121D" w:rsidR="00E45E72" w:rsidRPr="004A3A27" w:rsidRDefault="00E45E72" w:rsidP="00E45E72">
            <w:pPr>
              <w:pStyle w:val="af5"/>
              <w:jc w:val="center"/>
              <w:rPr>
                <w:rFonts w:ascii="Times New Roman" w:hAnsi="Times New Roman"/>
              </w:rPr>
            </w:pPr>
            <w:r>
              <w:rPr>
                <w:rFonts w:ascii="Times New Roman" w:hAnsi="Times New Roman"/>
              </w:rPr>
              <w:t>84</w:t>
            </w:r>
            <w:r w:rsidRPr="004A3A27">
              <w:rPr>
                <w:rFonts w:ascii="Times New Roman" w:hAnsi="Times New Roman"/>
              </w:rPr>
              <w:t xml:space="preserve"> </w:t>
            </w:r>
            <w:r>
              <w:rPr>
                <w:rFonts w:ascii="Times New Roman" w:hAnsi="Times New Roman"/>
              </w:rPr>
              <w:t>000</w:t>
            </w:r>
            <w:r w:rsidRPr="004A3A27">
              <w:rPr>
                <w:rFonts w:ascii="Times New Roman" w:hAnsi="Times New Roman"/>
              </w:rPr>
              <w:t>,</w:t>
            </w:r>
            <w:r>
              <w:rPr>
                <w:rFonts w:ascii="Times New Roman" w:hAnsi="Times New Roman"/>
              </w:rPr>
              <w:t>0</w:t>
            </w:r>
            <w:r w:rsidRPr="004A3A27">
              <w:rPr>
                <w:rFonts w:ascii="Times New Roman" w:hAnsi="Times New Roman"/>
              </w:rPr>
              <w:t>0</w:t>
            </w:r>
          </w:p>
        </w:tc>
      </w:tr>
      <w:tr w:rsidR="00516389" w:rsidRPr="00516389" w14:paraId="1330857A" w14:textId="77777777" w:rsidTr="005E4B65">
        <w:trPr>
          <w:trHeight w:val="420"/>
        </w:trPr>
        <w:tc>
          <w:tcPr>
            <w:tcW w:w="13535" w:type="dxa"/>
            <w:gridSpan w:val="11"/>
            <w:tcBorders>
              <w:top w:val="single" w:sz="4" w:space="0" w:color="auto"/>
              <w:left w:val="single" w:sz="4" w:space="0" w:color="auto"/>
              <w:bottom w:val="single" w:sz="4" w:space="0" w:color="auto"/>
              <w:right w:val="single" w:sz="4" w:space="0" w:color="000000"/>
            </w:tcBorders>
            <w:shd w:val="clear" w:color="auto" w:fill="auto"/>
            <w:vAlign w:val="center"/>
            <w:hideMark/>
          </w:tcPr>
          <w:p w14:paraId="6D93C38A" w14:textId="77777777" w:rsidR="00516389" w:rsidRPr="00516389" w:rsidRDefault="00516389" w:rsidP="00516389">
            <w:pPr>
              <w:spacing w:after="0" w:line="240" w:lineRule="auto"/>
              <w:jc w:val="right"/>
              <w:rPr>
                <w:rFonts w:ascii="Times New Roman" w:eastAsia="Times New Roman" w:hAnsi="Times New Roman" w:cs="Times New Roman"/>
                <w:b/>
                <w:bCs/>
                <w:color w:val="000000"/>
                <w:sz w:val="24"/>
                <w:szCs w:val="24"/>
                <w:lang w:eastAsia="ru-RU"/>
              </w:rPr>
            </w:pPr>
            <w:r w:rsidRPr="00516389">
              <w:rPr>
                <w:rFonts w:ascii="Times New Roman" w:eastAsia="Times New Roman" w:hAnsi="Times New Roman" w:cs="Times New Roman"/>
                <w:b/>
                <w:bCs/>
                <w:color w:val="000000"/>
                <w:sz w:val="24"/>
                <w:szCs w:val="24"/>
                <w:lang w:eastAsia="ru-RU"/>
              </w:rPr>
              <w:t>ИТОГО</w:t>
            </w:r>
          </w:p>
        </w:tc>
        <w:tc>
          <w:tcPr>
            <w:tcW w:w="1349" w:type="dxa"/>
            <w:tcBorders>
              <w:top w:val="nil"/>
              <w:left w:val="nil"/>
              <w:bottom w:val="single" w:sz="4" w:space="0" w:color="auto"/>
              <w:right w:val="single" w:sz="4" w:space="0" w:color="auto"/>
            </w:tcBorders>
            <w:shd w:val="clear" w:color="auto" w:fill="auto"/>
            <w:vAlign w:val="center"/>
            <w:hideMark/>
          </w:tcPr>
          <w:p w14:paraId="58C185A2" w14:textId="34819BA2" w:rsidR="00516389" w:rsidRPr="00516389" w:rsidRDefault="00E45E72" w:rsidP="00BB7B51">
            <w:pPr>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84</w:t>
            </w:r>
            <w:r w:rsidR="00BB7B51">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b/>
                <w:bCs/>
                <w:color w:val="000000"/>
                <w:sz w:val="24"/>
                <w:szCs w:val="24"/>
                <w:lang w:eastAsia="ru-RU"/>
              </w:rPr>
              <w:t>000</w:t>
            </w:r>
            <w:r w:rsidR="00BB7B51">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b/>
                <w:bCs/>
                <w:color w:val="000000"/>
                <w:sz w:val="24"/>
                <w:szCs w:val="24"/>
                <w:lang w:eastAsia="ru-RU"/>
              </w:rPr>
              <w:t>0</w:t>
            </w:r>
            <w:r w:rsidR="00BB7B51">
              <w:rPr>
                <w:rFonts w:ascii="Times New Roman" w:eastAsia="Times New Roman" w:hAnsi="Times New Roman" w:cs="Times New Roman"/>
                <w:b/>
                <w:bCs/>
                <w:color w:val="000000"/>
                <w:sz w:val="24"/>
                <w:szCs w:val="24"/>
                <w:lang w:eastAsia="ru-RU"/>
              </w:rPr>
              <w:t>0</w:t>
            </w:r>
          </w:p>
        </w:tc>
      </w:tr>
    </w:tbl>
    <w:p w14:paraId="477D42D5" w14:textId="77777777" w:rsidR="00F66CBF" w:rsidRDefault="00F66CBF" w:rsidP="00516389">
      <w:pPr>
        <w:spacing w:after="0" w:line="240" w:lineRule="auto"/>
        <w:jc w:val="both"/>
        <w:rPr>
          <w:rFonts w:ascii="Times New Roman" w:eastAsia="Calibri" w:hAnsi="Times New Roman" w:cs="Times New Roman"/>
          <w:sz w:val="24"/>
          <w:szCs w:val="24"/>
          <w:lang w:eastAsia="ru-RU"/>
        </w:rPr>
      </w:pPr>
    </w:p>
    <w:p w14:paraId="2B79B0FC" w14:textId="77777777" w:rsidR="000A69D0" w:rsidRPr="00E45E72" w:rsidRDefault="000A69D0" w:rsidP="00BB7B51">
      <w:pPr>
        <w:spacing w:after="0" w:line="240" w:lineRule="auto"/>
        <w:ind w:right="-881" w:firstLine="426"/>
        <w:jc w:val="both"/>
        <w:rPr>
          <w:rFonts w:ascii="Times New Roman" w:eastAsia="Calibri" w:hAnsi="Times New Roman" w:cs="Times New Roman"/>
          <w:lang w:eastAsia="ru-RU"/>
        </w:rPr>
      </w:pPr>
      <w:r w:rsidRPr="00E45E72">
        <w:rPr>
          <w:rFonts w:ascii="Times New Roman" w:eastAsia="Calibri" w:hAnsi="Times New Roman" w:cs="Times New Roman"/>
          <w:lang w:eastAsia="ru-RU"/>
        </w:rPr>
        <w:t xml:space="preserve">4. </w:t>
      </w:r>
      <w:r w:rsidR="000A401C" w:rsidRPr="00E45E72">
        <w:rPr>
          <w:rFonts w:ascii="Times New Roman" w:eastAsia="Calibri" w:hAnsi="Times New Roman" w:cs="Times New Roman"/>
          <w:lang w:eastAsia="ru-RU"/>
        </w:rPr>
        <w:t>Исполнитель</w:t>
      </w:r>
      <w:r w:rsidRPr="00E45E72">
        <w:rPr>
          <w:rFonts w:ascii="Times New Roman" w:eastAsia="Calibri" w:hAnsi="Times New Roman" w:cs="Times New Roman"/>
          <w:lang w:eastAsia="ru-RU"/>
        </w:rPr>
        <w:t xml:space="preserve"> гарантирует, что, на момент подписания настоящего Контракта, не включен в РНП (реестр недобросовестных поставщиков).</w:t>
      </w:r>
    </w:p>
    <w:p w14:paraId="61220F61" w14:textId="77777777" w:rsidR="00E45E72" w:rsidRPr="00E45E72" w:rsidRDefault="000A69D0" w:rsidP="00E45E72">
      <w:pPr>
        <w:spacing w:after="0" w:line="240" w:lineRule="auto"/>
        <w:ind w:right="-881" w:firstLine="426"/>
        <w:jc w:val="both"/>
        <w:rPr>
          <w:rFonts w:ascii="Times New Roman" w:eastAsia="Calibri" w:hAnsi="Times New Roman" w:cs="Times New Roman"/>
          <w:lang w:eastAsia="ru-RU"/>
        </w:rPr>
      </w:pPr>
      <w:r w:rsidRPr="00E45E72">
        <w:rPr>
          <w:rFonts w:ascii="Times New Roman" w:eastAsia="Calibri" w:hAnsi="Times New Roman" w:cs="Times New Roman"/>
          <w:lang w:eastAsia="ru-RU"/>
        </w:rPr>
        <w:t xml:space="preserve">5. </w:t>
      </w:r>
      <w:r w:rsidR="000A401C" w:rsidRPr="00E45E72">
        <w:rPr>
          <w:rFonts w:ascii="Times New Roman" w:eastAsia="Calibri" w:hAnsi="Times New Roman" w:cs="Times New Roman"/>
          <w:lang w:eastAsia="ru-RU"/>
        </w:rPr>
        <w:t>Исполнитель</w:t>
      </w:r>
      <w:r w:rsidRPr="00E45E72">
        <w:rPr>
          <w:rFonts w:ascii="Times New Roman" w:eastAsia="Calibri" w:hAnsi="Times New Roman" w:cs="Times New Roman"/>
          <w:lang w:eastAsia="ru-RU"/>
        </w:rPr>
        <w:t xml:space="preserve"> гарантирует, что соответствует единым требованиям к участникам закупки, установленным ст.31 ФЗ-44 «Требования к участникам закупки» (в ред. Федерального </w:t>
      </w:r>
      <w:hyperlink r:id="rId8" w:anchor="dst100221" w:history="1">
        <w:r w:rsidRPr="00E45E72">
          <w:rPr>
            <w:rFonts w:ascii="Times New Roman" w:eastAsia="Calibri" w:hAnsi="Times New Roman" w:cs="Times New Roman"/>
            <w:lang w:eastAsia="ru-RU"/>
          </w:rPr>
          <w:t>закона</w:t>
        </w:r>
      </w:hyperlink>
      <w:r w:rsidRPr="00E45E72">
        <w:rPr>
          <w:rFonts w:ascii="Times New Roman" w:eastAsia="Calibri" w:hAnsi="Times New Roman" w:cs="Times New Roman"/>
          <w:lang w:eastAsia="ru-RU"/>
        </w:rPr>
        <w:t> от 02.07.2021 N 360-ФЗ).</w:t>
      </w:r>
    </w:p>
    <w:p w14:paraId="36C1B0F1" w14:textId="29313DF1" w:rsidR="00E45E72" w:rsidRPr="00E45E72" w:rsidRDefault="00BB7B51" w:rsidP="00E45E72">
      <w:pPr>
        <w:spacing w:after="0" w:line="240" w:lineRule="auto"/>
        <w:ind w:right="-881" w:firstLine="426"/>
        <w:jc w:val="both"/>
        <w:rPr>
          <w:rFonts w:ascii="Times New Roman" w:eastAsia="Calibri" w:hAnsi="Times New Roman" w:cs="Times New Roman"/>
          <w:sz w:val="20"/>
          <w:szCs w:val="20"/>
          <w:lang w:eastAsia="ru-RU"/>
        </w:rPr>
      </w:pPr>
      <w:r w:rsidRPr="00E45E72">
        <w:rPr>
          <w:rFonts w:ascii="Times New Roman" w:hAnsi="Times New Roman"/>
          <w:lang w:eastAsia="ru-RU"/>
        </w:rPr>
        <w:t xml:space="preserve">6. </w:t>
      </w:r>
      <w:r w:rsidR="000A401C" w:rsidRPr="00E45E72">
        <w:rPr>
          <w:rFonts w:ascii="Times New Roman" w:hAnsi="Times New Roman"/>
        </w:rPr>
        <w:t>Исполнитель, в составе оферты, должен предоставить д</w:t>
      </w:r>
      <w:r w:rsidRPr="00E45E72">
        <w:rPr>
          <w:rFonts w:ascii="Times New Roman" w:hAnsi="Times New Roman"/>
        </w:rPr>
        <w:t>окументы, подтверждающие соответствие участника закупки требованиям, установленным пунктом 1 части 1 статьи 31 Закона, или копии этих документов:</w:t>
      </w:r>
      <w:r w:rsidR="000A401C" w:rsidRPr="00E45E72">
        <w:rPr>
          <w:rFonts w:ascii="Times New Roman" w:hAnsi="Times New Roman"/>
        </w:rPr>
        <w:t xml:space="preserve"> </w:t>
      </w:r>
      <w:r w:rsidR="00E45E72" w:rsidRPr="00E45E72">
        <w:rPr>
          <w:rFonts w:ascii="Times New Roman" w:hAnsi="Times New Roman" w:cs="Times New Roman"/>
          <w:i/>
          <w:color w:val="000000"/>
        </w:rPr>
        <w:t>Участник должен иметь действующую лицензию на осуществление частной охранной деятельности* либо для организаций, на которых не распространяется действие Закона № 2487-1 и Постановления Правительства Российской Федерации от 23.06.2011 №498 - иной документ в соответствии, с которым участник закупки имеет право оказывать услуги по охране объектов и имущества.</w:t>
      </w:r>
    </w:p>
    <w:p w14:paraId="3FADED76" w14:textId="77777777" w:rsidR="00E45E72" w:rsidRPr="00E45E72" w:rsidRDefault="00E45E72" w:rsidP="00E45E72">
      <w:pPr>
        <w:spacing w:after="0" w:line="240" w:lineRule="auto"/>
        <w:ind w:firstLine="567"/>
        <w:jc w:val="both"/>
        <w:rPr>
          <w:rFonts w:ascii="Times New Roman" w:eastAsia="Times New Roman" w:hAnsi="Times New Roman" w:cs="Times New Roman"/>
          <w:i/>
          <w:color w:val="000000"/>
        </w:rPr>
      </w:pPr>
      <w:r w:rsidRPr="00E45E72">
        <w:rPr>
          <w:rFonts w:ascii="Times New Roman" w:eastAsia="Times New Roman" w:hAnsi="Times New Roman" w:cs="Times New Roman"/>
          <w:i/>
          <w:color w:val="000000"/>
        </w:rPr>
        <w:lastRenderedPageBreak/>
        <w:t>* Требования установлены в соответствии с подпунктом 32 пункта 1 статьи 12 Федерального закона от 04.05.2011 № 99-ФЗ «О лицензировании отдельных видов деятельности», Положениями Закона от 11.03.1992 №2487-1 «О частной детективной и охранной деятельности в Российской Федерации» (далее – Закон № 2487-1).</w:t>
      </w:r>
    </w:p>
    <w:p w14:paraId="0E7B8E87" w14:textId="77777777" w:rsidR="00E45E72" w:rsidRPr="00E45E72" w:rsidRDefault="00E45E72" w:rsidP="00E45E72">
      <w:pPr>
        <w:spacing w:after="0" w:line="240" w:lineRule="auto"/>
        <w:ind w:firstLine="567"/>
        <w:jc w:val="both"/>
        <w:rPr>
          <w:rFonts w:ascii="Times New Roman" w:eastAsia="Times New Roman" w:hAnsi="Times New Roman" w:cs="Times New Roman"/>
          <w:i/>
          <w:color w:val="000000"/>
        </w:rPr>
      </w:pPr>
      <w:r w:rsidRPr="00E45E72">
        <w:rPr>
          <w:rFonts w:ascii="Times New Roman" w:eastAsia="Times New Roman" w:hAnsi="Times New Roman" w:cs="Times New Roman"/>
          <w:i/>
          <w:color w:val="000000"/>
        </w:rPr>
        <w:t>Перечень разрешенных видов услуг:</w:t>
      </w:r>
    </w:p>
    <w:p w14:paraId="35178F89" w14:textId="77777777" w:rsidR="00E45E72" w:rsidRPr="00E45E72" w:rsidRDefault="00E45E72" w:rsidP="00E45E72">
      <w:pPr>
        <w:spacing w:after="0" w:line="240" w:lineRule="auto"/>
        <w:ind w:firstLine="567"/>
        <w:jc w:val="both"/>
        <w:rPr>
          <w:rFonts w:ascii="Times New Roman" w:eastAsia="Times New Roman" w:hAnsi="Times New Roman" w:cs="Times New Roman"/>
          <w:i/>
          <w:color w:val="000000"/>
        </w:rPr>
      </w:pPr>
      <w:r w:rsidRPr="00E45E72">
        <w:rPr>
          <w:rFonts w:ascii="Times New Roman" w:eastAsia="Times New Roman" w:hAnsi="Times New Roman" w:cs="Times New Roman"/>
          <w:i/>
          <w:color w:val="000000"/>
        </w:rPr>
        <w:t xml:space="preserve">1) защита жизни и здоровья граждан; </w:t>
      </w:r>
    </w:p>
    <w:p w14:paraId="63EA40FA" w14:textId="77777777" w:rsidR="00E45E72" w:rsidRPr="00E45E72" w:rsidRDefault="00E45E72" w:rsidP="00E45E72">
      <w:pPr>
        <w:spacing w:after="0" w:line="240" w:lineRule="auto"/>
        <w:ind w:firstLine="567"/>
        <w:jc w:val="both"/>
        <w:rPr>
          <w:rFonts w:ascii="Times New Roman" w:eastAsia="Times New Roman" w:hAnsi="Times New Roman" w:cs="Times New Roman"/>
          <w:i/>
          <w:color w:val="000000"/>
        </w:rPr>
      </w:pPr>
      <w:r w:rsidRPr="00E45E72">
        <w:rPr>
          <w:rFonts w:ascii="Times New Roman" w:eastAsia="Times New Roman" w:hAnsi="Times New Roman" w:cs="Times New Roman"/>
          <w:i/>
          <w:color w:val="000000"/>
        </w:rPr>
        <w:t>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статьи 3 Федерального закона от 11.03.1992 №2487-1;</w:t>
      </w:r>
    </w:p>
    <w:p w14:paraId="2CCB983B" w14:textId="77777777" w:rsidR="00E45E72" w:rsidRPr="00E45E72" w:rsidRDefault="00E45E72" w:rsidP="00E45E72">
      <w:pPr>
        <w:spacing w:after="0" w:line="240" w:lineRule="auto"/>
        <w:ind w:firstLine="567"/>
        <w:jc w:val="both"/>
        <w:rPr>
          <w:rFonts w:ascii="Times New Roman" w:eastAsia="Times New Roman" w:hAnsi="Times New Roman" w:cs="Times New Roman"/>
          <w:i/>
          <w:color w:val="000000"/>
        </w:rPr>
      </w:pPr>
      <w:r w:rsidRPr="00E45E72">
        <w:rPr>
          <w:rFonts w:ascii="Times New Roman" w:eastAsia="Times New Roman" w:hAnsi="Times New Roman" w:cs="Times New Roman"/>
          <w:i/>
          <w:color w:val="000000"/>
        </w:rPr>
        <w:t xml:space="preserve">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 </w:t>
      </w:r>
    </w:p>
    <w:p w14:paraId="199BC802" w14:textId="77777777" w:rsidR="00E45E72" w:rsidRPr="00E45E72" w:rsidRDefault="00E45E72" w:rsidP="00E45E72">
      <w:pPr>
        <w:spacing w:after="0" w:line="240" w:lineRule="auto"/>
        <w:ind w:firstLine="567"/>
        <w:jc w:val="both"/>
        <w:rPr>
          <w:rFonts w:ascii="Times New Roman" w:eastAsia="Times New Roman" w:hAnsi="Times New Roman" w:cs="Times New Roman"/>
          <w:i/>
          <w:color w:val="000000"/>
        </w:rPr>
      </w:pPr>
      <w:r w:rsidRPr="00E45E72">
        <w:rPr>
          <w:rFonts w:ascii="Times New Roman" w:eastAsia="Times New Roman" w:hAnsi="Times New Roman" w:cs="Times New Roman"/>
          <w:i/>
          <w:color w:val="000000"/>
        </w:rPr>
        <w:t xml:space="preserve">4) консультирование и подготовка рекомендаций клиентам, по вопросам правомерной защиты от противоправных посягательств; </w:t>
      </w:r>
    </w:p>
    <w:p w14:paraId="0854AD87" w14:textId="77777777" w:rsidR="00E45E72" w:rsidRPr="00E45E72" w:rsidRDefault="00E45E72" w:rsidP="00E45E72">
      <w:pPr>
        <w:spacing w:after="0" w:line="240" w:lineRule="auto"/>
        <w:ind w:firstLine="567"/>
        <w:jc w:val="both"/>
        <w:rPr>
          <w:rFonts w:ascii="Times New Roman" w:eastAsia="Times New Roman" w:hAnsi="Times New Roman" w:cs="Times New Roman"/>
          <w:i/>
          <w:color w:val="000000"/>
        </w:rPr>
      </w:pPr>
      <w:r w:rsidRPr="00E45E72">
        <w:rPr>
          <w:rFonts w:ascii="Times New Roman" w:eastAsia="Times New Roman" w:hAnsi="Times New Roman" w:cs="Times New Roman"/>
          <w:i/>
          <w:color w:val="000000"/>
        </w:rPr>
        <w:t xml:space="preserve">5) обеспечение порядка в местах проведения массовых мероприятий; </w:t>
      </w:r>
    </w:p>
    <w:p w14:paraId="3391BB62" w14:textId="77777777" w:rsidR="00E45E72" w:rsidRPr="00E45E72" w:rsidRDefault="00E45E72" w:rsidP="00E45E72">
      <w:pPr>
        <w:spacing w:after="0" w:line="240" w:lineRule="auto"/>
        <w:ind w:firstLine="567"/>
        <w:jc w:val="both"/>
        <w:rPr>
          <w:rFonts w:ascii="Times New Roman" w:eastAsia="Times New Roman" w:hAnsi="Times New Roman" w:cs="Times New Roman"/>
          <w:i/>
          <w:color w:val="000000"/>
        </w:rPr>
      </w:pPr>
      <w:r w:rsidRPr="00E45E72">
        <w:rPr>
          <w:rFonts w:ascii="Times New Roman" w:eastAsia="Times New Roman" w:hAnsi="Times New Roman" w:cs="Times New Roman"/>
          <w:i/>
          <w:color w:val="000000"/>
        </w:rPr>
        <w:t xml:space="preserve">6) обеспечение </w:t>
      </w:r>
      <w:proofErr w:type="spellStart"/>
      <w:r w:rsidRPr="00E45E72">
        <w:rPr>
          <w:rFonts w:ascii="Times New Roman" w:eastAsia="Times New Roman" w:hAnsi="Times New Roman" w:cs="Times New Roman"/>
          <w:i/>
          <w:color w:val="000000"/>
        </w:rPr>
        <w:t>внутриобьектового</w:t>
      </w:r>
      <w:proofErr w:type="spellEnd"/>
      <w:r w:rsidRPr="00E45E72">
        <w:rPr>
          <w:rFonts w:ascii="Times New Roman" w:eastAsia="Times New Roman" w:hAnsi="Times New Roman" w:cs="Times New Roman"/>
          <w:i/>
          <w:color w:val="000000"/>
        </w:rPr>
        <w:t xml:space="preserve"> и пропускного режимов на объектах, за исключением объектов, предусмотренных пунктом 7 статьи 3 Федерального закона от 11.03.1992 №2487-1; </w:t>
      </w:r>
    </w:p>
    <w:p w14:paraId="78CE5FF0" w14:textId="77777777" w:rsidR="00E45E72" w:rsidRPr="00E45E72" w:rsidRDefault="00E45E72" w:rsidP="00E45E72">
      <w:pPr>
        <w:spacing w:after="0" w:line="240" w:lineRule="auto"/>
        <w:ind w:firstLine="567"/>
        <w:jc w:val="both"/>
        <w:rPr>
          <w:rFonts w:ascii="Times New Roman" w:eastAsia="Times New Roman" w:hAnsi="Times New Roman" w:cs="Times New Roman"/>
          <w:i/>
          <w:color w:val="000000"/>
        </w:rPr>
      </w:pPr>
      <w:r w:rsidRPr="00E45E72">
        <w:rPr>
          <w:rFonts w:ascii="Times New Roman" w:eastAsia="Times New Roman" w:hAnsi="Times New Roman" w:cs="Times New Roman"/>
          <w:i/>
          <w:color w:val="000000"/>
        </w:rPr>
        <w:t xml:space="preserve">7) охрана объектов и (или) имущества, а также обеспечение </w:t>
      </w:r>
      <w:proofErr w:type="spellStart"/>
      <w:r w:rsidRPr="00E45E72">
        <w:rPr>
          <w:rFonts w:ascii="Times New Roman" w:eastAsia="Times New Roman" w:hAnsi="Times New Roman" w:cs="Times New Roman"/>
          <w:i/>
          <w:color w:val="000000"/>
        </w:rPr>
        <w:t>внутриобьектового</w:t>
      </w:r>
      <w:proofErr w:type="spellEnd"/>
      <w:r w:rsidRPr="00E45E72">
        <w:rPr>
          <w:rFonts w:ascii="Times New Roman" w:eastAsia="Times New Roman" w:hAnsi="Times New Roman" w:cs="Times New Roman"/>
          <w:i/>
          <w:color w:val="000000"/>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Российской Федерации от 11.03.1992 № 2487-1 «О частной детективной и охранной деятельности в Российской Федерации».</w:t>
      </w:r>
    </w:p>
    <w:p w14:paraId="20436304" w14:textId="77777777" w:rsidR="00E45E72" w:rsidRPr="00E45E72" w:rsidRDefault="00E45E72" w:rsidP="00E45E72">
      <w:pPr>
        <w:spacing w:after="0" w:line="240" w:lineRule="auto"/>
        <w:ind w:firstLine="567"/>
        <w:jc w:val="both"/>
        <w:rPr>
          <w:rFonts w:ascii="Times New Roman" w:eastAsia="Times New Roman" w:hAnsi="Times New Roman" w:cs="Times New Roman"/>
          <w:i/>
          <w:color w:val="000000"/>
        </w:rPr>
      </w:pPr>
      <w:r w:rsidRPr="00E45E72">
        <w:rPr>
          <w:rFonts w:ascii="Times New Roman" w:eastAsia="Times New Roman" w:hAnsi="Times New Roman" w:cs="Times New Roman"/>
          <w:i/>
          <w:color w:val="000000"/>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543A486C" w14:textId="77777777" w:rsidR="00E45E72" w:rsidRPr="00E45E72" w:rsidRDefault="00E45E72" w:rsidP="00E45E72">
      <w:pPr>
        <w:spacing w:after="0" w:line="240" w:lineRule="auto"/>
        <w:ind w:firstLine="567"/>
        <w:jc w:val="both"/>
        <w:rPr>
          <w:rFonts w:ascii="Times New Roman" w:eastAsia="Courier New" w:hAnsi="Times New Roman" w:cs="Times New Roman"/>
          <w:lang w:eastAsia="ru-RU" w:bidi="ru-RU"/>
        </w:rPr>
      </w:pPr>
      <w:r w:rsidRPr="00E45E72">
        <w:rPr>
          <w:rFonts w:ascii="Times New Roman" w:eastAsia="Courier New" w:hAnsi="Times New Roman" w:cs="Times New Roman"/>
          <w:lang w:eastAsia="ru-RU" w:bidi="ru-RU"/>
        </w:rPr>
        <w:t>Документы, подтверждающие соответствие участника закупки дополнительным требованиям, установленным в соответствии с частью 2 статьи 31 Закона о контрактной системе:</w:t>
      </w:r>
    </w:p>
    <w:p w14:paraId="5AF94B5F" w14:textId="77777777" w:rsidR="00E45E72" w:rsidRPr="00E45E72" w:rsidRDefault="00E45E72" w:rsidP="00E45E72">
      <w:pPr>
        <w:spacing w:after="0" w:line="240" w:lineRule="auto"/>
        <w:ind w:firstLine="567"/>
        <w:jc w:val="both"/>
        <w:rPr>
          <w:rFonts w:ascii="Times New Roman" w:eastAsia="Courier New" w:hAnsi="Times New Roman" w:cs="Times New Roman"/>
          <w:i/>
          <w:lang w:eastAsia="ru-RU" w:bidi="ru-RU"/>
        </w:rPr>
      </w:pPr>
      <w:r w:rsidRPr="00E45E72">
        <w:rPr>
          <w:rFonts w:ascii="Times New Roman" w:eastAsia="Courier New" w:hAnsi="Times New Roman" w:cs="Times New Roman"/>
          <w:i/>
          <w:lang w:eastAsia="ru-RU" w:bidi="ru-RU"/>
        </w:rPr>
        <w:t>Информация и документы, подтверждающие соответствие участников закупки дополнительным требованиям установлены позицией 34 Постановления Правительства РФ от 29.12.2021 N 2571, а именно:</w:t>
      </w:r>
    </w:p>
    <w:p w14:paraId="28CD6A2F" w14:textId="77777777" w:rsidR="00E45E72" w:rsidRPr="00E45E72" w:rsidRDefault="00E45E72" w:rsidP="00E45E72">
      <w:pPr>
        <w:spacing w:after="0" w:line="240" w:lineRule="auto"/>
        <w:ind w:firstLine="567"/>
        <w:jc w:val="both"/>
        <w:rPr>
          <w:rFonts w:ascii="Times New Roman" w:eastAsia="Courier New" w:hAnsi="Times New Roman" w:cs="Times New Roman"/>
          <w:i/>
          <w:lang w:eastAsia="ru-RU" w:bidi="ru-RU"/>
        </w:rPr>
      </w:pPr>
      <w:r w:rsidRPr="00E45E72">
        <w:rPr>
          <w:rFonts w:ascii="Times New Roman" w:eastAsia="Courier New" w:hAnsi="Times New Roman" w:cs="Times New Roman"/>
          <w:i/>
          <w:lang w:eastAsia="ru-RU" w:bidi="ru-RU"/>
        </w:rPr>
        <w:t>наличие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6B6F4B6A" w14:textId="77777777" w:rsidR="00E45E72" w:rsidRPr="00E45E72" w:rsidRDefault="00E45E72" w:rsidP="00E45E72">
      <w:pPr>
        <w:spacing w:after="0" w:line="240" w:lineRule="auto"/>
        <w:ind w:firstLine="567"/>
        <w:jc w:val="both"/>
        <w:rPr>
          <w:rFonts w:ascii="Times New Roman" w:eastAsia="Courier New" w:hAnsi="Times New Roman" w:cs="Times New Roman"/>
          <w:i/>
          <w:lang w:eastAsia="ru-RU" w:bidi="ru-RU"/>
        </w:rPr>
      </w:pPr>
      <w:r w:rsidRPr="00E45E72">
        <w:rPr>
          <w:rFonts w:ascii="Times New Roman" w:eastAsia="Courier New" w:hAnsi="Times New Roman" w:cs="Times New Roman"/>
          <w:i/>
          <w:lang w:eastAsia="ru-RU" w:bidi="ru-RU"/>
        </w:rPr>
        <w:t>Документы, подтверждающие соответствие участника закупки дополнительным</w:t>
      </w:r>
    </w:p>
    <w:p w14:paraId="27AD0025" w14:textId="77777777" w:rsidR="00E45E72" w:rsidRPr="00E45E72" w:rsidRDefault="00E45E72" w:rsidP="00E45E72">
      <w:pPr>
        <w:spacing w:after="0" w:line="240" w:lineRule="auto"/>
        <w:ind w:firstLine="567"/>
        <w:jc w:val="both"/>
        <w:rPr>
          <w:rFonts w:ascii="Times New Roman" w:eastAsia="Courier New" w:hAnsi="Times New Roman" w:cs="Times New Roman"/>
          <w:i/>
          <w:lang w:eastAsia="ru-RU" w:bidi="ru-RU"/>
        </w:rPr>
      </w:pPr>
      <w:r w:rsidRPr="00E45E72">
        <w:rPr>
          <w:rFonts w:ascii="Times New Roman" w:eastAsia="Courier New" w:hAnsi="Times New Roman" w:cs="Times New Roman"/>
          <w:i/>
          <w:lang w:eastAsia="ru-RU" w:bidi="ru-RU"/>
        </w:rPr>
        <w:t>требованиям:</w:t>
      </w:r>
    </w:p>
    <w:p w14:paraId="32EB4ECE" w14:textId="77777777" w:rsidR="00E45E72" w:rsidRPr="00E45E72" w:rsidRDefault="00E45E72" w:rsidP="00E45E72">
      <w:pPr>
        <w:spacing w:after="0" w:line="240" w:lineRule="auto"/>
        <w:ind w:firstLine="567"/>
        <w:jc w:val="both"/>
        <w:rPr>
          <w:rFonts w:ascii="Times New Roman" w:eastAsia="Courier New" w:hAnsi="Times New Roman" w:cs="Times New Roman"/>
          <w:i/>
          <w:lang w:eastAsia="ru-RU" w:bidi="ru-RU"/>
        </w:rPr>
      </w:pPr>
      <w:r w:rsidRPr="00E45E72">
        <w:rPr>
          <w:rFonts w:ascii="Times New Roman" w:eastAsia="Courier New" w:hAnsi="Times New Roman" w:cs="Times New Roman"/>
          <w:i/>
          <w:lang w:eastAsia="ru-RU" w:bidi="ru-RU"/>
        </w:rPr>
        <w:t>1) исполненный договор;</w:t>
      </w:r>
    </w:p>
    <w:p w14:paraId="083AF3A1" w14:textId="77777777" w:rsidR="00E45E72" w:rsidRPr="00E45E72" w:rsidRDefault="00E45E72" w:rsidP="00E45E72">
      <w:pPr>
        <w:spacing w:after="0" w:line="240" w:lineRule="auto"/>
        <w:ind w:firstLine="567"/>
        <w:jc w:val="both"/>
        <w:rPr>
          <w:rFonts w:ascii="Times New Roman" w:eastAsia="Courier New" w:hAnsi="Times New Roman" w:cs="Times New Roman"/>
          <w:i/>
          <w:lang w:eastAsia="ru-RU" w:bidi="ru-RU"/>
        </w:rPr>
      </w:pPr>
      <w:r w:rsidRPr="00E45E72">
        <w:rPr>
          <w:rFonts w:ascii="Times New Roman" w:eastAsia="Courier New" w:hAnsi="Times New Roman" w:cs="Times New Roman"/>
          <w:i/>
          <w:lang w:eastAsia="ru-RU" w:bidi="ru-RU"/>
        </w:rPr>
        <w:t>2) акт приемки оказанных услуг, подтверждающий цену оказанных услуг</w:t>
      </w:r>
    </w:p>
    <w:p w14:paraId="451D709E" w14:textId="58A12334" w:rsidR="00BB7B51" w:rsidRPr="004A3A27" w:rsidRDefault="00BB7B51" w:rsidP="000A401C">
      <w:pPr>
        <w:pStyle w:val="af5"/>
        <w:ind w:right="-881" w:firstLine="426"/>
        <w:jc w:val="both"/>
        <w:rPr>
          <w:rFonts w:ascii="Times New Roman" w:hAnsi="Times New Roman"/>
          <w:sz w:val="20"/>
          <w:szCs w:val="20"/>
        </w:rPr>
        <w:sectPr w:rsidR="00BB7B51" w:rsidRPr="004A3A27" w:rsidSect="002C5778">
          <w:headerReference w:type="default" r:id="rId9"/>
          <w:footerReference w:type="default" r:id="rId10"/>
          <w:pgSz w:w="16838" w:h="11906" w:orient="landscape"/>
          <w:pgMar w:top="1134" w:right="1701" w:bottom="1134" w:left="1134" w:header="709" w:footer="709" w:gutter="0"/>
          <w:cols w:space="708"/>
          <w:titlePg/>
          <w:docGrid w:linePitch="360"/>
        </w:sectPr>
      </w:pPr>
    </w:p>
    <w:p w14:paraId="445722C9" w14:textId="77777777" w:rsidR="00E45E72" w:rsidRPr="00E45E72" w:rsidRDefault="00E45E72" w:rsidP="00E45E72">
      <w:pPr>
        <w:spacing w:after="0" w:line="240" w:lineRule="auto"/>
        <w:ind w:firstLine="567"/>
        <w:jc w:val="center"/>
        <w:rPr>
          <w:rFonts w:ascii="Times New Roman" w:eastAsia="Times New Roman" w:hAnsi="Times New Roman" w:cs="Times New Roman"/>
          <w:b/>
          <w:color w:val="000000"/>
          <w:spacing w:val="-3"/>
          <w:lang w:eastAsia="ru-RU"/>
        </w:rPr>
      </w:pPr>
      <w:r w:rsidRPr="00E45E72">
        <w:rPr>
          <w:rFonts w:ascii="Times New Roman" w:eastAsia="Times New Roman" w:hAnsi="Times New Roman" w:cs="Times New Roman"/>
          <w:b/>
          <w:color w:val="000000"/>
          <w:spacing w:val="-3"/>
          <w:lang w:eastAsia="ru-RU"/>
        </w:rPr>
        <w:lastRenderedPageBreak/>
        <w:t>Техническое задание</w:t>
      </w:r>
    </w:p>
    <w:p w14:paraId="5DDE6404" w14:textId="77777777" w:rsidR="00E45E72" w:rsidRPr="00E45E72" w:rsidRDefault="00E45E72" w:rsidP="00E45E72">
      <w:pPr>
        <w:spacing w:after="0" w:line="240" w:lineRule="auto"/>
        <w:ind w:firstLine="567"/>
        <w:jc w:val="center"/>
        <w:rPr>
          <w:rFonts w:ascii="Times New Roman" w:eastAsia="Times New Roman" w:hAnsi="Times New Roman" w:cs="Times New Roman"/>
          <w:b/>
          <w:color w:val="000000"/>
          <w:spacing w:val="-3"/>
          <w:lang w:eastAsia="ru-RU"/>
        </w:rPr>
      </w:pPr>
    </w:p>
    <w:p w14:paraId="6FB0C091"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Код (коды) по Общероссийскому классификатору продукции по видам экономической деятельности ОКПД2, соответствующий(-</w:t>
      </w:r>
      <w:proofErr w:type="spellStart"/>
      <w:r w:rsidRPr="00E45E72">
        <w:rPr>
          <w:rFonts w:ascii="Times New Roman" w:eastAsia="Times New Roman" w:hAnsi="Times New Roman" w:cs="Times New Roman"/>
          <w:color w:val="000000"/>
          <w:spacing w:val="-3"/>
          <w:lang w:eastAsia="ru-RU"/>
        </w:rPr>
        <w:t>щие</w:t>
      </w:r>
      <w:proofErr w:type="spellEnd"/>
      <w:r w:rsidRPr="00E45E72">
        <w:rPr>
          <w:rFonts w:ascii="Times New Roman" w:eastAsia="Times New Roman" w:hAnsi="Times New Roman" w:cs="Times New Roman"/>
          <w:color w:val="000000"/>
          <w:spacing w:val="-3"/>
          <w:lang w:eastAsia="ru-RU"/>
        </w:rPr>
        <w:t>) предмету контракта: 80.10.12.100 Услуги ведомственной охраны.</w:t>
      </w:r>
    </w:p>
    <w:p w14:paraId="6AD87854"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p>
    <w:p w14:paraId="0D8D1FE3"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bookmarkStart w:id="2" w:name="_Hlk156568849"/>
      <w:r w:rsidRPr="00E45E72">
        <w:rPr>
          <w:rFonts w:ascii="Times New Roman" w:eastAsia="Times New Roman" w:hAnsi="Times New Roman" w:cs="Times New Roman"/>
          <w:color w:val="000000"/>
          <w:spacing w:val="-3"/>
          <w:lang w:eastAsia="ru-RU"/>
        </w:rPr>
        <w:t>1. Предмет закупки: Оказание услуг по обеспечению охраной в период проведения спортивных мероприятий.</w:t>
      </w:r>
    </w:p>
    <w:p w14:paraId="7A0CF432"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2. Адрес оказания Услуг: г. Санкт-Петербург, Ленинградская область, но не далее 80 км от административных границ г. Санкт-Петербурга.</w:t>
      </w:r>
    </w:p>
    <w:p w14:paraId="5E010CDC"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3. Срок оказания Услуг: с момента заключения контракта по 31.12.2024 года по заявкам Заказчика, которые подаются в соответствии с п.5.1 Технического задания.</w:t>
      </w:r>
    </w:p>
    <w:p w14:paraId="695746EF"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4. Требование к количеству Услуг: 120 чел/час. Бригада в составе от одного до четырех человек. Количество часов в смене, менее 10 часов.</w:t>
      </w:r>
    </w:p>
    <w:p w14:paraId="5449380F"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5. Требования к качеству, техническим характеристикам оказываемых Услуг:</w:t>
      </w:r>
    </w:p>
    <w:p w14:paraId="17F86D3F" w14:textId="538CCD24"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5.1</w:t>
      </w:r>
      <w:r>
        <w:rPr>
          <w:rFonts w:ascii="Times New Roman" w:eastAsia="Times New Roman" w:hAnsi="Times New Roman" w:cs="Times New Roman"/>
          <w:color w:val="000000"/>
          <w:spacing w:val="-3"/>
          <w:lang w:eastAsia="ru-RU"/>
        </w:rPr>
        <w:t>.</w:t>
      </w:r>
      <w:r w:rsidRPr="00E45E72">
        <w:rPr>
          <w:rFonts w:ascii="Times New Roman" w:eastAsia="Times New Roman" w:hAnsi="Times New Roman" w:cs="Times New Roman"/>
          <w:color w:val="000000"/>
          <w:spacing w:val="-3"/>
          <w:lang w:eastAsia="ru-RU"/>
        </w:rPr>
        <w:t xml:space="preserve"> Порядок подачи Заявки:</w:t>
      </w:r>
    </w:p>
    <w:p w14:paraId="3083BC8A"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1) Заказчик подает Исполнителю Заявку по форме, указанной в Приложении № 1 к Техническому заданию по электронной почте, не позднее чем за 48 (сорок восемь) часов до начала оказания Услуг по поданной Заявке. Исполнение Заявки, поданной менее чем за 48 (сорок восемь) часов до начала оказания Услуг по поданной Заявке, допускается при наличии технической возможности у Исполнителя;</w:t>
      </w:r>
    </w:p>
    <w:p w14:paraId="48E4CBE1"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2) Исполнитель в течение 24 (двадцати четырех) часов с момента направления Заявки Заказчиком должен подтвердить исполнение Заявки в ответном письме по электронной почте;</w:t>
      </w:r>
    </w:p>
    <w:p w14:paraId="0C6E5719"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3) Заказчик вправе корректировать Заявку не позднее чем за 24 (двадцать четыре) часа до момента начала оказания услуг по Заявке;</w:t>
      </w:r>
    </w:p>
    <w:p w14:paraId="00102431"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4) Исполнитель не позднее, чем за 12 (двенадцать) часов до начала оказания услуг, должен связаться с контактным лицом, указанным в Заявке, для уточнения необходимой информации и должен предоставить Заказчику окончательный утвержденный список охранников, привлекаемых для оказания услуг, с указанием ФИО, даты и года рождения, номера удостоверения по электронной почте;</w:t>
      </w:r>
    </w:p>
    <w:p w14:paraId="06491192"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5) В случае изменения/отмены Заявки, Заказчик незамедлительно уведомляет о произошедших изменениях/отмене Исполнителя;</w:t>
      </w:r>
    </w:p>
    <w:p w14:paraId="3C33B022"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5.2. Требования к результатам Услуг и иные показатели, связанные с определением соответствия Услуг потребностям Заказчика:</w:t>
      </w:r>
    </w:p>
    <w:p w14:paraId="25F8E249"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Исполнитель должен обеспечить:</w:t>
      </w:r>
    </w:p>
    <w:p w14:paraId="580DDB4B"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наличие действующих лицензий на осуществление частной охранной деятельности, с указанием разрешенных видов охранных услуг;</w:t>
      </w:r>
    </w:p>
    <w:p w14:paraId="26A29EBE"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методическое содействие в разработке планов безопасности;</w:t>
      </w:r>
    </w:p>
    <w:p w14:paraId="47B0B856"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неразглашение сведений о Заказчике любого характера, ставших известными Исполнителю и/или охранникам, привлеченным для оказания Услуг в процессе оказания Услуг;</w:t>
      </w:r>
    </w:p>
    <w:p w14:paraId="619CA8DC"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замену в течение 1 (одного) часа охранника в случае возникновения в адрес последнего возражений со стороны Заказчика против пребывания его на охраняемой территории, либо в случае невозможности оказания услуг охранником по уважительным причинам;</w:t>
      </w:r>
    </w:p>
    <w:p w14:paraId="5206F628"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соблюдение схемы расстановки сотрудников охраны (схема предоставляется Заказчиком в составе Заявки, при наличии);</w:t>
      </w:r>
    </w:p>
    <w:p w14:paraId="701E4E7F"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обязательное наличие, при себе, действующего удостоверения частного охранника, установленного образца (у 100% персонала в соответствии с Заявкой), и документа, удостоверяющего личность и возраст;</w:t>
      </w:r>
    </w:p>
    <w:p w14:paraId="55B6428A"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если на момент начала мероприятия на площадке, по каким-либо причинам не оказалось охраны, Исполнитель незамедлительно должен уведомить любым возможным способом Заказчика об отсутствии охраны на мероприятии;</w:t>
      </w:r>
    </w:p>
    <w:p w14:paraId="4C239142"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защиту жизни и здоровья граждан;</w:t>
      </w:r>
    </w:p>
    <w:p w14:paraId="0B8864C0"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охрану площадки, обеспечение порядка на площадке во время проведения мероприятия соблюдение пожарной безопасности, антитеррористической защищенности охраняемых объектов;</w:t>
      </w:r>
    </w:p>
    <w:p w14:paraId="0A8DD014"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обеспечение внутриобъектового и пропускного режимов на площадке на протяжении всего времени подготовки и проведения мероприятия;</w:t>
      </w:r>
    </w:p>
    <w:p w14:paraId="7D7436D3"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lastRenderedPageBreak/>
        <w:t>– наличие средств радиосвязи и/или мобильной связи, обеспечивающих бесперебойную связь на охраняемой территории и в помещениях между охранниками, задействованными в оказании Услуг (у 100% персонала в соответствии с заявкой);</w:t>
      </w:r>
    </w:p>
    <w:p w14:paraId="6E683941"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наличие специальных средств для активной обороны - палка резиновая (ПР) (не менее чем у 30% персонала в соответствии с Заявкой);</w:t>
      </w:r>
    </w:p>
    <w:p w14:paraId="2F697584"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наличие персонального (досмотрового) металлодетектора (не менее 1-го на каждый КПП в соответствии с Заявкой, а в случае отсутствия КПП, не менее чем у 30% персонала);</w:t>
      </w:r>
    </w:p>
    <w:p w14:paraId="7BCE0903"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единообразную форменную одежду охранников, привлеченных для оказания Услуг, за счет собственных средств (у 100% персонала в соответствии с Заявкой).</w:t>
      </w:r>
    </w:p>
    <w:p w14:paraId="2A3CC3E8"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Услуги должны соответствовать требованиям Положения о проведении мероприятия, плану безопасности мероприятия, техническому заданию и условиям Договора.</w:t>
      </w:r>
    </w:p>
    <w:p w14:paraId="78347305"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5.3. В рамках оказания услуг должно быть выполнено следующее:</w:t>
      </w:r>
    </w:p>
    <w:p w14:paraId="0F2D7B8F"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1. Привлечение охранников, соответствующих следующим требованиям:</w:t>
      </w:r>
    </w:p>
    <w:p w14:paraId="5EE9D06C"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наличие действующего удостоверения частного охранника;</w:t>
      </w:r>
    </w:p>
    <w:p w14:paraId="4AEDB745"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гражданство РФ;</w:t>
      </w:r>
    </w:p>
    <w:p w14:paraId="1C9CAB75"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возраст от 20 до 55 лет;</w:t>
      </w:r>
    </w:p>
    <w:p w14:paraId="416A75BB"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образование не ниже среднего;</w:t>
      </w:r>
    </w:p>
    <w:p w14:paraId="2C3352B0"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опрятный внешний вид;</w:t>
      </w:r>
    </w:p>
    <w:p w14:paraId="47F7F5EA"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умение действовать при возникновении чрезвычайных ситуаций (пожар, обнаружение посторонних предметов, захват заложников и другое);</w:t>
      </w:r>
    </w:p>
    <w:p w14:paraId="0EA1F2E5"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2. Оперативное реагирование на возникающие чрезвычайные ситуации и организация взаимодействия с правоохранительными органами в случае необходимости;</w:t>
      </w:r>
    </w:p>
    <w:p w14:paraId="75EFE958"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3. Поддержание и соблюдение мер антитеррористической защищенности охраняемой территории и помещений, умение профессионально действовать при возникновении наиболее вероятных террористических угроз;</w:t>
      </w:r>
    </w:p>
    <w:p w14:paraId="0FD7D0FA"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4. Поддержание и соблюдение мер противопожарной безопасности на охраняемой территории и помещениях, принятие мер по эвакуации участников и посетителей мероприятия из опасной зоны в случае возгорания и/или его вероятности;</w:t>
      </w:r>
    </w:p>
    <w:p w14:paraId="6578D1F9"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5. Выявление, предотвращение и пресечение преступлений и административных правонарушений на охраняемой территории и помещениях;</w:t>
      </w:r>
    </w:p>
    <w:p w14:paraId="671C1E6A"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6. Оказание первой доврачебной помощи гражданам, пострадавшим от преступлений, административных правонарушений и несчастных случаев, а также находящимся в состоянии, опасном для их здоровья и жизни в пределах своей компетенции;</w:t>
      </w:r>
    </w:p>
    <w:p w14:paraId="3CC7A3FF"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7. Обеспечение порядка на территории во время проведения мероприятия;</w:t>
      </w:r>
    </w:p>
    <w:p w14:paraId="51EB3F28"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8. Соблюдение конституционных прав и свобод человека и гражданина.</w:t>
      </w:r>
    </w:p>
    <w:p w14:paraId="48E2D359"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9. Продолжительность дежурства на мероприятиях в соответствии с Заявкой, не более 8 часов.</w:t>
      </w:r>
    </w:p>
    <w:p w14:paraId="40D2D3CD"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6. Требования соответствия нормативным документам (ГОСТ, СНиП, лицензии, допуски, разрешения, согласования, нормативно-правовые акты и пр.):</w:t>
      </w:r>
    </w:p>
    <w:p w14:paraId="73142A79"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Оказание Услуг Исполнитель должен осуществлять в соответствии с:</w:t>
      </w:r>
    </w:p>
    <w:p w14:paraId="67AE5D57"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Законом Российской Федерации от 11.03.1992 № 2487-1 «О частной детективной</w:t>
      </w:r>
    </w:p>
    <w:p w14:paraId="273FB656"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и охранной деятельности в Российской Федерации»;</w:t>
      </w:r>
    </w:p>
    <w:p w14:paraId="5242D204"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Федеральным законом от 21.12.1994 № 69-ФЗ «О пожарной безопасности»;</w:t>
      </w:r>
    </w:p>
    <w:p w14:paraId="687FB5F2"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Федеральным законом от 06.03.2006 № 35-ФЗ «О противодействии терроризму»;</w:t>
      </w:r>
    </w:p>
    <w:p w14:paraId="06740499"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Федеральным законом от 04.12.2007 № 329-ФЗ «О физической культуре и спорте в</w:t>
      </w:r>
    </w:p>
    <w:p w14:paraId="2BE1027A"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Российской Федерации»;</w:t>
      </w:r>
    </w:p>
    <w:p w14:paraId="7228D231"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Федеральным законом от 04.05.2011 № 99-ФЗ «О лицензировании отдельных видов деятельности»;</w:t>
      </w:r>
    </w:p>
    <w:p w14:paraId="231493C5"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Указом Президента Российской Федерации от 13.09.2004 № 1167 «О неотложных мерах по повышению эффективности борьбы с терроризмом»;</w:t>
      </w:r>
    </w:p>
    <w:p w14:paraId="6775AAAE"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Постановлением Правительства Российской Федерации от 14.08.1992 № 587 «Вопросы частной детективной (сыскной) и частной охранной деятельности»;</w:t>
      </w:r>
    </w:p>
    <w:p w14:paraId="2821C54E"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Постановлением Правительства Российской Федерации от 23.06.2011 № 498 «О некоторых вопросах осуществления частной детективной (сыскной) и частной охранной деятельности»;</w:t>
      </w:r>
    </w:p>
    <w:p w14:paraId="329B10FC"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Постановлением Правительства Российской Федерации от 18.04.2014 № 353</w:t>
      </w:r>
    </w:p>
    <w:p w14:paraId="01E7709D"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«Об утверждении правил обеспечения безопасности при проведении официальных спортивных соревнований»;</w:t>
      </w:r>
    </w:p>
    <w:p w14:paraId="26D7DB14"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Постановлением Правительства Российской Федерации от 16.09.2020 № 1479;</w:t>
      </w:r>
    </w:p>
    <w:p w14:paraId="41FC4FE8"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lastRenderedPageBreak/>
        <w:t>«Об утверждении Правил противопожарного режима в Российской Федерации»;</w:t>
      </w:r>
    </w:p>
    <w:p w14:paraId="07924642"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 Приказом Министерства спорта РФ от 13.04.2017 № 346 «Об утверждении порядка</w:t>
      </w:r>
    </w:p>
    <w:p w14:paraId="119E16B0"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В случае разночтений между Техническим заданием и требованиями нормативных документов, руководствоваться информацией, которая представлена в Техническом задании.</w:t>
      </w:r>
    </w:p>
    <w:p w14:paraId="78D92710" w14:textId="77777777" w:rsidR="00E45E72" w:rsidRPr="00E45E72" w:rsidRDefault="00E45E72" w:rsidP="00E45E72">
      <w:pPr>
        <w:spacing w:after="0" w:line="240" w:lineRule="auto"/>
        <w:ind w:firstLine="567"/>
        <w:jc w:val="both"/>
        <w:rPr>
          <w:rFonts w:ascii="Times New Roman" w:eastAsia="Times New Roman" w:hAnsi="Times New Roman" w:cs="Times New Roman"/>
          <w:color w:val="000000"/>
          <w:spacing w:val="-3"/>
          <w:lang w:eastAsia="ru-RU"/>
        </w:rPr>
      </w:pPr>
      <w:r w:rsidRPr="00E45E72">
        <w:rPr>
          <w:rFonts w:ascii="Times New Roman" w:eastAsia="Times New Roman" w:hAnsi="Times New Roman" w:cs="Times New Roman"/>
          <w:color w:val="000000"/>
          <w:spacing w:val="-3"/>
          <w:lang w:eastAsia="ru-RU"/>
        </w:rPr>
        <w:t>В случае отмены нормативного документа, либо внесения в него изменений, применять нормы законодательства Российской Федерации, действующие на дату оказания Услуг.</w:t>
      </w:r>
      <w:bookmarkEnd w:id="2"/>
    </w:p>
    <w:p w14:paraId="2578BF79" w14:textId="77777777" w:rsidR="00B021F5" w:rsidRPr="00516389" w:rsidRDefault="00B021F5" w:rsidP="00516389">
      <w:pPr>
        <w:pStyle w:val="af5"/>
        <w:ind w:firstLine="426"/>
        <w:jc w:val="both"/>
        <w:rPr>
          <w:rFonts w:ascii="Times New Roman" w:hAnsi="Times New Roman"/>
        </w:rPr>
      </w:pPr>
    </w:p>
    <w:sectPr w:rsidR="00B021F5" w:rsidRPr="00516389" w:rsidSect="00E45E72">
      <w:pgSz w:w="11906" w:h="16838" w:code="9"/>
      <w:pgMar w:top="1134"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DD173" w14:textId="77777777" w:rsidR="002A245C" w:rsidRDefault="002A245C" w:rsidP="009D08B8">
      <w:pPr>
        <w:spacing w:after="0" w:line="240" w:lineRule="auto"/>
      </w:pPr>
      <w:r>
        <w:separator/>
      </w:r>
    </w:p>
  </w:endnote>
  <w:endnote w:type="continuationSeparator" w:id="0">
    <w:p w14:paraId="6C347310" w14:textId="77777777" w:rsidR="002A245C" w:rsidRDefault="002A245C" w:rsidP="009D0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943D6" w14:textId="77777777" w:rsidR="002C5778" w:rsidRDefault="002C5778" w:rsidP="0035356B">
    <w:pPr>
      <w:pStyle w:val="af1"/>
    </w:pPr>
  </w:p>
  <w:p w14:paraId="1ADC152D" w14:textId="77777777" w:rsidR="002C5778" w:rsidRDefault="002C5778">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8AC37" w14:textId="77777777" w:rsidR="002A245C" w:rsidRDefault="002A245C" w:rsidP="009D08B8">
      <w:pPr>
        <w:spacing w:after="0" w:line="240" w:lineRule="auto"/>
      </w:pPr>
      <w:r>
        <w:separator/>
      </w:r>
    </w:p>
  </w:footnote>
  <w:footnote w:type="continuationSeparator" w:id="0">
    <w:p w14:paraId="0573823D" w14:textId="77777777" w:rsidR="002A245C" w:rsidRDefault="002A245C" w:rsidP="009D0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027260"/>
      <w:docPartObj>
        <w:docPartGallery w:val="Page Numbers (Top of Page)"/>
        <w:docPartUnique/>
      </w:docPartObj>
    </w:sdtPr>
    <w:sdtEndPr/>
    <w:sdtContent>
      <w:p w14:paraId="524AD660" w14:textId="77777777" w:rsidR="002C5778" w:rsidRDefault="002C5778">
        <w:pPr>
          <w:pStyle w:val="af"/>
          <w:jc w:val="center"/>
        </w:pPr>
        <w:r>
          <w:fldChar w:fldCharType="begin"/>
        </w:r>
        <w:r>
          <w:instrText>PAGE   \* MERGEFORMAT</w:instrText>
        </w:r>
        <w:r>
          <w:fldChar w:fldCharType="separate"/>
        </w:r>
        <w:r w:rsidR="008F25AB">
          <w:rPr>
            <w:noProof/>
          </w:rPr>
          <w:t>3</w:t>
        </w:r>
        <w:r>
          <w:fldChar w:fldCharType="end"/>
        </w:r>
      </w:p>
    </w:sdtContent>
  </w:sdt>
  <w:p w14:paraId="1C0F0AFA" w14:textId="77777777" w:rsidR="002C5778" w:rsidRDefault="002C5778">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242A"/>
    <w:multiLevelType w:val="hybridMultilevel"/>
    <w:tmpl w:val="2C309EB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078477FE"/>
    <w:multiLevelType w:val="multilevel"/>
    <w:tmpl w:val="2054B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22706"/>
    <w:multiLevelType w:val="multilevel"/>
    <w:tmpl w:val="9A8A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676C6"/>
    <w:multiLevelType w:val="hybridMultilevel"/>
    <w:tmpl w:val="D906478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16D92C05"/>
    <w:multiLevelType w:val="hybridMultilevel"/>
    <w:tmpl w:val="D0A0092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15:restartNumberingAfterBreak="0">
    <w:nsid w:val="1E571AD9"/>
    <w:multiLevelType w:val="multilevel"/>
    <w:tmpl w:val="AE3A9014"/>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1418"/>
        </w:tabs>
        <w:ind w:left="0" w:firstLine="567"/>
      </w:pPr>
      <w:rPr>
        <w:b w:val="0"/>
        <w:bCs w:val="0"/>
        <w:i w:val="0"/>
        <w:iCs w:val="0"/>
      </w:rPr>
    </w:lvl>
    <w:lvl w:ilvl="3">
      <w:start w:val="1"/>
      <w:numFmt w:val="russianLower"/>
      <w:pStyle w:val="-2"/>
      <w:lvlText w:val="%4)"/>
      <w:lvlJc w:val="left"/>
      <w:pPr>
        <w:tabs>
          <w:tab w:val="num" w:pos="1418"/>
        </w:tabs>
        <w:ind w:left="0" w:firstLine="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6" w15:restartNumberingAfterBreak="0">
    <w:nsid w:val="1F2D3712"/>
    <w:multiLevelType w:val="hybridMultilevel"/>
    <w:tmpl w:val="F270751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7" w15:restartNumberingAfterBreak="0">
    <w:nsid w:val="21B13FA5"/>
    <w:multiLevelType w:val="hybridMultilevel"/>
    <w:tmpl w:val="97807E3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24CA24C0"/>
    <w:multiLevelType w:val="hybridMultilevel"/>
    <w:tmpl w:val="27A06EE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9" w15:restartNumberingAfterBreak="0">
    <w:nsid w:val="27105AC7"/>
    <w:multiLevelType w:val="multilevel"/>
    <w:tmpl w:val="B402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897759"/>
    <w:multiLevelType w:val="hybridMultilevel"/>
    <w:tmpl w:val="EBB8AE4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1" w15:restartNumberingAfterBreak="0">
    <w:nsid w:val="28992C34"/>
    <w:multiLevelType w:val="hybridMultilevel"/>
    <w:tmpl w:val="1318DCA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15:restartNumberingAfterBreak="0">
    <w:nsid w:val="2E1C2B6D"/>
    <w:multiLevelType w:val="multilevel"/>
    <w:tmpl w:val="4C72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1E441D"/>
    <w:multiLevelType w:val="hybridMultilevel"/>
    <w:tmpl w:val="82C4F6C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15:restartNumberingAfterBreak="0">
    <w:nsid w:val="2F713054"/>
    <w:multiLevelType w:val="hybridMultilevel"/>
    <w:tmpl w:val="602283B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5" w15:restartNumberingAfterBreak="0">
    <w:nsid w:val="30672E5C"/>
    <w:multiLevelType w:val="hybridMultilevel"/>
    <w:tmpl w:val="7FA45AD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15:restartNumberingAfterBreak="0">
    <w:nsid w:val="30A60395"/>
    <w:multiLevelType w:val="hybridMultilevel"/>
    <w:tmpl w:val="3C107E4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7" w15:restartNumberingAfterBreak="0">
    <w:nsid w:val="32F4682B"/>
    <w:multiLevelType w:val="multilevel"/>
    <w:tmpl w:val="2DCA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7F4379"/>
    <w:multiLevelType w:val="multilevel"/>
    <w:tmpl w:val="652CC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51CD4"/>
    <w:multiLevelType w:val="multilevel"/>
    <w:tmpl w:val="3362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FD4143"/>
    <w:multiLevelType w:val="hybridMultilevel"/>
    <w:tmpl w:val="E57C499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 w15:restartNumberingAfterBreak="0">
    <w:nsid w:val="425E4F66"/>
    <w:multiLevelType w:val="hybridMultilevel"/>
    <w:tmpl w:val="6B46B454"/>
    <w:lvl w:ilvl="0" w:tplc="04190001">
      <w:start w:val="1"/>
      <w:numFmt w:val="bullet"/>
      <w:lvlText w:val=""/>
      <w:lvlJc w:val="left"/>
      <w:pPr>
        <w:ind w:left="1137" w:hanging="360"/>
      </w:pPr>
      <w:rPr>
        <w:rFonts w:ascii="Symbol" w:hAnsi="Symbol" w:hint="default"/>
      </w:rPr>
    </w:lvl>
    <w:lvl w:ilvl="1" w:tplc="04190003" w:tentative="1">
      <w:start w:val="1"/>
      <w:numFmt w:val="bullet"/>
      <w:lvlText w:val="o"/>
      <w:lvlJc w:val="left"/>
      <w:pPr>
        <w:ind w:left="1857" w:hanging="360"/>
      </w:pPr>
      <w:rPr>
        <w:rFonts w:ascii="Courier New" w:hAnsi="Courier New" w:cs="Courier New" w:hint="default"/>
      </w:rPr>
    </w:lvl>
    <w:lvl w:ilvl="2" w:tplc="04190005" w:tentative="1">
      <w:start w:val="1"/>
      <w:numFmt w:val="bullet"/>
      <w:lvlText w:val=""/>
      <w:lvlJc w:val="left"/>
      <w:pPr>
        <w:ind w:left="2577" w:hanging="360"/>
      </w:pPr>
      <w:rPr>
        <w:rFonts w:ascii="Wingdings" w:hAnsi="Wingdings" w:hint="default"/>
      </w:rPr>
    </w:lvl>
    <w:lvl w:ilvl="3" w:tplc="04190001" w:tentative="1">
      <w:start w:val="1"/>
      <w:numFmt w:val="bullet"/>
      <w:lvlText w:val=""/>
      <w:lvlJc w:val="left"/>
      <w:pPr>
        <w:ind w:left="3297" w:hanging="360"/>
      </w:pPr>
      <w:rPr>
        <w:rFonts w:ascii="Symbol" w:hAnsi="Symbol" w:hint="default"/>
      </w:rPr>
    </w:lvl>
    <w:lvl w:ilvl="4" w:tplc="04190003" w:tentative="1">
      <w:start w:val="1"/>
      <w:numFmt w:val="bullet"/>
      <w:lvlText w:val="o"/>
      <w:lvlJc w:val="left"/>
      <w:pPr>
        <w:ind w:left="4017" w:hanging="360"/>
      </w:pPr>
      <w:rPr>
        <w:rFonts w:ascii="Courier New" w:hAnsi="Courier New" w:cs="Courier New" w:hint="default"/>
      </w:rPr>
    </w:lvl>
    <w:lvl w:ilvl="5" w:tplc="04190005" w:tentative="1">
      <w:start w:val="1"/>
      <w:numFmt w:val="bullet"/>
      <w:lvlText w:val=""/>
      <w:lvlJc w:val="left"/>
      <w:pPr>
        <w:ind w:left="4737" w:hanging="360"/>
      </w:pPr>
      <w:rPr>
        <w:rFonts w:ascii="Wingdings" w:hAnsi="Wingdings" w:hint="default"/>
      </w:rPr>
    </w:lvl>
    <w:lvl w:ilvl="6" w:tplc="04190001" w:tentative="1">
      <w:start w:val="1"/>
      <w:numFmt w:val="bullet"/>
      <w:lvlText w:val=""/>
      <w:lvlJc w:val="left"/>
      <w:pPr>
        <w:ind w:left="5457" w:hanging="360"/>
      </w:pPr>
      <w:rPr>
        <w:rFonts w:ascii="Symbol" w:hAnsi="Symbol" w:hint="default"/>
      </w:rPr>
    </w:lvl>
    <w:lvl w:ilvl="7" w:tplc="04190003" w:tentative="1">
      <w:start w:val="1"/>
      <w:numFmt w:val="bullet"/>
      <w:lvlText w:val="o"/>
      <w:lvlJc w:val="left"/>
      <w:pPr>
        <w:ind w:left="6177" w:hanging="360"/>
      </w:pPr>
      <w:rPr>
        <w:rFonts w:ascii="Courier New" w:hAnsi="Courier New" w:cs="Courier New" w:hint="default"/>
      </w:rPr>
    </w:lvl>
    <w:lvl w:ilvl="8" w:tplc="04190005" w:tentative="1">
      <w:start w:val="1"/>
      <w:numFmt w:val="bullet"/>
      <w:lvlText w:val=""/>
      <w:lvlJc w:val="left"/>
      <w:pPr>
        <w:ind w:left="6897" w:hanging="360"/>
      </w:pPr>
      <w:rPr>
        <w:rFonts w:ascii="Wingdings" w:hAnsi="Wingdings" w:hint="default"/>
      </w:rPr>
    </w:lvl>
  </w:abstractNum>
  <w:abstractNum w:abstractNumId="22" w15:restartNumberingAfterBreak="0">
    <w:nsid w:val="46377BEC"/>
    <w:multiLevelType w:val="hybridMultilevel"/>
    <w:tmpl w:val="EF7C2158"/>
    <w:lvl w:ilvl="0" w:tplc="434C455E">
      <w:start w:val="1"/>
      <w:numFmt w:val="decimal"/>
      <w:lvlText w:val="%1."/>
      <w:lvlJc w:val="left"/>
      <w:pPr>
        <w:ind w:left="786" w:hanging="360"/>
      </w:pPr>
      <w:rPr>
        <w:rFonts w:eastAsia="Calibri"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48D5606D"/>
    <w:multiLevelType w:val="hybridMultilevel"/>
    <w:tmpl w:val="FBE05178"/>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 w15:restartNumberingAfterBreak="0">
    <w:nsid w:val="4CF4749F"/>
    <w:multiLevelType w:val="hybridMultilevel"/>
    <w:tmpl w:val="D55E1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D324F02"/>
    <w:multiLevelType w:val="hybridMultilevel"/>
    <w:tmpl w:val="A5BA73F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 w15:restartNumberingAfterBreak="0">
    <w:nsid w:val="515627B5"/>
    <w:multiLevelType w:val="multilevel"/>
    <w:tmpl w:val="FDA0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55089A"/>
    <w:multiLevelType w:val="hybridMultilevel"/>
    <w:tmpl w:val="3E1C45F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552005FB"/>
    <w:multiLevelType w:val="hybridMultilevel"/>
    <w:tmpl w:val="B84A75E2"/>
    <w:lvl w:ilvl="0" w:tplc="434C455E">
      <w:start w:val="1"/>
      <w:numFmt w:val="decimal"/>
      <w:lvlText w:val="%1."/>
      <w:lvlJc w:val="left"/>
      <w:pPr>
        <w:ind w:left="786" w:hanging="360"/>
      </w:pPr>
      <w:rPr>
        <w:rFonts w:eastAsia="Calibri"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57C60C6B"/>
    <w:multiLevelType w:val="multilevel"/>
    <w:tmpl w:val="1E76E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575375"/>
    <w:multiLevelType w:val="multilevel"/>
    <w:tmpl w:val="ED06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2119E"/>
    <w:multiLevelType w:val="hybridMultilevel"/>
    <w:tmpl w:val="31DAEB9A"/>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2" w15:restartNumberingAfterBreak="0">
    <w:nsid w:val="5C492B71"/>
    <w:multiLevelType w:val="multilevel"/>
    <w:tmpl w:val="B20E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A4119D"/>
    <w:multiLevelType w:val="hybridMultilevel"/>
    <w:tmpl w:val="EC90D20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4" w15:restartNumberingAfterBreak="0">
    <w:nsid w:val="5F1E55BE"/>
    <w:multiLevelType w:val="hybridMultilevel"/>
    <w:tmpl w:val="3F9255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5" w15:restartNumberingAfterBreak="0">
    <w:nsid w:val="690C480F"/>
    <w:multiLevelType w:val="hybridMultilevel"/>
    <w:tmpl w:val="76807B1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6" w15:restartNumberingAfterBreak="0">
    <w:nsid w:val="6B526C60"/>
    <w:multiLevelType w:val="multilevel"/>
    <w:tmpl w:val="FDFE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5F1E10"/>
    <w:multiLevelType w:val="multilevel"/>
    <w:tmpl w:val="01821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FFB435C"/>
    <w:multiLevelType w:val="hybridMultilevel"/>
    <w:tmpl w:val="A6FEE57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9" w15:restartNumberingAfterBreak="0">
    <w:nsid w:val="72167C82"/>
    <w:multiLevelType w:val="hybridMultilevel"/>
    <w:tmpl w:val="C1FC517C"/>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28"/>
  </w:num>
  <w:num w:numId="3">
    <w:abstractNumId w:val="22"/>
  </w:num>
  <w:num w:numId="4">
    <w:abstractNumId w:val="26"/>
  </w:num>
  <w:num w:numId="5">
    <w:abstractNumId w:val="18"/>
  </w:num>
  <w:num w:numId="6">
    <w:abstractNumId w:val="12"/>
  </w:num>
  <w:num w:numId="7">
    <w:abstractNumId w:val="17"/>
  </w:num>
  <w:num w:numId="8">
    <w:abstractNumId w:val="1"/>
  </w:num>
  <w:num w:numId="9">
    <w:abstractNumId w:val="9"/>
  </w:num>
  <w:num w:numId="10">
    <w:abstractNumId w:val="16"/>
  </w:num>
  <w:num w:numId="11">
    <w:abstractNumId w:val="39"/>
  </w:num>
  <w:num w:numId="12">
    <w:abstractNumId w:val="14"/>
  </w:num>
  <w:num w:numId="13">
    <w:abstractNumId w:val="15"/>
  </w:num>
  <w:num w:numId="14">
    <w:abstractNumId w:val="27"/>
  </w:num>
  <w:num w:numId="15">
    <w:abstractNumId w:val="23"/>
  </w:num>
  <w:num w:numId="16">
    <w:abstractNumId w:val="35"/>
  </w:num>
  <w:num w:numId="17">
    <w:abstractNumId w:val="34"/>
  </w:num>
  <w:num w:numId="18">
    <w:abstractNumId w:val="6"/>
  </w:num>
  <w:num w:numId="19">
    <w:abstractNumId w:val="4"/>
  </w:num>
  <w:num w:numId="20">
    <w:abstractNumId w:val="3"/>
  </w:num>
  <w:num w:numId="21">
    <w:abstractNumId w:val="25"/>
  </w:num>
  <w:num w:numId="22">
    <w:abstractNumId w:val="0"/>
  </w:num>
  <w:num w:numId="23">
    <w:abstractNumId w:val="8"/>
  </w:num>
  <w:num w:numId="24">
    <w:abstractNumId w:val="38"/>
  </w:num>
  <w:num w:numId="25">
    <w:abstractNumId w:val="31"/>
  </w:num>
  <w:num w:numId="26">
    <w:abstractNumId w:val="20"/>
  </w:num>
  <w:num w:numId="27">
    <w:abstractNumId w:val="13"/>
  </w:num>
  <w:num w:numId="28">
    <w:abstractNumId w:val="11"/>
  </w:num>
  <w:num w:numId="29">
    <w:abstractNumId w:val="10"/>
  </w:num>
  <w:num w:numId="30">
    <w:abstractNumId w:val="33"/>
  </w:num>
  <w:num w:numId="31">
    <w:abstractNumId w:val="7"/>
  </w:num>
  <w:num w:numId="32">
    <w:abstractNumId w:val="32"/>
  </w:num>
  <w:num w:numId="33">
    <w:abstractNumId w:val="37"/>
  </w:num>
  <w:num w:numId="34">
    <w:abstractNumId w:val="30"/>
  </w:num>
  <w:num w:numId="35">
    <w:abstractNumId w:val="19"/>
  </w:num>
  <w:num w:numId="36">
    <w:abstractNumId w:val="36"/>
  </w:num>
  <w:num w:numId="37">
    <w:abstractNumId w:val="2"/>
  </w:num>
  <w:num w:numId="38">
    <w:abstractNumId w:val="29"/>
  </w:num>
  <w:num w:numId="39">
    <w:abstractNumId w:val="21"/>
  </w:num>
  <w:num w:numId="4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CC5"/>
    <w:rsid w:val="00001B1B"/>
    <w:rsid w:val="00002A74"/>
    <w:rsid w:val="000270A2"/>
    <w:rsid w:val="000348BD"/>
    <w:rsid w:val="00042028"/>
    <w:rsid w:val="0004361E"/>
    <w:rsid w:val="0004431B"/>
    <w:rsid w:val="0004730C"/>
    <w:rsid w:val="00054DAB"/>
    <w:rsid w:val="00056F19"/>
    <w:rsid w:val="000624C8"/>
    <w:rsid w:val="0008247E"/>
    <w:rsid w:val="0008262C"/>
    <w:rsid w:val="000849E3"/>
    <w:rsid w:val="000865C8"/>
    <w:rsid w:val="000873CF"/>
    <w:rsid w:val="00097A50"/>
    <w:rsid w:val="000A09F2"/>
    <w:rsid w:val="000A401C"/>
    <w:rsid w:val="000A69D0"/>
    <w:rsid w:val="000A7066"/>
    <w:rsid w:val="000B0B99"/>
    <w:rsid w:val="000B26D7"/>
    <w:rsid w:val="000B5F71"/>
    <w:rsid w:val="000B7336"/>
    <w:rsid w:val="000C03F6"/>
    <w:rsid w:val="000C37A5"/>
    <w:rsid w:val="000D3B6B"/>
    <w:rsid w:val="000E3825"/>
    <w:rsid w:val="000F55AB"/>
    <w:rsid w:val="00100CC4"/>
    <w:rsid w:val="00101928"/>
    <w:rsid w:val="00105077"/>
    <w:rsid w:val="0010543D"/>
    <w:rsid w:val="001243AB"/>
    <w:rsid w:val="001246A3"/>
    <w:rsid w:val="00141E30"/>
    <w:rsid w:val="001436D6"/>
    <w:rsid w:val="00157645"/>
    <w:rsid w:val="00170175"/>
    <w:rsid w:val="00170FBA"/>
    <w:rsid w:val="00177B9F"/>
    <w:rsid w:val="00177C9E"/>
    <w:rsid w:val="00180467"/>
    <w:rsid w:val="001833EF"/>
    <w:rsid w:val="0018562F"/>
    <w:rsid w:val="00194391"/>
    <w:rsid w:val="001A22D0"/>
    <w:rsid w:val="001A319B"/>
    <w:rsid w:val="001B1443"/>
    <w:rsid w:val="001B1ABA"/>
    <w:rsid w:val="001B2212"/>
    <w:rsid w:val="001B36C5"/>
    <w:rsid w:val="001C12BE"/>
    <w:rsid w:val="001C2E11"/>
    <w:rsid w:val="001C63E5"/>
    <w:rsid w:val="001D2DD9"/>
    <w:rsid w:val="001D753B"/>
    <w:rsid w:val="001E0235"/>
    <w:rsid w:val="001E0F0B"/>
    <w:rsid w:val="001E13C2"/>
    <w:rsid w:val="002040F6"/>
    <w:rsid w:val="002074D5"/>
    <w:rsid w:val="00210D79"/>
    <w:rsid w:val="002126A3"/>
    <w:rsid w:val="002161BA"/>
    <w:rsid w:val="00216369"/>
    <w:rsid w:val="00216735"/>
    <w:rsid w:val="00216FEA"/>
    <w:rsid w:val="00220B4F"/>
    <w:rsid w:val="00222135"/>
    <w:rsid w:val="0022498D"/>
    <w:rsid w:val="00227428"/>
    <w:rsid w:val="00230442"/>
    <w:rsid w:val="00231C62"/>
    <w:rsid w:val="00234830"/>
    <w:rsid w:val="00237DB3"/>
    <w:rsid w:val="00241806"/>
    <w:rsid w:val="00250F9F"/>
    <w:rsid w:val="00251BC6"/>
    <w:rsid w:val="00253528"/>
    <w:rsid w:val="00253685"/>
    <w:rsid w:val="0025748E"/>
    <w:rsid w:val="002645BC"/>
    <w:rsid w:val="002646EB"/>
    <w:rsid w:val="002675D0"/>
    <w:rsid w:val="002709C9"/>
    <w:rsid w:val="00272FFD"/>
    <w:rsid w:val="00287B64"/>
    <w:rsid w:val="00292AA9"/>
    <w:rsid w:val="002972E2"/>
    <w:rsid w:val="002A0D67"/>
    <w:rsid w:val="002A245C"/>
    <w:rsid w:val="002B28F8"/>
    <w:rsid w:val="002C5778"/>
    <w:rsid w:val="002C58E7"/>
    <w:rsid w:val="002C5AE8"/>
    <w:rsid w:val="002C5CBE"/>
    <w:rsid w:val="002C7804"/>
    <w:rsid w:val="002D1006"/>
    <w:rsid w:val="002D51F1"/>
    <w:rsid w:val="002E1A7F"/>
    <w:rsid w:val="002E74B9"/>
    <w:rsid w:val="002F383B"/>
    <w:rsid w:val="002F7B7A"/>
    <w:rsid w:val="00323950"/>
    <w:rsid w:val="003269D5"/>
    <w:rsid w:val="00327C42"/>
    <w:rsid w:val="00330834"/>
    <w:rsid w:val="00335F9A"/>
    <w:rsid w:val="00340428"/>
    <w:rsid w:val="0034543D"/>
    <w:rsid w:val="00346B5F"/>
    <w:rsid w:val="00350159"/>
    <w:rsid w:val="0035356B"/>
    <w:rsid w:val="00354416"/>
    <w:rsid w:val="00354BBD"/>
    <w:rsid w:val="003570F3"/>
    <w:rsid w:val="00363E68"/>
    <w:rsid w:val="0036492D"/>
    <w:rsid w:val="00364CBF"/>
    <w:rsid w:val="00370F13"/>
    <w:rsid w:val="003962C2"/>
    <w:rsid w:val="00396CB8"/>
    <w:rsid w:val="003B219F"/>
    <w:rsid w:val="003B587C"/>
    <w:rsid w:val="003C017A"/>
    <w:rsid w:val="003C3AF8"/>
    <w:rsid w:val="003E0B5C"/>
    <w:rsid w:val="003E30B9"/>
    <w:rsid w:val="003E4E34"/>
    <w:rsid w:val="003E765B"/>
    <w:rsid w:val="003F066B"/>
    <w:rsid w:val="003F5E72"/>
    <w:rsid w:val="003F5ED0"/>
    <w:rsid w:val="00401889"/>
    <w:rsid w:val="00413D0B"/>
    <w:rsid w:val="00416C55"/>
    <w:rsid w:val="00422A84"/>
    <w:rsid w:val="004270E7"/>
    <w:rsid w:val="0044674F"/>
    <w:rsid w:val="00451308"/>
    <w:rsid w:val="00453C73"/>
    <w:rsid w:val="00455190"/>
    <w:rsid w:val="00473AE7"/>
    <w:rsid w:val="004779FB"/>
    <w:rsid w:val="00493525"/>
    <w:rsid w:val="00494846"/>
    <w:rsid w:val="004A3A27"/>
    <w:rsid w:val="004B04B1"/>
    <w:rsid w:val="004B7DC1"/>
    <w:rsid w:val="004C33A2"/>
    <w:rsid w:val="004D1E3C"/>
    <w:rsid w:val="004D7041"/>
    <w:rsid w:val="004E5BF6"/>
    <w:rsid w:val="004E63AE"/>
    <w:rsid w:val="004F0554"/>
    <w:rsid w:val="0050276E"/>
    <w:rsid w:val="00504B2E"/>
    <w:rsid w:val="00505A09"/>
    <w:rsid w:val="00505AB0"/>
    <w:rsid w:val="00516389"/>
    <w:rsid w:val="005167BD"/>
    <w:rsid w:val="0051686C"/>
    <w:rsid w:val="00522499"/>
    <w:rsid w:val="00527882"/>
    <w:rsid w:val="00532B95"/>
    <w:rsid w:val="00533272"/>
    <w:rsid w:val="00533607"/>
    <w:rsid w:val="0054103D"/>
    <w:rsid w:val="00556B4F"/>
    <w:rsid w:val="00567949"/>
    <w:rsid w:val="005719A3"/>
    <w:rsid w:val="00573253"/>
    <w:rsid w:val="00577AF4"/>
    <w:rsid w:val="00581576"/>
    <w:rsid w:val="0059009C"/>
    <w:rsid w:val="005919DB"/>
    <w:rsid w:val="005A0796"/>
    <w:rsid w:val="005A239C"/>
    <w:rsid w:val="005B22F0"/>
    <w:rsid w:val="005B4A3A"/>
    <w:rsid w:val="005B7A6F"/>
    <w:rsid w:val="005C0776"/>
    <w:rsid w:val="005E4B65"/>
    <w:rsid w:val="005E74CB"/>
    <w:rsid w:val="005E7826"/>
    <w:rsid w:val="005F3CF2"/>
    <w:rsid w:val="006020FC"/>
    <w:rsid w:val="006038D0"/>
    <w:rsid w:val="00612F74"/>
    <w:rsid w:val="00614C04"/>
    <w:rsid w:val="00625398"/>
    <w:rsid w:val="00632CA3"/>
    <w:rsid w:val="00635A2E"/>
    <w:rsid w:val="00635D70"/>
    <w:rsid w:val="0063690F"/>
    <w:rsid w:val="00641144"/>
    <w:rsid w:val="006416F2"/>
    <w:rsid w:val="006456F3"/>
    <w:rsid w:val="0065571D"/>
    <w:rsid w:val="006578D3"/>
    <w:rsid w:val="00665165"/>
    <w:rsid w:val="00671195"/>
    <w:rsid w:val="006717F2"/>
    <w:rsid w:val="006720CD"/>
    <w:rsid w:val="006731A4"/>
    <w:rsid w:val="00680956"/>
    <w:rsid w:val="006857D8"/>
    <w:rsid w:val="006A7A55"/>
    <w:rsid w:val="006B0651"/>
    <w:rsid w:val="006B3064"/>
    <w:rsid w:val="006D4336"/>
    <w:rsid w:val="006E5250"/>
    <w:rsid w:val="006E5491"/>
    <w:rsid w:val="006E6021"/>
    <w:rsid w:val="006F2754"/>
    <w:rsid w:val="006F6539"/>
    <w:rsid w:val="00715213"/>
    <w:rsid w:val="0071582B"/>
    <w:rsid w:val="0074115E"/>
    <w:rsid w:val="00743150"/>
    <w:rsid w:val="0074538F"/>
    <w:rsid w:val="00746C40"/>
    <w:rsid w:val="007475F9"/>
    <w:rsid w:val="00747EDC"/>
    <w:rsid w:val="007509D1"/>
    <w:rsid w:val="00752765"/>
    <w:rsid w:val="00752CA7"/>
    <w:rsid w:val="00754B19"/>
    <w:rsid w:val="007600EB"/>
    <w:rsid w:val="00766090"/>
    <w:rsid w:val="0077281A"/>
    <w:rsid w:val="007826CE"/>
    <w:rsid w:val="00782A22"/>
    <w:rsid w:val="00790418"/>
    <w:rsid w:val="007919D1"/>
    <w:rsid w:val="007A053A"/>
    <w:rsid w:val="007B6429"/>
    <w:rsid w:val="007B6BAC"/>
    <w:rsid w:val="007B757E"/>
    <w:rsid w:val="007C2AF1"/>
    <w:rsid w:val="007D56D4"/>
    <w:rsid w:val="007D7964"/>
    <w:rsid w:val="007E0D55"/>
    <w:rsid w:val="007E1540"/>
    <w:rsid w:val="007E68E4"/>
    <w:rsid w:val="007F485E"/>
    <w:rsid w:val="007F65CD"/>
    <w:rsid w:val="00815D07"/>
    <w:rsid w:val="008203BB"/>
    <w:rsid w:val="00823953"/>
    <w:rsid w:val="00831DC1"/>
    <w:rsid w:val="00842B9E"/>
    <w:rsid w:val="00844603"/>
    <w:rsid w:val="00855175"/>
    <w:rsid w:val="00862BE3"/>
    <w:rsid w:val="00866FF3"/>
    <w:rsid w:val="00867D9C"/>
    <w:rsid w:val="00867DAB"/>
    <w:rsid w:val="008813C2"/>
    <w:rsid w:val="00883ABD"/>
    <w:rsid w:val="00886163"/>
    <w:rsid w:val="008923C3"/>
    <w:rsid w:val="008946C6"/>
    <w:rsid w:val="008B0F20"/>
    <w:rsid w:val="008D0F0F"/>
    <w:rsid w:val="008E22C3"/>
    <w:rsid w:val="008F1476"/>
    <w:rsid w:val="008F25AB"/>
    <w:rsid w:val="009008A6"/>
    <w:rsid w:val="00902FB2"/>
    <w:rsid w:val="00906C07"/>
    <w:rsid w:val="00911DF9"/>
    <w:rsid w:val="00915A50"/>
    <w:rsid w:val="00917F6A"/>
    <w:rsid w:val="009233EA"/>
    <w:rsid w:val="00923871"/>
    <w:rsid w:val="00926EC2"/>
    <w:rsid w:val="00931569"/>
    <w:rsid w:val="0093335F"/>
    <w:rsid w:val="00945C1B"/>
    <w:rsid w:val="00945FE0"/>
    <w:rsid w:val="00953B55"/>
    <w:rsid w:val="0095649D"/>
    <w:rsid w:val="00966677"/>
    <w:rsid w:val="0098076D"/>
    <w:rsid w:val="0098323C"/>
    <w:rsid w:val="00995476"/>
    <w:rsid w:val="009D08B8"/>
    <w:rsid w:val="009D5C1F"/>
    <w:rsid w:val="009D5DFF"/>
    <w:rsid w:val="009D75D1"/>
    <w:rsid w:val="009E1C91"/>
    <w:rsid w:val="009F2A53"/>
    <w:rsid w:val="00A01F3F"/>
    <w:rsid w:val="00A02AF6"/>
    <w:rsid w:val="00A134A4"/>
    <w:rsid w:val="00A2008A"/>
    <w:rsid w:val="00A24F44"/>
    <w:rsid w:val="00A273E6"/>
    <w:rsid w:val="00A342E7"/>
    <w:rsid w:val="00A41E2C"/>
    <w:rsid w:val="00A43EA4"/>
    <w:rsid w:val="00A4544F"/>
    <w:rsid w:val="00A50B73"/>
    <w:rsid w:val="00A53D34"/>
    <w:rsid w:val="00A61E79"/>
    <w:rsid w:val="00A6255A"/>
    <w:rsid w:val="00A636EE"/>
    <w:rsid w:val="00A7048F"/>
    <w:rsid w:val="00A71AB7"/>
    <w:rsid w:val="00A75A2E"/>
    <w:rsid w:val="00A75E3A"/>
    <w:rsid w:val="00A82DD7"/>
    <w:rsid w:val="00A83547"/>
    <w:rsid w:val="00A943C7"/>
    <w:rsid w:val="00AB0096"/>
    <w:rsid w:val="00AB07CD"/>
    <w:rsid w:val="00AB53A5"/>
    <w:rsid w:val="00AC4905"/>
    <w:rsid w:val="00AD481D"/>
    <w:rsid w:val="00AD5083"/>
    <w:rsid w:val="00AF468C"/>
    <w:rsid w:val="00B021F5"/>
    <w:rsid w:val="00B02DBA"/>
    <w:rsid w:val="00B06168"/>
    <w:rsid w:val="00B1162B"/>
    <w:rsid w:val="00B17070"/>
    <w:rsid w:val="00B2221A"/>
    <w:rsid w:val="00B25545"/>
    <w:rsid w:val="00B438AB"/>
    <w:rsid w:val="00B43B20"/>
    <w:rsid w:val="00B51EEE"/>
    <w:rsid w:val="00B53E49"/>
    <w:rsid w:val="00B573B8"/>
    <w:rsid w:val="00B62364"/>
    <w:rsid w:val="00B646D4"/>
    <w:rsid w:val="00B65E88"/>
    <w:rsid w:val="00B70848"/>
    <w:rsid w:val="00B7203B"/>
    <w:rsid w:val="00B723F0"/>
    <w:rsid w:val="00B732B6"/>
    <w:rsid w:val="00B85826"/>
    <w:rsid w:val="00B91F6C"/>
    <w:rsid w:val="00B95BF2"/>
    <w:rsid w:val="00BA31ED"/>
    <w:rsid w:val="00BB3A18"/>
    <w:rsid w:val="00BB7B51"/>
    <w:rsid w:val="00BC32D2"/>
    <w:rsid w:val="00BC3CE9"/>
    <w:rsid w:val="00BC54AE"/>
    <w:rsid w:val="00BC7052"/>
    <w:rsid w:val="00BD11D4"/>
    <w:rsid w:val="00BD1628"/>
    <w:rsid w:val="00BE311E"/>
    <w:rsid w:val="00BE5AF2"/>
    <w:rsid w:val="00BE66C2"/>
    <w:rsid w:val="00C00401"/>
    <w:rsid w:val="00C0610E"/>
    <w:rsid w:val="00C120E9"/>
    <w:rsid w:val="00C15A97"/>
    <w:rsid w:val="00C22A24"/>
    <w:rsid w:val="00C316E9"/>
    <w:rsid w:val="00C34302"/>
    <w:rsid w:val="00C43567"/>
    <w:rsid w:val="00C52665"/>
    <w:rsid w:val="00C52687"/>
    <w:rsid w:val="00C7395B"/>
    <w:rsid w:val="00C752F3"/>
    <w:rsid w:val="00C76148"/>
    <w:rsid w:val="00C84075"/>
    <w:rsid w:val="00C912C6"/>
    <w:rsid w:val="00C93629"/>
    <w:rsid w:val="00CA23F8"/>
    <w:rsid w:val="00CA2F14"/>
    <w:rsid w:val="00CC40AE"/>
    <w:rsid w:val="00CC7B4F"/>
    <w:rsid w:val="00CD53E9"/>
    <w:rsid w:val="00CE003E"/>
    <w:rsid w:val="00CE5F9A"/>
    <w:rsid w:val="00CF083C"/>
    <w:rsid w:val="00CF2F10"/>
    <w:rsid w:val="00CF6491"/>
    <w:rsid w:val="00D01438"/>
    <w:rsid w:val="00D05330"/>
    <w:rsid w:val="00D10B76"/>
    <w:rsid w:val="00D40764"/>
    <w:rsid w:val="00D44C15"/>
    <w:rsid w:val="00D51036"/>
    <w:rsid w:val="00D535BA"/>
    <w:rsid w:val="00D55ABF"/>
    <w:rsid w:val="00D66925"/>
    <w:rsid w:val="00D67D3A"/>
    <w:rsid w:val="00D71412"/>
    <w:rsid w:val="00D808C2"/>
    <w:rsid w:val="00D82CC5"/>
    <w:rsid w:val="00D86752"/>
    <w:rsid w:val="00D900C3"/>
    <w:rsid w:val="00D90C22"/>
    <w:rsid w:val="00D9119D"/>
    <w:rsid w:val="00D95E96"/>
    <w:rsid w:val="00D96F05"/>
    <w:rsid w:val="00DA3347"/>
    <w:rsid w:val="00DA35B1"/>
    <w:rsid w:val="00DB1420"/>
    <w:rsid w:val="00DC118C"/>
    <w:rsid w:val="00DC15B6"/>
    <w:rsid w:val="00DC1D84"/>
    <w:rsid w:val="00DD535D"/>
    <w:rsid w:val="00DE4AB7"/>
    <w:rsid w:val="00DE4C18"/>
    <w:rsid w:val="00DE5002"/>
    <w:rsid w:val="00DE684E"/>
    <w:rsid w:val="00DF4449"/>
    <w:rsid w:val="00DF4B80"/>
    <w:rsid w:val="00E21EB9"/>
    <w:rsid w:val="00E267AD"/>
    <w:rsid w:val="00E27E40"/>
    <w:rsid w:val="00E318ED"/>
    <w:rsid w:val="00E31A86"/>
    <w:rsid w:val="00E31D0D"/>
    <w:rsid w:val="00E45E72"/>
    <w:rsid w:val="00E5207C"/>
    <w:rsid w:val="00E55229"/>
    <w:rsid w:val="00E63DA9"/>
    <w:rsid w:val="00E640C6"/>
    <w:rsid w:val="00E7083C"/>
    <w:rsid w:val="00E77179"/>
    <w:rsid w:val="00E82EF9"/>
    <w:rsid w:val="00E83501"/>
    <w:rsid w:val="00E8457C"/>
    <w:rsid w:val="00E9312F"/>
    <w:rsid w:val="00E9685F"/>
    <w:rsid w:val="00EA7240"/>
    <w:rsid w:val="00EB2932"/>
    <w:rsid w:val="00EB4995"/>
    <w:rsid w:val="00EC280D"/>
    <w:rsid w:val="00EC4830"/>
    <w:rsid w:val="00EC6744"/>
    <w:rsid w:val="00ED1A3E"/>
    <w:rsid w:val="00ED2853"/>
    <w:rsid w:val="00ED2F36"/>
    <w:rsid w:val="00ED6800"/>
    <w:rsid w:val="00EE5ED7"/>
    <w:rsid w:val="00EF2B3D"/>
    <w:rsid w:val="00F00DF4"/>
    <w:rsid w:val="00F03B63"/>
    <w:rsid w:val="00F05208"/>
    <w:rsid w:val="00F162BE"/>
    <w:rsid w:val="00F17780"/>
    <w:rsid w:val="00F238F7"/>
    <w:rsid w:val="00F265B7"/>
    <w:rsid w:val="00F6559C"/>
    <w:rsid w:val="00F666A4"/>
    <w:rsid w:val="00F66CBF"/>
    <w:rsid w:val="00F74E01"/>
    <w:rsid w:val="00F75275"/>
    <w:rsid w:val="00F8044C"/>
    <w:rsid w:val="00F82C22"/>
    <w:rsid w:val="00F852BB"/>
    <w:rsid w:val="00F86391"/>
    <w:rsid w:val="00F90F40"/>
    <w:rsid w:val="00F922E6"/>
    <w:rsid w:val="00F93105"/>
    <w:rsid w:val="00F954A9"/>
    <w:rsid w:val="00FA2A91"/>
    <w:rsid w:val="00FB39CB"/>
    <w:rsid w:val="00FE138D"/>
    <w:rsid w:val="00FE504E"/>
    <w:rsid w:val="00FE6D28"/>
    <w:rsid w:val="00FE7D19"/>
    <w:rsid w:val="00FF6F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2CBBC"/>
  <w15:docId w15:val="{643223FA-1CB0-4DA5-B1ED-666132076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A55"/>
  </w:style>
  <w:style w:type="paragraph" w:styleId="1">
    <w:name w:val="heading 1"/>
    <w:basedOn w:val="a"/>
    <w:next w:val="a"/>
    <w:link w:val="10"/>
    <w:uiPriority w:val="99"/>
    <w:qFormat/>
    <w:rsid w:val="009D5C1F"/>
    <w:pPr>
      <w:keepNext/>
      <w:spacing w:after="0" w:line="240" w:lineRule="auto"/>
      <w:jc w:val="center"/>
      <w:outlineLvl w:val="0"/>
    </w:pPr>
    <w:rPr>
      <w:rFonts w:ascii="Times New Roman" w:eastAsia="Times New Roman" w:hAnsi="Times New Roman" w:cs="Times New Roman"/>
      <w:b/>
      <w:sz w:val="20"/>
      <w:szCs w:val="20"/>
      <w:lang w:eastAsia="ru-RU"/>
    </w:rPr>
  </w:style>
  <w:style w:type="paragraph" w:styleId="2">
    <w:name w:val="heading 2"/>
    <w:basedOn w:val="a"/>
    <w:next w:val="a"/>
    <w:link w:val="20"/>
    <w:uiPriority w:val="99"/>
    <w:qFormat/>
    <w:rsid w:val="009D5C1F"/>
    <w:pPr>
      <w:keepNext/>
      <w:spacing w:after="0" w:line="240" w:lineRule="auto"/>
      <w:outlineLvl w:val="1"/>
    </w:pPr>
    <w:rPr>
      <w:rFonts w:ascii="Times New Roman" w:eastAsia="Times New Roman" w:hAnsi="Times New Roman" w:cs="Times New Roman"/>
      <w:b/>
      <w:sz w:val="20"/>
      <w:szCs w:val="20"/>
      <w:lang w:eastAsia="ru-RU"/>
    </w:rPr>
  </w:style>
  <w:style w:type="paragraph" w:styleId="3">
    <w:name w:val="heading 3"/>
    <w:basedOn w:val="a"/>
    <w:next w:val="a"/>
    <w:link w:val="30"/>
    <w:qFormat/>
    <w:rsid w:val="009D5C1F"/>
    <w:pPr>
      <w:keepNext/>
      <w:spacing w:after="0" w:line="240" w:lineRule="auto"/>
      <w:jc w:val="center"/>
      <w:outlineLvl w:val="2"/>
    </w:pPr>
    <w:rPr>
      <w:rFonts w:ascii="Times New Roman" w:eastAsia="Times New Roman" w:hAnsi="Times New Roman" w:cs="Times New Roman"/>
      <w:b/>
      <w:sz w:val="28"/>
      <w:szCs w:val="20"/>
      <w:lang w:eastAsia="ru-RU"/>
    </w:rPr>
  </w:style>
  <w:style w:type="paragraph" w:styleId="4">
    <w:name w:val="heading 4"/>
    <w:basedOn w:val="a"/>
    <w:next w:val="a"/>
    <w:link w:val="40"/>
    <w:qFormat/>
    <w:rsid w:val="009D5C1F"/>
    <w:pPr>
      <w:keepNext/>
      <w:spacing w:after="0" w:line="240" w:lineRule="auto"/>
      <w:jc w:val="center"/>
      <w:outlineLvl w:val="3"/>
    </w:pPr>
    <w:rPr>
      <w:rFonts w:ascii="Times New Roman" w:eastAsia="Times New Roman" w:hAnsi="Times New Roman" w:cs="Times New Roman"/>
      <w:sz w:val="28"/>
      <w:szCs w:val="20"/>
      <w:lang w:eastAsia="ru-RU"/>
    </w:rPr>
  </w:style>
  <w:style w:type="paragraph" w:styleId="5">
    <w:name w:val="heading 5"/>
    <w:basedOn w:val="a"/>
    <w:next w:val="a"/>
    <w:link w:val="50"/>
    <w:qFormat/>
    <w:rsid w:val="009D5C1F"/>
    <w:pPr>
      <w:keepNext/>
      <w:spacing w:after="0" w:line="240" w:lineRule="auto"/>
      <w:outlineLvl w:val="4"/>
    </w:pPr>
    <w:rPr>
      <w:rFonts w:ascii="Times New Roman" w:eastAsia="Times New Roman" w:hAnsi="Times New Roman" w:cs="Times New Roman"/>
      <w:b/>
      <w:sz w:val="28"/>
      <w:szCs w:val="20"/>
      <w:lang w:eastAsia="ru-RU"/>
    </w:rPr>
  </w:style>
  <w:style w:type="paragraph" w:styleId="6">
    <w:name w:val="heading 6"/>
    <w:basedOn w:val="a"/>
    <w:next w:val="a"/>
    <w:link w:val="60"/>
    <w:qFormat/>
    <w:rsid w:val="009D5C1F"/>
    <w:pPr>
      <w:keepNext/>
      <w:spacing w:after="0" w:line="360" w:lineRule="auto"/>
      <w:outlineLvl w:val="5"/>
    </w:pPr>
    <w:rPr>
      <w:rFonts w:ascii="Times New Roman" w:eastAsia="Times New Roman" w:hAnsi="Times New Roman" w:cs="Times New Roman"/>
      <w:bCs/>
      <w:sz w:val="28"/>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5C1F"/>
    <w:rPr>
      <w:rFonts w:ascii="Times New Roman" w:eastAsia="Times New Roman" w:hAnsi="Times New Roman" w:cs="Times New Roman"/>
      <w:b/>
      <w:sz w:val="20"/>
      <w:szCs w:val="20"/>
      <w:lang w:eastAsia="ru-RU"/>
    </w:rPr>
  </w:style>
  <w:style w:type="character" w:customStyle="1" w:styleId="20">
    <w:name w:val="Заголовок 2 Знак"/>
    <w:basedOn w:val="a0"/>
    <w:link w:val="2"/>
    <w:uiPriority w:val="99"/>
    <w:rsid w:val="009D5C1F"/>
    <w:rPr>
      <w:rFonts w:ascii="Times New Roman" w:eastAsia="Times New Roman" w:hAnsi="Times New Roman" w:cs="Times New Roman"/>
      <w:b/>
      <w:sz w:val="20"/>
      <w:szCs w:val="20"/>
      <w:lang w:eastAsia="ru-RU"/>
    </w:rPr>
  </w:style>
  <w:style w:type="character" w:customStyle="1" w:styleId="30">
    <w:name w:val="Заголовок 3 Знак"/>
    <w:basedOn w:val="a0"/>
    <w:link w:val="3"/>
    <w:rsid w:val="009D5C1F"/>
    <w:rPr>
      <w:rFonts w:ascii="Times New Roman" w:eastAsia="Times New Roman" w:hAnsi="Times New Roman" w:cs="Times New Roman"/>
      <w:b/>
      <w:sz w:val="28"/>
      <w:szCs w:val="20"/>
      <w:lang w:eastAsia="ru-RU"/>
    </w:rPr>
  </w:style>
  <w:style w:type="character" w:customStyle="1" w:styleId="40">
    <w:name w:val="Заголовок 4 Знак"/>
    <w:basedOn w:val="a0"/>
    <w:link w:val="4"/>
    <w:rsid w:val="009D5C1F"/>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9D5C1F"/>
    <w:rPr>
      <w:rFonts w:ascii="Times New Roman" w:eastAsia="Times New Roman" w:hAnsi="Times New Roman" w:cs="Times New Roman"/>
      <w:b/>
      <w:sz w:val="28"/>
      <w:szCs w:val="20"/>
      <w:lang w:eastAsia="ru-RU"/>
    </w:rPr>
  </w:style>
  <w:style w:type="character" w:customStyle="1" w:styleId="60">
    <w:name w:val="Заголовок 6 Знак"/>
    <w:basedOn w:val="a0"/>
    <w:link w:val="6"/>
    <w:rsid w:val="009D5C1F"/>
    <w:rPr>
      <w:rFonts w:ascii="Times New Roman" w:eastAsia="Times New Roman" w:hAnsi="Times New Roman" w:cs="Times New Roman"/>
      <w:bCs/>
      <w:sz w:val="28"/>
      <w:szCs w:val="20"/>
      <w:lang w:eastAsia="ru-RU"/>
    </w:rPr>
  </w:style>
  <w:style w:type="character" w:styleId="a3">
    <w:name w:val="Hyperlink"/>
    <w:basedOn w:val="a0"/>
    <w:uiPriority w:val="99"/>
    <w:unhideWhenUsed/>
    <w:rsid w:val="002675D0"/>
    <w:rPr>
      <w:strike w:val="0"/>
      <w:dstrike w:val="0"/>
      <w:color w:val="3272C0"/>
      <w:u w:val="none"/>
      <w:effect w:val="none"/>
      <w:shd w:val="clear" w:color="auto" w:fill="auto"/>
    </w:rPr>
  </w:style>
  <w:style w:type="paragraph" w:customStyle="1" w:styleId="s1">
    <w:name w:val="s_1"/>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2675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9D08B8"/>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nformat">
    <w:name w:val="ConsPlusNonformat"/>
    <w:uiPriority w:val="99"/>
    <w:rsid w:val="009D08B8"/>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5">
    <w:name w:val="footnote text"/>
    <w:basedOn w:val="a"/>
    <w:link w:val="a6"/>
    <w:uiPriority w:val="99"/>
    <w:unhideWhenUsed/>
    <w:rsid w:val="009D08B8"/>
    <w:pPr>
      <w:spacing w:after="0" w:line="240" w:lineRule="auto"/>
      <w:jc w:val="both"/>
    </w:pPr>
    <w:rPr>
      <w:rFonts w:ascii="Times New Roman" w:hAnsi="Times New Roman" w:cs="Times New Roman"/>
      <w:sz w:val="20"/>
      <w:szCs w:val="20"/>
    </w:rPr>
  </w:style>
  <w:style w:type="character" w:customStyle="1" w:styleId="a6">
    <w:name w:val="Текст сноски Знак"/>
    <w:basedOn w:val="a0"/>
    <w:link w:val="a5"/>
    <w:uiPriority w:val="99"/>
    <w:rsid w:val="009D08B8"/>
    <w:rPr>
      <w:rFonts w:ascii="Times New Roman" w:hAnsi="Times New Roman" w:cs="Times New Roman"/>
      <w:sz w:val="20"/>
      <w:szCs w:val="20"/>
    </w:rPr>
  </w:style>
  <w:style w:type="paragraph" w:customStyle="1" w:styleId="-0">
    <w:name w:val="Контракт-пункт"/>
    <w:basedOn w:val="a"/>
    <w:rsid w:val="009D08B8"/>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
    <w:next w:val="-0"/>
    <w:rsid w:val="009D08B8"/>
    <w:pPr>
      <w:keepNext/>
      <w:numPr>
        <w:numId w:val="1"/>
      </w:numPr>
      <w:tabs>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character" w:customStyle="1" w:styleId="-3">
    <w:name w:val="Контракт-подпункт Знак"/>
    <w:link w:val="-1"/>
    <w:locked/>
    <w:rsid w:val="009D08B8"/>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9D08B8"/>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9D08B8"/>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styleId="a7">
    <w:name w:val="footnote reference"/>
    <w:basedOn w:val="a0"/>
    <w:uiPriority w:val="99"/>
    <w:unhideWhenUsed/>
    <w:rsid w:val="009D08B8"/>
    <w:rPr>
      <w:vertAlign w:val="superscript"/>
    </w:rPr>
  </w:style>
  <w:style w:type="paragraph" w:styleId="a8">
    <w:name w:val="Body Text"/>
    <w:basedOn w:val="a"/>
    <w:link w:val="a9"/>
    <w:uiPriority w:val="99"/>
    <w:unhideWhenUsed/>
    <w:rsid w:val="009D08B8"/>
    <w:pPr>
      <w:spacing w:after="120" w:line="240" w:lineRule="auto"/>
      <w:jc w:val="both"/>
    </w:pPr>
    <w:rPr>
      <w:rFonts w:ascii="Times New Roman" w:hAnsi="Times New Roman" w:cs="Times New Roman"/>
      <w:sz w:val="28"/>
      <w:szCs w:val="28"/>
    </w:rPr>
  </w:style>
  <w:style w:type="character" w:customStyle="1" w:styleId="a9">
    <w:name w:val="Основной текст Знак"/>
    <w:basedOn w:val="a0"/>
    <w:link w:val="a8"/>
    <w:uiPriority w:val="99"/>
    <w:rsid w:val="009D08B8"/>
    <w:rPr>
      <w:rFonts w:ascii="Times New Roman" w:hAnsi="Times New Roman" w:cs="Times New Roman"/>
      <w:sz w:val="28"/>
      <w:szCs w:val="28"/>
    </w:rPr>
  </w:style>
  <w:style w:type="paragraph" w:customStyle="1" w:styleId="aa">
    <w:name w:val="Подподпункт"/>
    <w:basedOn w:val="a"/>
    <w:rsid w:val="009D08B8"/>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b">
    <w:name w:val="Table Grid"/>
    <w:basedOn w:val="a1"/>
    <w:uiPriority w:val="59"/>
    <w:rsid w:val="009D08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rsid w:val="009D08B8"/>
    <w:pPr>
      <w:snapToGrid w:val="0"/>
      <w:spacing w:after="0" w:line="240" w:lineRule="auto"/>
    </w:pPr>
    <w:rPr>
      <w:rFonts w:ascii="Times New Roman" w:eastAsia="Times New Roman" w:hAnsi="Times New Roman" w:cs="Times New Roman"/>
      <w:sz w:val="20"/>
      <w:szCs w:val="20"/>
      <w:lang w:eastAsia="ru-RU"/>
    </w:rPr>
  </w:style>
  <w:style w:type="paragraph" w:customStyle="1" w:styleId="ConsPlusNormal">
    <w:name w:val="ConsPlusNormal"/>
    <w:rsid w:val="009D08B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4">
    <w:name w:val="Style4"/>
    <w:basedOn w:val="a"/>
    <w:rsid w:val="009D08B8"/>
    <w:pPr>
      <w:widowControl w:val="0"/>
      <w:autoSpaceDE w:val="0"/>
      <w:autoSpaceDN w:val="0"/>
      <w:adjustRightInd w:val="0"/>
      <w:spacing w:after="0" w:line="317" w:lineRule="exact"/>
      <w:ind w:firstLine="730"/>
      <w:jc w:val="both"/>
    </w:pPr>
    <w:rPr>
      <w:rFonts w:ascii="Times New Roman" w:eastAsia="Times New Roman" w:hAnsi="Times New Roman" w:cs="Times New Roman"/>
      <w:sz w:val="24"/>
      <w:szCs w:val="24"/>
      <w:lang w:eastAsia="ru-RU"/>
    </w:rPr>
  </w:style>
  <w:style w:type="paragraph" w:customStyle="1" w:styleId="ac">
    <w:name w:val="Таблицы (моноширинный)"/>
    <w:basedOn w:val="a"/>
    <w:next w:val="a"/>
    <w:rsid w:val="009D08B8"/>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styleId="ad">
    <w:name w:val="Balloon Text"/>
    <w:basedOn w:val="a"/>
    <w:link w:val="ae"/>
    <w:uiPriority w:val="99"/>
    <w:unhideWhenUsed/>
    <w:rsid w:val="009D08B8"/>
    <w:pPr>
      <w:spacing w:after="0" w:line="240" w:lineRule="auto"/>
    </w:pPr>
    <w:rPr>
      <w:rFonts w:ascii="Segoe UI" w:eastAsia="Times New Roman" w:hAnsi="Segoe UI" w:cs="Segoe UI"/>
      <w:sz w:val="18"/>
      <w:szCs w:val="18"/>
      <w:lang w:eastAsia="ru-RU"/>
    </w:rPr>
  </w:style>
  <w:style w:type="character" w:customStyle="1" w:styleId="ae">
    <w:name w:val="Текст выноски Знак"/>
    <w:basedOn w:val="a0"/>
    <w:link w:val="ad"/>
    <w:uiPriority w:val="99"/>
    <w:rsid w:val="009D08B8"/>
    <w:rPr>
      <w:rFonts w:ascii="Segoe UI" w:eastAsia="Times New Roman" w:hAnsi="Segoe UI" w:cs="Segoe UI"/>
      <w:sz w:val="18"/>
      <w:szCs w:val="18"/>
      <w:lang w:eastAsia="ru-RU"/>
    </w:rPr>
  </w:style>
  <w:style w:type="paragraph" w:styleId="af">
    <w:name w:val="header"/>
    <w:basedOn w:val="a"/>
    <w:link w:val="af0"/>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9D08B8"/>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9D08B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9D08B8"/>
    <w:rPr>
      <w:rFonts w:ascii="Times New Roman" w:eastAsia="Times New Roman" w:hAnsi="Times New Roman" w:cs="Times New Roman"/>
      <w:sz w:val="20"/>
      <w:szCs w:val="20"/>
      <w:lang w:eastAsia="ru-RU"/>
    </w:rPr>
  </w:style>
  <w:style w:type="paragraph" w:styleId="af3">
    <w:name w:val="Body Text Indent"/>
    <w:basedOn w:val="a"/>
    <w:link w:val="af4"/>
    <w:rsid w:val="009D5C1F"/>
    <w:pPr>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rsid w:val="009D5C1F"/>
    <w:rPr>
      <w:rFonts w:ascii="Times New Roman" w:eastAsia="Times New Roman" w:hAnsi="Times New Roman" w:cs="Times New Roman"/>
      <w:sz w:val="28"/>
      <w:szCs w:val="20"/>
      <w:lang w:eastAsia="ru-RU"/>
    </w:rPr>
  </w:style>
  <w:style w:type="paragraph" w:styleId="31">
    <w:name w:val="Body Text Indent 3"/>
    <w:basedOn w:val="a"/>
    <w:link w:val="32"/>
    <w:rsid w:val="009D5C1F"/>
    <w:pPr>
      <w:spacing w:after="0" w:line="240" w:lineRule="auto"/>
      <w:ind w:right="-2" w:firstLine="720"/>
      <w:jc w:val="both"/>
    </w:pPr>
    <w:rPr>
      <w:rFonts w:ascii="Times New Roman" w:eastAsia="Times New Roman" w:hAnsi="Times New Roman" w:cs="Times New Roman"/>
      <w:sz w:val="24"/>
      <w:szCs w:val="20"/>
      <w:lang w:eastAsia="ru-RU"/>
    </w:rPr>
  </w:style>
  <w:style w:type="character" w:customStyle="1" w:styleId="32">
    <w:name w:val="Основной текст с отступом 3 Знак"/>
    <w:basedOn w:val="a0"/>
    <w:link w:val="31"/>
    <w:rsid w:val="009D5C1F"/>
    <w:rPr>
      <w:rFonts w:ascii="Times New Roman" w:eastAsia="Times New Roman" w:hAnsi="Times New Roman" w:cs="Times New Roman"/>
      <w:sz w:val="24"/>
      <w:szCs w:val="20"/>
      <w:lang w:eastAsia="ru-RU"/>
    </w:rPr>
  </w:style>
  <w:style w:type="paragraph" w:styleId="21">
    <w:name w:val="Body Text 2"/>
    <w:basedOn w:val="a"/>
    <w:link w:val="22"/>
    <w:rsid w:val="009D5C1F"/>
    <w:pPr>
      <w:spacing w:after="0" w:line="360" w:lineRule="auto"/>
      <w:jc w:val="center"/>
    </w:pPr>
    <w:rPr>
      <w:rFonts w:ascii="Times New Roman" w:eastAsia="Times New Roman" w:hAnsi="Times New Roman" w:cs="Times New Roman"/>
      <w:b/>
      <w:caps/>
      <w:sz w:val="24"/>
      <w:szCs w:val="20"/>
      <w:lang w:eastAsia="ru-RU"/>
    </w:rPr>
  </w:style>
  <w:style w:type="character" w:customStyle="1" w:styleId="22">
    <w:name w:val="Основной текст 2 Знак"/>
    <w:basedOn w:val="a0"/>
    <w:link w:val="21"/>
    <w:rsid w:val="009D5C1F"/>
    <w:rPr>
      <w:rFonts w:ascii="Times New Roman" w:eastAsia="Times New Roman" w:hAnsi="Times New Roman" w:cs="Times New Roman"/>
      <w:b/>
      <w:caps/>
      <w:sz w:val="24"/>
      <w:szCs w:val="20"/>
      <w:lang w:eastAsia="ru-RU"/>
    </w:rPr>
  </w:style>
  <w:style w:type="paragraph" w:customStyle="1" w:styleId="12">
    <w:name w:val="Абзац списка1"/>
    <w:basedOn w:val="a"/>
    <w:uiPriority w:val="99"/>
    <w:rsid w:val="009D5C1F"/>
    <w:pPr>
      <w:ind w:left="720"/>
      <w:contextualSpacing/>
    </w:pPr>
    <w:rPr>
      <w:rFonts w:ascii="Calibri" w:eastAsia="Times New Roman" w:hAnsi="Calibri" w:cs="Times New Roman"/>
    </w:rPr>
  </w:style>
  <w:style w:type="paragraph" w:styleId="af5">
    <w:name w:val="No Spacing"/>
    <w:aliases w:val="Основной"/>
    <w:link w:val="af6"/>
    <w:uiPriority w:val="1"/>
    <w:qFormat/>
    <w:rsid w:val="009D5C1F"/>
    <w:pPr>
      <w:spacing w:after="0" w:line="240" w:lineRule="auto"/>
    </w:pPr>
    <w:rPr>
      <w:rFonts w:ascii="Calibri" w:eastAsia="Calibri" w:hAnsi="Calibri" w:cs="Times New Roman"/>
    </w:rPr>
  </w:style>
  <w:style w:type="character" w:customStyle="1" w:styleId="af7">
    <w:name w:val="Цветовое выделение"/>
    <w:uiPriority w:val="99"/>
    <w:rsid w:val="009D5C1F"/>
    <w:rPr>
      <w:b/>
      <w:bCs/>
      <w:color w:val="26282F"/>
    </w:rPr>
  </w:style>
  <w:style w:type="character" w:customStyle="1" w:styleId="af8">
    <w:name w:val="Гипертекстовая ссылка"/>
    <w:uiPriority w:val="99"/>
    <w:rsid w:val="009D5C1F"/>
    <w:rPr>
      <w:b/>
      <w:bCs/>
      <w:color w:val="106BBE"/>
    </w:rPr>
  </w:style>
  <w:style w:type="paragraph" w:customStyle="1" w:styleId="af9">
    <w:name w:val="Нормальный (таблица)"/>
    <w:basedOn w:val="a"/>
    <w:next w:val="a"/>
    <w:uiPriority w:val="99"/>
    <w:rsid w:val="009D5C1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a">
    <w:name w:val="Прижатый влево"/>
    <w:basedOn w:val="a"/>
    <w:next w:val="a"/>
    <w:uiPriority w:val="99"/>
    <w:rsid w:val="009D5C1F"/>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fb">
    <w:name w:val="Текст примечания Знак"/>
    <w:basedOn w:val="a0"/>
    <w:link w:val="afc"/>
    <w:uiPriority w:val="99"/>
    <w:semiHidden/>
    <w:rsid w:val="009D5C1F"/>
    <w:rPr>
      <w:rFonts w:ascii="Calibri" w:eastAsia="Calibri" w:hAnsi="Calibri"/>
    </w:rPr>
  </w:style>
  <w:style w:type="paragraph" w:styleId="afc">
    <w:name w:val="annotation text"/>
    <w:basedOn w:val="a"/>
    <w:link w:val="afb"/>
    <w:uiPriority w:val="99"/>
    <w:semiHidden/>
    <w:rsid w:val="009D5C1F"/>
    <w:rPr>
      <w:rFonts w:ascii="Calibri" w:eastAsia="Calibri" w:hAnsi="Calibri"/>
    </w:rPr>
  </w:style>
  <w:style w:type="character" w:customStyle="1" w:styleId="13">
    <w:name w:val="Текст примечания Знак1"/>
    <w:basedOn w:val="a0"/>
    <w:uiPriority w:val="99"/>
    <w:semiHidden/>
    <w:rsid w:val="009D5C1F"/>
    <w:rPr>
      <w:sz w:val="20"/>
      <w:szCs w:val="20"/>
    </w:rPr>
  </w:style>
  <w:style w:type="character" w:customStyle="1" w:styleId="afd">
    <w:name w:val="Тема примечания Знак"/>
    <w:basedOn w:val="afb"/>
    <w:link w:val="afe"/>
    <w:uiPriority w:val="99"/>
    <w:semiHidden/>
    <w:rsid w:val="009D5C1F"/>
    <w:rPr>
      <w:rFonts w:ascii="Calibri" w:eastAsia="Calibri" w:hAnsi="Calibri"/>
      <w:b/>
      <w:bCs/>
    </w:rPr>
  </w:style>
  <w:style w:type="paragraph" w:styleId="afe">
    <w:name w:val="annotation subject"/>
    <w:basedOn w:val="afc"/>
    <w:next w:val="afc"/>
    <w:link w:val="afd"/>
    <w:uiPriority w:val="99"/>
    <w:semiHidden/>
    <w:rsid w:val="009D5C1F"/>
    <w:rPr>
      <w:b/>
      <w:bCs/>
    </w:rPr>
  </w:style>
  <w:style w:type="character" w:customStyle="1" w:styleId="14">
    <w:name w:val="Тема примечания Знак1"/>
    <w:basedOn w:val="13"/>
    <w:uiPriority w:val="99"/>
    <w:semiHidden/>
    <w:rsid w:val="009D5C1F"/>
    <w:rPr>
      <w:b/>
      <w:bCs/>
      <w:sz w:val="20"/>
      <w:szCs w:val="20"/>
    </w:rPr>
  </w:style>
  <w:style w:type="character" w:customStyle="1" w:styleId="aff">
    <w:name w:val="Текст концевой сноски Знак"/>
    <w:basedOn w:val="a0"/>
    <w:link w:val="aff0"/>
    <w:semiHidden/>
    <w:rsid w:val="009D5C1F"/>
    <w:rPr>
      <w:rFonts w:ascii="Times New Roman" w:eastAsia="Times New Roman" w:hAnsi="Times New Roman" w:cs="Times New Roman"/>
      <w:sz w:val="20"/>
      <w:szCs w:val="20"/>
      <w:lang w:eastAsia="ru-RU"/>
    </w:rPr>
  </w:style>
  <w:style w:type="paragraph" w:styleId="aff0">
    <w:name w:val="endnote text"/>
    <w:basedOn w:val="a"/>
    <w:link w:val="aff"/>
    <w:semiHidden/>
    <w:unhideWhenUsed/>
    <w:rsid w:val="009D5C1F"/>
    <w:pPr>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rsid w:val="009D5C1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33">
    <w:name w:val="Основной текст 3 Знак"/>
    <w:basedOn w:val="a0"/>
    <w:link w:val="34"/>
    <w:semiHidden/>
    <w:rsid w:val="009D5C1F"/>
    <w:rPr>
      <w:rFonts w:ascii="Times New Roman" w:eastAsia="Times New Roman" w:hAnsi="Times New Roman" w:cs="Times New Roman"/>
      <w:sz w:val="16"/>
      <w:szCs w:val="16"/>
      <w:lang w:eastAsia="ru-RU"/>
    </w:rPr>
  </w:style>
  <w:style w:type="paragraph" w:styleId="34">
    <w:name w:val="Body Text 3"/>
    <w:basedOn w:val="a"/>
    <w:link w:val="33"/>
    <w:semiHidden/>
    <w:unhideWhenUsed/>
    <w:rsid w:val="009D5C1F"/>
    <w:pPr>
      <w:spacing w:after="120" w:line="240" w:lineRule="auto"/>
    </w:pPr>
    <w:rPr>
      <w:rFonts w:ascii="Times New Roman" w:eastAsia="Times New Roman" w:hAnsi="Times New Roman" w:cs="Times New Roman"/>
      <w:sz w:val="16"/>
      <w:szCs w:val="16"/>
      <w:lang w:eastAsia="ru-RU"/>
    </w:rPr>
  </w:style>
  <w:style w:type="table" w:customStyle="1" w:styleId="15">
    <w:name w:val="Сетка таблицы1"/>
    <w:basedOn w:val="a1"/>
    <w:next w:val="ab"/>
    <w:uiPriority w:val="59"/>
    <w:rsid w:val="009D5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endnote reference"/>
    <w:basedOn w:val="a0"/>
    <w:semiHidden/>
    <w:unhideWhenUsed/>
    <w:rsid w:val="005B22F0"/>
    <w:rPr>
      <w:vertAlign w:val="superscript"/>
    </w:rPr>
  </w:style>
  <w:style w:type="character" w:styleId="aff2">
    <w:name w:val="Strong"/>
    <w:basedOn w:val="a0"/>
    <w:uiPriority w:val="22"/>
    <w:qFormat/>
    <w:rsid w:val="0025748E"/>
    <w:rPr>
      <w:b/>
      <w:bCs/>
    </w:rPr>
  </w:style>
  <w:style w:type="character" w:customStyle="1" w:styleId="af6">
    <w:name w:val="Без интервала Знак"/>
    <w:aliases w:val="Основной Знак"/>
    <w:link w:val="af5"/>
    <w:uiPriority w:val="1"/>
    <w:locked/>
    <w:rsid w:val="0051638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4796">
      <w:bodyDiv w:val="1"/>
      <w:marLeft w:val="0"/>
      <w:marRight w:val="0"/>
      <w:marTop w:val="0"/>
      <w:marBottom w:val="0"/>
      <w:divBdr>
        <w:top w:val="none" w:sz="0" w:space="0" w:color="auto"/>
        <w:left w:val="none" w:sz="0" w:space="0" w:color="auto"/>
        <w:bottom w:val="none" w:sz="0" w:space="0" w:color="auto"/>
        <w:right w:val="none" w:sz="0" w:space="0" w:color="auto"/>
      </w:divBdr>
    </w:div>
    <w:div w:id="119417715">
      <w:bodyDiv w:val="1"/>
      <w:marLeft w:val="0"/>
      <w:marRight w:val="0"/>
      <w:marTop w:val="0"/>
      <w:marBottom w:val="0"/>
      <w:divBdr>
        <w:top w:val="none" w:sz="0" w:space="0" w:color="auto"/>
        <w:left w:val="none" w:sz="0" w:space="0" w:color="auto"/>
        <w:bottom w:val="none" w:sz="0" w:space="0" w:color="auto"/>
        <w:right w:val="none" w:sz="0" w:space="0" w:color="auto"/>
      </w:divBdr>
    </w:div>
    <w:div w:id="182086788">
      <w:bodyDiv w:val="1"/>
      <w:marLeft w:val="0"/>
      <w:marRight w:val="0"/>
      <w:marTop w:val="0"/>
      <w:marBottom w:val="0"/>
      <w:divBdr>
        <w:top w:val="none" w:sz="0" w:space="0" w:color="auto"/>
        <w:left w:val="none" w:sz="0" w:space="0" w:color="auto"/>
        <w:bottom w:val="none" w:sz="0" w:space="0" w:color="auto"/>
        <w:right w:val="none" w:sz="0" w:space="0" w:color="auto"/>
      </w:divBdr>
    </w:div>
    <w:div w:id="204215126">
      <w:bodyDiv w:val="1"/>
      <w:marLeft w:val="0"/>
      <w:marRight w:val="0"/>
      <w:marTop w:val="0"/>
      <w:marBottom w:val="0"/>
      <w:divBdr>
        <w:top w:val="none" w:sz="0" w:space="0" w:color="auto"/>
        <w:left w:val="none" w:sz="0" w:space="0" w:color="auto"/>
        <w:bottom w:val="none" w:sz="0" w:space="0" w:color="auto"/>
        <w:right w:val="none" w:sz="0" w:space="0" w:color="auto"/>
      </w:divBdr>
    </w:div>
    <w:div w:id="399138760">
      <w:bodyDiv w:val="1"/>
      <w:marLeft w:val="0"/>
      <w:marRight w:val="0"/>
      <w:marTop w:val="0"/>
      <w:marBottom w:val="0"/>
      <w:divBdr>
        <w:top w:val="none" w:sz="0" w:space="0" w:color="auto"/>
        <w:left w:val="none" w:sz="0" w:space="0" w:color="auto"/>
        <w:bottom w:val="none" w:sz="0" w:space="0" w:color="auto"/>
        <w:right w:val="none" w:sz="0" w:space="0" w:color="auto"/>
      </w:divBdr>
    </w:div>
    <w:div w:id="419565633">
      <w:bodyDiv w:val="1"/>
      <w:marLeft w:val="0"/>
      <w:marRight w:val="0"/>
      <w:marTop w:val="0"/>
      <w:marBottom w:val="0"/>
      <w:divBdr>
        <w:top w:val="none" w:sz="0" w:space="0" w:color="auto"/>
        <w:left w:val="none" w:sz="0" w:space="0" w:color="auto"/>
        <w:bottom w:val="none" w:sz="0" w:space="0" w:color="auto"/>
        <w:right w:val="none" w:sz="0" w:space="0" w:color="auto"/>
      </w:divBdr>
    </w:div>
    <w:div w:id="450173529">
      <w:bodyDiv w:val="1"/>
      <w:marLeft w:val="0"/>
      <w:marRight w:val="0"/>
      <w:marTop w:val="0"/>
      <w:marBottom w:val="0"/>
      <w:divBdr>
        <w:top w:val="none" w:sz="0" w:space="0" w:color="auto"/>
        <w:left w:val="none" w:sz="0" w:space="0" w:color="auto"/>
        <w:bottom w:val="none" w:sz="0" w:space="0" w:color="auto"/>
        <w:right w:val="none" w:sz="0" w:space="0" w:color="auto"/>
      </w:divBdr>
    </w:div>
    <w:div w:id="479544004">
      <w:bodyDiv w:val="1"/>
      <w:marLeft w:val="0"/>
      <w:marRight w:val="0"/>
      <w:marTop w:val="0"/>
      <w:marBottom w:val="0"/>
      <w:divBdr>
        <w:top w:val="none" w:sz="0" w:space="0" w:color="auto"/>
        <w:left w:val="none" w:sz="0" w:space="0" w:color="auto"/>
        <w:bottom w:val="none" w:sz="0" w:space="0" w:color="auto"/>
        <w:right w:val="none" w:sz="0" w:space="0" w:color="auto"/>
      </w:divBdr>
    </w:div>
    <w:div w:id="833104096">
      <w:bodyDiv w:val="1"/>
      <w:marLeft w:val="0"/>
      <w:marRight w:val="0"/>
      <w:marTop w:val="0"/>
      <w:marBottom w:val="0"/>
      <w:divBdr>
        <w:top w:val="none" w:sz="0" w:space="0" w:color="auto"/>
        <w:left w:val="none" w:sz="0" w:space="0" w:color="auto"/>
        <w:bottom w:val="none" w:sz="0" w:space="0" w:color="auto"/>
        <w:right w:val="none" w:sz="0" w:space="0" w:color="auto"/>
      </w:divBdr>
    </w:div>
    <w:div w:id="924455335">
      <w:bodyDiv w:val="1"/>
      <w:marLeft w:val="0"/>
      <w:marRight w:val="0"/>
      <w:marTop w:val="0"/>
      <w:marBottom w:val="0"/>
      <w:divBdr>
        <w:top w:val="none" w:sz="0" w:space="0" w:color="auto"/>
        <w:left w:val="none" w:sz="0" w:space="0" w:color="auto"/>
        <w:bottom w:val="none" w:sz="0" w:space="0" w:color="auto"/>
        <w:right w:val="none" w:sz="0" w:space="0" w:color="auto"/>
      </w:divBdr>
    </w:div>
    <w:div w:id="1002664342">
      <w:bodyDiv w:val="1"/>
      <w:marLeft w:val="0"/>
      <w:marRight w:val="0"/>
      <w:marTop w:val="0"/>
      <w:marBottom w:val="0"/>
      <w:divBdr>
        <w:top w:val="none" w:sz="0" w:space="0" w:color="auto"/>
        <w:left w:val="none" w:sz="0" w:space="0" w:color="auto"/>
        <w:bottom w:val="none" w:sz="0" w:space="0" w:color="auto"/>
        <w:right w:val="none" w:sz="0" w:space="0" w:color="auto"/>
      </w:divBdr>
    </w:div>
    <w:div w:id="1190753226">
      <w:bodyDiv w:val="1"/>
      <w:marLeft w:val="0"/>
      <w:marRight w:val="0"/>
      <w:marTop w:val="0"/>
      <w:marBottom w:val="0"/>
      <w:divBdr>
        <w:top w:val="none" w:sz="0" w:space="0" w:color="auto"/>
        <w:left w:val="none" w:sz="0" w:space="0" w:color="auto"/>
        <w:bottom w:val="none" w:sz="0" w:space="0" w:color="auto"/>
        <w:right w:val="none" w:sz="0" w:space="0" w:color="auto"/>
      </w:divBdr>
    </w:div>
    <w:div w:id="1198197564">
      <w:bodyDiv w:val="1"/>
      <w:marLeft w:val="0"/>
      <w:marRight w:val="0"/>
      <w:marTop w:val="0"/>
      <w:marBottom w:val="0"/>
      <w:divBdr>
        <w:top w:val="none" w:sz="0" w:space="0" w:color="auto"/>
        <w:left w:val="none" w:sz="0" w:space="0" w:color="auto"/>
        <w:bottom w:val="none" w:sz="0" w:space="0" w:color="auto"/>
        <w:right w:val="none" w:sz="0" w:space="0" w:color="auto"/>
      </w:divBdr>
    </w:div>
    <w:div w:id="1253515491">
      <w:bodyDiv w:val="1"/>
      <w:marLeft w:val="0"/>
      <w:marRight w:val="0"/>
      <w:marTop w:val="0"/>
      <w:marBottom w:val="0"/>
      <w:divBdr>
        <w:top w:val="none" w:sz="0" w:space="0" w:color="auto"/>
        <w:left w:val="none" w:sz="0" w:space="0" w:color="auto"/>
        <w:bottom w:val="none" w:sz="0" w:space="0" w:color="auto"/>
        <w:right w:val="none" w:sz="0" w:space="0" w:color="auto"/>
      </w:divBdr>
    </w:div>
    <w:div w:id="1302153930">
      <w:bodyDiv w:val="1"/>
      <w:marLeft w:val="0"/>
      <w:marRight w:val="0"/>
      <w:marTop w:val="0"/>
      <w:marBottom w:val="0"/>
      <w:divBdr>
        <w:top w:val="none" w:sz="0" w:space="0" w:color="auto"/>
        <w:left w:val="none" w:sz="0" w:space="0" w:color="auto"/>
        <w:bottom w:val="none" w:sz="0" w:space="0" w:color="auto"/>
        <w:right w:val="none" w:sz="0" w:space="0" w:color="auto"/>
      </w:divBdr>
    </w:div>
    <w:div w:id="1324234221">
      <w:bodyDiv w:val="1"/>
      <w:marLeft w:val="0"/>
      <w:marRight w:val="0"/>
      <w:marTop w:val="0"/>
      <w:marBottom w:val="0"/>
      <w:divBdr>
        <w:top w:val="none" w:sz="0" w:space="0" w:color="auto"/>
        <w:left w:val="none" w:sz="0" w:space="0" w:color="auto"/>
        <w:bottom w:val="none" w:sz="0" w:space="0" w:color="auto"/>
        <w:right w:val="none" w:sz="0" w:space="0" w:color="auto"/>
      </w:divBdr>
    </w:div>
    <w:div w:id="1484664728">
      <w:bodyDiv w:val="1"/>
      <w:marLeft w:val="0"/>
      <w:marRight w:val="0"/>
      <w:marTop w:val="0"/>
      <w:marBottom w:val="0"/>
      <w:divBdr>
        <w:top w:val="none" w:sz="0" w:space="0" w:color="auto"/>
        <w:left w:val="none" w:sz="0" w:space="0" w:color="auto"/>
        <w:bottom w:val="none" w:sz="0" w:space="0" w:color="auto"/>
        <w:right w:val="none" w:sz="0" w:space="0" w:color="auto"/>
      </w:divBdr>
    </w:div>
    <w:div w:id="1490824390">
      <w:bodyDiv w:val="1"/>
      <w:marLeft w:val="0"/>
      <w:marRight w:val="0"/>
      <w:marTop w:val="0"/>
      <w:marBottom w:val="0"/>
      <w:divBdr>
        <w:top w:val="none" w:sz="0" w:space="0" w:color="auto"/>
        <w:left w:val="none" w:sz="0" w:space="0" w:color="auto"/>
        <w:bottom w:val="none" w:sz="0" w:space="0" w:color="auto"/>
        <w:right w:val="none" w:sz="0" w:space="0" w:color="auto"/>
      </w:divBdr>
    </w:div>
    <w:div w:id="1544100001">
      <w:bodyDiv w:val="1"/>
      <w:marLeft w:val="0"/>
      <w:marRight w:val="0"/>
      <w:marTop w:val="0"/>
      <w:marBottom w:val="0"/>
      <w:divBdr>
        <w:top w:val="none" w:sz="0" w:space="0" w:color="auto"/>
        <w:left w:val="none" w:sz="0" w:space="0" w:color="auto"/>
        <w:bottom w:val="none" w:sz="0" w:space="0" w:color="auto"/>
        <w:right w:val="none" w:sz="0" w:space="0" w:color="auto"/>
      </w:divBdr>
      <w:divsChild>
        <w:div w:id="151991700">
          <w:marLeft w:val="0"/>
          <w:marRight w:val="0"/>
          <w:marTop w:val="0"/>
          <w:marBottom w:val="0"/>
          <w:divBdr>
            <w:top w:val="none" w:sz="0" w:space="0" w:color="auto"/>
            <w:left w:val="none" w:sz="0" w:space="0" w:color="auto"/>
            <w:bottom w:val="none" w:sz="0" w:space="0" w:color="auto"/>
            <w:right w:val="none" w:sz="0" w:space="0" w:color="auto"/>
          </w:divBdr>
        </w:div>
      </w:divsChild>
    </w:div>
    <w:div w:id="1585335385">
      <w:bodyDiv w:val="1"/>
      <w:marLeft w:val="0"/>
      <w:marRight w:val="0"/>
      <w:marTop w:val="0"/>
      <w:marBottom w:val="0"/>
      <w:divBdr>
        <w:top w:val="none" w:sz="0" w:space="0" w:color="auto"/>
        <w:left w:val="none" w:sz="0" w:space="0" w:color="auto"/>
        <w:bottom w:val="none" w:sz="0" w:space="0" w:color="auto"/>
        <w:right w:val="none" w:sz="0" w:space="0" w:color="auto"/>
      </w:divBdr>
    </w:div>
    <w:div w:id="1657300886">
      <w:bodyDiv w:val="1"/>
      <w:marLeft w:val="0"/>
      <w:marRight w:val="0"/>
      <w:marTop w:val="0"/>
      <w:marBottom w:val="0"/>
      <w:divBdr>
        <w:top w:val="none" w:sz="0" w:space="0" w:color="auto"/>
        <w:left w:val="none" w:sz="0" w:space="0" w:color="auto"/>
        <w:bottom w:val="none" w:sz="0" w:space="0" w:color="auto"/>
        <w:right w:val="none" w:sz="0" w:space="0" w:color="auto"/>
      </w:divBdr>
    </w:div>
    <w:div w:id="1720855430">
      <w:bodyDiv w:val="1"/>
      <w:marLeft w:val="0"/>
      <w:marRight w:val="0"/>
      <w:marTop w:val="0"/>
      <w:marBottom w:val="0"/>
      <w:divBdr>
        <w:top w:val="none" w:sz="0" w:space="0" w:color="auto"/>
        <w:left w:val="none" w:sz="0" w:space="0" w:color="auto"/>
        <w:bottom w:val="none" w:sz="0" w:space="0" w:color="auto"/>
        <w:right w:val="none" w:sz="0" w:space="0" w:color="auto"/>
      </w:divBdr>
      <w:divsChild>
        <w:div w:id="260072752">
          <w:marLeft w:val="0"/>
          <w:marRight w:val="0"/>
          <w:marTop w:val="0"/>
          <w:marBottom w:val="0"/>
          <w:divBdr>
            <w:top w:val="none" w:sz="0" w:space="0" w:color="auto"/>
            <w:left w:val="none" w:sz="0" w:space="0" w:color="auto"/>
            <w:bottom w:val="none" w:sz="0" w:space="0" w:color="auto"/>
            <w:right w:val="none" w:sz="0" w:space="0" w:color="auto"/>
          </w:divBdr>
        </w:div>
        <w:div w:id="2004894218">
          <w:marLeft w:val="0"/>
          <w:marRight w:val="0"/>
          <w:marTop w:val="0"/>
          <w:marBottom w:val="0"/>
          <w:divBdr>
            <w:top w:val="none" w:sz="0" w:space="0" w:color="auto"/>
            <w:left w:val="none" w:sz="0" w:space="0" w:color="auto"/>
            <w:bottom w:val="none" w:sz="0" w:space="0" w:color="auto"/>
            <w:right w:val="none" w:sz="0" w:space="0" w:color="auto"/>
          </w:divBdr>
        </w:div>
      </w:divsChild>
    </w:div>
    <w:div w:id="1944604976">
      <w:bodyDiv w:val="1"/>
      <w:marLeft w:val="0"/>
      <w:marRight w:val="0"/>
      <w:marTop w:val="0"/>
      <w:marBottom w:val="0"/>
      <w:divBdr>
        <w:top w:val="none" w:sz="0" w:space="0" w:color="auto"/>
        <w:left w:val="none" w:sz="0" w:space="0" w:color="auto"/>
        <w:bottom w:val="none" w:sz="0" w:space="0" w:color="auto"/>
        <w:right w:val="none" w:sz="0" w:space="0" w:color="auto"/>
      </w:divBdr>
    </w:div>
    <w:div w:id="204952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89219/5bdc78bf7e3015a0ea0c0ea5bef708a6c79e2f0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CA8AB3-37E5-4DC2-82F8-19C09FFBC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1982</Words>
  <Characters>11298</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VorobyevaII</dc:creator>
  <cp:lastModifiedBy>Лена</cp:lastModifiedBy>
  <cp:revision>8</cp:revision>
  <cp:lastPrinted>2019-01-30T11:06:00Z</cp:lastPrinted>
  <dcterms:created xsi:type="dcterms:W3CDTF">2024-02-14T12:28:00Z</dcterms:created>
  <dcterms:modified xsi:type="dcterms:W3CDTF">2024-03-13T08:12:00Z</dcterms:modified>
</cp:coreProperties>
</file>