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070E0" w14:textId="77777777" w:rsidR="00152388" w:rsidRDefault="00152388" w:rsidP="00152388">
      <w:pPr>
        <w:spacing w:after="0" w:line="240" w:lineRule="auto"/>
        <w:jc w:val="center"/>
        <w:outlineLvl w:val="0"/>
        <w:rPr>
          <w:rFonts w:ascii="Times New Roman" w:hAnsi="Times New Roman"/>
          <w:b/>
          <w:bCs/>
          <w:sz w:val="24"/>
          <w:szCs w:val="24"/>
        </w:rPr>
      </w:pPr>
      <w:r w:rsidRPr="00152388">
        <w:rPr>
          <w:rFonts w:ascii="Times New Roman" w:hAnsi="Times New Roman"/>
          <w:b/>
          <w:bCs/>
          <w:sz w:val="24"/>
          <w:szCs w:val="24"/>
        </w:rPr>
        <w:t>ОБОСНОВАНИЕ (НАЧАЛЬНОЙ) МАКСИМАЛЬНОЙ ЦЕНЫ КОНТРАКТА</w:t>
      </w:r>
    </w:p>
    <w:p w14:paraId="03370F61" w14:textId="77777777" w:rsidR="00152388" w:rsidRDefault="00152388" w:rsidP="00152388">
      <w:pPr>
        <w:spacing w:after="0" w:line="240" w:lineRule="auto"/>
        <w:jc w:val="both"/>
        <w:rPr>
          <w:rFonts w:ascii="Times New Roman" w:hAnsi="Times New Roman"/>
          <w:b/>
          <w:sz w:val="24"/>
          <w:szCs w:val="24"/>
        </w:rPr>
      </w:pPr>
    </w:p>
    <w:p w14:paraId="7255B315" w14:textId="77777777" w:rsidR="00EC054B" w:rsidRDefault="00152388" w:rsidP="00014733">
      <w:pPr>
        <w:spacing w:after="0" w:line="240" w:lineRule="auto"/>
        <w:jc w:val="both"/>
        <w:rPr>
          <w:rFonts w:ascii="Times New Roman" w:hAnsi="Times New Roman"/>
          <w:b/>
          <w:bCs/>
          <w:color w:val="000000" w:themeColor="text1"/>
          <w:sz w:val="24"/>
          <w:szCs w:val="24"/>
          <w:lang w:bidi="ru-RU"/>
        </w:rPr>
      </w:pPr>
      <w:r w:rsidRPr="00152388">
        <w:rPr>
          <w:rFonts w:ascii="Times New Roman" w:hAnsi="Times New Roman"/>
          <w:b/>
          <w:sz w:val="24"/>
          <w:szCs w:val="24"/>
        </w:rPr>
        <w:t xml:space="preserve">            Предмет контракта</w:t>
      </w:r>
      <w:r w:rsidRPr="00152388">
        <w:rPr>
          <w:rFonts w:ascii="Times New Roman" w:hAnsi="Times New Roman"/>
          <w:sz w:val="24"/>
          <w:szCs w:val="24"/>
        </w:rPr>
        <w:t xml:space="preserve">: </w:t>
      </w:r>
      <w:r w:rsidR="00CC3CEB">
        <w:rPr>
          <w:rFonts w:ascii="Times New Roman" w:hAnsi="Times New Roman"/>
          <w:sz w:val="24"/>
          <w:szCs w:val="24"/>
        </w:rPr>
        <w:t>«</w:t>
      </w:r>
      <w:r w:rsidR="00EC054B" w:rsidRPr="00EC054B">
        <w:rPr>
          <w:rFonts w:ascii="Times New Roman" w:hAnsi="Times New Roman"/>
          <w:b/>
          <w:bCs/>
          <w:color w:val="000000" w:themeColor="text1"/>
          <w:sz w:val="24"/>
          <w:szCs w:val="24"/>
          <w:lang w:bidi="ru-RU"/>
        </w:rPr>
        <w:t xml:space="preserve">Выполнение работ по разработке проектно-сметной документации на ремонт </w:t>
      </w:r>
      <w:r w:rsidR="00BA42C0">
        <w:rPr>
          <w:rFonts w:ascii="Times New Roman" w:hAnsi="Times New Roman"/>
          <w:b/>
          <w:bCs/>
          <w:color w:val="000000" w:themeColor="text1"/>
          <w:sz w:val="24"/>
          <w:szCs w:val="24"/>
          <w:lang w:bidi="ru-RU"/>
        </w:rPr>
        <w:t xml:space="preserve">спортзала № </w:t>
      </w:r>
      <w:r w:rsidR="00014733">
        <w:rPr>
          <w:rFonts w:ascii="Times New Roman" w:hAnsi="Times New Roman"/>
          <w:b/>
          <w:bCs/>
          <w:color w:val="000000" w:themeColor="text1"/>
          <w:sz w:val="24"/>
          <w:szCs w:val="24"/>
          <w:lang w:bidi="ru-RU"/>
        </w:rPr>
        <w:t>2</w:t>
      </w:r>
      <w:r w:rsidR="00EC054B" w:rsidRPr="00EC054B">
        <w:rPr>
          <w:rFonts w:ascii="Times New Roman" w:hAnsi="Times New Roman"/>
          <w:b/>
          <w:bCs/>
          <w:color w:val="000000" w:themeColor="text1"/>
          <w:sz w:val="24"/>
          <w:szCs w:val="24"/>
          <w:lang w:bidi="ru-RU"/>
        </w:rPr>
        <w:t xml:space="preserve"> в здании ГБОУ </w:t>
      </w:r>
      <w:r w:rsidR="00CC3CEB">
        <w:rPr>
          <w:rFonts w:ascii="Times New Roman" w:hAnsi="Times New Roman"/>
          <w:b/>
          <w:bCs/>
          <w:color w:val="000000" w:themeColor="text1"/>
          <w:sz w:val="24"/>
          <w:szCs w:val="24"/>
          <w:lang w:bidi="ru-RU"/>
        </w:rPr>
        <w:t>школа</w:t>
      </w:r>
      <w:r w:rsidR="00EC054B" w:rsidRPr="00EC054B">
        <w:rPr>
          <w:rFonts w:ascii="Times New Roman" w:hAnsi="Times New Roman"/>
          <w:b/>
          <w:bCs/>
          <w:color w:val="000000" w:themeColor="text1"/>
          <w:sz w:val="24"/>
          <w:szCs w:val="24"/>
          <w:lang w:bidi="ru-RU"/>
        </w:rPr>
        <w:t xml:space="preserve"> № </w:t>
      </w:r>
      <w:r w:rsidR="00CC3CEB">
        <w:rPr>
          <w:rFonts w:ascii="Times New Roman" w:hAnsi="Times New Roman"/>
          <w:b/>
          <w:bCs/>
          <w:color w:val="000000" w:themeColor="text1"/>
          <w:sz w:val="24"/>
          <w:szCs w:val="24"/>
          <w:lang w:bidi="ru-RU"/>
        </w:rPr>
        <w:t>582</w:t>
      </w:r>
      <w:r w:rsidR="00EC054B" w:rsidRPr="00EC054B">
        <w:rPr>
          <w:rFonts w:ascii="Times New Roman" w:hAnsi="Times New Roman"/>
          <w:b/>
          <w:bCs/>
          <w:color w:val="000000" w:themeColor="text1"/>
          <w:sz w:val="24"/>
          <w:szCs w:val="24"/>
          <w:lang w:bidi="ru-RU"/>
        </w:rPr>
        <w:t xml:space="preserve"> Приморского района Санкт-Петербурга в 2024 году.</w:t>
      </w:r>
      <w:r w:rsidR="00014733">
        <w:rPr>
          <w:rFonts w:ascii="Times New Roman" w:hAnsi="Times New Roman"/>
          <w:b/>
          <w:bCs/>
          <w:color w:val="000000" w:themeColor="text1"/>
          <w:sz w:val="24"/>
          <w:szCs w:val="24"/>
          <w:lang w:bidi="ru-RU"/>
        </w:rPr>
        <w:t>»</w:t>
      </w:r>
    </w:p>
    <w:p w14:paraId="5CC42B55" w14:textId="77777777" w:rsidR="00EC054B" w:rsidRDefault="007322CA" w:rsidP="00EC054B">
      <w:pPr>
        <w:spacing w:after="0" w:line="240" w:lineRule="auto"/>
        <w:rPr>
          <w:rFonts w:ascii="Times New Roman" w:hAnsi="Times New Roman"/>
          <w:b/>
          <w:bCs/>
          <w:color w:val="000000" w:themeColor="text1"/>
          <w:sz w:val="24"/>
          <w:szCs w:val="24"/>
          <w:lang w:bidi="ru-RU"/>
        </w:rPr>
      </w:pPr>
      <w:r>
        <w:rPr>
          <w:rFonts w:ascii="Times New Roman" w:hAnsi="Times New Roman"/>
          <w:b/>
          <w:bCs/>
          <w:color w:val="000000" w:themeColor="text1"/>
          <w:sz w:val="24"/>
          <w:szCs w:val="24"/>
          <w:lang w:bidi="ru-RU"/>
        </w:rPr>
        <w:t xml:space="preserve">            </w:t>
      </w:r>
    </w:p>
    <w:p w14:paraId="6CBF52A3" w14:textId="77777777" w:rsidR="00EC054B" w:rsidRPr="00EC054B" w:rsidRDefault="00EC054B" w:rsidP="00CC3CEB">
      <w:pPr>
        <w:spacing w:after="0" w:line="240" w:lineRule="auto"/>
        <w:jc w:val="both"/>
        <w:rPr>
          <w:rFonts w:ascii="Times New Roman" w:hAnsi="Times New Roman"/>
          <w:b/>
          <w:sz w:val="24"/>
          <w:szCs w:val="24"/>
        </w:rPr>
      </w:pPr>
      <w:r>
        <w:rPr>
          <w:rFonts w:ascii="Times New Roman" w:hAnsi="Times New Roman"/>
          <w:b/>
          <w:bCs/>
          <w:color w:val="000000" w:themeColor="text1"/>
          <w:sz w:val="24"/>
          <w:szCs w:val="24"/>
          <w:lang w:bidi="ru-RU"/>
        </w:rPr>
        <w:t xml:space="preserve">            </w:t>
      </w:r>
      <w:r w:rsidR="00152388" w:rsidRPr="00152388">
        <w:rPr>
          <w:rFonts w:ascii="Times New Roman" w:hAnsi="Times New Roman"/>
          <w:sz w:val="24"/>
          <w:szCs w:val="24"/>
        </w:rPr>
        <w:t xml:space="preserve">1. Начальная (максимальная) цена </w:t>
      </w:r>
      <w:r w:rsidR="00152388" w:rsidRPr="00152388">
        <w:rPr>
          <w:rFonts w:ascii="Times New Roman" w:hAnsi="Times New Roman"/>
          <w:color w:val="000000"/>
          <w:sz w:val="24"/>
          <w:szCs w:val="24"/>
        </w:rPr>
        <w:t>контракта</w:t>
      </w:r>
      <w:r w:rsidR="00152388" w:rsidRPr="00152388">
        <w:rPr>
          <w:rFonts w:ascii="Times New Roman" w:hAnsi="Times New Roman"/>
          <w:sz w:val="24"/>
          <w:szCs w:val="24"/>
        </w:rPr>
        <w:t xml:space="preserve"> </w:t>
      </w:r>
      <w:r w:rsidR="00152388" w:rsidRPr="00152388">
        <w:rPr>
          <w:rFonts w:ascii="Times New Roman" w:hAnsi="Times New Roman"/>
          <w:bCs/>
          <w:sz w:val="24"/>
          <w:szCs w:val="24"/>
        </w:rPr>
        <w:t>составляет:</w:t>
      </w:r>
      <w:r w:rsidR="00152388" w:rsidRPr="00152388">
        <w:rPr>
          <w:rFonts w:ascii="Times New Roman" w:hAnsi="Times New Roman"/>
          <w:b/>
          <w:sz w:val="24"/>
          <w:szCs w:val="24"/>
        </w:rPr>
        <w:t xml:space="preserve"> </w:t>
      </w:r>
      <w:r w:rsidR="00D05F41" w:rsidRPr="00D05F41">
        <w:rPr>
          <w:rFonts w:ascii="Times New Roman" w:hAnsi="Times New Roman"/>
          <w:b/>
          <w:sz w:val="24"/>
          <w:szCs w:val="24"/>
        </w:rPr>
        <w:t>3</w:t>
      </w:r>
      <w:r w:rsidR="00BA42C0">
        <w:rPr>
          <w:rFonts w:ascii="Times New Roman" w:hAnsi="Times New Roman"/>
          <w:b/>
          <w:sz w:val="24"/>
          <w:szCs w:val="24"/>
        </w:rPr>
        <w:t xml:space="preserve">60 </w:t>
      </w:r>
      <w:r w:rsidR="00014733">
        <w:rPr>
          <w:rFonts w:ascii="Times New Roman" w:hAnsi="Times New Roman"/>
          <w:b/>
          <w:sz w:val="24"/>
          <w:szCs w:val="24"/>
        </w:rPr>
        <w:t>453</w:t>
      </w:r>
      <w:r w:rsidR="00D05F41" w:rsidRPr="00D05F41">
        <w:rPr>
          <w:rFonts w:ascii="Times New Roman" w:hAnsi="Times New Roman"/>
          <w:b/>
          <w:sz w:val="24"/>
          <w:szCs w:val="24"/>
        </w:rPr>
        <w:t xml:space="preserve"> руб</w:t>
      </w:r>
      <w:r w:rsidR="00014733">
        <w:rPr>
          <w:rFonts w:ascii="Times New Roman" w:hAnsi="Times New Roman"/>
          <w:b/>
          <w:sz w:val="24"/>
          <w:szCs w:val="24"/>
        </w:rPr>
        <w:t>.</w:t>
      </w:r>
      <w:r w:rsidR="00D05F41" w:rsidRPr="00D05F41">
        <w:rPr>
          <w:rFonts w:ascii="Times New Roman" w:hAnsi="Times New Roman"/>
          <w:b/>
          <w:sz w:val="24"/>
          <w:szCs w:val="24"/>
        </w:rPr>
        <w:t xml:space="preserve"> </w:t>
      </w:r>
      <w:r w:rsidR="00014733">
        <w:rPr>
          <w:rFonts w:ascii="Times New Roman" w:hAnsi="Times New Roman"/>
          <w:b/>
          <w:sz w:val="24"/>
          <w:szCs w:val="24"/>
        </w:rPr>
        <w:t>42</w:t>
      </w:r>
      <w:r w:rsidR="00D05F41" w:rsidRPr="00D05F41">
        <w:rPr>
          <w:rFonts w:ascii="Times New Roman" w:hAnsi="Times New Roman"/>
          <w:b/>
          <w:sz w:val="24"/>
          <w:szCs w:val="24"/>
        </w:rPr>
        <w:t xml:space="preserve"> коп</w:t>
      </w:r>
      <w:r w:rsidRPr="00EC054B">
        <w:rPr>
          <w:rFonts w:ascii="Times New Roman" w:hAnsi="Times New Roman"/>
          <w:b/>
          <w:sz w:val="24"/>
          <w:szCs w:val="24"/>
        </w:rPr>
        <w:t>.</w:t>
      </w:r>
    </w:p>
    <w:p w14:paraId="02D2339A" w14:textId="77777777" w:rsidR="00152388" w:rsidRPr="00152388" w:rsidRDefault="007322CA" w:rsidP="00CC3CEB">
      <w:pPr>
        <w:spacing w:after="0" w:line="240" w:lineRule="auto"/>
        <w:ind w:left="142" w:hanging="142"/>
        <w:jc w:val="both"/>
        <w:rPr>
          <w:rFonts w:ascii="Times New Roman" w:hAnsi="Times New Roman"/>
          <w:bCs/>
          <w:sz w:val="24"/>
          <w:szCs w:val="24"/>
        </w:rPr>
      </w:pPr>
      <w:r>
        <w:rPr>
          <w:rFonts w:ascii="Times New Roman" w:hAnsi="Times New Roman"/>
          <w:b/>
          <w:sz w:val="24"/>
          <w:szCs w:val="24"/>
        </w:rPr>
        <w:t xml:space="preserve">   </w:t>
      </w:r>
      <w:r w:rsidR="00EC054B">
        <w:rPr>
          <w:rFonts w:ascii="Times New Roman" w:hAnsi="Times New Roman"/>
          <w:b/>
          <w:sz w:val="24"/>
          <w:szCs w:val="24"/>
        </w:rPr>
        <w:t xml:space="preserve">         </w:t>
      </w:r>
      <w:r w:rsidR="00152388" w:rsidRPr="00152388">
        <w:rPr>
          <w:rFonts w:ascii="Times New Roman" w:hAnsi="Times New Roman"/>
          <w:bCs/>
          <w:sz w:val="24"/>
          <w:szCs w:val="24"/>
        </w:rPr>
        <w:t xml:space="preserve">2. Расчет начальной (максимальной) цены контракта определен и обоснован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Минэкономразвития РФ от 02.10.2013 № 567 посредством применения </w:t>
      </w:r>
      <w:r w:rsidR="00152388" w:rsidRPr="00152388">
        <w:rPr>
          <w:rFonts w:ascii="Times New Roman" w:hAnsi="Times New Roman"/>
          <w:bCs/>
          <w:sz w:val="24"/>
          <w:szCs w:val="24"/>
          <w:u w:val="single"/>
        </w:rPr>
        <w:t>проектно-сметного метода.</w:t>
      </w:r>
      <w:r w:rsidR="00E444FC">
        <w:rPr>
          <w:rFonts w:ascii="Times New Roman" w:hAnsi="Times New Roman"/>
          <w:bCs/>
          <w:sz w:val="24"/>
          <w:szCs w:val="24"/>
          <w:u w:val="single"/>
        </w:rPr>
        <w:t>(Письмо министерства строительства и жилищно-коммунального хозяйства Российской Федерации от 11.12.2020г. № 50565-ИТ/09)</w:t>
      </w:r>
    </w:p>
    <w:p w14:paraId="55123C23" w14:textId="77777777" w:rsidR="00BF769A" w:rsidRDefault="00152388" w:rsidP="00152388">
      <w:pPr>
        <w:spacing w:after="0" w:line="240" w:lineRule="auto"/>
        <w:ind w:firstLine="708"/>
        <w:jc w:val="both"/>
        <w:rPr>
          <w:rFonts w:ascii="Times New Roman" w:hAnsi="Times New Roman"/>
          <w:bCs/>
          <w:sz w:val="24"/>
          <w:szCs w:val="24"/>
        </w:rPr>
      </w:pPr>
      <w:r w:rsidRPr="00152388">
        <w:rPr>
          <w:rFonts w:ascii="Times New Roman" w:hAnsi="Times New Roman"/>
          <w:bCs/>
          <w:sz w:val="24"/>
          <w:szCs w:val="24"/>
        </w:rPr>
        <w:t>3. Расчет начальной (максимальной) цены контракта выполнен Заказчиком на основе</w:t>
      </w:r>
      <w:r w:rsidR="00BF769A">
        <w:rPr>
          <w:rFonts w:ascii="Times New Roman" w:hAnsi="Times New Roman"/>
          <w:bCs/>
          <w:sz w:val="24"/>
          <w:szCs w:val="24"/>
        </w:rPr>
        <w:t>:</w:t>
      </w:r>
      <w:r w:rsidRPr="00152388">
        <w:rPr>
          <w:rFonts w:ascii="Times New Roman" w:hAnsi="Times New Roman"/>
          <w:bCs/>
          <w:sz w:val="24"/>
          <w:szCs w:val="24"/>
        </w:rPr>
        <w:t xml:space="preserve"> </w:t>
      </w:r>
    </w:p>
    <w:p w14:paraId="3799F677" w14:textId="77777777" w:rsidR="007322CA" w:rsidRDefault="00074A30" w:rsidP="00152388">
      <w:pPr>
        <w:spacing w:after="0" w:line="240" w:lineRule="auto"/>
        <w:ind w:firstLine="708"/>
        <w:jc w:val="both"/>
      </w:pPr>
      <w:r>
        <w:rPr>
          <w:rFonts w:ascii="Times New Roman" w:hAnsi="Times New Roman"/>
          <w:bCs/>
          <w:sz w:val="24"/>
          <w:szCs w:val="24"/>
        </w:rPr>
        <w:t>-</w:t>
      </w:r>
      <w:r w:rsidR="00152388" w:rsidRPr="00152388">
        <w:rPr>
          <w:rFonts w:ascii="Times New Roman" w:hAnsi="Times New Roman"/>
          <w:bCs/>
          <w:sz w:val="24"/>
          <w:szCs w:val="24"/>
        </w:rPr>
        <w:t>Справочника базовых цен на проектные и изыскательские работы для строительства</w:t>
      </w:r>
      <w:r w:rsidR="000A7A3F">
        <w:rPr>
          <w:rFonts w:ascii="Times New Roman" w:hAnsi="Times New Roman"/>
          <w:bCs/>
          <w:sz w:val="24"/>
          <w:szCs w:val="24"/>
        </w:rPr>
        <w:t>.</w:t>
      </w:r>
      <w:r w:rsidR="00152388" w:rsidRPr="00152388">
        <w:rPr>
          <w:rFonts w:ascii="Times New Roman" w:hAnsi="Times New Roman"/>
          <w:bCs/>
          <w:sz w:val="24"/>
          <w:szCs w:val="24"/>
        </w:rPr>
        <w:t xml:space="preserve"> </w:t>
      </w:r>
      <w:r w:rsidR="005A7803">
        <w:rPr>
          <w:rFonts w:ascii="Times New Roman" w:hAnsi="Times New Roman"/>
          <w:bCs/>
          <w:sz w:val="24"/>
          <w:szCs w:val="24"/>
        </w:rPr>
        <w:t xml:space="preserve">- - </w:t>
      </w:r>
      <w:r w:rsidR="00152388" w:rsidRPr="00152388">
        <w:rPr>
          <w:rFonts w:ascii="Times New Roman" w:hAnsi="Times New Roman"/>
          <w:bCs/>
          <w:sz w:val="24"/>
          <w:szCs w:val="24"/>
        </w:rPr>
        <w:t xml:space="preserve">«Нормативы подготовки технической документации для капитального ремонта зданий и сооружений жилищно-гражданского назначения. 2012 г. </w:t>
      </w:r>
      <w:r w:rsidR="004D728D" w:rsidRPr="004D728D">
        <w:rPr>
          <w:rFonts w:ascii="Times New Roman" w:hAnsi="Times New Roman"/>
          <w:bCs/>
          <w:sz w:val="24"/>
          <w:szCs w:val="24"/>
        </w:rPr>
        <w:t>Таблица №</w:t>
      </w:r>
      <w:r w:rsidR="000A7A3F">
        <w:rPr>
          <w:rFonts w:ascii="Times New Roman" w:hAnsi="Times New Roman"/>
          <w:bCs/>
          <w:sz w:val="24"/>
          <w:szCs w:val="24"/>
        </w:rPr>
        <w:t>4</w:t>
      </w:r>
      <w:r w:rsidR="004D728D" w:rsidRPr="004D728D">
        <w:rPr>
          <w:rFonts w:ascii="Times New Roman" w:hAnsi="Times New Roman"/>
          <w:bCs/>
          <w:sz w:val="24"/>
          <w:szCs w:val="24"/>
        </w:rPr>
        <w:t xml:space="preserve">. </w:t>
      </w:r>
      <w:r w:rsidR="007322CA" w:rsidRPr="007322CA">
        <w:rPr>
          <w:rFonts w:ascii="Times New Roman" w:hAnsi="Times New Roman"/>
          <w:bCs/>
          <w:sz w:val="24"/>
          <w:szCs w:val="24"/>
        </w:rPr>
        <w:t xml:space="preserve">Объекты </w:t>
      </w:r>
      <w:r w:rsidR="000A7A3F" w:rsidRPr="000A7A3F">
        <w:rPr>
          <w:rFonts w:ascii="Times New Roman" w:hAnsi="Times New Roman"/>
          <w:bCs/>
          <w:sz w:val="24"/>
          <w:szCs w:val="24"/>
        </w:rPr>
        <w:t>образования, дошкольные учреждения, п.1</w:t>
      </w:r>
      <w:r w:rsidR="000A7A3F">
        <w:rPr>
          <w:rFonts w:ascii="Times New Roman" w:hAnsi="Times New Roman"/>
          <w:bCs/>
          <w:sz w:val="24"/>
          <w:szCs w:val="24"/>
        </w:rPr>
        <w:t>»</w:t>
      </w:r>
      <w:r w:rsidR="001E297A">
        <w:rPr>
          <w:rFonts w:ascii="Times New Roman" w:hAnsi="Times New Roman"/>
          <w:bCs/>
          <w:sz w:val="24"/>
          <w:szCs w:val="24"/>
        </w:rPr>
        <w:t>;</w:t>
      </w:r>
      <w:r w:rsidR="007322CA" w:rsidRPr="007322CA">
        <w:t xml:space="preserve"> </w:t>
      </w:r>
    </w:p>
    <w:p w14:paraId="2891055B" w14:textId="77777777" w:rsidR="00BF769A" w:rsidRPr="00152388" w:rsidRDefault="00BF769A" w:rsidP="00152388">
      <w:pPr>
        <w:spacing w:after="0" w:line="240" w:lineRule="auto"/>
        <w:ind w:firstLine="708"/>
        <w:jc w:val="both"/>
        <w:rPr>
          <w:rFonts w:ascii="Times New Roman" w:hAnsi="Times New Roman"/>
          <w:bCs/>
          <w:sz w:val="24"/>
          <w:szCs w:val="24"/>
        </w:rPr>
      </w:pPr>
      <w:r w:rsidRPr="00BF769A">
        <w:rPr>
          <w:rFonts w:ascii="Times New Roman" w:hAnsi="Times New Roman"/>
          <w:bCs/>
          <w:sz w:val="24"/>
          <w:szCs w:val="24"/>
        </w:rPr>
        <w:t>- Постановления Правительства РФ № 145 от 05.03.2007 «О порядке организации и проведения государственной экспертизы проектной документации и результатов инженерных изысканий»</w:t>
      </w:r>
    </w:p>
    <w:p w14:paraId="5E872A88" w14:textId="77777777" w:rsidR="00152388" w:rsidRPr="00152388" w:rsidRDefault="00152388" w:rsidP="00152388">
      <w:pPr>
        <w:spacing w:after="0" w:line="240" w:lineRule="auto"/>
        <w:ind w:firstLine="708"/>
        <w:jc w:val="both"/>
        <w:rPr>
          <w:rFonts w:ascii="Times New Roman" w:hAnsi="Times New Roman"/>
          <w:bCs/>
          <w:sz w:val="24"/>
          <w:szCs w:val="24"/>
        </w:rPr>
      </w:pPr>
      <w:r w:rsidRPr="00152388">
        <w:rPr>
          <w:rFonts w:ascii="Times New Roman" w:hAnsi="Times New Roman"/>
          <w:bCs/>
          <w:sz w:val="24"/>
          <w:szCs w:val="24"/>
        </w:rPr>
        <w:t xml:space="preserve">4. В сметах применены индексы на </w:t>
      </w:r>
      <w:r w:rsidR="005A7803">
        <w:rPr>
          <w:rFonts w:ascii="Times New Roman" w:hAnsi="Times New Roman"/>
          <w:bCs/>
          <w:sz w:val="24"/>
          <w:szCs w:val="24"/>
        </w:rPr>
        <w:t>2</w:t>
      </w:r>
      <w:r w:rsidR="00074A30">
        <w:rPr>
          <w:rFonts w:ascii="Times New Roman" w:hAnsi="Times New Roman"/>
          <w:bCs/>
          <w:sz w:val="24"/>
          <w:szCs w:val="24"/>
        </w:rPr>
        <w:t xml:space="preserve"> </w:t>
      </w:r>
      <w:r w:rsidRPr="00152388">
        <w:rPr>
          <w:rFonts w:ascii="Times New Roman" w:hAnsi="Times New Roman"/>
          <w:bCs/>
          <w:sz w:val="24"/>
          <w:szCs w:val="24"/>
        </w:rPr>
        <w:t>кв.202</w:t>
      </w:r>
      <w:r w:rsidR="00F47038">
        <w:rPr>
          <w:rFonts w:ascii="Times New Roman" w:hAnsi="Times New Roman"/>
          <w:bCs/>
          <w:sz w:val="24"/>
          <w:szCs w:val="24"/>
        </w:rPr>
        <w:t>3</w:t>
      </w:r>
      <w:r w:rsidRPr="00152388">
        <w:rPr>
          <w:rFonts w:ascii="Times New Roman" w:hAnsi="Times New Roman"/>
          <w:bCs/>
          <w:sz w:val="24"/>
          <w:szCs w:val="24"/>
        </w:rPr>
        <w:t>г.</w:t>
      </w:r>
      <w:r w:rsidR="005A7803" w:rsidRPr="005A7803">
        <w:t xml:space="preserve"> </w:t>
      </w:r>
      <w:r w:rsidR="005A7803" w:rsidRPr="005A7803">
        <w:rPr>
          <w:rFonts w:ascii="Times New Roman" w:hAnsi="Times New Roman"/>
          <w:bCs/>
          <w:sz w:val="24"/>
          <w:szCs w:val="24"/>
        </w:rPr>
        <w:t>С индексом прогнозной инфляции на август 2024г.</w:t>
      </w:r>
      <w:r w:rsidR="005A7803">
        <w:rPr>
          <w:rFonts w:ascii="Times New Roman" w:hAnsi="Times New Roman"/>
          <w:bCs/>
          <w:sz w:val="24"/>
          <w:szCs w:val="24"/>
        </w:rPr>
        <w:t xml:space="preserve"> </w:t>
      </w:r>
    </w:p>
    <w:p w14:paraId="02777F46" w14:textId="77777777" w:rsidR="00152388" w:rsidRPr="00152388" w:rsidRDefault="00152388" w:rsidP="00152388">
      <w:pPr>
        <w:spacing w:after="0" w:line="240" w:lineRule="auto"/>
        <w:ind w:firstLine="708"/>
        <w:jc w:val="both"/>
        <w:rPr>
          <w:rFonts w:ascii="Times New Roman" w:hAnsi="Times New Roman"/>
          <w:bCs/>
          <w:sz w:val="24"/>
          <w:szCs w:val="24"/>
        </w:rPr>
      </w:pPr>
      <w:r w:rsidRPr="00152388">
        <w:rPr>
          <w:rFonts w:ascii="Times New Roman" w:hAnsi="Times New Roman"/>
          <w:bCs/>
          <w:sz w:val="24"/>
          <w:szCs w:val="24"/>
        </w:rPr>
        <w:t>5. Цена Контракта определяется участником закупки с учетом расходов на перевозку, страхование, уплату таможенных пошлин, налогов и других обязательных платежей. Валютой, используемой для формирования цены контракта, является российский рубль.</w:t>
      </w:r>
    </w:p>
    <w:p w14:paraId="3D5A4811" w14:textId="77777777" w:rsidR="00152388" w:rsidRPr="00152388" w:rsidRDefault="00152388" w:rsidP="00152388">
      <w:pPr>
        <w:spacing w:after="0" w:line="240" w:lineRule="auto"/>
        <w:ind w:firstLine="708"/>
        <w:jc w:val="both"/>
        <w:rPr>
          <w:rFonts w:ascii="Times New Roman" w:hAnsi="Times New Roman"/>
          <w:sz w:val="24"/>
          <w:szCs w:val="24"/>
        </w:rPr>
      </w:pPr>
      <w:r w:rsidRPr="00152388">
        <w:rPr>
          <w:rFonts w:ascii="Times New Roman" w:hAnsi="Times New Roman"/>
          <w:sz w:val="24"/>
          <w:szCs w:val="24"/>
        </w:rPr>
        <w:t xml:space="preserve">6. Стоимость работ и затрат рассчитывается с учетом коэффициента </w:t>
      </w:r>
      <w:r w:rsidR="005816D8">
        <w:rPr>
          <w:rFonts w:ascii="Times New Roman" w:hAnsi="Times New Roman"/>
          <w:sz w:val="24"/>
          <w:szCs w:val="24"/>
        </w:rPr>
        <w:t>конкурсного</w:t>
      </w:r>
      <w:r w:rsidRPr="00152388">
        <w:rPr>
          <w:rFonts w:ascii="Times New Roman" w:hAnsi="Times New Roman"/>
          <w:sz w:val="24"/>
          <w:szCs w:val="24"/>
        </w:rPr>
        <w:t xml:space="preserve"> снижения, определяемого как отношение ценового предложения участника к начальной (максимальной) цене</w:t>
      </w:r>
      <w:r w:rsidRPr="00152388">
        <w:rPr>
          <w:rFonts w:ascii="Times New Roman" w:hAnsi="Times New Roman"/>
          <w:color w:val="000000"/>
          <w:sz w:val="24"/>
          <w:szCs w:val="24"/>
        </w:rPr>
        <w:t xml:space="preserve"> контракта</w:t>
      </w:r>
      <w:r w:rsidRPr="00152388">
        <w:rPr>
          <w:rFonts w:ascii="Times New Roman" w:hAnsi="Times New Roman"/>
          <w:sz w:val="24"/>
          <w:szCs w:val="24"/>
        </w:rPr>
        <w:t>.</w:t>
      </w:r>
    </w:p>
    <w:p w14:paraId="4B8B9163" w14:textId="77777777" w:rsidR="00152388" w:rsidRDefault="00152388" w:rsidP="00152388">
      <w:pPr>
        <w:spacing w:after="0" w:line="240" w:lineRule="auto"/>
        <w:ind w:firstLine="708"/>
        <w:jc w:val="both"/>
        <w:rPr>
          <w:rFonts w:ascii="Times New Roman" w:hAnsi="Times New Roman"/>
          <w:bCs/>
          <w:sz w:val="24"/>
          <w:szCs w:val="24"/>
        </w:rPr>
      </w:pPr>
      <w:r w:rsidRPr="00152388">
        <w:rPr>
          <w:rFonts w:ascii="Times New Roman" w:hAnsi="Times New Roman"/>
          <w:bCs/>
          <w:sz w:val="24"/>
          <w:szCs w:val="24"/>
        </w:rPr>
        <w:t>7. Общая стоимость работ определена с учетом налога на добавленную стоимость в размере 20%.</w:t>
      </w:r>
    </w:p>
    <w:p w14:paraId="4455724F" w14:textId="77777777" w:rsidR="004D728D" w:rsidRDefault="004D728D" w:rsidP="00F7769A">
      <w:pPr>
        <w:spacing w:after="0"/>
        <w:jc w:val="right"/>
        <w:rPr>
          <w:rFonts w:ascii="Times New Roman" w:hAnsi="Times New Roman"/>
          <w:b/>
          <w:sz w:val="24"/>
          <w:szCs w:val="24"/>
        </w:rPr>
      </w:pPr>
      <w:r>
        <w:rPr>
          <w:rFonts w:ascii="Times New Roman" w:hAnsi="Times New Roman"/>
          <w:b/>
          <w:sz w:val="24"/>
          <w:szCs w:val="24"/>
        </w:rPr>
        <w:br w:type="page"/>
      </w:r>
    </w:p>
    <w:p w14:paraId="75835E2A" w14:textId="77777777" w:rsidR="00AB26A0" w:rsidRDefault="00AB26A0" w:rsidP="005A7803">
      <w:pPr>
        <w:spacing w:after="0"/>
        <w:jc w:val="center"/>
        <w:rPr>
          <w:rFonts w:ascii="Times New Roman" w:hAnsi="Times New Roman"/>
          <w:b/>
          <w:sz w:val="24"/>
          <w:szCs w:val="24"/>
        </w:rPr>
      </w:pPr>
      <w:r>
        <w:rPr>
          <w:rFonts w:ascii="Times New Roman" w:hAnsi="Times New Roman"/>
          <w:b/>
          <w:sz w:val="24"/>
          <w:szCs w:val="24"/>
        </w:rPr>
        <w:lastRenderedPageBreak/>
        <w:t>СМЕТА</w:t>
      </w:r>
    </w:p>
    <w:p w14:paraId="4BC07AFA" w14:textId="77777777" w:rsidR="00350FFD" w:rsidRDefault="00EC054B" w:rsidP="007D7D9E">
      <w:pPr>
        <w:spacing w:after="0" w:line="240" w:lineRule="auto"/>
        <w:jc w:val="center"/>
        <w:rPr>
          <w:rFonts w:ascii="Times New Roman" w:hAnsi="Times New Roman"/>
          <w:b/>
          <w:bCs/>
          <w:spacing w:val="-10"/>
          <w:sz w:val="24"/>
          <w:szCs w:val="24"/>
          <w:lang w:bidi="ru-RU"/>
        </w:rPr>
      </w:pPr>
      <w:r w:rsidRPr="00EC054B">
        <w:rPr>
          <w:rFonts w:ascii="Times New Roman" w:hAnsi="Times New Roman"/>
          <w:b/>
          <w:bCs/>
          <w:spacing w:val="-10"/>
          <w:sz w:val="24"/>
          <w:szCs w:val="24"/>
          <w:lang w:bidi="ru-RU"/>
        </w:rPr>
        <w:t xml:space="preserve">Выполнение работ по разработке проектно-сметной документации на ремонт </w:t>
      </w:r>
      <w:r w:rsidR="00BA42C0">
        <w:rPr>
          <w:rFonts w:ascii="Times New Roman" w:hAnsi="Times New Roman"/>
          <w:b/>
          <w:bCs/>
          <w:spacing w:val="-10"/>
          <w:sz w:val="24"/>
          <w:szCs w:val="24"/>
          <w:lang w:bidi="ru-RU"/>
        </w:rPr>
        <w:t xml:space="preserve">спортзала № </w:t>
      </w:r>
      <w:r w:rsidR="00014733">
        <w:rPr>
          <w:rFonts w:ascii="Times New Roman" w:hAnsi="Times New Roman"/>
          <w:b/>
          <w:bCs/>
          <w:spacing w:val="-10"/>
          <w:sz w:val="24"/>
          <w:szCs w:val="24"/>
          <w:lang w:bidi="ru-RU"/>
        </w:rPr>
        <w:t>2</w:t>
      </w:r>
      <w:r w:rsidRPr="00EC054B">
        <w:rPr>
          <w:rFonts w:ascii="Times New Roman" w:hAnsi="Times New Roman"/>
          <w:b/>
          <w:bCs/>
          <w:spacing w:val="-10"/>
          <w:sz w:val="24"/>
          <w:szCs w:val="24"/>
          <w:lang w:bidi="ru-RU"/>
        </w:rPr>
        <w:t xml:space="preserve"> в здании ГБОУ </w:t>
      </w:r>
      <w:r w:rsidR="009158F0">
        <w:rPr>
          <w:rFonts w:ascii="Times New Roman" w:hAnsi="Times New Roman"/>
          <w:b/>
          <w:bCs/>
          <w:spacing w:val="-10"/>
          <w:sz w:val="24"/>
          <w:szCs w:val="24"/>
          <w:lang w:bidi="ru-RU"/>
        </w:rPr>
        <w:t xml:space="preserve">школа </w:t>
      </w:r>
      <w:r w:rsidRPr="00EC054B">
        <w:rPr>
          <w:rFonts w:ascii="Times New Roman" w:hAnsi="Times New Roman"/>
          <w:b/>
          <w:bCs/>
          <w:spacing w:val="-10"/>
          <w:sz w:val="24"/>
          <w:szCs w:val="24"/>
          <w:lang w:bidi="ru-RU"/>
        </w:rPr>
        <w:t xml:space="preserve">№ </w:t>
      </w:r>
      <w:r w:rsidR="009158F0">
        <w:rPr>
          <w:rFonts w:ascii="Times New Roman" w:hAnsi="Times New Roman"/>
          <w:b/>
          <w:bCs/>
          <w:spacing w:val="-10"/>
          <w:sz w:val="24"/>
          <w:szCs w:val="24"/>
          <w:lang w:bidi="ru-RU"/>
        </w:rPr>
        <w:t>582</w:t>
      </w:r>
      <w:r w:rsidRPr="00EC054B">
        <w:rPr>
          <w:rFonts w:ascii="Times New Roman" w:hAnsi="Times New Roman"/>
          <w:b/>
          <w:bCs/>
          <w:spacing w:val="-10"/>
          <w:sz w:val="24"/>
          <w:szCs w:val="24"/>
          <w:lang w:bidi="ru-RU"/>
        </w:rPr>
        <w:t xml:space="preserve"> Приморского района Санкт-Петербурга в 2024 году.</w:t>
      </w:r>
    </w:p>
    <w:p w14:paraId="323A9D44" w14:textId="77777777" w:rsidR="009158F0" w:rsidRDefault="009158F0" w:rsidP="007D7D9E">
      <w:pPr>
        <w:spacing w:after="0" w:line="240" w:lineRule="auto"/>
        <w:jc w:val="center"/>
        <w:rPr>
          <w:rFonts w:ascii="Times New Roman" w:hAnsi="Times New Roman"/>
          <w:b/>
          <w:bCs/>
          <w:spacing w:val="-10"/>
          <w:sz w:val="24"/>
          <w:szCs w:val="24"/>
        </w:rPr>
      </w:pPr>
      <w:r w:rsidRPr="009158F0">
        <w:rPr>
          <w:rFonts w:ascii="Times New Roman" w:hAnsi="Times New Roman"/>
          <w:b/>
          <w:bCs/>
          <w:spacing w:val="-10"/>
          <w:sz w:val="24"/>
          <w:szCs w:val="24"/>
        </w:rPr>
        <w:t>По адресу: 197373, Санкт-Петербург, ул.</w:t>
      </w:r>
      <w:r>
        <w:rPr>
          <w:rFonts w:ascii="Times New Roman" w:hAnsi="Times New Roman"/>
          <w:b/>
          <w:bCs/>
          <w:spacing w:val="-10"/>
          <w:sz w:val="24"/>
          <w:szCs w:val="24"/>
        </w:rPr>
        <w:t xml:space="preserve"> </w:t>
      </w:r>
      <w:r w:rsidRPr="009158F0">
        <w:rPr>
          <w:rFonts w:ascii="Times New Roman" w:hAnsi="Times New Roman"/>
          <w:b/>
          <w:bCs/>
          <w:spacing w:val="-10"/>
          <w:sz w:val="24"/>
          <w:szCs w:val="24"/>
        </w:rPr>
        <w:t>Ильюшина, д.15, корп.3, лит.</w:t>
      </w:r>
      <w:r>
        <w:rPr>
          <w:rFonts w:ascii="Times New Roman" w:hAnsi="Times New Roman"/>
          <w:b/>
          <w:bCs/>
          <w:spacing w:val="-10"/>
          <w:sz w:val="24"/>
          <w:szCs w:val="24"/>
        </w:rPr>
        <w:t xml:space="preserve"> </w:t>
      </w:r>
      <w:r w:rsidRPr="009158F0">
        <w:rPr>
          <w:rFonts w:ascii="Times New Roman" w:hAnsi="Times New Roman"/>
          <w:b/>
          <w:bCs/>
          <w:spacing w:val="-10"/>
          <w:sz w:val="24"/>
          <w:szCs w:val="24"/>
        </w:rPr>
        <w:t>А</w:t>
      </w:r>
    </w:p>
    <w:p w14:paraId="0DB00862" w14:textId="77777777" w:rsidR="00BA42C0" w:rsidRDefault="00BA42C0" w:rsidP="007D7D9E">
      <w:pPr>
        <w:spacing w:after="0" w:line="240" w:lineRule="auto"/>
        <w:jc w:val="center"/>
        <w:rPr>
          <w:rFonts w:ascii="Times New Roman" w:hAnsi="Times New Roman"/>
          <w:b/>
          <w:bCs/>
          <w:spacing w:val="-10"/>
          <w:sz w:val="24"/>
          <w:szCs w:val="24"/>
        </w:rPr>
      </w:pPr>
    </w:p>
    <w:tbl>
      <w:tblPr>
        <w:tblW w:w="4944" w:type="pct"/>
        <w:tblLayout w:type="fixed"/>
        <w:tblCellMar>
          <w:left w:w="0" w:type="dxa"/>
          <w:right w:w="0" w:type="dxa"/>
        </w:tblCellMar>
        <w:tblLook w:val="04A0" w:firstRow="1" w:lastRow="0" w:firstColumn="1" w:lastColumn="0" w:noHBand="0" w:noVBand="1"/>
      </w:tblPr>
      <w:tblGrid>
        <w:gridCol w:w="290"/>
        <w:gridCol w:w="3742"/>
        <w:gridCol w:w="2955"/>
        <w:gridCol w:w="1479"/>
        <w:gridCol w:w="1344"/>
      </w:tblGrid>
      <w:tr w:rsidR="00014733" w:rsidRPr="00014733" w14:paraId="5E08871A" w14:textId="77777777" w:rsidTr="00B92F9F">
        <w:trPr>
          <w:trHeight w:val="300"/>
        </w:trPr>
        <w:tc>
          <w:tcPr>
            <w:tcW w:w="2055" w:type="pct"/>
            <w:gridSpan w:val="2"/>
            <w:vAlign w:val="center"/>
            <w:hideMark/>
          </w:tcPr>
          <w:p w14:paraId="353E4070" w14:textId="77777777" w:rsidR="00014733" w:rsidRPr="00014733" w:rsidRDefault="00014733" w:rsidP="00277C00">
            <w:pPr>
              <w:spacing w:after="0" w:line="240" w:lineRule="auto"/>
              <w:rPr>
                <w:rFonts w:ascii="Times New Roman" w:hAnsi="Times New Roman"/>
              </w:rPr>
            </w:pPr>
          </w:p>
        </w:tc>
        <w:tc>
          <w:tcPr>
            <w:tcW w:w="2945" w:type="pct"/>
            <w:gridSpan w:val="3"/>
            <w:vAlign w:val="center"/>
            <w:hideMark/>
          </w:tcPr>
          <w:p w14:paraId="303AE24E" w14:textId="77777777" w:rsidR="00014733" w:rsidRPr="00014733" w:rsidRDefault="00014733" w:rsidP="00014733">
            <w:pPr>
              <w:spacing w:after="0" w:line="240" w:lineRule="auto"/>
              <w:rPr>
                <w:rFonts w:ascii="Times New Roman" w:hAnsi="Times New Roman"/>
                <w:sz w:val="20"/>
                <w:szCs w:val="20"/>
              </w:rPr>
            </w:pPr>
          </w:p>
        </w:tc>
      </w:tr>
      <w:tr w:rsidR="00014733" w:rsidRPr="00014733" w14:paraId="7BFD64B5"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0833D634" w14:textId="77777777" w:rsidR="00014733" w:rsidRPr="00014733" w:rsidRDefault="00014733" w:rsidP="00014733">
            <w:pPr>
              <w:spacing w:after="0" w:line="240" w:lineRule="auto"/>
              <w:jc w:val="center"/>
              <w:rPr>
                <w:rFonts w:ascii="Times New Roman" w:hAnsi="Times New Roman"/>
              </w:rPr>
            </w:pPr>
            <w:r w:rsidRPr="00014733">
              <w:rPr>
                <w:rFonts w:ascii="Times New Roman" w:hAnsi="Times New Roman"/>
              </w:rPr>
              <w:t>№ пп.</w:t>
            </w:r>
          </w:p>
        </w:tc>
        <w:tc>
          <w:tcPr>
            <w:tcW w:w="1907" w:type="pct"/>
            <w:tcBorders>
              <w:top w:val="outset" w:sz="6" w:space="0" w:color="auto"/>
              <w:left w:val="outset" w:sz="6" w:space="0" w:color="auto"/>
              <w:bottom w:val="outset" w:sz="6" w:space="0" w:color="auto"/>
              <w:right w:val="outset" w:sz="6" w:space="0" w:color="auto"/>
            </w:tcBorders>
            <w:hideMark/>
          </w:tcPr>
          <w:p w14:paraId="47AD2FA1" w14:textId="77777777" w:rsidR="00014733" w:rsidRPr="00014733" w:rsidRDefault="00014733" w:rsidP="00014733">
            <w:pPr>
              <w:spacing w:after="0" w:line="240" w:lineRule="auto"/>
              <w:jc w:val="center"/>
              <w:rPr>
                <w:rFonts w:ascii="Times New Roman" w:hAnsi="Times New Roman"/>
              </w:rPr>
            </w:pPr>
            <w:r w:rsidRPr="00014733">
              <w:rPr>
                <w:rFonts w:ascii="Times New Roman" w:hAnsi="Times New Roman"/>
              </w:rPr>
              <w:t>Характеристика предприятия, здания, сооружения или виды работ</w:t>
            </w:r>
          </w:p>
        </w:tc>
        <w:tc>
          <w:tcPr>
            <w:tcW w:w="1506" w:type="pct"/>
            <w:tcBorders>
              <w:top w:val="outset" w:sz="6" w:space="0" w:color="auto"/>
              <w:left w:val="outset" w:sz="6" w:space="0" w:color="auto"/>
              <w:bottom w:val="outset" w:sz="6" w:space="0" w:color="auto"/>
              <w:right w:val="outset" w:sz="6" w:space="0" w:color="auto"/>
            </w:tcBorders>
            <w:hideMark/>
          </w:tcPr>
          <w:p w14:paraId="5A0909CE" w14:textId="77777777" w:rsidR="00014733" w:rsidRPr="00014733" w:rsidRDefault="00014733" w:rsidP="00014733">
            <w:pPr>
              <w:spacing w:after="0" w:line="240" w:lineRule="auto"/>
              <w:jc w:val="center"/>
              <w:rPr>
                <w:rFonts w:ascii="Times New Roman" w:hAnsi="Times New Roman"/>
              </w:rPr>
            </w:pPr>
            <w:r w:rsidRPr="00014733">
              <w:rPr>
                <w:rFonts w:ascii="Times New Roman" w:hAnsi="Times New Roman"/>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754" w:type="pct"/>
            <w:tcBorders>
              <w:top w:val="outset" w:sz="6" w:space="0" w:color="auto"/>
              <w:left w:val="outset" w:sz="6" w:space="0" w:color="auto"/>
              <w:bottom w:val="outset" w:sz="6" w:space="0" w:color="auto"/>
              <w:right w:val="outset" w:sz="6" w:space="0" w:color="auto"/>
            </w:tcBorders>
            <w:hideMark/>
          </w:tcPr>
          <w:p w14:paraId="27CA0745" w14:textId="77777777" w:rsidR="00014733" w:rsidRPr="00014733" w:rsidRDefault="00014733" w:rsidP="00014733">
            <w:pPr>
              <w:spacing w:after="0" w:line="240" w:lineRule="auto"/>
              <w:jc w:val="center"/>
              <w:rPr>
                <w:rFonts w:ascii="Times New Roman" w:hAnsi="Times New Roman"/>
              </w:rPr>
            </w:pPr>
            <w:r w:rsidRPr="00014733">
              <w:rPr>
                <w:rFonts w:ascii="Times New Roman" w:hAnsi="Times New Roman"/>
              </w:rPr>
              <w:t>Расчет стоимости: (a+bx)*Ki, или (объем строительно-монтажных работ) * проц./100 или количество x цена</w:t>
            </w:r>
          </w:p>
        </w:tc>
        <w:tc>
          <w:tcPr>
            <w:tcW w:w="685" w:type="pct"/>
            <w:tcBorders>
              <w:top w:val="outset" w:sz="6" w:space="0" w:color="auto"/>
              <w:left w:val="outset" w:sz="6" w:space="0" w:color="auto"/>
              <w:bottom w:val="outset" w:sz="6" w:space="0" w:color="auto"/>
              <w:right w:val="outset" w:sz="6" w:space="0" w:color="auto"/>
            </w:tcBorders>
            <w:hideMark/>
          </w:tcPr>
          <w:p w14:paraId="0C8596F8" w14:textId="77777777" w:rsidR="00014733" w:rsidRPr="00014733" w:rsidRDefault="00014733" w:rsidP="00014733">
            <w:pPr>
              <w:spacing w:after="0" w:line="240" w:lineRule="auto"/>
              <w:jc w:val="center"/>
              <w:rPr>
                <w:rFonts w:ascii="Times New Roman" w:hAnsi="Times New Roman"/>
              </w:rPr>
            </w:pPr>
            <w:r w:rsidRPr="00014733">
              <w:rPr>
                <w:rFonts w:ascii="Times New Roman" w:hAnsi="Times New Roman"/>
              </w:rPr>
              <w:t>Стоимость, руб.</w:t>
            </w:r>
          </w:p>
        </w:tc>
      </w:tr>
      <w:tr w:rsidR="00014733" w:rsidRPr="00014733" w14:paraId="11420022"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430D71EF" w14:textId="77777777" w:rsidR="00014733" w:rsidRPr="00014733" w:rsidRDefault="00014733" w:rsidP="00014733">
            <w:pPr>
              <w:spacing w:after="0" w:line="240" w:lineRule="auto"/>
              <w:jc w:val="center"/>
              <w:rPr>
                <w:rFonts w:ascii="Times New Roman" w:hAnsi="Times New Roman"/>
              </w:rPr>
            </w:pPr>
            <w:r w:rsidRPr="00014733">
              <w:rPr>
                <w:rFonts w:ascii="Times New Roman" w:hAnsi="Times New Roman"/>
              </w:rPr>
              <w:t>1</w:t>
            </w:r>
          </w:p>
        </w:tc>
        <w:tc>
          <w:tcPr>
            <w:tcW w:w="1907" w:type="pct"/>
            <w:tcBorders>
              <w:top w:val="outset" w:sz="6" w:space="0" w:color="auto"/>
              <w:left w:val="outset" w:sz="6" w:space="0" w:color="auto"/>
              <w:bottom w:val="outset" w:sz="6" w:space="0" w:color="auto"/>
              <w:right w:val="outset" w:sz="6" w:space="0" w:color="auto"/>
            </w:tcBorders>
            <w:hideMark/>
          </w:tcPr>
          <w:p w14:paraId="75D8B32A" w14:textId="77777777" w:rsidR="00014733" w:rsidRPr="00014733" w:rsidRDefault="00014733" w:rsidP="00014733">
            <w:pPr>
              <w:spacing w:after="0" w:line="240" w:lineRule="auto"/>
              <w:jc w:val="center"/>
              <w:rPr>
                <w:rFonts w:ascii="Times New Roman" w:hAnsi="Times New Roman"/>
              </w:rPr>
            </w:pPr>
            <w:r w:rsidRPr="00014733">
              <w:rPr>
                <w:rFonts w:ascii="Times New Roman" w:hAnsi="Times New Roman"/>
              </w:rPr>
              <w:t>2</w:t>
            </w:r>
          </w:p>
        </w:tc>
        <w:tc>
          <w:tcPr>
            <w:tcW w:w="1506" w:type="pct"/>
            <w:tcBorders>
              <w:top w:val="outset" w:sz="6" w:space="0" w:color="auto"/>
              <w:left w:val="outset" w:sz="6" w:space="0" w:color="auto"/>
              <w:bottom w:val="outset" w:sz="6" w:space="0" w:color="auto"/>
              <w:right w:val="outset" w:sz="6" w:space="0" w:color="auto"/>
            </w:tcBorders>
            <w:hideMark/>
          </w:tcPr>
          <w:p w14:paraId="155E4E31" w14:textId="77777777" w:rsidR="00014733" w:rsidRPr="00014733" w:rsidRDefault="00014733" w:rsidP="00014733">
            <w:pPr>
              <w:spacing w:after="0" w:line="240" w:lineRule="auto"/>
              <w:jc w:val="center"/>
              <w:rPr>
                <w:rFonts w:ascii="Times New Roman" w:hAnsi="Times New Roman"/>
              </w:rPr>
            </w:pPr>
            <w:r w:rsidRPr="00014733">
              <w:rPr>
                <w:rFonts w:ascii="Times New Roman" w:hAnsi="Times New Roman"/>
              </w:rPr>
              <w:t>3</w:t>
            </w:r>
          </w:p>
        </w:tc>
        <w:tc>
          <w:tcPr>
            <w:tcW w:w="754" w:type="pct"/>
            <w:tcBorders>
              <w:top w:val="outset" w:sz="6" w:space="0" w:color="auto"/>
              <w:left w:val="outset" w:sz="6" w:space="0" w:color="auto"/>
              <w:bottom w:val="outset" w:sz="6" w:space="0" w:color="auto"/>
              <w:right w:val="outset" w:sz="6" w:space="0" w:color="auto"/>
            </w:tcBorders>
            <w:hideMark/>
          </w:tcPr>
          <w:p w14:paraId="5DEA720F" w14:textId="77777777" w:rsidR="00014733" w:rsidRPr="00014733" w:rsidRDefault="00014733" w:rsidP="00014733">
            <w:pPr>
              <w:spacing w:after="0" w:line="240" w:lineRule="auto"/>
              <w:jc w:val="center"/>
              <w:rPr>
                <w:rFonts w:ascii="Times New Roman" w:hAnsi="Times New Roman"/>
              </w:rPr>
            </w:pPr>
            <w:r w:rsidRPr="00014733">
              <w:rPr>
                <w:rFonts w:ascii="Times New Roman" w:hAnsi="Times New Roman"/>
              </w:rPr>
              <w:t>4</w:t>
            </w:r>
          </w:p>
        </w:tc>
        <w:tc>
          <w:tcPr>
            <w:tcW w:w="685" w:type="pct"/>
            <w:tcBorders>
              <w:top w:val="outset" w:sz="6" w:space="0" w:color="auto"/>
              <w:left w:val="outset" w:sz="6" w:space="0" w:color="auto"/>
              <w:bottom w:val="outset" w:sz="6" w:space="0" w:color="auto"/>
              <w:right w:val="outset" w:sz="6" w:space="0" w:color="auto"/>
            </w:tcBorders>
            <w:hideMark/>
          </w:tcPr>
          <w:p w14:paraId="06269580" w14:textId="77777777" w:rsidR="00014733" w:rsidRPr="00014733" w:rsidRDefault="00014733" w:rsidP="00014733">
            <w:pPr>
              <w:spacing w:after="0" w:line="240" w:lineRule="auto"/>
              <w:jc w:val="center"/>
              <w:rPr>
                <w:rFonts w:ascii="Times New Roman" w:hAnsi="Times New Roman"/>
              </w:rPr>
            </w:pPr>
            <w:r w:rsidRPr="00014733">
              <w:rPr>
                <w:rFonts w:ascii="Times New Roman" w:hAnsi="Times New Roman"/>
              </w:rPr>
              <w:t>5</w:t>
            </w:r>
          </w:p>
        </w:tc>
      </w:tr>
      <w:tr w:rsidR="00014733" w:rsidRPr="00014733" w14:paraId="7C80CCA8"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2C0BC768" w14:textId="77777777" w:rsidR="00014733" w:rsidRPr="00014733" w:rsidRDefault="00014733" w:rsidP="00014733">
            <w:pPr>
              <w:spacing w:after="0" w:line="240" w:lineRule="auto"/>
              <w:jc w:val="center"/>
              <w:rPr>
                <w:rFonts w:ascii="Times New Roman" w:hAnsi="Times New Roman"/>
              </w:rPr>
            </w:pPr>
            <w:r w:rsidRPr="00014733">
              <w:rPr>
                <w:rFonts w:ascii="Times New Roman" w:hAnsi="Times New Roman"/>
              </w:rPr>
              <w:t>1</w:t>
            </w:r>
          </w:p>
        </w:tc>
        <w:tc>
          <w:tcPr>
            <w:tcW w:w="1907" w:type="pct"/>
            <w:tcBorders>
              <w:top w:val="outset" w:sz="6" w:space="0" w:color="auto"/>
              <w:left w:val="outset" w:sz="6" w:space="0" w:color="auto"/>
              <w:bottom w:val="outset" w:sz="6" w:space="0" w:color="auto"/>
              <w:right w:val="outset" w:sz="6" w:space="0" w:color="auto"/>
            </w:tcBorders>
            <w:hideMark/>
          </w:tcPr>
          <w:p w14:paraId="5AEDBD51"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Общеобразовательные школы, лицеи, гимназии, школы-интернаты, школы искусств, дома детского творчества, колледжи. Здания бескаркасные многоэтажные. Спортзал 2.</w:t>
            </w:r>
          </w:p>
        </w:tc>
        <w:tc>
          <w:tcPr>
            <w:tcW w:w="1506" w:type="pct"/>
            <w:tcBorders>
              <w:top w:val="outset" w:sz="6" w:space="0" w:color="auto"/>
              <w:left w:val="outset" w:sz="6" w:space="0" w:color="auto"/>
              <w:bottom w:val="outset" w:sz="6" w:space="0" w:color="auto"/>
              <w:right w:val="outset" w:sz="6" w:space="0" w:color="auto"/>
            </w:tcBorders>
            <w:hideMark/>
          </w:tcPr>
          <w:p w14:paraId="6D84B2C6"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Нормативы подготовки технической документации для капитального ремонта зданий и сооружений жилищно-гражданского назначения. 2012 г. Таблица №4. Объекты образования, дошкольные учреждения, п.3</w:t>
            </w:r>
            <w:r w:rsidRPr="00014733">
              <w:rPr>
                <w:rFonts w:ascii="Times New Roman" w:hAnsi="Times New Roman"/>
              </w:rPr>
              <w:br/>
              <w:t>A=226 тыс.руб; B=0.08 тыс.руб;</w:t>
            </w:r>
            <w:r w:rsidRPr="00014733">
              <w:rPr>
                <w:rFonts w:ascii="Times New Roman" w:hAnsi="Times New Roman"/>
              </w:rPr>
              <w:br/>
              <w:t xml:space="preserve">Осн. показ. Х=373.9 (м2) </w:t>
            </w:r>
            <w:r w:rsidRPr="00014733">
              <w:rPr>
                <w:rFonts w:ascii="Times New Roman" w:hAnsi="Times New Roman"/>
              </w:rPr>
              <w:br/>
              <w:t>Количество = 1</w:t>
            </w:r>
          </w:p>
        </w:tc>
        <w:tc>
          <w:tcPr>
            <w:tcW w:w="754" w:type="pct"/>
            <w:tcBorders>
              <w:top w:val="outset" w:sz="6" w:space="0" w:color="auto"/>
              <w:left w:val="outset" w:sz="6" w:space="0" w:color="auto"/>
              <w:bottom w:val="outset" w:sz="6" w:space="0" w:color="auto"/>
              <w:right w:val="outset" w:sz="6" w:space="0" w:color="auto"/>
            </w:tcBorders>
            <w:hideMark/>
          </w:tcPr>
          <w:p w14:paraId="16CB5AC8"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(A + B * Xзад) * Количество * Кст * Ктек * K1</w:t>
            </w:r>
            <w:r w:rsidRPr="00014733">
              <w:rPr>
                <w:rFonts w:ascii="Times New Roman" w:hAnsi="Times New Roman"/>
              </w:rPr>
              <w:br/>
            </w:r>
            <w:r w:rsidRPr="00014733">
              <w:rPr>
                <w:rFonts w:ascii="Times New Roman" w:hAnsi="Times New Roman"/>
              </w:rPr>
              <w:br/>
              <w:t>(226000 руб + 80 руб * 373.9) * 1 * 1 * 5.42 * 0.8 * 0.23205</w:t>
            </w:r>
          </w:p>
        </w:tc>
        <w:tc>
          <w:tcPr>
            <w:tcW w:w="685" w:type="pct"/>
            <w:tcBorders>
              <w:top w:val="outset" w:sz="6" w:space="0" w:color="auto"/>
              <w:left w:val="outset" w:sz="6" w:space="0" w:color="auto"/>
              <w:bottom w:val="outset" w:sz="6" w:space="0" w:color="auto"/>
              <w:right w:val="outset" w:sz="6" w:space="0" w:color="auto"/>
            </w:tcBorders>
            <w:hideMark/>
          </w:tcPr>
          <w:p w14:paraId="12666015"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257 490,67</w:t>
            </w:r>
          </w:p>
        </w:tc>
      </w:tr>
      <w:tr w:rsidR="00014733" w:rsidRPr="00014733" w14:paraId="1FE71BD8"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743850B9" w14:textId="77777777" w:rsidR="00014733" w:rsidRPr="00014733" w:rsidRDefault="00014733" w:rsidP="00014733">
            <w:pPr>
              <w:spacing w:after="0" w:line="240" w:lineRule="auto"/>
              <w:rPr>
                <w:rFonts w:ascii="Times New Roman" w:hAnsi="Times New Roman"/>
              </w:rPr>
            </w:pPr>
          </w:p>
        </w:tc>
        <w:tc>
          <w:tcPr>
            <w:tcW w:w="1907" w:type="pct"/>
            <w:tcBorders>
              <w:top w:val="outset" w:sz="6" w:space="0" w:color="auto"/>
              <w:left w:val="outset" w:sz="6" w:space="0" w:color="auto"/>
              <w:bottom w:val="outset" w:sz="6" w:space="0" w:color="auto"/>
              <w:right w:val="outset" w:sz="6" w:space="0" w:color="auto"/>
            </w:tcBorders>
            <w:hideMark/>
          </w:tcPr>
          <w:p w14:paraId="2F7DC79D" w14:textId="77777777" w:rsidR="00014733" w:rsidRPr="00014733" w:rsidRDefault="00014733" w:rsidP="00014733">
            <w:pPr>
              <w:spacing w:after="0" w:line="240" w:lineRule="auto"/>
              <w:rPr>
                <w:rFonts w:ascii="Times New Roman" w:hAnsi="Times New Roman"/>
              </w:rPr>
            </w:pPr>
            <w:r w:rsidRPr="00014733">
              <w:rPr>
                <w:rFonts w:ascii="Times New Roman" w:hAnsi="Times New Roman"/>
                <w:b/>
                <w:bCs/>
              </w:rPr>
              <w:t>Коэффициенты</w:t>
            </w:r>
            <w:r w:rsidRPr="00014733">
              <w:rPr>
                <w:rFonts w:ascii="Times New Roman" w:hAnsi="Times New Roman"/>
              </w:rPr>
              <w:t xml:space="preserve"> </w:t>
            </w:r>
          </w:p>
        </w:tc>
        <w:tc>
          <w:tcPr>
            <w:tcW w:w="1506" w:type="pct"/>
            <w:tcBorders>
              <w:top w:val="outset" w:sz="6" w:space="0" w:color="auto"/>
              <w:left w:val="outset" w:sz="6" w:space="0" w:color="auto"/>
              <w:bottom w:val="outset" w:sz="6" w:space="0" w:color="auto"/>
              <w:right w:val="outset" w:sz="6" w:space="0" w:color="auto"/>
            </w:tcBorders>
            <w:hideMark/>
          </w:tcPr>
          <w:p w14:paraId="075F9600" w14:textId="77777777" w:rsidR="00014733" w:rsidRPr="00014733" w:rsidRDefault="00014733" w:rsidP="00014733">
            <w:pPr>
              <w:spacing w:after="0" w:line="240" w:lineRule="auto"/>
              <w:rPr>
                <w:rFonts w:ascii="Times New Roman" w:hAnsi="Times New Roman"/>
              </w:rPr>
            </w:pPr>
          </w:p>
        </w:tc>
        <w:tc>
          <w:tcPr>
            <w:tcW w:w="754" w:type="pct"/>
            <w:tcBorders>
              <w:top w:val="outset" w:sz="6" w:space="0" w:color="auto"/>
              <w:left w:val="outset" w:sz="6" w:space="0" w:color="auto"/>
              <w:bottom w:val="outset" w:sz="6" w:space="0" w:color="auto"/>
              <w:right w:val="outset" w:sz="6" w:space="0" w:color="auto"/>
            </w:tcBorders>
            <w:hideMark/>
          </w:tcPr>
          <w:p w14:paraId="790A27CF" w14:textId="77777777" w:rsidR="00014733" w:rsidRPr="00014733" w:rsidRDefault="00014733" w:rsidP="00014733">
            <w:pPr>
              <w:spacing w:after="0" w:line="240" w:lineRule="auto"/>
              <w:rPr>
                <w:rFonts w:ascii="Times New Roman" w:hAnsi="Times New Roman"/>
                <w:sz w:val="20"/>
                <w:szCs w:val="20"/>
              </w:rPr>
            </w:pPr>
          </w:p>
        </w:tc>
        <w:tc>
          <w:tcPr>
            <w:tcW w:w="685" w:type="pct"/>
            <w:tcBorders>
              <w:top w:val="outset" w:sz="6" w:space="0" w:color="auto"/>
              <w:left w:val="outset" w:sz="6" w:space="0" w:color="auto"/>
              <w:bottom w:val="outset" w:sz="6" w:space="0" w:color="auto"/>
              <w:right w:val="outset" w:sz="6" w:space="0" w:color="auto"/>
            </w:tcBorders>
            <w:hideMark/>
          </w:tcPr>
          <w:p w14:paraId="15A617AE" w14:textId="77777777" w:rsidR="00014733" w:rsidRPr="00014733" w:rsidRDefault="00014733" w:rsidP="00014733">
            <w:pPr>
              <w:spacing w:after="0" w:line="240" w:lineRule="auto"/>
              <w:rPr>
                <w:rFonts w:ascii="Times New Roman" w:hAnsi="Times New Roman"/>
                <w:sz w:val="20"/>
                <w:szCs w:val="20"/>
              </w:rPr>
            </w:pPr>
          </w:p>
        </w:tc>
      </w:tr>
      <w:tr w:rsidR="00014733" w:rsidRPr="00014733" w14:paraId="09B13165"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0023F8B3" w14:textId="77777777" w:rsidR="00014733" w:rsidRPr="00014733" w:rsidRDefault="00014733" w:rsidP="00014733">
            <w:pPr>
              <w:spacing w:after="0" w:line="240" w:lineRule="auto"/>
              <w:rPr>
                <w:rFonts w:ascii="Times New Roman" w:hAnsi="Times New Roman"/>
                <w:sz w:val="20"/>
                <w:szCs w:val="20"/>
              </w:rPr>
            </w:pPr>
          </w:p>
        </w:tc>
        <w:tc>
          <w:tcPr>
            <w:tcW w:w="1907" w:type="pct"/>
            <w:tcBorders>
              <w:top w:val="outset" w:sz="6" w:space="0" w:color="auto"/>
              <w:left w:val="outset" w:sz="6" w:space="0" w:color="auto"/>
              <w:bottom w:val="outset" w:sz="6" w:space="0" w:color="auto"/>
              <w:right w:val="outset" w:sz="6" w:space="0" w:color="auto"/>
            </w:tcBorders>
            <w:hideMark/>
          </w:tcPr>
          <w:p w14:paraId="7F08AC96"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Стадия: Техническая документация</w:t>
            </w:r>
          </w:p>
        </w:tc>
        <w:tc>
          <w:tcPr>
            <w:tcW w:w="1506" w:type="pct"/>
            <w:tcBorders>
              <w:top w:val="outset" w:sz="6" w:space="0" w:color="auto"/>
              <w:left w:val="outset" w:sz="6" w:space="0" w:color="auto"/>
              <w:bottom w:val="outset" w:sz="6" w:space="0" w:color="auto"/>
              <w:right w:val="outset" w:sz="6" w:space="0" w:color="auto"/>
            </w:tcBorders>
            <w:hideMark/>
          </w:tcPr>
          <w:p w14:paraId="0AD1F43A"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Кст = 1</w:t>
            </w:r>
          </w:p>
        </w:tc>
        <w:tc>
          <w:tcPr>
            <w:tcW w:w="754" w:type="pct"/>
            <w:tcBorders>
              <w:top w:val="outset" w:sz="6" w:space="0" w:color="auto"/>
              <w:left w:val="outset" w:sz="6" w:space="0" w:color="auto"/>
              <w:bottom w:val="outset" w:sz="6" w:space="0" w:color="auto"/>
              <w:right w:val="outset" w:sz="6" w:space="0" w:color="auto"/>
            </w:tcBorders>
            <w:hideMark/>
          </w:tcPr>
          <w:p w14:paraId="33930EFE" w14:textId="77777777" w:rsidR="00014733" w:rsidRPr="00014733" w:rsidRDefault="00014733" w:rsidP="00014733">
            <w:pPr>
              <w:spacing w:after="0" w:line="240" w:lineRule="auto"/>
              <w:rPr>
                <w:rFonts w:ascii="Times New Roman" w:hAnsi="Times New Roman"/>
              </w:rPr>
            </w:pPr>
          </w:p>
        </w:tc>
        <w:tc>
          <w:tcPr>
            <w:tcW w:w="685" w:type="pct"/>
            <w:tcBorders>
              <w:top w:val="outset" w:sz="6" w:space="0" w:color="auto"/>
              <w:left w:val="outset" w:sz="6" w:space="0" w:color="auto"/>
              <w:bottom w:val="outset" w:sz="6" w:space="0" w:color="auto"/>
              <w:right w:val="outset" w:sz="6" w:space="0" w:color="auto"/>
            </w:tcBorders>
            <w:hideMark/>
          </w:tcPr>
          <w:p w14:paraId="2BB2E969" w14:textId="77777777" w:rsidR="00014733" w:rsidRPr="00014733" w:rsidRDefault="00014733" w:rsidP="00014733">
            <w:pPr>
              <w:spacing w:after="0" w:line="240" w:lineRule="auto"/>
              <w:rPr>
                <w:rFonts w:ascii="Times New Roman" w:hAnsi="Times New Roman"/>
                <w:sz w:val="20"/>
                <w:szCs w:val="20"/>
              </w:rPr>
            </w:pPr>
          </w:p>
        </w:tc>
      </w:tr>
      <w:tr w:rsidR="00014733" w:rsidRPr="00014733" w14:paraId="0BE6C74A"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6DC0B7C5" w14:textId="77777777" w:rsidR="00014733" w:rsidRPr="00014733" w:rsidRDefault="00014733" w:rsidP="00014733">
            <w:pPr>
              <w:spacing w:after="0" w:line="240" w:lineRule="auto"/>
              <w:rPr>
                <w:rFonts w:ascii="Times New Roman" w:hAnsi="Times New Roman"/>
                <w:sz w:val="20"/>
                <w:szCs w:val="20"/>
              </w:rPr>
            </w:pPr>
          </w:p>
        </w:tc>
        <w:tc>
          <w:tcPr>
            <w:tcW w:w="1907" w:type="pct"/>
            <w:tcBorders>
              <w:top w:val="outset" w:sz="6" w:space="0" w:color="auto"/>
              <w:left w:val="outset" w:sz="6" w:space="0" w:color="auto"/>
              <w:bottom w:val="outset" w:sz="6" w:space="0" w:color="auto"/>
              <w:right w:val="outset" w:sz="6" w:space="0" w:color="auto"/>
            </w:tcBorders>
            <w:hideMark/>
          </w:tcPr>
          <w:p w14:paraId="1556F6BB"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инд.2кв.2023г.к 01.01.2001 на пр.раб.</w:t>
            </w:r>
          </w:p>
        </w:tc>
        <w:tc>
          <w:tcPr>
            <w:tcW w:w="1506" w:type="pct"/>
            <w:tcBorders>
              <w:top w:val="outset" w:sz="6" w:space="0" w:color="auto"/>
              <w:left w:val="outset" w:sz="6" w:space="0" w:color="auto"/>
              <w:bottom w:val="outset" w:sz="6" w:space="0" w:color="auto"/>
              <w:right w:val="outset" w:sz="6" w:space="0" w:color="auto"/>
            </w:tcBorders>
            <w:hideMark/>
          </w:tcPr>
          <w:p w14:paraId="444428A5"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Ктек = 5.42</w:t>
            </w:r>
            <w:r w:rsidRPr="00014733">
              <w:rPr>
                <w:rFonts w:ascii="Times New Roman" w:hAnsi="Times New Roman"/>
              </w:rPr>
              <w:br/>
              <w:t>Письмо Минстроя России от 02.05.2023 №24756-ИФ/09</w:t>
            </w:r>
          </w:p>
        </w:tc>
        <w:tc>
          <w:tcPr>
            <w:tcW w:w="754" w:type="pct"/>
            <w:tcBorders>
              <w:top w:val="outset" w:sz="6" w:space="0" w:color="auto"/>
              <w:left w:val="outset" w:sz="6" w:space="0" w:color="auto"/>
              <w:bottom w:val="outset" w:sz="6" w:space="0" w:color="auto"/>
              <w:right w:val="outset" w:sz="6" w:space="0" w:color="auto"/>
            </w:tcBorders>
            <w:hideMark/>
          </w:tcPr>
          <w:p w14:paraId="05D80B13" w14:textId="77777777" w:rsidR="00014733" w:rsidRPr="00014733" w:rsidRDefault="00014733" w:rsidP="00014733">
            <w:pPr>
              <w:spacing w:after="0" w:line="240" w:lineRule="auto"/>
              <w:rPr>
                <w:rFonts w:ascii="Times New Roman" w:hAnsi="Times New Roman"/>
              </w:rPr>
            </w:pPr>
          </w:p>
        </w:tc>
        <w:tc>
          <w:tcPr>
            <w:tcW w:w="685" w:type="pct"/>
            <w:tcBorders>
              <w:top w:val="outset" w:sz="6" w:space="0" w:color="auto"/>
              <w:left w:val="outset" w:sz="6" w:space="0" w:color="auto"/>
              <w:bottom w:val="outset" w:sz="6" w:space="0" w:color="auto"/>
              <w:right w:val="outset" w:sz="6" w:space="0" w:color="auto"/>
            </w:tcBorders>
            <w:hideMark/>
          </w:tcPr>
          <w:p w14:paraId="4C2D962B" w14:textId="77777777" w:rsidR="00014733" w:rsidRPr="00014733" w:rsidRDefault="00014733" w:rsidP="00014733">
            <w:pPr>
              <w:spacing w:after="0" w:line="240" w:lineRule="auto"/>
              <w:rPr>
                <w:rFonts w:ascii="Times New Roman" w:hAnsi="Times New Roman"/>
                <w:sz w:val="20"/>
                <w:szCs w:val="20"/>
              </w:rPr>
            </w:pPr>
          </w:p>
        </w:tc>
      </w:tr>
      <w:tr w:rsidR="00014733" w:rsidRPr="00014733" w14:paraId="1A00D05E"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2F78294A" w14:textId="77777777" w:rsidR="00014733" w:rsidRPr="00014733" w:rsidRDefault="00014733" w:rsidP="00014733">
            <w:pPr>
              <w:spacing w:after="0" w:line="240" w:lineRule="auto"/>
              <w:rPr>
                <w:rFonts w:ascii="Times New Roman" w:hAnsi="Times New Roman"/>
                <w:sz w:val="20"/>
                <w:szCs w:val="20"/>
              </w:rPr>
            </w:pPr>
          </w:p>
        </w:tc>
        <w:tc>
          <w:tcPr>
            <w:tcW w:w="1907" w:type="pct"/>
            <w:tcBorders>
              <w:top w:val="outset" w:sz="6" w:space="0" w:color="auto"/>
              <w:left w:val="outset" w:sz="6" w:space="0" w:color="auto"/>
              <w:bottom w:val="outset" w:sz="6" w:space="0" w:color="auto"/>
              <w:right w:val="outset" w:sz="6" w:space="0" w:color="auto"/>
            </w:tcBorders>
            <w:hideMark/>
          </w:tcPr>
          <w:p w14:paraId="2FD4D9B2"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При разработке технической документации по капитальному ремонту с использованием существующей технической (исполнительной) документации к ценовым показателям рекомендуется применять понижающий коэффициент</w:t>
            </w:r>
          </w:p>
        </w:tc>
        <w:tc>
          <w:tcPr>
            <w:tcW w:w="1506" w:type="pct"/>
            <w:tcBorders>
              <w:top w:val="outset" w:sz="6" w:space="0" w:color="auto"/>
              <w:left w:val="outset" w:sz="6" w:space="0" w:color="auto"/>
              <w:bottom w:val="outset" w:sz="6" w:space="0" w:color="auto"/>
              <w:right w:val="outset" w:sz="6" w:space="0" w:color="auto"/>
            </w:tcBorders>
            <w:hideMark/>
          </w:tcPr>
          <w:p w14:paraId="13B04507"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K1 = 0.8</w:t>
            </w:r>
            <w:r w:rsidRPr="00014733">
              <w:rPr>
                <w:rFonts w:ascii="Times New Roman" w:hAnsi="Times New Roman"/>
              </w:rPr>
              <w:br/>
              <w:t>общие положения п.1.9 (Ценообразующий)</w:t>
            </w:r>
          </w:p>
        </w:tc>
        <w:tc>
          <w:tcPr>
            <w:tcW w:w="754" w:type="pct"/>
            <w:tcBorders>
              <w:top w:val="outset" w:sz="6" w:space="0" w:color="auto"/>
              <w:left w:val="outset" w:sz="6" w:space="0" w:color="auto"/>
              <w:bottom w:val="outset" w:sz="6" w:space="0" w:color="auto"/>
              <w:right w:val="outset" w:sz="6" w:space="0" w:color="auto"/>
            </w:tcBorders>
            <w:hideMark/>
          </w:tcPr>
          <w:p w14:paraId="6C54DC55" w14:textId="77777777" w:rsidR="00014733" w:rsidRPr="00014733" w:rsidRDefault="00014733" w:rsidP="00014733">
            <w:pPr>
              <w:spacing w:after="0" w:line="240" w:lineRule="auto"/>
              <w:rPr>
                <w:rFonts w:ascii="Times New Roman" w:hAnsi="Times New Roman"/>
              </w:rPr>
            </w:pPr>
          </w:p>
        </w:tc>
        <w:tc>
          <w:tcPr>
            <w:tcW w:w="685" w:type="pct"/>
            <w:tcBorders>
              <w:top w:val="outset" w:sz="6" w:space="0" w:color="auto"/>
              <w:left w:val="outset" w:sz="6" w:space="0" w:color="auto"/>
              <w:bottom w:val="outset" w:sz="6" w:space="0" w:color="auto"/>
              <w:right w:val="outset" w:sz="6" w:space="0" w:color="auto"/>
            </w:tcBorders>
            <w:hideMark/>
          </w:tcPr>
          <w:p w14:paraId="0E958AF7" w14:textId="77777777" w:rsidR="00014733" w:rsidRPr="00014733" w:rsidRDefault="00014733" w:rsidP="00014733">
            <w:pPr>
              <w:spacing w:after="0" w:line="240" w:lineRule="auto"/>
              <w:rPr>
                <w:rFonts w:ascii="Times New Roman" w:hAnsi="Times New Roman"/>
                <w:sz w:val="20"/>
                <w:szCs w:val="20"/>
              </w:rPr>
            </w:pPr>
          </w:p>
        </w:tc>
      </w:tr>
      <w:tr w:rsidR="00014733" w:rsidRPr="00014733" w14:paraId="3F5E9C11"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2C466730" w14:textId="77777777" w:rsidR="00014733" w:rsidRPr="00014733" w:rsidRDefault="00014733" w:rsidP="00014733">
            <w:pPr>
              <w:spacing w:after="0" w:line="240" w:lineRule="auto"/>
              <w:rPr>
                <w:rFonts w:ascii="Times New Roman" w:hAnsi="Times New Roman"/>
                <w:sz w:val="20"/>
                <w:szCs w:val="20"/>
              </w:rPr>
            </w:pPr>
          </w:p>
        </w:tc>
        <w:tc>
          <w:tcPr>
            <w:tcW w:w="1907" w:type="pct"/>
            <w:tcBorders>
              <w:top w:val="outset" w:sz="6" w:space="0" w:color="auto"/>
              <w:left w:val="outset" w:sz="6" w:space="0" w:color="auto"/>
              <w:bottom w:val="outset" w:sz="6" w:space="0" w:color="auto"/>
              <w:right w:val="outset" w:sz="6" w:space="0" w:color="auto"/>
            </w:tcBorders>
            <w:hideMark/>
          </w:tcPr>
          <w:p w14:paraId="23F16964" w14:textId="77777777" w:rsidR="00014733" w:rsidRPr="00014733" w:rsidRDefault="00014733" w:rsidP="00014733">
            <w:pPr>
              <w:spacing w:after="0" w:line="240" w:lineRule="auto"/>
              <w:rPr>
                <w:rFonts w:ascii="Times New Roman" w:hAnsi="Times New Roman"/>
              </w:rPr>
            </w:pPr>
            <w:r w:rsidRPr="00014733">
              <w:rPr>
                <w:rFonts w:ascii="Times New Roman" w:hAnsi="Times New Roman"/>
                <w:b/>
                <w:bCs/>
              </w:rPr>
              <w:t>Разделы документации</w:t>
            </w:r>
            <w:r w:rsidRPr="00014733">
              <w:rPr>
                <w:rFonts w:ascii="Times New Roman" w:hAnsi="Times New Roman"/>
              </w:rPr>
              <w:t xml:space="preserve"> </w:t>
            </w:r>
          </w:p>
        </w:tc>
        <w:tc>
          <w:tcPr>
            <w:tcW w:w="1506" w:type="pct"/>
            <w:tcBorders>
              <w:top w:val="outset" w:sz="6" w:space="0" w:color="auto"/>
              <w:left w:val="outset" w:sz="6" w:space="0" w:color="auto"/>
              <w:bottom w:val="outset" w:sz="6" w:space="0" w:color="auto"/>
              <w:right w:val="outset" w:sz="6" w:space="0" w:color="auto"/>
            </w:tcBorders>
            <w:hideMark/>
          </w:tcPr>
          <w:p w14:paraId="7F64E9B5" w14:textId="77777777" w:rsidR="00014733" w:rsidRPr="00014733" w:rsidRDefault="00014733" w:rsidP="00014733">
            <w:pPr>
              <w:spacing w:after="0" w:line="240" w:lineRule="auto"/>
              <w:rPr>
                <w:rFonts w:ascii="Times New Roman" w:hAnsi="Times New Roman"/>
              </w:rPr>
            </w:pPr>
          </w:p>
        </w:tc>
        <w:tc>
          <w:tcPr>
            <w:tcW w:w="754" w:type="pct"/>
            <w:tcBorders>
              <w:top w:val="outset" w:sz="6" w:space="0" w:color="auto"/>
              <w:left w:val="outset" w:sz="6" w:space="0" w:color="auto"/>
              <w:bottom w:val="outset" w:sz="6" w:space="0" w:color="auto"/>
              <w:right w:val="outset" w:sz="6" w:space="0" w:color="auto"/>
            </w:tcBorders>
            <w:hideMark/>
          </w:tcPr>
          <w:p w14:paraId="5D66B06D" w14:textId="77777777" w:rsidR="00014733" w:rsidRPr="00014733" w:rsidRDefault="00014733" w:rsidP="00014733">
            <w:pPr>
              <w:spacing w:after="0" w:line="240" w:lineRule="auto"/>
              <w:rPr>
                <w:rFonts w:ascii="Times New Roman" w:hAnsi="Times New Roman"/>
              </w:rPr>
            </w:pPr>
            <w:r w:rsidRPr="00014733">
              <w:rPr>
                <w:rFonts w:ascii="Times New Roman" w:hAnsi="Times New Roman"/>
                <w:b/>
                <w:bCs/>
              </w:rPr>
              <w:t>(3% + 2.1% + 4.0% + 6.0% + 3% + 4.0% + 1.105%) = 23.205%</w:t>
            </w:r>
            <w:r w:rsidRPr="00014733">
              <w:rPr>
                <w:rFonts w:ascii="Times New Roman" w:hAnsi="Times New Roman"/>
              </w:rPr>
              <w:t xml:space="preserve"> </w:t>
            </w:r>
          </w:p>
        </w:tc>
        <w:tc>
          <w:tcPr>
            <w:tcW w:w="685" w:type="pct"/>
            <w:tcBorders>
              <w:top w:val="outset" w:sz="6" w:space="0" w:color="auto"/>
              <w:left w:val="outset" w:sz="6" w:space="0" w:color="auto"/>
              <w:bottom w:val="outset" w:sz="6" w:space="0" w:color="auto"/>
              <w:right w:val="outset" w:sz="6" w:space="0" w:color="auto"/>
            </w:tcBorders>
            <w:hideMark/>
          </w:tcPr>
          <w:p w14:paraId="478B2030" w14:textId="77777777" w:rsidR="00014733" w:rsidRPr="00014733" w:rsidRDefault="00014733" w:rsidP="00014733">
            <w:pPr>
              <w:spacing w:after="0" w:line="240" w:lineRule="auto"/>
              <w:rPr>
                <w:rFonts w:ascii="Times New Roman" w:hAnsi="Times New Roman"/>
              </w:rPr>
            </w:pPr>
          </w:p>
        </w:tc>
      </w:tr>
      <w:tr w:rsidR="00014733" w:rsidRPr="00014733" w14:paraId="3DAA12D3"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2B960EB8" w14:textId="77777777" w:rsidR="00014733" w:rsidRPr="00014733" w:rsidRDefault="00014733" w:rsidP="00014733">
            <w:pPr>
              <w:spacing w:after="0" w:line="240" w:lineRule="auto"/>
              <w:rPr>
                <w:rFonts w:ascii="Times New Roman" w:hAnsi="Times New Roman"/>
                <w:sz w:val="20"/>
                <w:szCs w:val="20"/>
              </w:rPr>
            </w:pPr>
          </w:p>
        </w:tc>
        <w:tc>
          <w:tcPr>
            <w:tcW w:w="1907" w:type="pct"/>
            <w:tcBorders>
              <w:top w:val="outset" w:sz="6" w:space="0" w:color="auto"/>
              <w:left w:val="outset" w:sz="6" w:space="0" w:color="auto"/>
              <w:bottom w:val="outset" w:sz="6" w:space="0" w:color="auto"/>
              <w:right w:val="outset" w:sz="6" w:space="0" w:color="auto"/>
            </w:tcBorders>
            <w:hideMark/>
          </w:tcPr>
          <w:p w14:paraId="36BF7AD1"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1. Ремонт (замена) дверей, окон</w:t>
            </w:r>
          </w:p>
        </w:tc>
        <w:tc>
          <w:tcPr>
            <w:tcW w:w="1506" w:type="pct"/>
            <w:tcBorders>
              <w:top w:val="outset" w:sz="6" w:space="0" w:color="auto"/>
              <w:left w:val="outset" w:sz="6" w:space="0" w:color="auto"/>
              <w:bottom w:val="outset" w:sz="6" w:space="0" w:color="auto"/>
              <w:right w:val="outset" w:sz="6" w:space="0" w:color="auto"/>
            </w:tcBorders>
            <w:hideMark/>
          </w:tcPr>
          <w:p w14:paraId="6AD772D3"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3% = 33289.03 руб.</w:t>
            </w:r>
          </w:p>
        </w:tc>
        <w:tc>
          <w:tcPr>
            <w:tcW w:w="754" w:type="pct"/>
            <w:tcBorders>
              <w:top w:val="outset" w:sz="6" w:space="0" w:color="auto"/>
              <w:left w:val="outset" w:sz="6" w:space="0" w:color="auto"/>
              <w:bottom w:val="outset" w:sz="6" w:space="0" w:color="auto"/>
              <w:right w:val="outset" w:sz="6" w:space="0" w:color="auto"/>
            </w:tcBorders>
            <w:hideMark/>
          </w:tcPr>
          <w:p w14:paraId="665CECC1" w14:textId="77777777" w:rsidR="00014733" w:rsidRPr="00014733" w:rsidRDefault="00014733" w:rsidP="00014733">
            <w:pPr>
              <w:spacing w:after="0" w:line="240" w:lineRule="auto"/>
              <w:rPr>
                <w:rFonts w:ascii="Times New Roman" w:hAnsi="Times New Roman"/>
              </w:rPr>
            </w:pPr>
          </w:p>
        </w:tc>
        <w:tc>
          <w:tcPr>
            <w:tcW w:w="685" w:type="pct"/>
            <w:tcBorders>
              <w:top w:val="outset" w:sz="6" w:space="0" w:color="auto"/>
              <w:left w:val="outset" w:sz="6" w:space="0" w:color="auto"/>
              <w:bottom w:val="outset" w:sz="6" w:space="0" w:color="auto"/>
              <w:right w:val="outset" w:sz="6" w:space="0" w:color="auto"/>
            </w:tcBorders>
            <w:hideMark/>
          </w:tcPr>
          <w:p w14:paraId="15F39BBB" w14:textId="77777777" w:rsidR="00014733" w:rsidRPr="00014733" w:rsidRDefault="00014733" w:rsidP="00014733">
            <w:pPr>
              <w:spacing w:after="0" w:line="240" w:lineRule="auto"/>
              <w:rPr>
                <w:rFonts w:ascii="Times New Roman" w:hAnsi="Times New Roman"/>
                <w:sz w:val="20"/>
                <w:szCs w:val="20"/>
              </w:rPr>
            </w:pPr>
          </w:p>
        </w:tc>
      </w:tr>
      <w:tr w:rsidR="00014733" w:rsidRPr="00014733" w14:paraId="255AE9DD"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40A103D7" w14:textId="77777777" w:rsidR="00014733" w:rsidRPr="00014733" w:rsidRDefault="00014733" w:rsidP="00014733">
            <w:pPr>
              <w:spacing w:after="0" w:line="240" w:lineRule="auto"/>
              <w:rPr>
                <w:rFonts w:ascii="Times New Roman" w:hAnsi="Times New Roman"/>
                <w:sz w:val="20"/>
                <w:szCs w:val="20"/>
              </w:rPr>
            </w:pPr>
          </w:p>
        </w:tc>
        <w:tc>
          <w:tcPr>
            <w:tcW w:w="1907" w:type="pct"/>
            <w:tcBorders>
              <w:top w:val="outset" w:sz="6" w:space="0" w:color="auto"/>
              <w:left w:val="outset" w:sz="6" w:space="0" w:color="auto"/>
              <w:bottom w:val="outset" w:sz="6" w:space="0" w:color="auto"/>
              <w:right w:val="outset" w:sz="6" w:space="0" w:color="auto"/>
            </w:tcBorders>
            <w:hideMark/>
          </w:tcPr>
          <w:p w14:paraId="7C1D2B1D"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2. Ремонт стен и потолков (отделочные работы)</w:t>
            </w:r>
          </w:p>
        </w:tc>
        <w:tc>
          <w:tcPr>
            <w:tcW w:w="1506" w:type="pct"/>
            <w:tcBorders>
              <w:top w:val="outset" w:sz="6" w:space="0" w:color="auto"/>
              <w:left w:val="outset" w:sz="6" w:space="0" w:color="auto"/>
              <w:bottom w:val="outset" w:sz="6" w:space="0" w:color="auto"/>
              <w:right w:val="outset" w:sz="6" w:space="0" w:color="auto"/>
            </w:tcBorders>
            <w:hideMark/>
          </w:tcPr>
          <w:p w14:paraId="060BF9D7"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2.1% = 23302.32 руб.</w:t>
            </w:r>
          </w:p>
        </w:tc>
        <w:tc>
          <w:tcPr>
            <w:tcW w:w="754" w:type="pct"/>
            <w:tcBorders>
              <w:top w:val="outset" w:sz="6" w:space="0" w:color="auto"/>
              <w:left w:val="outset" w:sz="6" w:space="0" w:color="auto"/>
              <w:bottom w:val="outset" w:sz="6" w:space="0" w:color="auto"/>
              <w:right w:val="outset" w:sz="6" w:space="0" w:color="auto"/>
            </w:tcBorders>
            <w:hideMark/>
          </w:tcPr>
          <w:p w14:paraId="147C5BCA" w14:textId="77777777" w:rsidR="00014733" w:rsidRPr="00014733" w:rsidRDefault="00014733" w:rsidP="00014733">
            <w:pPr>
              <w:spacing w:after="0" w:line="240" w:lineRule="auto"/>
              <w:rPr>
                <w:rFonts w:ascii="Times New Roman" w:hAnsi="Times New Roman"/>
              </w:rPr>
            </w:pPr>
          </w:p>
        </w:tc>
        <w:tc>
          <w:tcPr>
            <w:tcW w:w="685" w:type="pct"/>
            <w:tcBorders>
              <w:top w:val="outset" w:sz="6" w:space="0" w:color="auto"/>
              <w:left w:val="outset" w:sz="6" w:space="0" w:color="auto"/>
              <w:bottom w:val="outset" w:sz="6" w:space="0" w:color="auto"/>
              <w:right w:val="outset" w:sz="6" w:space="0" w:color="auto"/>
            </w:tcBorders>
            <w:hideMark/>
          </w:tcPr>
          <w:p w14:paraId="01DA0E15" w14:textId="77777777" w:rsidR="00014733" w:rsidRPr="00014733" w:rsidRDefault="00014733" w:rsidP="00014733">
            <w:pPr>
              <w:spacing w:after="0" w:line="240" w:lineRule="auto"/>
              <w:rPr>
                <w:rFonts w:ascii="Times New Roman" w:hAnsi="Times New Roman"/>
                <w:sz w:val="20"/>
                <w:szCs w:val="20"/>
              </w:rPr>
            </w:pPr>
          </w:p>
        </w:tc>
      </w:tr>
      <w:tr w:rsidR="00014733" w:rsidRPr="00014733" w14:paraId="3C370D5A"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2BCA798A" w14:textId="77777777" w:rsidR="00014733" w:rsidRPr="00014733" w:rsidRDefault="00014733" w:rsidP="00014733">
            <w:pPr>
              <w:spacing w:after="0" w:line="240" w:lineRule="auto"/>
              <w:rPr>
                <w:rFonts w:ascii="Times New Roman" w:hAnsi="Times New Roman"/>
                <w:sz w:val="20"/>
                <w:szCs w:val="20"/>
              </w:rPr>
            </w:pPr>
          </w:p>
        </w:tc>
        <w:tc>
          <w:tcPr>
            <w:tcW w:w="1907" w:type="pct"/>
            <w:tcBorders>
              <w:top w:val="outset" w:sz="6" w:space="0" w:color="auto"/>
              <w:left w:val="outset" w:sz="6" w:space="0" w:color="auto"/>
              <w:bottom w:val="outset" w:sz="6" w:space="0" w:color="auto"/>
              <w:right w:val="outset" w:sz="6" w:space="0" w:color="auto"/>
            </w:tcBorders>
            <w:hideMark/>
          </w:tcPr>
          <w:p w14:paraId="11A55ABC"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3. Ремонт полов</w:t>
            </w:r>
          </w:p>
        </w:tc>
        <w:tc>
          <w:tcPr>
            <w:tcW w:w="1506" w:type="pct"/>
            <w:tcBorders>
              <w:top w:val="outset" w:sz="6" w:space="0" w:color="auto"/>
              <w:left w:val="outset" w:sz="6" w:space="0" w:color="auto"/>
              <w:bottom w:val="outset" w:sz="6" w:space="0" w:color="auto"/>
              <w:right w:val="outset" w:sz="6" w:space="0" w:color="auto"/>
            </w:tcBorders>
            <w:hideMark/>
          </w:tcPr>
          <w:p w14:paraId="0F96893C"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4% = 44385.38 руб.</w:t>
            </w:r>
          </w:p>
        </w:tc>
        <w:tc>
          <w:tcPr>
            <w:tcW w:w="754" w:type="pct"/>
            <w:tcBorders>
              <w:top w:val="outset" w:sz="6" w:space="0" w:color="auto"/>
              <w:left w:val="outset" w:sz="6" w:space="0" w:color="auto"/>
              <w:bottom w:val="outset" w:sz="6" w:space="0" w:color="auto"/>
              <w:right w:val="outset" w:sz="6" w:space="0" w:color="auto"/>
            </w:tcBorders>
            <w:hideMark/>
          </w:tcPr>
          <w:p w14:paraId="1D1B7959" w14:textId="77777777" w:rsidR="00014733" w:rsidRPr="00014733" w:rsidRDefault="00014733" w:rsidP="00014733">
            <w:pPr>
              <w:spacing w:after="0" w:line="240" w:lineRule="auto"/>
              <w:rPr>
                <w:rFonts w:ascii="Times New Roman" w:hAnsi="Times New Roman"/>
              </w:rPr>
            </w:pPr>
          </w:p>
        </w:tc>
        <w:tc>
          <w:tcPr>
            <w:tcW w:w="685" w:type="pct"/>
            <w:tcBorders>
              <w:top w:val="outset" w:sz="6" w:space="0" w:color="auto"/>
              <w:left w:val="outset" w:sz="6" w:space="0" w:color="auto"/>
              <w:bottom w:val="outset" w:sz="6" w:space="0" w:color="auto"/>
              <w:right w:val="outset" w:sz="6" w:space="0" w:color="auto"/>
            </w:tcBorders>
            <w:hideMark/>
          </w:tcPr>
          <w:p w14:paraId="420B07CD" w14:textId="77777777" w:rsidR="00014733" w:rsidRPr="00014733" w:rsidRDefault="00014733" w:rsidP="00014733">
            <w:pPr>
              <w:spacing w:after="0" w:line="240" w:lineRule="auto"/>
              <w:rPr>
                <w:rFonts w:ascii="Times New Roman" w:hAnsi="Times New Roman"/>
                <w:sz w:val="20"/>
                <w:szCs w:val="20"/>
              </w:rPr>
            </w:pPr>
          </w:p>
        </w:tc>
      </w:tr>
      <w:tr w:rsidR="00014733" w:rsidRPr="00014733" w14:paraId="55986E0C"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27081348" w14:textId="77777777" w:rsidR="00014733" w:rsidRPr="00014733" w:rsidRDefault="00014733" w:rsidP="00014733">
            <w:pPr>
              <w:spacing w:after="0" w:line="240" w:lineRule="auto"/>
              <w:rPr>
                <w:rFonts w:ascii="Times New Roman" w:hAnsi="Times New Roman"/>
                <w:sz w:val="20"/>
                <w:szCs w:val="20"/>
              </w:rPr>
            </w:pPr>
          </w:p>
        </w:tc>
        <w:tc>
          <w:tcPr>
            <w:tcW w:w="1907" w:type="pct"/>
            <w:tcBorders>
              <w:top w:val="outset" w:sz="6" w:space="0" w:color="auto"/>
              <w:left w:val="outset" w:sz="6" w:space="0" w:color="auto"/>
              <w:bottom w:val="outset" w:sz="6" w:space="0" w:color="auto"/>
              <w:right w:val="outset" w:sz="6" w:space="0" w:color="auto"/>
            </w:tcBorders>
            <w:hideMark/>
          </w:tcPr>
          <w:p w14:paraId="7BD885F9"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4. Ремонт (замена) систем отопления и вентиляции</w:t>
            </w:r>
          </w:p>
        </w:tc>
        <w:tc>
          <w:tcPr>
            <w:tcW w:w="1506" w:type="pct"/>
            <w:tcBorders>
              <w:top w:val="outset" w:sz="6" w:space="0" w:color="auto"/>
              <w:left w:val="outset" w:sz="6" w:space="0" w:color="auto"/>
              <w:bottom w:val="outset" w:sz="6" w:space="0" w:color="auto"/>
              <w:right w:val="outset" w:sz="6" w:space="0" w:color="auto"/>
            </w:tcBorders>
            <w:hideMark/>
          </w:tcPr>
          <w:p w14:paraId="3C9892F9"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6% = 66578.07 руб.</w:t>
            </w:r>
          </w:p>
        </w:tc>
        <w:tc>
          <w:tcPr>
            <w:tcW w:w="754" w:type="pct"/>
            <w:tcBorders>
              <w:top w:val="outset" w:sz="6" w:space="0" w:color="auto"/>
              <w:left w:val="outset" w:sz="6" w:space="0" w:color="auto"/>
              <w:bottom w:val="outset" w:sz="6" w:space="0" w:color="auto"/>
              <w:right w:val="outset" w:sz="6" w:space="0" w:color="auto"/>
            </w:tcBorders>
            <w:hideMark/>
          </w:tcPr>
          <w:p w14:paraId="444B3B7D" w14:textId="77777777" w:rsidR="00014733" w:rsidRPr="00014733" w:rsidRDefault="00014733" w:rsidP="00014733">
            <w:pPr>
              <w:spacing w:after="0" w:line="240" w:lineRule="auto"/>
              <w:rPr>
                <w:rFonts w:ascii="Times New Roman" w:hAnsi="Times New Roman"/>
              </w:rPr>
            </w:pPr>
          </w:p>
        </w:tc>
        <w:tc>
          <w:tcPr>
            <w:tcW w:w="685" w:type="pct"/>
            <w:tcBorders>
              <w:top w:val="outset" w:sz="6" w:space="0" w:color="auto"/>
              <w:left w:val="outset" w:sz="6" w:space="0" w:color="auto"/>
              <w:bottom w:val="outset" w:sz="6" w:space="0" w:color="auto"/>
              <w:right w:val="outset" w:sz="6" w:space="0" w:color="auto"/>
            </w:tcBorders>
            <w:hideMark/>
          </w:tcPr>
          <w:p w14:paraId="15360CDE" w14:textId="77777777" w:rsidR="00014733" w:rsidRPr="00014733" w:rsidRDefault="00014733" w:rsidP="00014733">
            <w:pPr>
              <w:spacing w:after="0" w:line="240" w:lineRule="auto"/>
              <w:rPr>
                <w:rFonts w:ascii="Times New Roman" w:hAnsi="Times New Roman"/>
                <w:sz w:val="20"/>
                <w:szCs w:val="20"/>
              </w:rPr>
            </w:pPr>
          </w:p>
        </w:tc>
      </w:tr>
      <w:tr w:rsidR="00014733" w:rsidRPr="00014733" w14:paraId="3745C898"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53C2B48D" w14:textId="77777777" w:rsidR="00014733" w:rsidRPr="00014733" w:rsidRDefault="00014733" w:rsidP="00014733">
            <w:pPr>
              <w:spacing w:after="0" w:line="240" w:lineRule="auto"/>
              <w:rPr>
                <w:rFonts w:ascii="Times New Roman" w:hAnsi="Times New Roman"/>
                <w:sz w:val="20"/>
                <w:szCs w:val="20"/>
              </w:rPr>
            </w:pPr>
          </w:p>
        </w:tc>
        <w:tc>
          <w:tcPr>
            <w:tcW w:w="1907" w:type="pct"/>
            <w:tcBorders>
              <w:top w:val="outset" w:sz="6" w:space="0" w:color="auto"/>
              <w:left w:val="outset" w:sz="6" w:space="0" w:color="auto"/>
              <w:bottom w:val="outset" w:sz="6" w:space="0" w:color="auto"/>
              <w:right w:val="outset" w:sz="6" w:space="0" w:color="auto"/>
            </w:tcBorders>
            <w:hideMark/>
          </w:tcPr>
          <w:p w14:paraId="6F95582A"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5. Ремонт (замена) систем водоснабжения и канализации</w:t>
            </w:r>
          </w:p>
        </w:tc>
        <w:tc>
          <w:tcPr>
            <w:tcW w:w="1506" w:type="pct"/>
            <w:tcBorders>
              <w:top w:val="outset" w:sz="6" w:space="0" w:color="auto"/>
              <w:left w:val="outset" w:sz="6" w:space="0" w:color="auto"/>
              <w:bottom w:val="outset" w:sz="6" w:space="0" w:color="auto"/>
              <w:right w:val="outset" w:sz="6" w:space="0" w:color="auto"/>
            </w:tcBorders>
            <w:hideMark/>
          </w:tcPr>
          <w:p w14:paraId="4F644662"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3% = 33289.03 руб.</w:t>
            </w:r>
          </w:p>
        </w:tc>
        <w:tc>
          <w:tcPr>
            <w:tcW w:w="754" w:type="pct"/>
            <w:tcBorders>
              <w:top w:val="outset" w:sz="6" w:space="0" w:color="auto"/>
              <w:left w:val="outset" w:sz="6" w:space="0" w:color="auto"/>
              <w:bottom w:val="outset" w:sz="6" w:space="0" w:color="auto"/>
              <w:right w:val="outset" w:sz="6" w:space="0" w:color="auto"/>
            </w:tcBorders>
            <w:hideMark/>
          </w:tcPr>
          <w:p w14:paraId="54ECF2A5" w14:textId="77777777" w:rsidR="00014733" w:rsidRPr="00014733" w:rsidRDefault="00014733" w:rsidP="00014733">
            <w:pPr>
              <w:spacing w:after="0" w:line="240" w:lineRule="auto"/>
              <w:rPr>
                <w:rFonts w:ascii="Times New Roman" w:hAnsi="Times New Roman"/>
              </w:rPr>
            </w:pPr>
          </w:p>
        </w:tc>
        <w:tc>
          <w:tcPr>
            <w:tcW w:w="685" w:type="pct"/>
            <w:tcBorders>
              <w:top w:val="outset" w:sz="6" w:space="0" w:color="auto"/>
              <w:left w:val="outset" w:sz="6" w:space="0" w:color="auto"/>
              <w:bottom w:val="outset" w:sz="6" w:space="0" w:color="auto"/>
              <w:right w:val="outset" w:sz="6" w:space="0" w:color="auto"/>
            </w:tcBorders>
            <w:hideMark/>
          </w:tcPr>
          <w:p w14:paraId="21258400" w14:textId="77777777" w:rsidR="00014733" w:rsidRPr="00014733" w:rsidRDefault="00014733" w:rsidP="00014733">
            <w:pPr>
              <w:spacing w:after="0" w:line="240" w:lineRule="auto"/>
              <w:rPr>
                <w:rFonts w:ascii="Times New Roman" w:hAnsi="Times New Roman"/>
                <w:sz w:val="20"/>
                <w:szCs w:val="20"/>
              </w:rPr>
            </w:pPr>
          </w:p>
        </w:tc>
      </w:tr>
      <w:tr w:rsidR="00014733" w:rsidRPr="00014733" w14:paraId="65E9476D"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0B2D4BD5" w14:textId="77777777" w:rsidR="00014733" w:rsidRPr="00014733" w:rsidRDefault="00014733" w:rsidP="00014733">
            <w:pPr>
              <w:spacing w:after="0" w:line="240" w:lineRule="auto"/>
              <w:rPr>
                <w:rFonts w:ascii="Times New Roman" w:hAnsi="Times New Roman"/>
                <w:sz w:val="20"/>
                <w:szCs w:val="20"/>
              </w:rPr>
            </w:pPr>
          </w:p>
        </w:tc>
        <w:tc>
          <w:tcPr>
            <w:tcW w:w="1907" w:type="pct"/>
            <w:tcBorders>
              <w:top w:val="outset" w:sz="6" w:space="0" w:color="auto"/>
              <w:left w:val="outset" w:sz="6" w:space="0" w:color="auto"/>
              <w:bottom w:val="outset" w:sz="6" w:space="0" w:color="auto"/>
              <w:right w:val="outset" w:sz="6" w:space="0" w:color="auto"/>
            </w:tcBorders>
            <w:hideMark/>
          </w:tcPr>
          <w:p w14:paraId="63C2F156"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6. Ремонт (замена) систем энергообеспечения и электроснабжения</w:t>
            </w:r>
          </w:p>
        </w:tc>
        <w:tc>
          <w:tcPr>
            <w:tcW w:w="1506" w:type="pct"/>
            <w:tcBorders>
              <w:top w:val="outset" w:sz="6" w:space="0" w:color="auto"/>
              <w:left w:val="outset" w:sz="6" w:space="0" w:color="auto"/>
              <w:bottom w:val="outset" w:sz="6" w:space="0" w:color="auto"/>
              <w:right w:val="outset" w:sz="6" w:space="0" w:color="auto"/>
            </w:tcBorders>
            <w:hideMark/>
          </w:tcPr>
          <w:p w14:paraId="48B14A9B"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4% = 44385.38 руб.</w:t>
            </w:r>
          </w:p>
        </w:tc>
        <w:tc>
          <w:tcPr>
            <w:tcW w:w="754" w:type="pct"/>
            <w:tcBorders>
              <w:top w:val="outset" w:sz="6" w:space="0" w:color="auto"/>
              <w:left w:val="outset" w:sz="6" w:space="0" w:color="auto"/>
              <w:bottom w:val="outset" w:sz="6" w:space="0" w:color="auto"/>
              <w:right w:val="outset" w:sz="6" w:space="0" w:color="auto"/>
            </w:tcBorders>
            <w:hideMark/>
          </w:tcPr>
          <w:p w14:paraId="5487F865" w14:textId="77777777" w:rsidR="00014733" w:rsidRPr="00014733" w:rsidRDefault="00014733" w:rsidP="00014733">
            <w:pPr>
              <w:spacing w:after="0" w:line="240" w:lineRule="auto"/>
              <w:rPr>
                <w:rFonts w:ascii="Times New Roman" w:hAnsi="Times New Roman"/>
              </w:rPr>
            </w:pPr>
          </w:p>
        </w:tc>
        <w:tc>
          <w:tcPr>
            <w:tcW w:w="685" w:type="pct"/>
            <w:tcBorders>
              <w:top w:val="outset" w:sz="6" w:space="0" w:color="auto"/>
              <w:left w:val="outset" w:sz="6" w:space="0" w:color="auto"/>
              <w:bottom w:val="outset" w:sz="6" w:space="0" w:color="auto"/>
              <w:right w:val="outset" w:sz="6" w:space="0" w:color="auto"/>
            </w:tcBorders>
            <w:hideMark/>
          </w:tcPr>
          <w:p w14:paraId="7F511D98" w14:textId="77777777" w:rsidR="00014733" w:rsidRPr="00014733" w:rsidRDefault="00014733" w:rsidP="00014733">
            <w:pPr>
              <w:spacing w:after="0" w:line="240" w:lineRule="auto"/>
              <w:rPr>
                <w:rFonts w:ascii="Times New Roman" w:hAnsi="Times New Roman"/>
                <w:sz w:val="20"/>
                <w:szCs w:val="20"/>
              </w:rPr>
            </w:pPr>
          </w:p>
        </w:tc>
      </w:tr>
      <w:tr w:rsidR="00014733" w:rsidRPr="00014733" w14:paraId="1FBBD33E"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41662080" w14:textId="77777777" w:rsidR="00014733" w:rsidRPr="00014733" w:rsidRDefault="00014733" w:rsidP="00014733">
            <w:pPr>
              <w:spacing w:after="0" w:line="240" w:lineRule="auto"/>
              <w:rPr>
                <w:rFonts w:ascii="Times New Roman" w:hAnsi="Times New Roman"/>
                <w:sz w:val="20"/>
                <w:szCs w:val="20"/>
              </w:rPr>
            </w:pPr>
          </w:p>
        </w:tc>
        <w:tc>
          <w:tcPr>
            <w:tcW w:w="1907" w:type="pct"/>
            <w:tcBorders>
              <w:top w:val="outset" w:sz="6" w:space="0" w:color="auto"/>
              <w:left w:val="outset" w:sz="6" w:space="0" w:color="auto"/>
              <w:bottom w:val="outset" w:sz="6" w:space="0" w:color="auto"/>
              <w:right w:val="outset" w:sz="6" w:space="0" w:color="auto"/>
            </w:tcBorders>
            <w:hideMark/>
          </w:tcPr>
          <w:p w14:paraId="05F9AAAA"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7. Сметная документация</w:t>
            </w:r>
          </w:p>
        </w:tc>
        <w:tc>
          <w:tcPr>
            <w:tcW w:w="1506" w:type="pct"/>
            <w:tcBorders>
              <w:top w:val="outset" w:sz="6" w:space="0" w:color="auto"/>
              <w:left w:val="outset" w:sz="6" w:space="0" w:color="auto"/>
              <w:bottom w:val="outset" w:sz="6" w:space="0" w:color="auto"/>
              <w:right w:val="outset" w:sz="6" w:space="0" w:color="auto"/>
            </w:tcBorders>
            <w:hideMark/>
          </w:tcPr>
          <w:p w14:paraId="5614FF44"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1.105% = 12261.46 руб.</w:t>
            </w:r>
          </w:p>
        </w:tc>
        <w:tc>
          <w:tcPr>
            <w:tcW w:w="754" w:type="pct"/>
            <w:tcBorders>
              <w:top w:val="outset" w:sz="6" w:space="0" w:color="auto"/>
              <w:left w:val="outset" w:sz="6" w:space="0" w:color="auto"/>
              <w:bottom w:val="outset" w:sz="6" w:space="0" w:color="auto"/>
              <w:right w:val="outset" w:sz="6" w:space="0" w:color="auto"/>
            </w:tcBorders>
            <w:hideMark/>
          </w:tcPr>
          <w:p w14:paraId="7E91C6CA" w14:textId="77777777" w:rsidR="00014733" w:rsidRPr="00014733" w:rsidRDefault="00014733" w:rsidP="00014733">
            <w:pPr>
              <w:spacing w:after="0" w:line="240" w:lineRule="auto"/>
              <w:rPr>
                <w:rFonts w:ascii="Times New Roman" w:hAnsi="Times New Roman"/>
              </w:rPr>
            </w:pPr>
          </w:p>
        </w:tc>
        <w:tc>
          <w:tcPr>
            <w:tcW w:w="685" w:type="pct"/>
            <w:tcBorders>
              <w:top w:val="outset" w:sz="6" w:space="0" w:color="auto"/>
              <w:left w:val="outset" w:sz="6" w:space="0" w:color="auto"/>
              <w:bottom w:val="outset" w:sz="6" w:space="0" w:color="auto"/>
              <w:right w:val="outset" w:sz="6" w:space="0" w:color="auto"/>
            </w:tcBorders>
            <w:hideMark/>
          </w:tcPr>
          <w:p w14:paraId="39843396" w14:textId="77777777" w:rsidR="00014733" w:rsidRPr="00014733" w:rsidRDefault="00014733" w:rsidP="00014733">
            <w:pPr>
              <w:spacing w:after="0" w:line="240" w:lineRule="auto"/>
              <w:rPr>
                <w:rFonts w:ascii="Times New Roman" w:hAnsi="Times New Roman"/>
                <w:sz w:val="20"/>
                <w:szCs w:val="20"/>
              </w:rPr>
            </w:pPr>
          </w:p>
        </w:tc>
      </w:tr>
      <w:tr w:rsidR="00014733" w:rsidRPr="00014733" w14:paraId="29C872DE"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03A3AB86" w14:textId="77777777" w:rsidR="00014733" w:rsidRPr="00014733" w:rsidRDefault="00014733" w:rsidP="00014733">
            <w:pPr>
              <w:spacing w:after="0" w:line="240" w:lineRule="auto"/>
              <w:jc w:val="center"/>
              <w:rPr>
                <w:rFonts w:ascii="Times New Roman" w:hAnsi="Times New Roman"/>
              </w:rPr>
            </w:pPr>
            <w:r w:rsidRPr="00014733">
              <w:rPr>
                <w:rFonts w:ascii="Times New Roman" w:hAnsi="Times New Roman"/>
              </w:rPr>
              <w:t>2</w:t>
            </w:r>
          </w:p>
        </w:tc>
        <w:tc>
          <w:tcPr>
            <w:tcW w:w="1907" w:type="pct"/>
            <w:tcBorders>
              <w:top w:val="outset" w:sz="6" w:space="0" w:color="auto"/>
              <w:left w:val="outset" w:sz="6" w:space="0" w:color="auto"/>
              <w:bottom w:val="outset" w:sz="6" w:space="0" w:color="auto"/>
              <w:right w:val="outset" w:sz="6" w:space="0" w:color="auto"/>
            </w:tcBorders>
            <w:hideMark/>
          </w:tcPr>
          <w:p w14:paraId="38F7D76C" w14:textId="77777777" w:rsidR="00014733" w:rsidRPr="00014733" w:rsidRDefault="00014733" w:rsidP="00277C00">
            <w:pPr>
              <w:spacing w:after="0" w:line="240" w:lineRule="auto"/>
              <w:jc w:val="both"/>
              <w:rPr>
                <w:rFonts w:ascii="Times New Roman" w:hAnsi="Times New Roman"/>
              </w:rPr>
            </w:pPr>
            <w:r w:rsidRPr="00014733">
              <w:rPr>
                <w:rFonts w:ascii="Times New Roman" w:hAnsi="Times New Roman"/>
              </w:rPr>
              <w:t>Размер платы за проведение государственной экспертизы проектной документации и (или) результатов инженерных изысканий для нежилых объектов капитального строительства</w:t>
            </w:r>
          </w:p>
        </w:tc>
        <w:tc>
          <w:tcPr>
            <w:tcW w:w="1506" w:type="pct"/>
            <w:tcBorders>
              <w:top w:val="outset" w:sz="6" w:space="0" w:color="auto"/>
              <w:left w:val="outset" w:sz="6" w:space="0" w:color="auto"/>
              <w:bottom w:val="outset" w:sz="6" w:space="0" w:color="auto"/>
              <w:right w:val="outset" w:sz="6" w:space="0" w:color="auto"/>
            </w:tcBorders>
            <w:hideMark/>
          </w:tcPr>
          <w:p w14:paraId="1710165D"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Постановление Правительства РФ № 145 от 05.03.2007 «О порядке организации и проведения государственной экспертизы проектной документации и результатов инженерных изысканий» Таблица (п.56). Плата за проведение государственной экспертизы проектной документации и (или) результатов инженерных изысканий для нежилых объектов капитального строительства</w:t>
            </w:r>
            <w:r w:rsidRPr="00014733">
              <w:rPr>
                <w:rFonts w:ascii="Times New Roman" w:hAnsi="Times New Roman"/>
              </w:rPr>
              <w:br/>
              <w:t>в ценах 2001 года:</w:t>
            </w:r>
            <w:r w:rsidRPr="00014733">
              <w:rPr>
                <w:rFonts w:ascii="Times New Roman" w:hAnsi="Times New Roman"/>
              </w:rPr>
              <w:br/>
              <w:t>Спд = 0.0475075 млн.руб</w:t>
            </w:r>
            <w:r w:rsidRPr="00014733">
              <w:rPr>
                <w:rFonts w:ascii="Times New Roman" w:hAnsi="Times New Roman"/>
              </w:rPr>
              <w:br/>
              <w:t>Сиж = 0 млн.руб</w:t>
            </w:r>
            <w:r w:rsidRPr="00014733">
              <w:rPr>
                <w:rFonts w:ascii="Times New Roman" w:hAnsi="Times New Roman"/>
              </w:rPr>
              <w:br/>
              <w:t>Спд+Сиж = 0.0475075 млн.руб</w:t>
            </w:r>
            <w:r w:rsidRPr="00014733">
              <w:rPr>
                <w:rFonts w:ascii="Times New Roman" w:hAnsi="Times New Roman"/>
              </w:rPr>
              <w:br/>
              <w:t>Процентное соотношение</w:t>
            </w:r>
            <w:r w:rsidRPr="00014733">
              <w:rPr>
                <w:rFonts w:ascii="Times New Roman" w:hAnsi="Times New Roman"/>
              </w:rPr>
              <w:br/>
              <w:t>П=0.3375</w:t>
            </w:r>
            <w:r w:rsidRPr="00014733">
              <w:rPr>
                <w:rFonts w:ascii="Times New Roman" w:hAnsi="Times New Roman"/>
              </w:rPr>
              <w:br/>
              <w:t>Произведение индексов потребительских цен</w:t>
            </w:r>
            <w:r w:rsidRPr="00014733">
              <w:rPr>
                <w:rFonts w:ascii="Times New Roman" w:hAnsi="Times New Roman"/>
              </w:rPr>
              <w:br/>
              <w:t>Кi=6.92 (инд. 2023 (1,1858*1,1506*1,1199*1,1173*1,1092*1,0900*1,1187 *1,1328*1,0880*1,0878*1,0610*1,0657*1,0647* 1,1135*1,1291*1,0539*1,0251*1,0426*1,0304*1,0491*1,0839*1,1194))</w:t>
            </w:r>
          </w:p>
        </w:tc>
        <w:tc>
          <w:tcPr>
            <w:tcW w:w="754" w:type="pct"/>
            <w:tcBorders>
              <w:top w:val="outset" w:sz="6" w:space="0" w:color="auto"/>
              <w:left w:val="outset" w:sz="6" w:space="0" w:color="auto"/>
              <w:bottom w:val="outset" w:sz="6" w:space="0" w:color="auto"/>
              <w:right w:val="outset" w:sz="6" w:space="0" w:color="auto"/>
            </w:tcBorders>
            <w:hideMark/>
          </w:tcPr>
          <w:p w14:paraId="5F36B63D"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Полный комплекс работ</w:t>
            </w:r>
            <w:r w:rsidRPr="00014733">
              <w:rPr>
                <w:rFonts w:ascii="Times New Roman" w:hAnsi="Times New Roman"/>
              </w:rPr>
              <w:br/>
              <w:t>(100%):</w:t>
            </w:r>
            <w:r w:rsidRPr="00014733">
              <w:rPr>
                <w:rFonts w:ascii="Times New Roman" w:hAnsi="Times New Roman"/>
              </w:rPr>
              <w:br/>
            </w:r>
            <w:r w:rsidRPr="00014733">
              <w:rPr>
                <w:rFonts w:ascii="Times New Roman" w:hAnsi="Times New Roman"/>
              </w:rPr>
              <w:br/>
              <w:t>(Спд2001 * П * Кi + Сиж2001 * П * Ki) * K1</w:t>
            </w:r>
            <w:r w:rsidRPr="00014733">
              <w:rPr>
                <w:rFonts w:ascii="Times New Roman" w:hAnsi="Times New Roman"/>
              </w:rPr>
              <w:br/>
            </w:r>
            <w:r w:rsidRPr="00014733">
              <w:rPr>
                <w:rFonts w:ascii="Times New Roman" w:hAnsi="Times New Roman"/>
              </w:rPr>
              <w:br/>
              <w:t>(47507.5 руб * 0.3375 * 6.92 + 0 руб * 0.3375 * 6.92) * 0.2</w:t>
            </w:r>
          </w:p>
        </w:tc>
        <w:tc>
          <w:tcPr>
            <w:tcW w:w="685" w:type="pct"/>
            <w:tcBorders>
              <w:top w:val="outset" w:sz="6" w:space="0" w:color="auto"/>
              <w:left w:val="outset" w:sz="6" w:space="0" w:color="auto"/>
              <w:bottom w:val="outset" w:sz="6" w:space="0" w:color="auto"/>
              <w:right w:val="outset" w:sz="6" w:space="0" w:color="auto"/>
            </w:tcBorders>
            <w:hideMark/>
          </w:tcPr>
          <w:p w14:paraId="50FA34CD"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22 190,75</w:t>
            </w:r>
          </w:p>
        </w:tc>
      </w:tr>
      <w:tr w:rsidR="00014733" w:rsidRPr="00014733" w14:paraId="3A5FEED3"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09EB72B0" w14:textId="77777777" w:rsidR="00014733" w:rsidRPr="00014733" w:rsidRDefault="00014733" w:rsidP="00014733">
            <w:pPr>
              <w:spacing w:after="0" w:line="240" w:lineRule="auto"/>
              <w:rPr>
                <w:rFonts w:ascii="Times New Roman" w:hAnsi="Times New Roman"/>
              </w:rPr>
            </w:pPr>
          </w:p>
        </w:tc>
        <w:tc>
          <w:tcPr>
            <w:tcW w:w="1907" w:type="pct"/>
            <w:tcBorders>
              <w:top w:val="outset" w:sz="6" w:space="0" w:color="auto"/>
              <w:left w:val="outset" w:sz="6" w:space="0" w:color="auto"/>
              <w:bottom w:val="outset" w:sz="6" w:space="0" w:color="auto"/>
              <w:right w:val="outset" w:sz="6" w:space="0" w:color="auto"/>
            </w:tcBorders>
            <w:hideMark/>
          </w:tcPr>
          <w:p w14:paraId="289B7AB8" w14:textId="77777777" w:rsidR="00014733" w:rsidRPr="00014733" w:rsidRDefault="00014733" w:rsidP="00014733">
            <w:pPr>
              <w:spacing w:after="0" w:line="240" w:lineRule="auto"/>
              <w:rPr>
                <w:rFonts w:ascii="Times New Roman" w:hAnsi="Times New Roman"/>
              </w:rPr>
            </w:pPr>
            <w:r w:rsidRPr="00014733">
              <w:rPr>
                <w:rFonts w:ascii="Times New Roman" w:hAnsi="Times New Roman"/>
                <w:b/>
                <w:bCs/>
              </w:rPr>
              <w:t>Коэффициенты</w:t>
            </w:r>
            <w:r w:rsidRPr="00014733">
              <w:rPr>
                <w:rFonts w:ascii="Times New Roman" w:hAnsi="Times New Roman"/>
              </w:rPr>
              <w:t xml:space="preserve"> </w:t>
            </w:r>
          </w:p>
        </w:tc>
        <w:tc>
          <w:tcPr>
            <w:tcW w:w="1506" w:type="pct"/>
            <w:tcBorders>
              <w:top w:val="outset" w:sz="6" w:space="0" w:color="auto"/>
              <w:left w:val="outset" w:sz="6" w:space="0" w:color="auto"/>
              <w:bottom w:val="outset" w:sz="6" w:space="0" w:color="auto"/>
              <w:right w:val="outset" w:sz="6" w:space="0" w:color="auto"/>
            </w:tcBorders>
            <w:hideMark/>
          </w:tcPr>
          <w:p w14:paraId="6FBFA1D5" w14:textId="77777777" w:rsidR="00014733" w:rsidRPr="00014733" w:rsidRDefault="00014733" w:rsidP="00014733">
            <w:pPr>
              <w:spacing w:after="0" w:line="240" w:lineRule="auto"/>
              <w:rPr>
                <w:rFonts w:ascii="Times New Roman" w:hAnsi="Times New Roman"/>
              </w:rPr>
            </w:pPr>
          </w:p>
        </w:tc>
        <w:tc>
          <w:tcPr>
            <w:tcW w:w="754" w:type="pct"/>
            <w:tcBorders>
              <w:top w:val="outset" w:sz="6" w:space="0" w:color="auto"/>
              <w:left w:val="outset" w:sz="6" w:space="0" w:color="auto"/>
              <w:bottom w:val="outset" w:sz="6" w:space="0" w:color="auto"/>
              <w:right w:val="outset" w:sz="6" w:space="0" w:color="auto"/>
            </w:tcBorders>
            <w:hideMark/>
          </w:tcPr>
          <w:p w14:paraId="25B0630A" w14:textId="77777777" w:rsidR="00014733" w:rsidRPr="00014733" w:rsidRDefault="00014733" w:rsidP="00014733">
            <w:pPr>
              <w:spacing w:after="0" w:line="240" w:lineRule="auto"/>
              <w:rPr>
                <w:rFonts w:ascii="Times New Roman" w:hAnsi="Times New Roman"/>
                <w:sz w:val="20"/>
                <w:szCs w:val="20"/>
              </w:rPr>
            </w:pPr>
          </w:p>
        </w:tc>
        <w:tc>
          <w:tcPr>
            <w:tcW w:w="685" w:type="pct"/>
            <w:tcBorders>
              <w:top w:val="outset" w:sz="6" w:space="0" w:color="auto"/>
              <w:left w:val="outset" w:sz="6" w:space="0" w:color="auto"/>
              <w:bottom w:val="outset" w:sz="6" w:space="0" w:color="auto"/>
              <w:right w:val="outset" w:sz="6" w:space="0" w:color="auto"/>
            </w:tcBorders>
            <w:hideMark/>
          </w:tcPr>
          <w:p w14:paraId="7AD43771" w14:textId="77777777" w:rsidR="00014733" w:rsidRPr="00014733" w:rsidRDefault="00014733" w:rsidP="00014733">
            <w:pPr>
              <w:spacing w:after="0" w:line="240" w:lineRule="auto"/>
              <w:rPr>
                <w:rFonts w:ascii="Times New Roman" w:hAnsi="Times New Roman"/>
                <w:sz w:val="20"/>
                <w:szCs w:val="20"/>
              </w:rPr>
            </w:pPr>
          </w:p>
        </w:tc>
      </w:tr>
      <w:tr w:rsidR="00014733" w:rsidRPr="00014733" w14:paraId="213C8218"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0D59E966" w14:textId="77777777" w:rsidR="00014733" w:rsidRPr="00014733" w:rsidRDefault="00014733" w:rsidP="00014733">
            <w:pPr>
              <w:spacing w:after="0" w:line="240" w:lineRule="auto"/>
              <w:rPr>
                <w:rFonts w:ascii="Times New Roman" w:hAnsi="Times New Roman"/>
                <w:sz w:val="20"/>
                <w:szCs w:val="20"/>
              </w:rPr>
            </w:pPr>
          </w:p>
        </w:tc>
        <w:tc>
          <w:tcPr>
            <w:tcW w:w="1907" w:type="pct"/>
            <w:tcBorders>
              <w:top w:val="outset" w:sz="6" w:space="0" w:color="auto"/>
              <w:left w:val="outset" w:sz="6" w:space="0" w:color="auto"/>
              <w:bottom w:val="outset" w:sz="6" w:space="0" w:color="auto"/>
              <w:right w:val="outset" w:sz="6" w:space="0" w:color="auto"/>
            </w:tcBorders>
            <w:hideMark/>
          </w:tcPr>
          <w:p w14:paraId="4D5BB23D"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инд. 2023</w:t>
            </w:r>
          </w:p>
        </w:tc>
        <w:tc>
          <w:tcPr>
            <w:tcW w:w="1506" w:type="pct"/>
            <w:tcBorders>
              <w:top w:val="outset" w:sz="6" w:space="0" w:color="auto"/>
              <w:left w:val="outset" w:sz="6" w:space="0" w:color="auto"/>
              <w:bottom w:val="outset" w:sz="6" w:space="0" w:color="auto"/>
              <w:right w:val="outset" w:sz="6" w:space="0" w:color="auto"/>
            </w:tcBorders>
            <w:hideMark/>
          </w:tcPr>
          <w:p w14:paraId="51D1B33D"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Ктек = 6.92</w:t>
            </w:r>
            <w:r w:rsidRPr="00014733">
              <w:rPr>
                <w:rFonts w:ascii="Times New Roman" w:hAnsi="Times New Roman"/>
              </w:rPr>
              <w:br/>
              <w:t>1,1858*1,1506*1,1199*1,1173*1,1092*1,0900*1,1187 *1,1328*1,0880*1,0878*1,0610*1,0657*1,0647* 1,1135*1,1291*1,0539*1,0251*1,0426*1,0304*1,0491*1,0839*1,1194</w:t>
            </w:r>
          </w:p>
        </w:tc>
        <w:tc>
          <w:tcPr>
            <w:tcW w:w="754" w:type="pct"/>
            <w:tcBorders>
              <w:top w:val="outset" w:sz="6" w:space="0" w:color="auto"/>
              <w:left w:val="outset" w:sz="6" w:space="0" w:color="auto"/>
              <w:bottom w:val="outset" w:sz="6" w:space="0" w:color="auto"/>
              <w:right w:val="outset" w:sz="6" w:space="0" w:color="auto"/>
            </w:tcBorders>
            <w:hideMark/>
          </w:tcPr>
          <w:p w14:paraId="74D60645" w14:textId="77777777" w:rsidR="00014733" w:rsidRPr="00014733" w:rsidRDefault="00014733" w:rsidP="00014733">
            <w:pPr>
              <w:spacing w:after="0" w:line="240" w:lineRule="auto"/>
              <w:rPr>
                <w:rFonts w:ascii="Times New Roman" w:hAnsi="Times New Roman"/>
              </w:rPr>
            </w:pPr>
          </w:p>
        </w:tc>
        <w:tc>
          <w:tcPr>
            <w:tcW w:w="685" w:type="pct"/>
            <w:tcBorders>
              <w:top w:val="outset" w:sz="6" w:space="0" w:color="auto"/>
              <w:left w:val="outset" w:sz="6" w:space="0" w:color="auto"/>
              <w:bottom w:val="outset" w:sz="6" w:space="0" w:color="auto"/>
              <w:right w:val="outset" w:sz="6" w:space="0" w:color="auto"/>
            </w:tcBorders>
            <w:hideMark/>
          </w:tcPr>
          <w:p w14:paraId="51BB8079" w14:textId="77777777" w:rsidR="00014733" w:rsidRPr="00014733" w:rsidRDefault="00014733" w:rsidP="00014733">
            <w:pPr>
              <w:spacing w:after="0" w:line="240" w:lineRule="auto"/>
              <w:rPr>
                <w:rFonts w:ascii="Times New Roman" w:hAnsi="Times New Roman"/>
                <w:sz w:val="20"/>
                <w:szCs w:val="20"/>
              </w:rPr>
            </w:pPr>
          </w:p>
        </w:tc>
      </w:tr>
      <w:tr w:rsidR="00014733" w:rsidRPr="00014733" w14:paraId="531ECC03"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295787EB" w14:textId="77777777" w:rsidR="00014733" w:rsidRPr="00014733" w:rsidRDefault="00014733" w:rsidP="00014733">
            <w:pPr>
              <w:spacing w:after="0" w:line="240" w:lineRule="auto"/>
              <w:rPr>
                <w:rFonts w:ascii="Times New Roman" w:hAnsi="Times New Roman"/>
                <w:sz w:val="20"/>
                <w:szCs w:val="20"/>
              </w:rPr>
            </w:pPr>
          </w:p>
        </w:tc>
        <w:tc>
          <w:tcPr>
            <w:tcW w:w="1907" w:type="pct"/>
            <w:tcBorders>
              <w:top w:val="outset" w:sz="6" w:space="0" w:color="auto"/>
              <w:left w:val="outset" w:sz="6" w:space="0" w:color="auto"/>
              <w:bottom w:val="outset" w:sz="6" w:space="0" w:color="auto"/>
              <w:right w:val="outset" w:sz="6" w:space="0" w:color="auto"/>
            </w:tcBorders>
            <w:hideMark/>
          </w:tcPr>
          <w:p w14:paraId="1E061ADD" w14:textId="77777777" w:rsidR="00014733" w:rsidRPr="00014733" w:rsidRDefault="00014733" w:rsidP="00277C00">
            <w:pPr>
              <w:spacing w:after="0" w:line="240" w:lineRule="auto"/>
              <w:jc w:val="both"/>
              <w:rPr>
                <w:rFonts w:ascii="Times New Roman" w:hAnsi="Times New Roman"/>
              </w:rPr>
            </w:pPr>
            <w:r w:rsidRPr="00014733">
              <w:rPr>
                <w:rFonts w:ascii="Times New Roman" w:hAnsi="Times New Roman"/>
              </w:rPr>
              <w:t xml:space="preserve">Проведение государственной экспертизы проектной документации в объеме проверки сметной стоимости строительства, реконструкции, сноса объектов, работ по сохранению объектов культурного наследия, осуществляемой без проведения государственной экспертизы результатов инженерных изысканий и оценки соответствия, взимается плата в размере 20 процентов стоимости государственной экспертизы проектной документации и результатов инженерных изысканий, рассчитанной </w:t>
            </w:r>
            <w:r w:rsidRPr="00014733">
              <w:rPr>
                <w:rFonts w:ascii="Times New Roman" w:hAnsi="Times New Roman"/>
              </w:rPr>
              <w:lastRenderedPageBreak/>
              <w:t>на день представления документов для проведения государственной экспертизы проектной документации в объеме проверки сметной стоимости (Постановление №145, п.5</w:t>
            </w:r>
          </w:p>
        </w:tc>
        <w:tc>
          <w:tcPr>
            <w:tcW w:w="1506" w:type="pct"/>
            <w:tcBorders>
              <w:top w:val="outset" w:sz="6" w:space="0" w:color="auto"/>
              <w:left w:val="outset" w:sz="6" w:space="0" w:color="auto"/>
              <w:bottom w:val="outset" w:sz="6" w:space="0" w:color="auto"/>
              <w:right w:val="outset" w:sz="6" w:space="0" w:color="auto"/>
            </w:tcBorders>
            <w:hideMark/>
          </w:tcPr>
          <w:p w14:paraId="6B41579D"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lastRenderedPageBreak/>
              <w:t>K1 = 0.2</w:t>
            </w:r>
            <w:r w:rsidRPr="00014733">
              <w:rPr>
                <w:rFonts w:ascii="Times New Roman" w:hAnsi="Times New Roman"/>
              </w:rPr>
              <w:br/>
              <w:t>1) (Ценообразующий)</w:t>
            </w:r>
          </w:p>
        </w:tc>
        <w:tc>
          <w:tcPr>
            <w:tcW w:w="754" w:type="pct"/>
            <w:tcBorders>
              <w:top w:val="outset" w:sz="6" w:space="0" w:color="auto"/>
              <w:left w:val="outset" w:sz="6" w:space="0" w:color="auto"/>
              <w:bottom w:val="outset" w:sz="6" w:space="0" w:color="auto"/>
              <w:right w:val="outset" w:sz="6" w:space="0" w:color="auto"/>
            </w:tcBorders>
            <w:hideMark/>
          </w:tcPr>
          <w:p w14:paraId="44CB1F3E" w14:textId="77777777" w:rsidR="00014733" w:rsidRPr="00014733" w:rsidRDefault="00014733" w:rsidP="00014733">
            <w:pPr>
              <w:spacing w:after="0" w:line="240" w:lineRule="auto"/>
              <w:rPr>
                <w:rFonts w:ascii="Times New Roman" w:hAnsi="Times New Roman"/>
              </w:rPr>
            </w:pPr>
          </w:p>
        </w:tc>
        <w:tc>
          <w:tcPr>
            <w:tcW w:w="685" w:type="pct"/>
            <w:tcBorders>
              <w:top w:val="outset" w:sz="6" w:space="0" w:color="auto"/>
              <w:left w:val="outset" w:sz="6" w:space="0" w:color="auto"/>
              <w:bottom w:val="outset" w:sz="6" w:space="0" w:color="auto"/>
              <w:right w:val="outset" w:sz="6" w:space="0" w:color="auto"/>
            </w:tcBorders>
            <w:hideMark/>
          </w:tcPr>
          <w:p w14:paraId="3F7A5515" w14:textId="77777777" w:rsidR="00014733" w:rsidRPr="00014733" w:rsidRDefault="00014733" w:rsidP="00014733">
            <w:pPr>
              <w:spacing w:after="0" w:line="240" w:lineRule="auto"/>
              <w:rPr>
                <w:rFonts w:ascii="Times New Roman" w:hAnsi="Times New Roman"/>
                <w:sz w:val="20"/>
                <w:szCs w:val="20"/>
              </w:rPr>
            </w:pPr>
          </w:p>
        </w:tc>
      </w:tr>
      <w:tr w:rsidR="00014733" w:rsidRPr="00014733" w14:paraId="5D6F89CC"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5F857092" w14:textId="77777777" w:rsidR="00014733" w:rsidRPr="00014733" w:rsidRDefault="00014733" w:rsidP="00014733">
            <w:pPr>
              <w:spacing w:after="0" w:line="240" w:lineRule="auto"/>
              <w:jc w:val="center"/>
              <w:rPr>
                <w:rFonts w:ascii="Times New Roman" w:hAnsi="Times New Roman"/>
              </w:rPr>
            </w:pPr>
            <w:r w:rsidRPr="00014733">
              <w:rPr>
                <w:rFonts w:ascii="Times New Roman" w:hAnsi="Times New Roman"/>
              </w:rPr>
              <w:t>3</w:t>
            </w:r>
          </w:p>
        </w:tc>
        <w:tc>
          <w:tcPr>
            <w:tcW w:w="1907" w:type="pct"/>
            <w:tcBorders>
              <w:top w:val="outset" w:sz="6" w:space="0" w:color="auto"/>
              <w:left w:val="outset" w:sz="6" w:space="0" w:color="auto"/>
              <w:bottom w:val="outset" w:sz="6" w:space="0" w:color="auto"/>
              <w:right w:val="outset" w:sz="6" w:space="0" w:color="auto"/>
            </w:tcBorders>
            <w:hideMark/>
          </w:tcPr>
          <w:p w14:paraId="1D3C76F2" w14:textId="77777777" w:rsidR="00014733" w:rsidRPr="00014733" w:rsidRDefault="00014733" w:rsidP="00014733">
            <w:pPr>
              <w:spacing w:after="0" w:line="240" w:lineRule="auto"/>
              <w:rPr>
                <w:rFonts w:ascii="Times New Roman" w:hAnsi="Times New Roman"/>
              </w:rPr>
            </w:pPr>
            <w:r w:rsidRPr="00014733">
              <w:rPr>
                <w:rFonts w:ascii="Times New Roman" w:hAnsi="Times New Roman"/>
                <w:b/>
                <w:bCs/>
              </w:rPr>
              <w:t>Итого по смете:</w:t>
            </w:r>
            <w:r w:rsidRPr="00014733">
              <w:rPr>
                <w:rFonts w:ascii="Times New Roman" w:hAnsi="Times New Roman"/>
              </w:rPr>
              <w:t xml:space="preserve"> </w:t>
            </w:r>
          </w:p>
        </w:tc>
        <w:tc>
          <w:tcPr>
            <w:tcW w:w="1506" w:type="pct"/>
            <w:tcBorders>
              <w:top w:val="outset" w:sz="6" w:space="0" w:color="auto"/>
              <w:left w:val="outset" w:sz="6" w:space="0" w:color="auto"/>
              <w:bottom w:val="outset" w:sz="6" w:space="0" w:color="auto"/>
              <w:right w:val="outset" w:sz="6" w:space="0" w:color="auto"/>
            </w:tcBorders>
            <w:hideMark/>
          </w:tcPr>
          <w:p w14:paraId="33ABD697" w14:textId="77777777" w:rsidR="00014733" w:rsidRPr="00014733" w:rsidRDefault="00014733" w:rsidP="00014733">
            <w:pPr>
              <w:spacing w:after="0" w:line="240" w:lineRule="auto"/>
              <w:rPr>
                <w:rFonts w:ascii="Times New Roman" w:hAnsi="Times New Roman"/>
              </w:rPr>
            </w:pPr>
          </w:p>
        </w:tc>
        <w:tc>
          <w:tcPr>
            <w:tcW w:w="754" w:type="pct"/>
            <w:tcBorders>
              <w:top w:val="outset" w:sz="6" w:space="0" w:color="auto"/>
              <w:left w:val="outset" w:sz="6" w:space="0" w:color="auto"/>
              <w:bottom w:val="outset" w:sz="6" w:space="0" w:color="auto"/>
              <w:right w:val="outset" w:sz="6" w:space="0" w:color="auto"/>
            </w:tcBorders>
            <w:hideMark/>
          </w:tcPr>
          <w:p w14:paraId="62542CEE" w14:textId="77777777" w:rsidR="00014733" w:rsidRPr="00014733" w:rsidRDefault="00014733" w:rsidP="00014733">
            <w:pPr>
              <w:spacing w:after="0" w:line="240" w:lineRule="auto"/>
              <w:rPr>
                <w:rFonts w:ascii="Times New Roman" w:hAnsi="Times New Roman"/>
                <w:sz w:val="20"/>
                <w:szCs w:val="20"/>
              </w:rPr>
            </w:pPr>
          </w:p>
        </w:tc>
        <w:tc>
          <w:tcPr>
            <w:tcW w:w="685" w:type="pct"/>
            <w:tcBorders>
              <w:top w:val="outset" w:sz="6" w:space="0" w:color="auto"/>
              <w:left w:val="outset" w:sz="6" w:space="0" w:color="auto"/>
              <w:bottom w:val="outset" w:sz="6" w:space="0" w:color="auto"/>
              <w:right w:val="outset" w:sz="6" w:space="0" w:color="auto"/>
            </w:tcBorders>
            <w:hideMark/>
          </w:tcPr>
          <w:p w14:paraId="524C8AA4" w14:textId="77777777" w:rsidR="00014733" w:rsidRPr="00014733" w:rsidRDefault="00014733" w:rsidP="00014733">
            <w:pPr>
              <w:spacing w:after="0" w:line="240" w:lineRule="auto"/>
              <w:rPr>
                <w:rFonts w:ascii="Times New Roman" w:hAnsi="Times New Roman"/>
              </w:rPr>
            </w:pPr>
            <w:r w:rsidRPr="00014733">
              <w:rPr>
                <w:rFonts w:ascii="Times New Roman" w:hAnsi="Times New Roman"/>
                <w:b/>
                <w:bCs/>
              </w:rPr>
              <w:t>279 681,42</w:t>
            </w:r>
            <w:r w:rsidRPr="00014733">
              <w:rPr>
                <w:rFonts w:ascii="Times New Roman" w:hAnsi="Times New Roman"/>
              </w:rPr>
              <w:t xml:space="preserve"> </w:t>
            </w:r>
          </w:p>
        </w:tc>
      </w:tr>
      <w:tr w:rsidR="00014733" w:rsidRPr="00014733" w14:paraId="27C1AE1D"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1B06373F" w14:textId="77777777" w:rsidR="00014733" w:rsidRPr="00014733" w:rsidRDefault="00014733" w:rsidP="00014733">
            <w:pPr>
              <w:spacing w:after="0" w:line="240" w:lineRule="auto"/>
              <w:jc w:val="center"/>
              <w:rPr>
                <w:rFonts w:ascii="Times New Roman" w:hAnsi="Times New Roman"/>
              </w:rPr>
            </w:pPr>
            <w:r w:rsidRPr="00014733">
              <w:rPr>
                <w:rFonts w:ascii="Times New Roman" w:hAnsi="Times New Roman"/>
              </w:rPr>
              <w:t>4</w:t>
            </w:r>
          </w:p>
        </w:tc>
        <w:tc>
          <w:tcPr>
            <w:tcW w:w="1907" w:type="pct"/>
            <w:tcBorders>
              <w:top w:val="outset" w:sz="6" w:space="0" w:color="auto"/>
              <w:left w:val="outset" w:sz="6" w:space="0" w:color="auto"/>
              <w:bottom w:val="outset" w:sz="6" w:space="0" w:color="auto"/>
              <w:right w:val="outset" w:sz="6" w:space="0" w:color="auto"/>
            </w:tcBorders>
            <w:hideMark/>
          </w:tcPr>
          <w:p w14:paraId="58822116"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С индексом прогнозной инфляции на август 2024г.</w:t>
            </w:r>
          </w:p>
        </w:tc>
        <w:tc>
          <w:tcPr>
            <w:tcW w:w="1506" w:type="pct"/>
            <w:tcBorders>
              <w:top w:val="outset" w:sz="6" w:space="0" w:color="auto"/>
              <w:left w:val="outset" w:sz="6" w:space="0" w:color="auto"/>
              <w:bottom w:val="outset" w:sz="6" w:space="0" w:color="auto"/>
              <w:right w:val="outset" w:sz="6" w:space="0" w:color="auto"/>
            </w:tcBorders>
            <w:hideMark/>
          </w:tcPr>
          <w:p w14:paraId="133C217C" w14:textId="77777777" w:rsidR="00014733" w:rsidRPr="00014733" w:rsidRDefault="00014733" w:rsidP="00014733">
            <w:pPr>
              <w:spacing w:after="0" w:line="240" w:lineRule="auto"/>
              <w:rPr>
                <w:rFonts w:ascii="Times New Roman" w:hAnsi="Times New Roman"/>
              </w:rPr>
            </w:pPr>
          </w:p>
        </w:tc>
        <w:tc>
          <w:tcPr>
            <w:tcW w:w="754" w:type="pct"/>
            <w:tcBorders>
              <w:top w:val="outset" w:sz="6" w:space="0" w:color="auto"/>
              <w:left w:val="outset" w:sz="6" w:space="0" w:color="auto"/>
              <w:bottom w:val="outset" w:sz="6" w:space="0" w:color="auto"/>
              <w:right w:val="outset" w:sz="6" w:space="0" w:color="auto"/>
            </w:tcBorders>
            <w:hideMark/>
          </w:tcPr>
          <w:p w14:paraId="04DD5962"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Коэф - т 1.074 от п.3</w:t>
            </w:r>
          </w:p>
        </w:tc>
        <w:tc>
          <w:tcPr>
            <w:tcW w:w="685" w:type="pct"/>
            <w:tcBorders>
              <w:top w:val="outset" w:sz="6" w:space="0" w:color="auto"/>
              <w:left w:val="outset" w:sz="6" w:space="0" w:color="auto"/>
              <w:bottom w:val="outset" w:sz="6" w:space="0" w:color="auto"/>
              <w:right w:val="outset" w:sz="6" w:space="0" w:color="auto"/>
            </w:tcBorders>
            <w:hideMark/>
          </w:tcPr>
          <w:p w14:paraId="3ABAB515"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300 377,85</w:t>
            </w:r>
          </w:p>
        </w:tc>
      </w:tr>
      <w:tr w:rsidR="00014733" w:rsidRPr="00014733" w14:paraId="4FC39D58"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4C414CF3" w14:textId="77777777" w:rsidR="00014733" w:rsidRPr="00014733" w:rsidRDefault="00014733" w:rsidP="00014733">
            <w:pPr>
              <w:spacing w:after="0" w:line="240" w:lineRule="auto"/>
              <w:jc w:val="center"/>
              <w:rPr>
                <w:rFonts w:ascii="Times New Roman" w:hAnsi="Times New Roman"/>
              </w:rPr>
            </w:pPr>
            <w:r w:rsidRPr="00014733">
              <w:rPr>
                <w:rFonts w:ascii="Times New Roman" w:hAnsi="Times New Roman"/>
              </w:rPr>
              <w:t>5</w:t>
            </w:r>
          </w:p>
        </w:tc>
        <w:tc>
          <w:tcPr>
            <w:tcW w:w="1907" w:type="pct"/>
            <w:tcBorders>
              <w:top w:val="outset" w:sz="6" w:space="0" w:color="auto"/>
              <w:left w:val="outset" w:sz="6" w:space="0" w:color="auto"/>
              <w:bottom w:val="outset" w:sz="6" w:space="0" w:color="auto"/>
              <w:right w:val="outset" w:sz="6" w:space="0" w:color="auto"/>
            </w:tcBorders>
            <w:hideMark/>
          </w:tcPr>
          <w:p w14:paraId="0031EBE2"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НДС</w:t>
            </w:r>
          </w:p>
        </w:tc>
        <w:tc>
          <w:tcPr>
            <w:tcW w:w="1506" w:type="pct"/>
            <w:tcBorders>
              <w:top w:val="outset" w:sz="6" w:space="0" w:color="auto"/>
              <w:left w:val="outset" w:sz="6" w:space="0" w:color="auto"/>
              <w:bottom w:val="outset" w:sz="6" w:space="0" w:color="auto"/>
              <w:right w:val="outset" w:sz="6" w:space="0" w:color="auto"/>
            </w:tcBorders>
            <w:hideMark/>
          </w:tcPr>
          <w:p w14:paraId="1632FC45" w14:textId="77777777" w:rsidR="00014733" w:rsidRPr="00014733" w:rsidRDefault="00014733" w:rsidP="00014733">
            <w:pPr>
              <w:spacing w:after="0" w:line="240" w:lineRule="auto"/>
              <w:rPr>
                <w:rFonts w:ascii="Times New Roman" w:hAnsi="Times New Roman"/>
              </w:rPr>
            </w:pPr>
          </w:p>
        </w:tc>
        <w:tc>
          <w:tcPr>
            <w:tcW w:w="754" w:type="pct"/>
            <w:tcBorders>
              <w:top w:val="outset" w:sz="6" w:space="0" w:color="auto"/>
              <w:left w:val="outset" w:sz="6" w:space="0" w:color="auto"/>
              <w:bottom w:val="outset" w:sz="6" w:space="0" w:color="auto"/>
              <w:right w:val="outset" w:sz="6" w:space="0" w:color="auto"/>
            </w:tcBorders>
            <w:hideMark/>
          </w:tcPr>
          <w:p w14:paraId="3D049B44"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20% от п.4</w:t>
            </w:r>
          </w:p>
        </w:tc>
        <w:tc>
          <w:tcPr>
            <w:tcW w:w="685" w:type="pct"/>
            <w:tcBorders>
              <w:top w:val="outset" w:sz="6" w:space="0" w:color="auto"/>
              <w:left w:val="outset" w:sz="6" w:space="0" w:color="auto"/>
              <w:bottom w:val="outset" w:sz="6" w:space="0" w:color="auto"/>
              <w:right w:val="outset" w:sz="6" w:space="0" w:color="auto"/>
            </w:tcBorders>
            <w:hideMark/>
          </w:tcPr>
          <w:p w14:paraId="74C54A63" w14:textId="77777777" w:rsidR="00014733" w:rsidRPr="00014733" w:rsidRDefault="00014733" w:rsidP="00014733">
            <w:pPr>
              <w:spacing w:after="0" w:line="240" w:lineRule="auto"/>
              <w:rPr>
                <w:rFonts w:ascii="Times New Roman" w:hAnsi="Times New Roman"/>
              </w:rPr>
            </w:pPr>
            <w:r w:rsidRPr="00014733">
              <w:rPr>
                <w:rFonts w:ascii="Times New Roman" w:hAnsi="Times New Roman"/>
              </w:rPr>
              <w:t>60 075,57</w:t>
            </w:r>
          </w:p>
        </w:tc>
      </w:tr>
      <w:tr w:rsidR="00014733" w:rsidRPr="00014733" w14:paraId="0594C9D2" w14:textId="77777777" w:rsidTr="00277C00">
        <w:tblPrEx>
          <w:tblBorders>
            <w:top w:val="outset" w:sz="6" w:space="0" w:color="auto"/>
            <w:left w:val="outset" w:sz="6" w:space="0" w:color="auto"/>
            <w:bottom w:val="outset" w:sz="6" w:space="0" w:color="auto"/>
            <w:right w:val="outset" w:sz="6" w:space="0" w:color="auto"/>
          </w:tblBorders>
        </w:tblPrEx>
        <w:tc>
          <w:tcPr>
            <w:tcW w:w="148" w:type="pct"/>
            <w:tcBorders>
              <w:top w:val="outset" w:sz="6" w:space="0" w:color="auto"/>
              <w:left w:val="outset" w:sz="6" w:space="0" w:color="auto"/>
              <w:bottom w:val="outset" w:sz="6" w:space="0" w:color="auto"/>
              <w:right w:val="outset" w:sz="6" w:space="0" w:color="auto"/>
            </w:tcBorders>
            <w:hideMark/>
          </w:tcPr>
          <w:p w14:paraId="1E7809AB" w14:textId="77777777" w:rsidR="00014733" w:rsidRPr="00014733" w:rsidRDefault="00014733" w:rsidP="00014733">
            <w:pPr>
              <w:spacing w:after="0" w:line="240" w:lineRule="auto"/>
              <w:jc w:val="center"/>
              <w:rPr>
                <w:rFonts w:ascii="Times New Roman" w:hAnsi="Times New Roman"/>
              </w:rPr>
            </w:pPr>
            <w:r w:rsidRPr="00014733">
              <w:rPr>
                <w:rFonts w:ascii="Times New Roman" w:hAnsi="Times New Roman"/>
              </w:rPr>
              <w:t>6</w:t>
            </w:r>
          </w:p>
        </w:tc>
        <w:tc>
          <w:tcPr>
            <w:tcW w:w="1907" w:type="pct"/>
            <w:tcBorders>
              <w:top w:val="outset" w:sz="6" w:space="0" w:color="auto"/>
              <w:left w:val="outset" w:sz="6" w:space="0" w:color="auto"/>
              <w:bottom w:val="outset" w:sz="6" w:space="0" w:color="auto"/>
              <w:right w:val="outset" w:sz="6" w:space="0" w:color="auto"/>
            </w:tcBorders>
            <w:hideMark/>
          </w:tcPr>
          <w:p w14:paraId="7E17B0A5" w14:textId="77777777" w:rsidR="00014733" w:rsidRPr="00014733" w:rsidRDefault="00014733" w:rsidP="00014733">
            <w:pPr>
              <w:spacing w:after="0" w:line="240" w:lineRule="auto"/>
              <w:rPr>
                <w:rFonts w:ascii="Times New Roman" w:hAnsi="Times New Roman"/>
              </w:rPr>
            </w:pPr>
            <w:r w:rsidRPr="00014733">
              <w:rPr>
                <w:rFonts w:ascii="Times New Roman" w:hAnsi="Times New Roman"/>
                <w:b/>
                <w:bCs/>
              </w:rPr>
              <w:t>Всего по смете:</w:t>
            </w:r>
            <w:r w:rsidRPr="00014733">
              <w:rPr>
                <w:rFonts w:ascii="Times New Roman" w:hAnsi="Times New Roman"/>
              </w:rPr>
              <w:t xml:space="preserve"> </w:t>
            </w:r>
          </w:p>
        </w:tc>
        <w:tc>
          <w:tcPr>
            <w:tcW w:w="1506" w:type="pct"/>
            <w:tcBorders>
              <w:top w:val="outset" w:sz="6" w:space="0" w:color="auto"/>
              <w:left w:val="outset" w:sz="6" w:space="0" w:color="auto"/>
              <w:bottom w:val="outset" w:sz="6" w:space="0" w:color="auto"/>
              <w:right w:val="outset" w:sz="6" w:space="0" w:color="auto"/>
            </w:tcBorders>
            <w:hideMark/>
          </w:tcPr>
          <w:p w14:paraId="6DE0ADBD" w14:textId="77777777" w:rsidR="00014733" w:rsidRPr="00014733" w:rsidRDefault="00014733" w:rsidP="00014733">
            <w:pPr>
              <w:spacing w:after="0" w:line="240" w:lineRule="auto"/>
              <w:rPr>
                <w:rFonts w:ascii="Times New Roman" w:hAnsi="Times New Roman"/>
              </w:rPr>
            </w:pPr>
          </w:p>
        </w:tc>
        <w:tc>
          <w:tcPr>
            <w:tcW w:w="754" w:type="pct"/>
            <w:tcBorders>
              <w:top w:val="outset" w:sz="6" w:space="0" w:color="auto"/>
              <w:left w:val="outset" w:sz="6" w:space="0" w:color="auto"/>
              <w:bottom w:val="outset" w:sz="6" w:space="0" w:color="auto"/>
              <w:right w:val="outset" w:sz="6" w:space="0" w:color="auto"/>
            </w:tcBorders>
            <w:hideMark/>
          </w:tcPr>
          <w:p w14:paraId="5F7618FB" w14:textId="77777777" w:rsidR="00014733" w:rsidRPr="00014733" w:rsidRDefault="00014733" w:rsidP="00014733">
            <w:pPr>
              <w:spacing w:after="0" w:line="240" w:lineRule="auto"/>
              <w:rPr>
                <w:rFonts w:ascii="Times New Roman" w:hAnsi="Times New Roman"/>
                <w:sz w:val="20"/>
                <w:szCs w:val="20"/>
              </w:rPr>
            </w:pPr>
          </w:p>
        </w:tc>
        <w:tc>
          <w:tcPr>
            <w:tcW w:w="685" w:type="pct"/>
            <w:tcBorders>
              <w:top w:val="outset" w:sz="6" w:space="0" w:color="auto"/>
              <w:left w:val="outset" w:sz="6" w:space="0" w:color="auto"/>
              <w:bottom w:val="outset" w:sz="6" w:space="0" w:color="auto"/>
              <w:right w:val="outset" w:sz="6" w:space="0" w:color="auto"/>
            </w:tcBorders>
            <w:hideMark/>
          </w:tcPr>
          <w:p w14:paraId="50A92F9F" w14:textId="77777777" w:rsidR="00014733" w:rsidRPr="00014733" w:rsidRDefault="00014733" w:rsidP="00014733">
            <w:pPr>
              <w:spacing w:after="0" w:line="240" w:lineRule="auto"/>
              <w:rPr>
                <w:rFonts w:ascii="Times New Roman" w:hAnsi="Times New Roman"/>
              </w:rPr>
            </w:pPr>
            <w:r w:rsidRPr="00014733">
              <w:rPr>
                <w:rFonts w:ascii="Times New Roman" w:hAnsi="Times New Roman"/>
                <w:b/>
                <w:bCs/>
              </w:rPr>
              <w:t>360 453,42</w:t>
            </w:r>
            <w:r w:rsidRPr="00014733">
              <w:rPr>
                <w:rFonts w:ascii="Times New Roman" w:hAnsi="Times New Roman"/>
              </w:rPr>
              <w:t xml:space="preserve"> </w:t>
            </w:r>
          </w:p>
        </w:tc>
      </w:tr>
    </w:tbl>
    <w:p w14:paraId="380F35B6" w14:textId="77777777" w:rsidR="00014733" w:rsidRPr="00014733" w:rsidRDefault="00014733" w:rsidP="00014733">
      <w:pPr>
        <w:spacing w:after="240" w:line="240" w:lineRule="auto"/>
        <w:rPr>
          <w:rFonts w:ascii="Times New Roman" w:hAnsi="Times New Roman"/>
          <w:sz w:val="24"/>
          <w:szCs w:val="24"/>
        </w:rPr>
      </w:pPr>
    </w:p>
    <w:p w14:paraId="3A8C5857" w14:textId="77777777" w:rsidR="00BA42C0" w:rsidRPr="00EA4BBE" w:rsidRDefault="00BA42C0" w:rsidP="00EA4BBE">
      <w:pPr>
        <w:spacing w:after="0" w:line="240" w:lineRule="auto"/>
        <w:jc w:val="both"/>
        <w:rPr>
          <w:rFonts w:ascii="Times New Roman" w:hAnsi="Times New Roman"/>
          <w:bCs/>
          <w:spacing w:val="-10"/>
          <w:sz w:val="24"/>
          <w:szCs w:val="24"/>
        </w:rPr>
      </w:pPr>
    </w:p>
    <w:p w14:paraId="3525D78D" w14:textId="77777777" w:rsidR="009158F0" w:rsidRPr="009158F0" w:rsidRDefault="009158F0" w:rsidP="009158F0">
      <w:pPr>
        <w:spacing w:after="240" w:line="240" w:lineRule="auto"/>
        <w:rPr>
          <w:rFonts w:ascii="Times New Roman" w:hAnsi="Times New Roman"/>
          <w:sz w:val="24"/>
          <w:szCs w:val="24"/>
        </w:rPr>
      </w:pPr>
    </w:p>
    <w:p w14:paraId="07CAFCD1" w14:textId="77777777" w:rsidR="000A4235" w:rsidRPr="009158F0" w:rsidRDefault="000A4235" w:rsidP="009158F0">
      <w:pPr>
        <w:suppressAutoHyphens/>
        <w:spacing w:after="0" w:line="240" w:lineRule="auto"/>
        <w:ind w:left="709"/>
        <w:jc w:val="both"/>
        <w:rPr>
          <w:rFonts w:ascii="Times New Roman" w:hAnsi="Times New Roman"/>
          <w:caps/>
        </w:rPr>
      </w:pPr>
    </w:p>
    <w:sectPr w:rsidR="000A4235" w:rsidRPr="009158F0" w:rsidSect="00586E7A">
      <w:headerReference w:type="even" r:id="rId8"/>
      <w:headerReference w:type="default" r:id="rId9"/>
      <w:footerReference w:type="even" r:id="rId10"/>
      <w:footerReference w:type="default" r:id="rId11"/>
      <w:footerReference w:type="first" r:id="rId12"/>
      <w:pgSz w:w="11906" w:h="16838"/>
      <w:pgMar w:top="426"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EE505" w14:textId="77777777" w:rsidR="00586E7A" w:rsidRPr="00B377D0" w:rsidRDefault="00586E7A" w:rsidP="004C72F2">
      <w:pPr>
        <w:pStyle w:val="Heading"/>
        <w:rPr>
          <w:rFonts w:ascii="Calibri" w:eastAsia="Times New Roman" w:hAnsi="Calibri" w:cs="Times New Roman"/>
          <w:b w:val="0"/>
          <w:bCs w:val="0"/>
        </w:rPr>
      </w:pPr>
      <w:r>
        <w:separator/>
      </w:r>
    </w:p>
  </w:endnote>
  <w:endnote w:type="continuationSeparator" w:id="0">
    <w:p w14:paraId="31EA9578" w14:textId="77777777" w:rsidR="00586E7A" w:rsidRPr="00B377D0" w:rsidRDefault="00586E7A" w:rsidP="004C72F2">
      <w:pPr>
        <w:pStyle w:val="Heading"/>
        <w:rPr>
          <w:rFonts w:ascii="Calibri" w:eastAsia="Times New Roman" w:hAnsi="Calibri" w:cs="Times New Roman"/>
          <w:b w:val="0"/>
          <w:bCs w:val="0"/>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52932" w14:textId="77777777" w:rsidR="001225A8" w:rsidRDefault="001225A8" w:rsidP="006C31EB">
    <w:pPr>
      <w:framePr w:wrap="around" w:vAnchor="text" w:hAnchor="margin" w:xAlign="right" w:y="1"/>
      <w:widowControl w:val="0"/>
      <w:tabs>
        <w:tab w:val="right" w:pos="8306"/>
      </w:tabs>
      <w:autoSpaceDE w:val="0"/>
      <w:autoSpaceDN w:val="0"/>
      <w:adjustRightInd w:val="0"/>
      <w:jc w:val="right"/>
      <w:rPr>
        <w:rFonts w:ascii="Arial" w:hAnsi="Arial"/>
      </w:rPr>
    </w:pPr>
    <w:r>
      <w:rPr>
        <w:rFonts w:ascii="Arial" w:hAnsi="Arial"/>
      </w:rPr>
      <w:fldChar w:fldCharType="begin"/>
    </w:r>
    <w:r>
      <w:rPr>
        <w:rFonts w:ascii="Arial" w:hAnsi="Arial"/>
      </w:rPr>
      <w:instrText xml:space="preserve">PAGE </w:instrText>
    </w:r>
    <w:r>
      <w:rPr>
        <w:rFonts w:ascii="Arial" w:hAnsi="Arial"/>
      </w:rPr>
      <w:fldChar w:fldCharType="separate"/>
    </w:r>
    <w:r>
      <w:rPr>
        <w:rFonts w:ascii="Arial" w:hAnsi="Arial"/>
        <w:noProof/>
      </w:rPr>
      <w:t>4</w:t>
    </w:r>
    <w:r>
      <w:rPr>
        <w:rFonts w:ascii="Arial" w:hAnsi="Arial"/>
      </w:rPr>
      <w:fldChar w:fldCharType="end"/>
    </w:r>
    <w:r>
      <w:rPr>
        <w:rFonts w:ascii="Arial" w:hAnsi="Arial"/>
      </w:rPr>
      <w:tab/>
    </w:r>
  </w:p>
  <w:p w14:paraId="113A287A" w14:textId="77777777" w:rsidR="001225A8" w:rsidRDefault="001225A8" w:rsidP="006C31EB">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9D99E" w14:textId="77777777" w:rsidR="001225A8" w:rsidRDefault="001225A8" w:rsidP="007A521A">
    <w:pPr>
      <w:pStyle w:val="a0"/>
      <w:numPr>
        <w:ilvl w:val="0"/>
        <w:numId w:val="0"/>
      </w:num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7E048" w14:textId="77777777" w:rsidR="001225A8" w:rsidRDefault="00D81C00">
    <w:pPr>
      <w:pStyle w:val="a0"/>
    </w:pPr>
    <w:r>
      <w:rPr>
        <w:noProof/>
      </w:rPr>
      <mc:AlternateContent>
        <mc:Choice Requires="wps">
          <w:drawing>
            <wp:anchor distT="0" distB="0" distL="114300" distR="114300" simplePos="0" relativeHeight="251657728" behindDoc="0" locked="0" layoutInCell="1" allowOverlap="1" wp14:anchorId="727113B5" wp14:editId="770DE8D5">
              <wp:simplePos x="0" y="0"/>
              <wp:positionH relativeFrom="page">
                <wp:posOffset>6999605</wp:posOffset>
              </wp:positionH>
              <wp:positionV relativeFrom="page">
                <wp:posOffset>9972040</wp:posOffset>
              </wp:positionV>
              <wp:extent cx="762000" cy="895350"/>
              <wp:effectExtent l="0" t="0" r="1270" b="6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A2ABD" w14:textId="77777777" w:rsidR="001225A8" w:rsidRPr="000D2006" w:rsidRDefault="001225A8" w:rsidP="006C31EB">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551.15pt;margin-top:785.2pt;width:60pt;height:7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" stroked="f">
              <v:textbox>
                <w:txbxContent>
                  <w:p w:rsidR="001225A8" w:rsidRPr="000D2006" w:rsidRDefault="001225A8" w:rsidP="006C31EB">
                    <w:pPr>
                      <w:rPr>
                        <w:szCs w:val="20"/>
                      </w:rPr>
                    </w:pP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BC5D6" w14:textId="77777777" w:rsidR="00586E7A" w:rsidRPr="00B377D0" w:rsidRDefault="00586E7A" w:rsidP="004C72F2">
      <w:pPr>
        <w:pStyle w:val="Heading"/>
        <w:rPr>
          <w:rFonts w:ascii="Calibri" w:eastAsia="Times New Roman" w:hAnsi="Calibri" w:cs="Times New Roman"/>
          <w:b w:val="0"/>
          <w:bCs w:val="0"/>
        </w:rPr>
      </w:pPr>
      <w:r>
        <w:separator/>
      </w:r>
    </w:p>
  </w:footnote>
  <w:footnote w:type="continuationSeparator" w:id="0">
    <w:p w14:paraId="1524F7A4" w14:textId="77777777" w:rsidR="00586E7A" w:rsidRPr="00B377D0" w:rsidRDefault="00586E7A" w:rsidP="004C72F2">
      <w:pPr>
        <w:pStyle w:val="Heading"/>
        <w:rPr>
          <w:rFonts w:ascii="Calibri" w:eastAsia="Times New Roman" w:hAnsi="Calibri" w:cs="Times New Roman"/>
          <w:b w:val="0"/>
          <w:bCs w:val="0"/>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96CB0" w14:textId="77777777" w:rsidR="001225A8" w:rsidRDefault="001225A8" w:rsidP="006C31EB">
    <w:pPr>
      <w:pStyle w:val="af"/>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4</w:t>
    </w:r>
    <w:r>
      <w:rPr>
        <w:rStyle w:val="af5"/>
      </w:rPr>
      <w:fldChar w:fldCharType="end"/>
    </w:r>
  </w:p>
  <w:p w14:paraId="4A3B6C09" w14:textId="77777777" w:rsidR="001225A8" w:rsidRDefault="001225A8">
    <w:pPr>
      <w:pBdr>
        <w:bottom w:val="single" w:sz="6" w:space="1" w:color="auto"/>
      </w:pBdr>
      <w:autoSpaceDE w:val="0"/>
      <w:autoSpaceDN w:val="0"/>
      <w:adjustRightInd w:val="0"/>
      <w:rPr>
        <w:rFonts w:ascii="Arial" w:hAnsi="Arial" w:cs="Arial"/>
        <w:sz w:val="16"/>
        <w:szCs w:val="16"/>
      </w:rPr>
    </w:pPr>
    <w:r>
      <w:rPr>
        <w:rFonts w:ascii="Arial" w:hAnsi="Arial" w:cs="Arial"/>
        <w:sz w:val="16"/>
        <w:szCs w:val="16"/>
      </w:rPr>
      <w:t>Сметный Калькулятор</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F2B55" w14:textId="77777777" w:rsidR="001225A8" w:rsidRDefault="001225A8" w:rsidP="006C31EB">
    <w:pPr>
      <w:pStyle w:val="af"/>
      <w:keepNex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879F5"/>
    <w:multiLevelType w:val="multilevel"/>
    <w:tmpl w:val="7EC4BA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4B1DD7"/>
    <w:multiLevelType w:val="hybridMultilevel"/>
    <w:tmpl w:val="47FCE568"/>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BE3D62"/>
    <w:multiLevelType w:val="multilevel"/>
    <w:tmpl w:val="8C1EF3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2160" w:hanging="1800"/>
      </w:pPr>
      <w:rPr>
        <w:rFonts w:hint="default"/>
        <w:sz w:val="22"/>
      </w:rPr>
    </w:lvl>
  </w:abstractNum>
  <w:abstractNum w:abstractNumId="3" w15:restartNumberingAfterBreak="0">
    <w:nsid w:val="09605EA9"/>
    <w:multiLevelType w:val="hybridMultilevel"/>
    <w:tmpl w:val="AD8A1B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E70236D"/>
    <w:multiLevelType w:val="multilevel"/>
    <w:tmpl w:val="8B2EC570"/>
    <w:lvl w:ilvl="0">
      <w:start w:val="1"/>
      <w:numFmt w:val="decimal"/>
      <w:lvlText w:val="%1."/>
      <w:lvlJc w:val="left"/>
      <w:pPr>
        <w:ind w:left="360" w:hanging="360"/>
      </w:pPr>
      <w:rPr>
        <w:rFonts w:hint="default"/>
      </w:rPr>
    </w:lvl>
    <w:lvl w:ilvl="1">
      <w:start w:val="1"/>
      <w:numFmt w:val="decimal"/>
      <w:lvlText w:val="%1.%2."/>
      <w:lvlJc w:val="left"/>
      <w:pPr>
        <w:ind w:left="1397" w:hanging="360"/>
      </w:pPr>
      <w:rPr>
        <w:rFonts w:hint="default"/>
      </w:rPr>
    </w:lvl>
    <w:lvl w:ilvl="2">
      <w:start w:val="1"/>
      <w:numFmt w:val="decimal"/>
      <w:lvlText w:val="%1.%2.%3."/>
      <w:lvlJc w:val="left"/>
      <w:pPr>
        <w:ind w:left="2794" w:hanging="720"/>
      </w:pPr>
      <w:rPr>
        <w:rFonts w:hint="default"/>
      </w:rPr>
    </w:lvl>
    <w:lvl w:ilvl="3">
      <w:start w:val="1"/>
      <w:numFmt w:val="decimal"/>
      <w:lvlText w:val="%1.%2.%3.%4."/>
      <w:lvlJc w:val="left"/>
      <w:pPr>
        <w:ind w:left="3831" w:hanging="720"/>
      </w:pPr>
      <w:rPr>
        <w:rFonts w:hint="default"/>
      </w:rPr>
    </w:lvl>
    <w:lvl w:ilvl="4">
      <w:start w:val="1"/>
      <w:numFmt w:val="decimal"/>
      <w:lvlText w:val="%1.%2.%3.%4.%5."/>
      <w:lvlJc w:val="left"/>
      <w:pPr>
        <w:ind w:left="5228" w:hanging="1080"/>
      </w:pPr>
      <w:rPr>
        <w:rFonts w:hint="default"/>
      </w:rPr>
    </w:lvl>
    <w:lvl w:ilvl="5">
      <w:start w:val="1"/>
      <w:numFmt w:val="decimal"/>
      <w:lvlText w:val="%1.%2.%3.%4.%5.%6."/>
      <w:lvlJc w:val="left"/>
      <w:pPr>
        <w:ind w:left="6265" w:hanging="1080"/>
      </w:pPr>
      <w:rPr>
        <w:rFonts w:hint="default"/>
      </w:rPr>
    </w:lvl>
    <w:lvl w:ilvl="6">
      <w:start w:val="1"/>
      <w:numFmt w:val="decimal"/>
      <w:lvlText w:val="%1.%2.%3.%4.%5.%6.%7."/>
      <w:lvlJc w:val="left"/>
      <w:pPr>
        <w:ind w:left="7662" w:hanging="1440"/>
      </w:pPr>
      <w:rPr>
        <w:rFonts w:hint="default"/>
      </w:rPr>
    </w:lvl>
    <w:lvl w:ilvl="7">
      <w:start w:val="1"/>
      <w:numFmt w:val="decimal"/>
      <w:lvlText w:val="%1.%2.%3.%4.%5.%6.%7.%8."/>
      <w:lvlJc w:val="left"/>
      <w:pPr>
        <w:ind w:left="8699" w:hanging="1440"/>
      </w:pPr>
      <w:rPr>
        <w:rFonts w:hint="default"/>
      </w:rPr>
    </w:lvl>
    <w:lvl w:ilvl="8">
      <w:start w:val="1"/>
      <w:numFmt w:val="decimal"/>
      <w:lvlText w:val="%1.%2.%3.%4.%5.%6.%7.%8.%9."/>
      <w:lvlJc w:val="left"/>
      <w:pPr>
        <w:ind w:left="10096" w:hanging="1800"/>
      </w:pPr>
      <w:rPr>
        <w:rFonts w:hint="default"/>
      </w:rPr>
    </w:lvl>
  </w:abstractNum>
  <w:abstractNum w:abstractNumId="6" w15:restartNumberingAfterBreak="0">
    <w:nsid w:val="0FEE5B8E"/>
    <w:multiLevelType w:val="hybridMultilevel"/>
    <w:tmpl w:val="14E02D88"/>
    <w:lvl w:ilvl="0" w:tplc="EA6011EE">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7" w15:restartNumberingAfterBreak="0">
    <w:nsid w:val="12B305FC"/>
    <w:multiLevelType w:val="multilevel"/>
    <w:tmpl w:val="11B0F656"/>
    <w:lvl w:ilvl="0">
      <w:start w:val="1"/>
      <w:numFmt w:val="decimal"/>
      <w:lvlText w:val="%1."/>
      <w:lvlJc w:val="left"/>
      <w:pPr>
        <w:ind w:left="720" w:hanging="360"/>
      </w:pPr>
      <w:rPr>
        <w:rFonts w:ascii="Times New Roman" w:eastAsia="Times New Roman" w:hAnsi="Times New Roman" w:cs="Times New Roman"/>
      </w:rPr>
    </w:lvl>
    <w:lvl w:ilvl="1">
      <w:start w:val="9"/>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9"/>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39B587A"/>
    <w:multiLevelType w:val="multilevel"/>
    <w:tmpl w:val="4CA02922"/>
    <w:lvl w:ilvl="0">
      <w:start w:val="1"/>
      <w:numFmt w:val="decimal"/>
      <w:lvlText w:val="%1."/>
      <w:lvlJc w:val="left"/>
      <w:pPr>
        <w:ind w:left="720" w:hanging="360"/>
      </w:pPr>
      <w:rPr>
        <w:rFonts w:ascii="Times New Roman" w:eastAsia="Times New Roman" w:hAnsi="Times New Roman" w:cs="Times New Roman" w:hint="default"/>
      </w:rPr>
    </w:lvl>
    <w:lvl w:ilvl="1">
      <w:start w:val="1"/>
      <w:numFmt w:val="decimal"/>
      <w:isLgl/>
      <w:lvlText w:val="%1.%2"/>
      <w:lvlJc w:val="left"/>
      <w:pPr>
        <w:ind w:left="927" w:hanging="360"/>
      </w:pPr>
      <w:rPr>
        <w:rFonts w:hint="default"/>
        <w:color w:val="auto"/>
      </w:rPr>
    </w:lvl>
    <w:lvl w:ilvl="2">
      <w:start w:val="1"/>
      <w:numFmt w:val="decimal"/>
      <w:isLgl/>
      <w:lvlText w:val="%1.%2.%3"/>
      <w:lvlJc w:val="left"/>
      <w:pPr>
        <w:ind w:left="1562" w:hanging="720"/>
      </w:pPr>
      <w:rPr>
        <w:rFonts w:hint="default"/>
        <w:color w:val="auto"/>
      </w:rPr>
    </w:lvl>
    <w:lvl w:ilvl="3">
      <w:start w:val="1"/>
      <w:numFmt w:val="decimal"/>
      <w:isLgl/>
      <w:lvlText w:val="%1.%2.%3.%4"/>
      <w:lvlJc w:val="left"/>
      <w:pPr>
        <w:ind w:left="1803" w:hanging="720"/>
      </w:pPr>
      <w:rPr>
        <w:rFonts w:hint="default"/>
        <w:color w:val="auto"/>
      </w:rPr>
    </w:lvl>
    <w:lvl w:ilvl="4">
      <w:start w:val="1"/>
      <w:numFmt w:val="decimal"/>
      <w:isLgl/>
      <w:lvlText w:val="%1.%2.%3.%4.%5"/>
      <w:lvlJc w:val="left"/>
      <w:pPr>
        <w:ind w:left="2404" w:hanging="1080"/>
      </w:pPr>
      <w:rPr>
        <w:rFonts w:hint="default"/>
        <w:color w:val="auto"/>
      </w:rPr>
    </w:lvl>
    <w:lvl w:ilvl="5">
      <w:start w:val="1"/>
      <w:numFmt w:val="decimal"/>
      <w:isLgl/>
      <w:lvlText w:val="%1.%2.%3.%4.%5.%6"/>
      <w:lvlJc w:val="left"/>
      <w:pPr>
        <w:ind w:left="2645" w:hanging="1080"/>
      </w:pPr>
      <w:rPr>
        <w:rFonts w:hint="default"/>
        <w:color w:val="auto"/>
      </w:rPr>
    </w:lvl>
    <w:lvl w:ilvl="6">
      <w:start w:val="1"/>
      <w:numFmt w:val="decimal"/>
      <w:isLgl/>
      <w:lvlText w:val="%1.%2.%3.%4.%5.%6.%7"/>
      <w:lvlJc w:val="left"/>
      <w:pPr>
        <w:ind w:left="3246" w:hanging="1440"/>
      </w:pPr>
      <w:rPr>
        <w:rFonts w:hint="default"/>
        <w:color w:val="auto"/>
      </w:rPr>
    </w:lvl>
    <w:lvl w:ilvl="7">
      <w:start w:val="1"/>
      <w:numFmt w:val="decimal"/>
      <w:isLgl/>
      <w:lvlText w:val="%1.%2.%3.%4.%5.%6.%7.%8"/>
      <w:lvlJc w:val="left"/>
      <w:pPr>
        <w:ind w:left="3487" w:hanging="1440"/>
      </w:pPr>
      <w:rPr>
        <w:rFonts w:hint="default"/>
        <w:color w:val="auto"/>
      </w:rPr>
    </w:lvl>
    <w:lvl w:ilvl="8">
      <w:start w:val="1"/>
      <w:numFmt w:val="decimal"/>
      <w:isLgl/>
      <w:lvlText w:val="%1.%2.%3.%4.%5.%6.%7.%8.%9"/>
      <w:lvlJc w:val="left"/>
      <w:pPr>
        <w:ind w:left="4088" w:hanging="1800"/>
      </w:pPr>
      <w:rPr>
        <w:rFonts w:hint="default"/>
        <w:color w:val="auto"/>
      </w:rPr>
    </w:lvl>
  </w:abstractNum>
  <w:abstractNum w:abstractNumId="9" w15:restartNumberingAfterBreak="0">
    <w:nsid w:val="13DE50A2"/>
    <w:multiLevelType w:val="hybridMultilevel"/>
    <w:tmpl w:val="5A3AD546"/>
    <w:lvl w:ilvl="0" w:tplc="0D222CA6">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0" w15:restartNumberingAfterBreak="0">
    <w:nsid w:val="14F2489E"/>
    <w:multiLevelType w:val="hybridMultilevel"/>
    <w:tmpl w:val="159AF91C"/>
    <w:lvl w:ilvl="0" w:tplc="04190001">
      <w:start w:val="1"/>
      <w:numFmt w:val="bullet"/>
      <w:lvlText w:val=""/>
      <w:lvlJc w:val="left"/>
      <w:pPr>
        <w:tabs>
          <w:tab w:val="num" w:pos="1352"/>
        </w:tabs>
        <w:ind w:left="1352" w:hanging="360"/>
      </w:pPr>
      <w:rPr>
        <w:rFonts w:ascii="Symbol" w:hAnsi="Symbol" w:hint="default"/>
        <w:color w:val="auto"/>
      </w:rPr>
    </w:lvl>
    <w:lvl w:ilvl="1" w:tplc="04190019" w:tentative="1">
      <w:start w:val="1"/>
      <w:numFmt w:val="lowerLetter"/>
      <w:lvlText w:val="%2."/>
      <w:lvlJc w:val="left"/>
      <w:pPr>
        <w:ind w:left="872" w:hanging="360"/>
      </w:pPr>
    </w:lvl>
    <w:lvl w:ilvl="2" w:tplc="0419001B" w:tentative="1">
      <w:start w:val="1"/>
      <w:numFmt w:val="lowerRoman"/>
      <w:lvlText w:val="%3."/>
      <w:lvlJc w:val="right"/>
      <w:pPr>
        <w:ind w:left="1592" w:hanging="180"/>
      </w:pPr>
    </w:lvl>
    <w:lvl w:ilvl="3" w:tplc="0419000F" w:tentative="1">
      <w:start w:val="1"/>
      <w:numFmt w:val="decimal"/>
      <w:lvlText w:val="%4."/>
      <w:lvlJc w:val="left"/>
      <w:pPr>
        <w:ind w:left="2312" w:hanging="360"/>
      </w:pPr>
    </w:lvl>
    <w:lvl w:ilvl="4" w:tplc="04190019" w:tentative="1">
      <w:start w:val="1"/>
      <w:numFmt w:val="lowerLetter"/>
      <w:lvlText w:val="%5."/>
      <w:lvlJc w:val="left"/>
      <w:pPr>
        <w:ind w:left="3032" w:hanging="360"/>
      </w:pPr>
    </w:lvl>
    <w:lvl w:ilvl="5" w:tplc="0419001B">
      <w:start w:val="1"/>
      <w:numFmt w:val="lowerRoman"/>
      <w:lvlText w:val="%6."/>
      <w:lvlJc w:val="right"/>
      <w:pPr>
        <w:ind w:left="3752" w:hanging="180"/>
      </w:pPr>
    </w:lvl>
    <w:lvl w:ilvl="6" w:tplc="0419000F" w:tentative="1">
      <w:start w:val="1"/>
      <w:numFmt w:val="decimal"/>
      <w:lvlText w:val="%7."/>
      <w:lvlJc w:val="left"/>
      <w:pPr>
        <w:ind w:left="4472" w:hanging="360"/>
      </w:pPr>
    </w:lvl>
    <w:lvl w:ilvl="7" w:tplc="04190019" w:tentative="1">
      <w:start w:val="1"/>
      <w:numFmt w:val="lowerLetter"/>
      <w:lvlText w:val="%8."/>
      <w:lvlJc w:val="left"/>
      <w:pPr>
        <w:ind w:left="5192" w:hanging="360"/>
      </w:pPr>
    </w:lvl>
    <w:lvl w:ilvl="8" w:tplc="0419001B" w:tentative="1">
      <w:start w:val="1"/>
      <w:numFmt w:val="lowerRoman"/>
      <w:lvlText w:val="%9."/>
      <w:lvlJc w:val="right"/>
      <w:pPr>
        <w:ind w:left="5912" w:hanging="180"/>
      </w:pPr>
    </w:lvl>
  </w:abstractNum>
  <w:abstractNum w:abstractNumId="11" w15:restartNumberingAfterBreak="0">
    <w:nsid w:val="240C0EC8"/>
    <w:multiLevelType w:val="multilevel"/>
    <w:tmpl w:val="C1EADC90"/>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927" w:hanging="360"/>
      </w:pPr>
      <w:rPr>
        <w:rFonts w:hint="default"/>
        <w:color w:val="auto"/>
      </w:rPr>
    </w:lvl>
    <w:lvl w:ilvl="2">
      <w:start w:val="1"/>
      <w:numFmt w:val="decimal"/>
      <w:isLgl/>
      <w:lvlText w:val="%1.%2.%3"/>
      <w:lvlJc w:val="left"/>
      <w:pPr>
        <w:ind w:left="1562" w:hanging="720"/>
      </w:pPr>
      <w:rPr>
        <w:rFonts w:hint="default"/>
        <w:color w:val="auto"/>
      </w:rPr>
    </w:lvl>
    <w:lvl w:ilvl="3">
      <w:start w:val="1"/>
      <w:numFmt w:val="decimal"/>
      <w:isLgl/>
      <w:lvlText w:val="%1.%2.%3.%4"/>
      <w:lvlJc w:val="left"/>
      <w:pPr>
        <w:ind w:left="1803" w:hanging="720"/>
      </w:pPr>
      <w:rPr>
        <w:rFonts w:hint="default"/>
        <w:color w:val="auto"/>
      </w:rPr>
    </w:lvl>
    <w:lvl w:ilvl="4">
      <w:start w:val="1"/>
      <w:numFmt w:val="decimal"/>
      <w:isLgl/>
      <w:lvlText w:val="%1.%2.%3.%4.%5"/>
      <w:lvlJc w:val="left"/>
      <w:pPr>
        <w:ind w:left="2404" w:hanging="1080"/>
      </w:pPr>
      <w:rPr>
        <w:rFonts w:hint="default"/>
        <w:color w:val="auto"/>
      </w:rPr>
    </w:lvl>
    <w:lvl w:ilvl="5">
      <w:start w:val="1"/>
      <w:numFmt w:val="decimal"/>
      <w:isLgl/>
      <w:lvlText w:val="%1.%2.%3.%4.%5.%6"/>
      <w:lvlJc w:val="left"/>
      <w:pPr>
        <w:ind w:left="2645" w:hanging="1080"/>
      </w:pPr>
      <w:rPr>
        <w:rFonts w:hint="default"/>
        <w:color w:val="auto"/>
      </w:rPr>
    </w:lvl>
    <w:lvl w:ilvl="6">
      <w:start w:val="1"/>
      <w:numFmt w:val="decimal"/>
      <w:isLgl/>
      <w:lvlText w:val="%1.%2.%3.%4.%5.%6.%7"/>
      <w:lvlJc w:val="left"/>
      <w:pPr>
        <w:ind w:left="3246" w:hanging="1440"/>
      </w:pPr>
      <w:rPr>
        <w:rFonts w:hint="default"/>
        <w:color w:val="auto"/>
      </w:rPr>
    </w:lvl>
    <w:lvl w:ilvl="7">
      <w:start w:val="1"/>
      <w:numFmt w:val="decimal"/>
      <w:isLgl/>
      <w:lvlText w:val="%1.%2.%3.%4.%5.%6.%7.%8"/>
      <w:lvlJc w:val="left"/>
      <w:pPr>
        <w:ind w:left="3487" w:hanging="1440"/>
      </w:pPr>
      <w:rPr>
        <w:rFonts w:hint="default"/>
        <w:color w:val="auto"/>
      </w:rPr>
    </w:lvl>
    <w:lvl w:ilvl="8">
      <w:start w:val="1"/>
      <w:numFmt w:val="decimal"/>
      <w:isLgl/>
      <w:lvlText w:val="%1.%2.%3.%4.%5.%6.%7.%8.%9"/>
      <w:lvlJc w:val="left"/>
      <w:pPr>
        <w:ind w:left="4088" w:hanging="1800"/>
      </w:pPr>
      <w:rPr>
        <w:rFonts w:hint="default"/>
        <w:color w:val="auto"/>
      </w:rPr>
    </w:lvl>
  </w:abstractNum>
  <w:abstractNum w:abstractNumId="12" w15:restartNumberingAfterBreak="0">
    <w:nsid w:val="2A2E4EA6"/>
    <w:multiLevelType w:val="multilevel"/>
    <w:tmpl w:val="DF961C52"/>
    <w:lvl w:ilvl="0">
      <w:start w:val="1"/>
      <w:numFmt w:val="decimal"/>
      <w:lvlText w:val="%1."/>
      <w:lvlJc w:val="left"/>
      <w:pPr>
        <w:ind w:left="360" w:hanging="360"/>
      </w:pPr>
      <w:rPr>
        <w:rFonts w:hint="default"/>
      </w:rPr>
    </w:lvl>
    <w:lvl w:ilvl="1">
      <w:start w:val="1"/>
      <w:numFmt w:val="decimal"/>
      <w:isLgl/>
      <w:lvlText w:val="%1.%2"/>
      <w:lvlJc w:val="left"/>
      <w:pPr>
        <w:ind w:left="96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640" w:hanging="1440"/>
      </w:pPr>
      <w:rPr>
        <w:rFonts w:hint="default"/>
      </w:rPr>
    </w:lvl>
    <w:lvl w:ilvl="8">
      <w:start w:val="1"/>
      <w:numFmt w:val="decimal"/>
      <w:isLgl/>
      <w:lvlText w:val="%1.%2.%3.%4.%5.%6.%7.%8.%9"/>
      <w:lvlJc w:val="left"/>
      <w:pPr>
        <w:ind w:left="6600" w:hanging="1800"/>
      </w:pPr>
      <w:rPr>
        <w:rFonts w:hint="default"/>
      </w:rPr>
    </w:lvl>
  </w:abstractNum>
  <w:abstractNum w:abstractNumId="13" w15:restartNumberingAfterBreak="0">
    <w:nsid w:val="2E942B19"/>
    <w:multiLevelType w:val="multilevel"/>
    <w:tmpl w:val="F334AE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933ABF"/>
    <w:multiLevelType w:val="hybridMultilevel"/>
    <w:tmpl w:val="5B8C66E2"/>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1013F48"/>
    <w:multiLevelType w:val="hybridMultilevel"/>
    <w:tmpl w:val="A77CD838"/>
    <w:lvl w:ilvl="0" w:tplc="0419000F">
      <w:start w:val="1"/>
      <w:numFmt w:val="decimal"/>
      <w:lvlText w:val="%1."/>
      <w:lvlJc w:val="left"/>
      <w:pPr>
        <w:ind w:left="2203" w:hanging="360"/>
      </w:pPr>
    </w:lvl>
    <w:lvl w:ilvl="1" w:tplc="04190019" w:tentative="1">
      <w:start w:val="1"/>
      <w:numFmt w:val="lowerLetter"/>
      <w:lvlText w:val="%2."/>
      <w:lvlJc w:val="left"/>
      <w:pPr>
        <w:ind w:left="2923" w:hanging="360"/>
      </w:pPr>
    </w:lvl>
    <w:lvl w:ilvl="2" w:tplc="0419001B" w:tentative="1">
      <w:start w:val="1"/>
      <w:numFmt w:val="lowerRoman"/>
      <w:lvlText w:val="%3."/>
      <w:lvlJc w:val="right"/>
      <w:pPr>
        <w:ind w:left="3643" w:hanging="180"/>
      </w:pPr>
    </w:lvl>
    <w:lvl w:ilvl="3" w:tplc="0419000F" w:tentative="1">
      <w:start w:val="1"/>
      <w:numFmt w:val="decimal"/>
      <w:lvlText w:val="%4."/>
      <w:lvlJc w:val="left"/>
      <w:pPr>
        <w:ind w:left="4363" w:hanging="360"/>
      </w:pPr>
    </w:lvl>
    <w:lvl w:ilvl="4" w:tplc="04190019" w:tentative="1">
      <w:start w:val="1"/>
      <w:numFmt w:val="lowerLetter"/>
      <w:lvlText w:val="%5."/>
      <w:lvlJc w:val="left"/>
      <w:pPr>
        <w:ind w:left="5083" w:hanging="360"/>
      </w:pPr>
    </w:lvl>
    <w:lvl w:ilvl="5" w:tplc="0419001B" w:tentative="1">
      <w:start w:val="1"/>
      <w:numFmt w:val="lowerRoman"/>
      <w:lvlText w:val="%6."/>
      <w:lvlJc w:val="right"/>
      <w:pPr>
        <w:ind w:left="5803" w:hanging="180"/>
      </w:pPr>
    </w:lvl>
    <w:lvl w:ilvl="6" w:tplc="0419000F" w:tentative="1">
      <w:start w:val="1"/>
      <w:numFmt w:val="decimal"/>
      <w:lvlText w:val="%7."/>
      <w:lvlJc w:val="left"/>
      <w:pPr>
        <w:ind w:left="6523" w:hanging="360"/>
      </w:pPr>
    </w:lvl>
    <w:lvl w:ilvl="7" w:tplc="04190019" w:tentative="1">
      <w:start w:val="1"/>
      <w:numFmt w:val="lowerLetter"/>
      <w:lvlText w:val="%8."/>
      <w:lvlJc w:val="left"/>
      <w:pPr>
        <w:ind w:left="7243" w:hanging="360"/>
      </w:pPr>
    </w:lvl>
    <w:lvl w:ilvl="8" w:tplc="0419001B" w:tentative="1">
      <w:start w:val="1"/>
      <w:numFmt w:val="lowerRoman"/>
      <w:lvlText w:val="%9."/>
      <w:lvlJc w:val="right"/>
      <w:pPr>
        <w:ind w:left="7963" w:hanging="180"/>
      </w:pPr>
    </w:lvl>
  </w:abstractNum>
  <w:abstractNum w:abstractNumId="16" w15:restartNumberingAfterBreak="0">
    <w:nsid w:val="314F6C34"/>
    <w:multiLevelType w:val="hybridMultilevel"/>
    <w:tmpl w:val="70DE8120"/>
    <w:lvl w:ilvl="0" w:tplc="33860CEA">
      <w:start w:val="1"/>
      <w:numFmt w:val="russianLower"/>
      <w:suff w:val="space"/>
      <w:lvlText w:val="%1)"/>
      <w:lvlJc w:val="left"/>
      <w:pPr>
        <w:ind w:left="1085" w:hanging="360"/>
      </w:pPr>
      <w:rPr>
        <w:rFonts w:hint="default"/>
        <w:b/>
      </w:rPr>
    </w:lvl>
    <w:lvl w:ilvl="1" w:tplc="04190019" w:tentative="1">
      <w:start w:val="1"/>
      <w:numFmt w:val="lowerLetter"/>
      <w:lvlText w:val="%2."/>
      <w:lvlJc w:val="left"/>
      <w:pPr>
        <w:ind w:left="1805" w:hanging="360"/>
      </w:pPr>
    </w:lvl>
    <w:lvl w:ilvl="2" w:tplc="0419001B" w:tentative="1">
      <w:start w:val="1"/>
      <w:numFmt w:val="lowerRoman"/>
      <w:lvlText w:val="%3."/>
      <w:lvlJc w:val="right"/>
      <w:pPr>
        <w:ind w:left="2525" w:hanging="180"/>
      </w:pPr>
    </w:lvl>
    <w:lvl w:ilvl="3" w:tplc="0419000F" w:tentative="1">
      <w:start w:val="1"/>
      <w:numFmt w:val="decimal"/>
      <w:lvlText w:val="%4."/>
      <w:lvlJc w:val="left"/>
      <w:pPr>
        <w:ind w:left="3245" w:hanging="360"/>
      </w:pPr>
    </w:lvl>
    <w:lvl w:ilvl="4" w:tplc="04190019" w:tentative="1">
      <w:start w:val="1"/>
      <w:numFmt w:val="lowerLetter"/>
      <w:lvlText w:val="%5."/>
      <w:lvlJc w:val="left"/>
      <w:pPr>
        <w:ind w:left="3965" w:hanging="360"/>
      </w:pPr>
    </w:lvl>
    <w:lvl w:ilvl="5" w:tplc="0419001B" w:tentative="1">
      <w:start w:val="1"/>
      <w:numFmt w:val="lowerRoman"/>
      <w:lvlText w:val="%6."/>
      <w:lvlJc w:val="right"/>
      <w:pPr>
        <w:ind w:left="4685" w:hanging="180"/>
      </w:pPr>
    </w:lvl>
    <w:lvl w:ilvl="6" w:tplc="0419000F" w:tentative="1">
      <w:start w:val="1"/>
      <w:numFmt w:val="decimal"/>
      <w:lvlText w:val="%7."/>
      <w:lvlJc w:val="left"/>
      <w:pPr>
        <w:ind w:left="5405" w:hanging="360"/>
      </w:pPr>
    </w:lvl>
    <w:lvl w:ilvl="7" w:tplc="04190019" w:tentative="1">
      <w:start w:val="1"/>
      <w:numFmt w:val="lowerLetter"/>
      <w:lvlText w:val="%8."/>
      <w:lvlJc w:val="left"/>
      <w:pPr>
        <w:ind w:left="6125" w:hanging="360"/>
      </w:pPr>
    </w:lvl>
    <w:lvl w:ilvl="8" w:tplc="0419001B" w:tentative="1">
      <w:start w:val="1"/>
      <w:numFmt w:val="lowerRoman"/>
      <w:lvlText w:val="%9."/>
      <w:lvlJc w:val="right"/>
      <w:pPr>
        <w:ind w:left="6845" w:hanging="180"/>
      </w:pPr>
    </w:lvl>
  </w:abstractNum>
  <w:abstractNum w:abstractNumId="17" w15:restartNumberingAfterBreak="0">
    <w:nsid w:val="32687430"/>
    <w:multiLevelType w:val="hybridMultilevel"/>
    <w:tmpl w:val="80A6D5FE"/>
    <w:lvl w:ilvl="0" w:tplc="5E50B558">
      <w:start w:val="1"/>
      <w:numFmt w:val="decimal"/>
      <w:lvlText w:val="%1."/>
      <w:lvlJc w:val="left"/>
      <w:pPr>
        <w:ind w:left="870" w:hanging="87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336F6655"/>
    <w:multiLevelType w:val="multilevel"/>
    <w:tmpl w:val="B25ABAAE"/>
    <w:lvl w:ilvl="0">
      <w:start w:val="1"/>
      <w:numFmt w:val="decimal"/>
      <w:lvlText w:val="%1."/>
      <w:lvlJc w:val="left"/>
      <w:pPr>
        <w:ind w:left="720" w:hanging="360"/>
      </w:pPr>
    </w:lvl>
    <w:lvl w:ilvl="1">
      <w:start w:val="1"/>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9" w15:restartNumberingAfterBreak="0">
    <w:nsid w:val="34891C0F"/>
    <w:multiLevelType w:val="hybridMultilevel"/>
    <w:tmpl w:val="072C5E9E"/>
    <w:lvl w:ilvl="0" w:tplc="0EDC93B6">
      <w:numFmt w:val="bullet"/>
      <w:pStyle w:val="a"/>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83008E"/>
    <w:multiLevelType w:val="hybridMultilevel"/>
    <w:tmpl w:val="26C266CC"/>
    <w:lvl w:ilvl="0" w:tplc="154440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37613D39"/>
    <w:multiLevelType w:val="hybridMultilevel"/>
    <w:tmpl w:val="CFC4407C"/>
    <w:lvl w:ilvl="0" w:tplc="FB5C9ED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38374A41"/>
    <w:multiLevelType w:val="hybridMultilevel"/>
    <w:tmpl w:val="CF128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8DE53DF"/>
    <w:multiLevelType w:val="hybridMultilevel"/>
    <w:tmpl w:val="C31A6472"/>
    <w:lvl w:ilvl="0" w:tplc="CD500E30">
      <w:start w:val="1"/>
      <w:numFmt w:val="decimal"/>
      <w:suff w:val="space"/>
      <w:lvlText w:val="%1)"/>
      <w:lvlJc w:val="left"/>
      <w:pPr>
        <w:ind w:left="78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B7167"/>
    <w:multiLevelType w:val="multilevel"/>
    <w:tmpl w:val="DF961C52"/>
    <w:lvl w:ilvl="0">
      <w:start w:val="1"/>
      <w:numFmt w:val="decimal"/>
      <w:lvlText w:val="%1."/>
      <w:lvlJc w:val="left"/>
      <w:pPr>
        <w:ind w:left="360" w:hanging="360"/>
      </w:pPr>
      <w:rPr>
        <w:rFonts w:hint="default"/>
      </w:rPr>
    </w:lvl>
    <w:lvl w:ilvl="1">
      <w:start w:val="1"/>
      <w:numFmt w:val="decimal"/>
      <w:isLgl/>
      <w:lvlText w:val="%1.%2"/>
      <w:lvlJc w:val="left"/>
      <w:pPr>
        <w:ind w:left="96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640" w:hanging="1440"/>
      </w:pPr>
      <w:rPr>
        <w:rFonts w:hint="default"/>
      </w:rPr>
    </w:lvl>
    <w:lvl w:ilvl="8">
      <w:start w:val="1"/>
      <w:numFmt w:val="decimal"/>
      <w:isLgl/>
      <w:lvlText w:val="%1.%2.%3.%4.%5.%6.%7.%8.%9"/>
      <w:lvlJc w:val="left"/>
      <w:pPr>
        <w:ind w:left="6600" w:hanging="1800"/>
      </w:pPr>
      <w:rPr>
        <w:rFonts w:hint="default"/>
      </w:rPr>
    </w:lvl>
  </w:abstractNum>
  <w:abstractNum w:abstractNumId="25" w15:restartNumberingAfterBreak="0">
    <w:nsid w:val="418960BA"/>
    <w:multiLevelType w:val="hybridMultilevel"/>
    <w:tmpl w:val="A0E642B0"/>
    <w:lvl w:ilvl="0" w:tplc="D4DC9110">
      <w:start w:val="1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7206277"/>
    <w:multiLevelType w:val="multilevel"/>
    <w:tmpl w:val="9A3A2018"/>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27" w15:restartNumberingAfterBreak="0">
    <w:nsid w:val="4CAE6C18"/>
    <w:multiLevelType w:val="hybridMultilevel"/>
    <w:tmpl w:val="A644F68A"/>
    <w:lvl w:ilvl="0" w:tplc="04B280E8">
      <w:start w:val="1"/>
      <w:numFmt w:val="decimal"/>
      <w:lvlText w:val="%1."/>
      <w:lvlJc w:val="left"/>
      <w:pPr>
        <w:ind w:left="960" w:hanging="360"/>
      </w:pPr>
      <w:rPr>
        <w:rFonts w:hint="default"/>
        <w:sz w:val="22"/>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8" w15:restartNumberingAfterBreak="0">
    <w:nsid w:val="52B52DE6"/>
    <w:multiLevelType w:val="multilevel"/>
    <w:tmpl w:val="283CCAD0"/>
    <w:lvl w:ilvl="0">
      <w:start w:val="1"/>
      <w:numFmt w:val="decimal"/>
      <w:lvlText w:val="%1."/>
      <w:lvlJc w:val="left"/>
      <w:pPr>
        <w:ind w:left="360" w:hanging="360"/>
      </w:pPr>
      <w:rPr>
        <w:rFonts w:hint="default"/>
        <w:sz w:val="22"/>
      </w:rPr>
    </w:lvl>
    <w:lvl w:ilvl="1">
      <w:start w:val="2"/>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9" w15:restartNumberingAfterBreak="0">
    <w:nsid w:val="590E27D1"/>
    <w:multiLevelType w:val="multilevel"/>
    <w:tmpl w:val="59B4E10A"/>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0" w15:restartNumberingAfterBreak="0">
    <w:nsid w:val="5C76577D"/>
    <w:multiLevelType w:val="multilevel"/>
    <w:tmpl w:val="5458331E"/>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FD67F6"/>
    <w:multiLevelType w:val="hybridMultilevel"/>
    <w:tmpl w:val="1EDAEF9A"/>
    <w:lvl w:ilvl="0" w:tplc="04190001">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32" w15:restartNumberingAfterBreak="0">
    <w:nsid w:val="63877E29"/>
    <w:multiLevelType w:val="multilevel"/>
    <w:tmpl w:val="F1526BEE"/>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57F1846"/>
    <w:multiLevelType w:val="multilevel"/>
    <w:tmpl w:val="48183BBC"/>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4" w15:restartNumberingAfterBreak="0">
    <w:nsid w:val="68820911"/>
    <w:multiLevelType w:val="hybridMultilevel"/>
    <w:tmpl w:val="ABD6DE0A"/>
    <w:lvl w:ilvl="0" w:tplc="09BCB98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A533481"/>
    <w:multiLevelType w:val="hybridMultilevel"/>
    <w:tmpl w:val="3EF24FF6"/>
    <w:lvl w:ilvl="0" w:tplc="5EA67F6E">
      <w:start w:val="2"/>
      <w:numFmt w:val="bullet"/>
      <w:lvlText w:val="-"/>
      <w:lvlJc w:val="left"/>
      <w:pPr>
        <w:ind w:left="960" w:hanging="360"/>
      </w:pPr>
      <w:rPr>
        <w:rFonts w:ascii="Times New Roman" w:eastAsia="Times New Roman" w:hAnsi="Times New Roman" w:cs="Times New Roman" w:hint="default"/>
        <w:sz w:val="22"/>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36" w15:restartNumberingAfterBreak="0">
    <w:nsid w:val="6BBB37DC"/>
    <w:multiLevelType w:val="hybridMultilevel"/>
    <w:tmpl w:val="567EB9CE"/>
    <w:lvl w:ilvl="0" w:tplc="8B165E70">
      <w:start w:val="1"/>
      <w:numFmt w:val="decimal"/>
      <w:lvlText w:val="%1."/>
      <w:lvlJc w:val="left"/>
      <w:pPr>
        <w:ind w:left="399" w:hanging="360"/>
      </w:pPr>
      <w:rPr>
        <w:rFonts w:hint="default"/>
      </w:rPr>
    </w:lvl>
    <w:lvl w:ilvl="1" w:tplc="04190019" w:tentative="1">
      <w:start w:val="1"/>
      <w:numFmt w:val="lowerLetter"/>
      <w:lvlText w:val="%2."/>
      <w:lvlJc w:val="left"/>
      <w:pPr>
        <w:ind w:left="1119" w:hanging="360"/>
      </w:pPr>
    </w:lvl>
    <w:lvl w:ilvl="2" w:tplc="0419001B" w:tentative="1">
      <w:start w:val="1"/>
      <w:numFmt w:val="lowerRoman"/>
      <w:lvlText w:val="%3."/>
      <w:lvlJc w:val="right"/>
      <w:pPr>
        <w:ind w:left="1839" w:hanging="180"/>
      </w:pPr>
    </w:lvl>
    <w:lvl w:ilvl="3" w:tplc="0419000F" w:tentative="1">
      <w:start w:val="1"/>
      <w:numFmt w:val="decimal"/>
      <w:lvlText w:val="%4."/>
      <w:lvlJc w:val="left"/>
      <w:pPr>
        <w:ind w:left="2559" w:hanging="360"/>
      </w:pPr>
    </w:lvl>
    <w:lvl w:ilvl="4" w:tplc="04190019" w:tentative="1">
      <w:start w:val="1"/>
      <w:numFmt w:val="lowerLetter"/>
      <w:lvlText w:val="%5."/>
      <w:lvlJc w:val="left"/>
      <w:pPr>
        <w:ind w:left="3279" w:hanging="360"/>
      </w:pPr>
    </w:lvl>
    <w:lvl w:ilvl="5" w:tplc="0419001B" w:tentative="1">
      <w:start w:val="1"/>
      <w:numFmt w:val="lowerRoman"/>
      <w:lvlText w:val="%6."/>
      <w:lvlJc w:val="right"/>
      <w:pPr>
        <w:ind w:left="3999" w:hanging="180"/>
      </w:pPr>
    </w:lvl>
    <w:lvl w:ilvl="6" w:tplc="0419000F" w:tentative="1">
      <w:start w:val="1"/>
      <w:numFmt w:val="decimal"/>
      <w:lvlText w:val="%7."/>
      <w:lvlJc w:val="left"/>
      <w:pPr>
        <w:ind w:left="4719" w:hanging="360"/>
      </w:pPr>
    </w:lvl>
    <w:lvl w:ilvl="7" w:tplc="04190019" w:tentative="1">
      <w:start w:val="1"/>
      <w:numFmt w:val="lowerLetter"/>
      <w:lvlText w:val="%8."/>
      <w:lvlJc w:val="left"/>
      <w:pPr>
        <w:ind w:left="5439" w:hanging="360"/>
      </w:pPr>
    </w:lvl>
    <w:lvl w:ilvl="8" w:tplc="0419001B" w:tentative="1">
      <w:start w:val="1"/>
      <w:numFmt w:val="lowerRoman"/>
      <w:lvlText w:val="%9."/>
      <w:lvlJc w:val="right"/>
      <w:pPr>
        <w:ind w:left="6159" w:hanging="180"/>
      </w:pPr>
    </w:lvl>
  </w:abstractNum>
  <w:abstractNum w:abstractNumId="37" w15:restartNumberingAfterBreak="0">
    <w:nsid w:val="6CF70BC1"/>
    <w:multiLevelType w:val="multilevel"/>
    <w:tmpl w:val="5BEABA66"/>
    <w:lvl w:ilvl="0">
      <w:start w:val="1"/>
      <w:numFmt w:val="decimal"/>
      <w:pStyle w:val="a0"/>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a1"/>
      <w:lvlText w:val="%1.%2.%3"/>
      <w:lvlJc w:val="left"/>
      <w:pPr>
        <w:tabs>
          <w:tab w:val="num" w:pos="1127"/>
        </w:tabs>
        <w:ind w:left="90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708E4F25"/>
    <w:multiLevelType w:val="multilevel"/>
    <w:tmpl w:val="F1526BEE"/>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7443BEE"/>
    <w:multiLevelType w:val="hybridMultilevel"/>
    <w:tmpl w:val="C34A99B4"/>
    <w:lvl w:ilvl="0" w:tplc="13FAC5F6">
      <w:start w:val="1"/>
      <w:numFmt w:val="russianLower"/>
      <w:suff w:val="space"/>
      <w:lvlText w:val="%1)"/>
      <w:lvlJc w:val="left"/>
      <w:pPr>
        <w:ind w:left="1085"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94C2054"/>
    <w:multiLevelType w:val="multilevel"/>
    <w:tmpl w:val="2F042794"/>
    <w:lvl w:ilvl="0">
      <w:start w:val="1"/>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7CAA558D"/>
    <w:multiLevelType w:val="multilevel"/>
    <w:tmpl w:val="74182B48"/>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42" w15:restartNumberingAfterBreak="0">
    <w:nsid w:val="7EEC768B"/>
    <w:multiLevelType w:val="hybridMultilevel"/>
    <w:tmpl w:val="5E4C0ECE"/>
    <w:lvl w:ilvl="0" w:tplc="8DB03172">
      <w:start w:val="1"/>
      <w:numFmt w:val="decimal"/>
      <w:lvlText w:val="%1."/>
      <w:lvlJc w:val="left"/>
      <w:pPr>
        <w:ind w:left="660" w:hanging="360"/>
      </w:pPr>
      <w:rPr>
        <w:rFonts w:hint="default"/>
        <w:b w:val="0"/>
        <w:color w:val="000000"/>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num w:numId="1" w16cid:durableId="860822877">
    <w:abstractNumId w:val="37"/>
  </w:num>
  <w:num w:numId="2" w16cid:durableId="2138261057">
    <w:abstractNumId w:val="7"/>
  </w:num>
  <w:num w:numId="3" w16cid:durableId="1118111573">
    <w:abstractNumId w:val="1"/>
  </w:num>
  <w:num w:numId="4" w16cid:durableId="336734639">
    <w:abstractNumId w:val="19"/>
  </w:num>
  <w:num w:numId="5" w16cid:durableId="1475027076">
    <w:abstractNumId w:val="4"/>
  </w:num>
  <w:num w:numId="6" w16cid:durableId="238711849">
    <w:abstractNumId w:val="38"/>
  </w:num>
  <w:num w:numId="7" w16cid:durableId="1687321522">
    <w:abstractNumId w:val="24"/>
  </w:num>
  <w:num w:numId="8" w16cid:durableId="173421357">
    <w:abstractNumId w:val="11"/>
  </w:num>
  <w:num w:numId="9" w16cid:durableId="1833521145">
    <w:abstractNumId w:val="32"/>
  </w:num>
  <w:num w:numId="10" w16cid:durableId="201750186">
    <w:abstractNumId w:val="8"/>
  </w:num>
  <w:num w:numId="11" w16cid:durableId="437455707">
    <w:abstractNumId w:val="13"/>
  </w:num>
  <w:num w:numId="12" w16cid:durableId="1285890782">
    <w:abstractNumId w:val="5"/>
  </w:num>
  <w:num w:numId="13" w16cid:durableId="1719009603">
    <w:abstractNumId w:val="27"/>
  </w:num>
  <w:num w:numId="14" w16cid:durableId="905148687">
    <w:abstractNumId w:val="28"/>
  </w:num>
  <w:num w:numId="15" w16cid:durableId="1159422612">
    <w:abstractNumId w:val="18"/>
  </w:num>
  <w:num w:numId="16" w16cid:durableId="258409650">
    <w:abstractNumId w:val="0"/>
  </w:num>
  <w:num w:numId="17" w16cid:durableId="877352899">
    <w:abstractNumId w:val="30"/>
  </w:num>
  <w:num w:numId="18" w16cid:durableId="1421952405">
    <w:abstractNumId w:val="10"/>
  </w:num>
  <w:num w:numId="19" w16cid:durableId="1514689585">
    <w:abstractNumId w:val="2"/>
  </w:num>
  <w:num w:numId="20" w16cid:durableId="973407426">
    <w:abstractNumId w:val="15"/>
  </w:num>
  <w:num w:numId="21" w16cid:durableId="82336989">
    <w:abstractNumId w:val="26"/>
  </w:num>
  <w:num w:numId="22" w16cid:durableId="888955545">
    <w:abstractNumId w:val="33"/>
  </w:num>
  <w:num w:numId="23" w16cid:durableId="1906135777">
    <w:abstractNumId w:val="29"/>
  </w:num>
  <w:num w:numId="24" w16cid:durableId="1849296374">
    <w:abstractNumId w:val="6"/>
  </w:num>
  <w:num w:numId="25" w16cid:durableId="979968094">
    <w:abstractNumId w:val="36"/>
  </w:num>
  <w:num w:numId="26" w16cid:durableId="1208107611">
    <w:abstractNumId w:val="3"/>
  </w:num>
  <w:num w:numId="27" w16cid:durableId="1832330274">
    <w:abstractNumId w:val="31"/>
  </w:num>
  <w:num w:numId="28" w16cid:durableId="1436556051">
    <w:abstractNumId w:val="41"/>
  </w:num>
  <w:num w:numId="29" w16cid:durableId="126945375">
    <w:abstractNumId w:val="35"/>
  </w:num>
  <w:num w:numId="30" w16cid:durableId="816992844">
    <w:abstractNumId w:val="14"/>
  </w:num>
  <w:num w:numId="31" w16cid:durableId="2049908241">
    <w:abstractNumId w:val="12"/>
  </w:num>
  <w:num w:numId="32" w16cid:durableId="501430735">
    <w:abstractNumId w:val="21"/>
  </w:num>
  <w:num w:numId="33" w16cid:durableId="1883399834">
    <w:abstractNumId w:val="40"/>
  </w:num>
  <w:num w:numId="34" w16cid:durableId="233010431">
    <w:abstractNumId w:val="22"/>
  </w:num>
  <w:num w:numId="35" w16cid:durableId="1497726144">
    <w:abstractNumId w:val="20"/>
  </w:num>
  <w:num w:numId="36" w16cid:durableId="141654410">
    <w:abstractNumId w:val="9"/>
  </w:num>
  <w:num w:numId="37" w16cid:durableId="760108191">
    <w:abstractNumId w:val="17"/>
  </w:num>
  <w:num w:numId="38" w16cid:durableId="706492969">
    <w:abstractNumId w:val="23"/>
  </w:num>
  <w:num w:numId="39" w16cid:durableId="1876117832">
    <w:abstractNumId w:val="34"/>
  </w:num>
  <w:num w:numId="40" w16cid:durableId="1165899395">
    <w:abstractNumId w:val="16"/>
  </w:num>
  <w:num w:numId="41" w16cid:durableId="1701786251">
    <w:abstractNumId w:val="39"/>
  </w:num>
  <w:num w:numId="42" w16cid:durableId="1959484204">
    <w:abstractNumId w:val="25"/>
  </w:num>
  <w:num w:numId="43" w16cid:durableId="1709910668">
    <w:abstractNumId w:val="4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DF2"/>
    <w:rsid w:val="00013EA2"/>
    <w:rsid w:val="0001428B"/>
    <w:rsid w:val="00014733"/>
    <w:rsid w:val="00031D06"/>
    <w:rsid w:val="00032205"/>
    <w:rsid w:val="00041BE6"/>
    <w:rsid w:val="00043349"/>
    <w:rsid w:val="00043823"/>
    <w:rsid w:val="00045B95"/>
    <w:rsid w:val="00045E7D"/>
    <w:rsid w:val="000522FF"/>
    <w:rsid w:val="00074A30"/>
    <w:rsid w:val="00075E1E"/>
    <w:rsid w:val="000773C5"/>
    <w:rsid w:val="0008467F"/>
    <w:rsid w:val="0008700E"/>
    <w:rsid w:val="0009520E"/>
    <w:rsid w:val="000A019B"/>
    <w:rsid w:val="000A4235"/>
    <w:rsid w:val="000A52E9"/>
    <w:rsid w:val="000A7054"/>
    <w:rsid w:val="000A75A6"/>
    <w:rsid w:val="000A7A3F"/>
    <w:rsid w:val="000B10A4"/>
    <w:rsid w:val="000B35EA"/>
    <w:rsid w:val="000C045A"/>
    <w:rsid w:val="000D2ACD"/>
    <w:rsid w:val="000D3BF1"/>
    <w:rsid w:val="000D423B"/>
    <w:rsid w:val="000E42A5"/>
    <w:rsid w:val="000F31BD"/>
    <w:rsid w:val="000F618B"/>
    <w:rsid w:val="00100509"/>
    <w:rsid w:val="001034E3"/>
    <w:rsid w:val="00106D3B"/>
    <w:rsid w:val="001225A8"/>
    <w:rsid w:val="001228A6"/>
    <w:rsid w:val="001329CF"/>
    <w:rsid w:val="001334D1"/>
    <w:rsid w:val="00136282"/>
    <w:rsid w:val="00147EE4"/>
    <w:rsid w:val="00152388"/>
    <w:rsid w:val="00165BD7"/>
    <w:rsid w:val="00183D2F"/>
    <w:rsid w:val="001B609D"/>
    <w:rsid w:val="001C1ECA"/>
    <w:rsid w:val="001D7799"/>
    <w:rsid w:val="001E297A"/>
    <w:rsid w:val="001F4E2F"/>
    <w:rsid w:val="002052F8"/>
    <w:rsid w:val="00212F7A"/>
    <w:rsid w:val="002147C0"/>
    <w:rsid w:val="00216E62"/>
    <w:rsid w:val="00217DDA"/>
    <w:rsid w:val="00222BA2"/>
    <w:rsid w:val="00225A03"/>
    <w:rsid w:val="00225F39"/>
    <w:rsid w:val="002363D4"/>
    <w:rsid w:val="00241640"/>
    <w:rsid w:val="002448E1"/>
    <w:rsid w:val="002469CC"/>
    <w:rsid w:val="00251E1E"/>
    <w:rsid w:val="00260F08"/>
    <w:rsid w:val="00277C00"/>
    <w:rsid w:val="00280917"/>
    <w:rsid w:val="00287622"/>
    <w:rsid w:val="00291D0A"/>
    <w:rsid w:val="00292F45"/>
    <w:rsid w:val="00294ECD"/>
    <w:rsid w:val="002957F1"/>
    <w:rsid w:val="00295845"/>
    <w:rsid w:val="002C7AA1"/>
    <w:rsid w:val="002E560F"/>
    <w:rsid w:val="002F067D"/>
    <w:rsid w:val="002F07BC"/>
    <w:rsid w:val="002F0974"/>
    <w:rsid w:val="002F4C04"/>
    <w:rsid w:val="002F7474"/>
    <w:rsid w:val="00304D99"/>
    <w:rsid w:val="00312018"/>
    <w:rsid w:val="00317839"/>
    <w:rsid w:val="00322229"/>
    <w:rsid w:val="00323957"/>
    <w:rsid w:val="0033362B"/>
    <w:rsid w:val="00347EA4"/>
    <w:rsid w:val="00350FFD"/>
    <w:rsid w:val="00354745"/>
    <w:rsid w:val="00362186"/>
    <w:rsid w:val="00380DC4"/>
    <w:rsid w:val="00381AE6"/>
    <w:rsid w:val="0038280E"/>
    <w:rsid w:val="00385C09"/>
    <w:rsid w:val="00385C51"/>
    <w:rsid w:val="00386773"/>
    <w:rsid w:val="00387E59"/>
    <w:rsid w:val="00390CA4"/>
    <w:rsid w:val="003951B0"/>
    <w:rsid w:val="00397670"/>
    <w:rsid w:val="003B0133"/>
    <w:rsid w:val="003B2A12"/>
    <w:rsid w:val="003C0D78"/>
    <w:rsid w:val="003C17FC"/>
    <w:rsid w:val="003C44BE"/>
    <w:rsid w:val="003C4688"/>
    <w:rsid w:val="003D2433"/>
    <w:rsid w:val="003E523D"/>
    <w:rsid w:val="003F086B"/>
    <w:rsid w:val="003F0DA3"/>
    <w:rsid w:val="004068C1"/>
    <w:rsid w:val="004203D3"/>
    <w:rsid w:val="00426E20"/>
    <w:rsid w:val="004306CA"/>
    <w:rsid w:val="00437011"/>
    <w:rsid w:val="00460578"/>
    <w:rsid w:val="00473678"/>
    <w:rsid w:val="004765E6"/>
    <w:rsid w:val="00481652"/>
    <w:rsid w:val="004920C8"/>
    <w:rsid w:val="00495DD0"/>
    <w:rsid w:val="004A113C"/>
    <w:rsid w:val="004A1308"/>
    <w:rsid w:val="004A50AE"/>
    <w:rsid w:val="004A78AE"/>
    <w:rsid w:val="004C24E8"/>
    <w:rsid w:val="004C4462"/>
    <w:rsid w:val="004C5DB9"/>
    <w:rsid w:val="004C72F2"/>
    <w:rsid w:val="004D09E4"/>
    <w:rsid w:val="004D681A"/>
    <w:rsid w:val="004D728D"/>
    <w:rsid w:val="004E45CE"/>
    <w:rsid w:val="004F09CA"/>
    <w:rsid w:val="004F23F0"/>
    <w:rsid w:val="00503865"/>
    <w:rsid w:val="00505637"/>
    <w:rsid w:val="0050600F"/>
    <w:rsid w:val="00512427"/>
    <w:rsid w:val="00512785"/>
    <w:rsid w:val="00520E70"/>
    <w:rsid w:val="0054077C"/>
    <w:rsid w:val="005417FF"/>
    <w:rsid w:val="00542536"/>
    <w:rsid w:val="00571715"/>
    <w:rsid w:val="0057406D"/>
    <w:rsid w:val="00575E2D"/>
    <w:rsid w:val="00577E17"/>
    <w:rsid w:val="005816AC"/>
    <w:rsid w:val="005816D8"/>
    <w:rsid w:val="00581731"/>
    <w:rsid w:val="00586E7A"/>
    <w:rsid w:val="005A7803"/>
    <w:rsid w:val="005B1071"/>
    <w:rsid w:val="005B10CC"/>
    <w:rsid w:val="005B13C8"/>
    <w:rsid w:val="005B4322"/>
    <w:rsid w:val="005B5A44"/>
    <w:rsid w:val="005C2604"/>
    <w:rsid w:val="005C4644"/>
    <w:rsid w:val="005E2FDB"/>
    <w:rsid w:val="005E5964"/>
    <w:rsid w:val="005F6696"/>
    <w:rsid w:val="005F6AD3"/>
    <w:rsid w:val="005F7644"/>
    <w:rsid w:val="00602498"/>
    <w:rsid w:val="006028CA"/>
    <w:rsid w:val="00606134"/>
    <w:rsid w:val="00615843"/>
    <w:rsid w:val="00617CC4"/>
    <w:rsid w:val="006212F9"/>
    <w:rsid w:val="00621CE8"/>
    <w:rsid w:val="00621D9A"/>
    <w:rsid w:val="006310ED"/>
    <w:rsid w:val="0064002F"/>
    <w:rsid w:val="00642B16"/>
    <w:rsid w:val="00653A3F"/>
    <w:rsid w:val="00654B76"/>
    <w:rsid w:val="00656097"/>
    <w:rsid w:val="006640A7"/>
    <w:rsid w:val="006722D5"/>
    <w:rsid w:val="00691311"/>
    <w:rsid w:val="006915A0"/>
    <w:rsid w:val="006A0A46"/>
    <w:rsid w:val="006B0FA5"/>
    <w:rsid w:val="006B1C4B"/>
    <w:rsid w:val="006B4189"/>
    <w:rsid w:val="006B6A9E"/>
    <w:rsid w:val="006C224D"/>
    <w:rsid w:val="006C31EB"/>
    <w:rsid w:val="006D7DFA"/>
    <w:rsid w:val="006E3D70"/>
    <w:rsid w:val="006E4A4D"/>
    <w:rsid w:val="006F17E3"/>
    <w:rsid w:val="006F256B"/>
    <w:rsid w:val="006F3483"/>
    <w:rsid w:val="006F6BA6"/>
    <w:rsid w:val="00701D9B"/>
    <w:rsid w:val="0071233D"/>
    <w:rsid w:val="007322CA"/>
    <w:rsid w:val="00756E1A"/>
    <w:rsid w:val="0077132B"/>
    <w:rsid w:val="007773CC"/>
    <w:rsid w:val="00786AE1"/>
    <w:rsid w:val="007878CB"/>
    <w:rsid w:val="0079735E"/>
    <w:rsid w:val="007A521A"/>
    <w:rsid w:val="007A657E"/>
    <w:rsid w:val="007B18AC"/>
    <w:rsid w:val="007B19E3"/>
    <w:rsid w:val="007B311E"/>
    <w:rsid w:val="007B66BE"/>
    <w:rsid w:val="007D404D"/>
    <w:rsid w:val="007D72E3"/>
    <w:rsid w:val="007D7D9E"/>
    <w:rsid w:val="007E26F1"/>
    <w:rsid w:val="007E31D4"/>
    <w:rsid w:val="007E6D45"/>
    <w:rsid w:val="007E7EBE"/>
    <w:rsid w:val="007F137C"/>
    <w:rsid w:val="007F2137"/>
    <w:rsid w:val="007F7137"/>
    <w:rsid w:val="00810BA5"/>
    <w:rsid w:val="00827F1A"/>
    <w:rsid w:val="00833ABD"/>
    <w:rsid w:val="00841E39"/>
    <w:rsid w:val="008438B4"/>
    <w:rsid w:val="00845CC9"/>
    <w:rsid w:val="008534A9"/>
    <w:rsid w:val="00853ED4"/>
    <w:rsid w:val="00856B77"/>
    <w:rsid w:val="00861EF3"/>
    <w:rsid w:val="00863556"/>
    <w:rsid w:val="00874DF2"/>
    <w:rsid w:val="00882680"/>
    <w:rsid w:val="00885200"/>
    <w:rsid w:val="00892CA0"/>
    <w:rsid w:val="008A2CB9"/>
    <w:rsid w:val="008A3EDE"/>
    <w:rsid w:val="008B2C24"/>
    <w:rsid w:val="008B3F2B"/>
    <w:rsid w:val="008B5AAD"/>
    <w:rsid w:val="008B7E49"/>
    <w:rsid w:val="008C5D12"/>
    <w:rsid w:val="008D1BBF"/>
    <w:rsid w:val="008D419A"/>
    <w:rsid w:val="008D4595"/>
    <w:rsid w:val="008D6940"/>
    <w:rsid w:val="008E7E71"/>
    <w:rsid w:val="008F3007"/>
    <w:rsid w:val="008F4313"/>
    <w:rsid w:val="008F7701"/>
    <w:rsid w:val="009158F0"/>
    <w:rsid w:val="00923889"/>
    <w:rsid w:val="009472E3"/>
    <w:rsid w:val="0095312C"/>
    <w:rsid w:val="009545B3"/>
    <w:rsid w:val="0096377F"/>
    <w:rsid w:val="00973579"/>
    <w:rsid w:val="00980366"/>
    <w:rsid w:val="00981850"/>
    <w:rsid w:val="00990843"/>
    <w:rsid w:val="009963D3"/>
    <w:rsid w:val="00996E49"/>
    <w:rsid w:val="009A441B"/>
    <w:rsid w:val="009B34B1"/>
    <w:rsid w:val="009B363E"/>
    <w:rsid w:val="009C3C2A"/>
    <w:rsid w:val="009C6192"/>
    <w:rsid w:val="009C781B"/>
    <w:rsid w:val="009E1DCF"/>
    <w:rsid w:val="009E3923"/>
    <w:rsid w:val="009F321E"/>
    <w:rsid w:val="00A005F5"/>
    <w:rsid w:val="00A06939"/>
    <w:rsid w:val="00A126B6"/>
    <w:rsid w:val="00A14941"/>
    <w:rsid w:val="00A16E67"/>
    <w:rsid w:val="00A204C8"/>
    <w:rsid w:val="00A43DDB"/>
    <w:rsid w:val="00A473FA"/>
    <w:rsid w:val="00A67AC3"/>
    <w:rsid w:val="00A777EF"/>
    <w:rsid w:val="00A92CDA"/>
    <w:rsid w:val="00A976F8"/>
    <w:rsid w:val="00AA5092"/>
    <w:rsid w:val="00AB26A0"/>
    <w:rsid w:val="00AC5229"/>
    <w:rsid w:val="00AC7B61"/>
    <w:rsid w:val="00AE0223"/>
    <w:rsid w:val="00AE7E2E"/>
    <w:rsid w:val="00B15FF3"/>
    <w:rsid w:val="00B219FF"/>
    <w:rsid w:val="00B23E62"/>
    <w:rsid w:val="00B26375"/>
    <w:rsid w:val="00B377D0"/>
    <w:rsid w:val="00B40AFF"/>
    <w:rsid w:val="00B40F08"/>
    <w:rsid w:val="00B4162D"/>
    <w:rsid w:val="00B43631"/>
    <w:rsid w:val="00B52F39"/>
    <w:rsid w:val="00B53804"/>
    <w:rsid w:val="00B539D0"/>
    <w:rsid w:val="00B57245"/>
    <w:rsid w:val="00B6579F"/>
    <w:rsid w:val="00B762A9"/>
    <w:rsid w:val="00B80A52"/>
    <w:rsid w:val="00B848D5"/>
    <w:rsid w:val="00BA0895"/>
    <w:rsid w:val="00BA42C0"/>
    <w:rsid w:val="00BA784D"/>
    <w:rsid w:val="00BB0FA5"/>
    <w:rsid w:val="00BB69C6"/>
    <w:rsid w:val="00BD18BE"/>
    <w:rsid w:val="00BD3BBC"/>
    <w:rsid w:val="00BF769A"/>
    <w:rsid w:val="00C01291"/>
    <w:rsid w:val="00C07F9C"/>
    <w:rsid w:val="00C20231"/>
    <w:rsid w:val="00C226D7"/>
    <w:rsid w:val="00C22E08"/>
    <w:rsid w:val="00C27DF3"/>
    <w:rsid w:val="00C31FD8"/>
    <w:rsid w:val="00C33EE0"/>
    <w:rsid w:val="00C35750"/>
    <w:rsid w:val="00C469C2"/>
    <w:rsid w:val="00C55A53"/>
    <w:rsid w:val="00C64EFB"/>
    <w:rsid w:val="00C672FC"/>
    <w:rsid w:val="00C7179C"/>
    <w:rsid w:val="00C72D28"/>
    <w:rsid w:val="00C8401C"/>
    <w:rsid w:val="00C923DF"/>
    <w:rsid w:val="00CA3318"/>
    <w:rsid w:val="00CA696C"/>
    <w:rsid w:val="00CB7929"/>
    <w:rsid w:val="00CB7F4F"/>
    <w:rsid w:val="00CC373E"/>
    <w:rsid w:val="00CC3CEB"/>
    <w:rsid w:val="00CD2BA1"/>
    <w:rsid w:val="00CE1543"/>
    <w:rsid w:val="00CE2C06"/>
    <w:rsid w:val="00CF69FC"/>
    <w:rsid w:val="00D05F41"/>
    <w:rsid w:val="00D13250"/>
    <w:rsid w:val="00D1701F"/>
    <w:rsid w:val="00D30097"/>
    <w:rsid w:val="00D32DCB"/>
    <w:rsid w:val="00D41B8C"/>
    <w:rsid w:val="00D4375A"/>
    <w:rsid w:val="00D43D10"/>
    <w:rsid w:val="00D620EA"/>
    <w:rsid w:val="00D808A9"/>
    <w:rsid w:val="00D81C00"/>
    <w:rsid w:val="00D82A46"/>
    <w:rsid w:val="00D94614"/>
    <w:rsid w:val="00D96BFA"/>
    <w:rsid w:val="00D977E3"/>
    <w:rsid w:val="00D97DE0"/>
    <w:rsid w:val="00DA1E15"/>
    <w:rsid w:val="00DA33FF"/>
    <w:rsid w:val="00DA3ED6"/>
    <w:rsid w:val="00DA6EF6"/>
    <w:rsid w:val="00DD4D75"/>
    <w:rsid w:val="00DD6FCE"/>
    <w:rsid w:val="00DD796C"/>
    <w:rsid w:val="00DF47B1"/>
    <w:rsid w:val="00DF4E59"/>
    <w:rsid w:val="00DF5888"/>
    <w:rsid w:val="00E021EA"/>
    <w:rsid w:val="00E20F01"/>
    <w:rsid w:val="00E22FEA"/>
    <w:rsid w:val="00E26461"/>
    <w:rsid w:val="00E27B6C"/>
    <w:rsid w:val="00E331DD"/>
    <w:rsid w:val="00E400EC"/>
    <w:rsid w:val="00E444FC"/>
    <w:rsid w:val="00E46EAF"/>
    <w:rsid w:val="00E4748A"/>
    <w:rsid w:val="00E479E1"/>
    <w:rsid w:val="00E50E9C"/>
    <w:rsid w:val="00E53005"/>
    <w:rsid w:val="00E6038B"/>
    <w:rsid w:val="00E65C89"/>
    <w:rsid w:val="00E67087"/>
    <w:rsid w:val="00E73A4D"/>
    <w:rsid w:val="00EA4BBE"/>
    <w:rsid w:val="00EC054B"/>
    <w:rsid w:val="00EC422A"/>
    <w:rsid w:val="00EC6601"/>
    <w:rsid w:val="00ED01AD"/>
    <w:rsid w:val="00ED1370"/>
    <w:rsid w:val="00ED6A44"/>
    <w:rsid w:val="00ED6BC4"/>
    <w:rsid w:val="00F0511B"/>
    <w:rsid w:val="00F12C8A"/>
    <w:rsid w:val="00F1685F"/>
    <w:rsid w:val="00F262B2"/>
    <w:rsid w:val="00F311A3"/>
    <w:rsid w:val="00F47038"/>
    <w:rsid w:val="00F533E0"/>
    <w:rsid w:val="00F576BD"/>
    <w:rsid w:val="00F5777B"/>
    <w:rsid w:val="00F619D7"/>
    <w:rsid w:val="00F67700"/>
    <w:rsid w:val="00F71EAF"/>
    <w:rsid w:val="00F74B35"/>
    <w:rsid w:val="00F7769A"/>
    <w:rsid w:val="00F8024A"/>
    <w:rsid w:val="00F8271E"/>
    <w:rsid w:val="00F874B5"/>
    <w:rsid w:val="00F90296"/>
    <w:rsid w:val="00F949C5"/>
    <w:rsid w:val="00FA11A8"/>
    <w:rsid w:val="00FD1A33"/>
    <w:rsid w:val="00FE4B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BB2C5"/>
  <w15:docId w15:val="{01AFE9D5-9C5C-466D-B0C8-CB1B2662A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4068C1"/>
    <w:pPr>
      <w:spacing w:after="200" w:line="276" w:lineRule="auto"/>
    </w:pPr>
    <w:rPr>
      <w:sz w:val="22"/>
      <w:szCs w:val="22"/>
    </w:rPr>
  </w:style>
  <w:style w:type="paragraph" w:styleId="1">
    <w:name w:val="heading 1"/>
    <w:basedOn w:val="a2"/>
    <w:next w:val="a2"/>
    <w:link w:val="10"/>
    <w:qFormat/>
    <w:rsid w:val="004C72F2"/>
    <w:pPr>
      <w:keepNext/>
      <w:widowControl w:val="0"/>
      <w:autoSpaceDE w:val="0"/>
      <w:autoSpaceDN w:val="0"/>
      <w:adjustRightInd w:val="0"/>
      <w:spacing w:after="0" w:line="240" w:lineRule="auto"/>
      <w:jc w:val="center"/>
      <w:outlineLvl w:val="0"/>
    </w:pPr>
    <w:rPr>
      <w:rFonts w:ascii="Times New Roman" w:hAnsi="Times New Roman"/>
      <w:b/>
      <w:bCs/>
      <w:sz w:val="24"/>
      <w:szCs w:val="24"/>
    </w:rPr>
  </w:style>
  <w:style w:type="paragraph" w:styleId="2">
    <w:name w:val="heading 2"/>
    <w:basedOn w:val="a2"/>
    <w:next w:val="a2"/>
    <w:link w:val="20"/>
    <w:unhideWhenUsed/>
    <w:qFormat/>
    <w:rsid w:val="004C72F2"/>
    <w:pPr>
      <w:keepNext/>
      <w:spacing w:before="240" w:after="60" w:line="240" w:lineRule="auto"/>
      <w:outlineLvl w:val="1"/>
    </w:pPr>
    <w:rPr>
      <w:rFonts w:ascii="Cambria" w:hAnsi="Cambria"/>
      <w:b/>
      <w:bCs/>
      <w:i/>
      <w:iCs/>
      <w:sz w:val="28"/>
      <w:szCs w:val="28"/>
    </w:rPr>
  </w:style>
  <w:style w:type="paragraph" w:styleId="3">
    <w:name w:val="heading 3"/>
    <w:basedOn w:val="a2"/>
    <w:next w:val="a2"/>
    <w:link w:val="30"/>
    <w:qFormat/>
    <w:rsid w:val="004C72F2"/>
    <w:pPr>
      <w:keepNext/>
      <w:widowControl w:val="0"/>
      <w:autoSpaceDE w:val="0"/>
      <w:autoSpaceDN w:val="0"/>
      <w:adjustRightInd w:val="0"/>
      <w:spacing w:before="240" w:after="60" w:line="240" w:lineRule="auto"/>
      <w:outlineLvl w:val="2"/>
    </w:pPr>
    <w:rPr>
      <w:rFonts w:ascii="Arial" w:hAnsi="Arial" w:cs="Arial"/>
      <w:b/>
      <w:bCs/>
      <w:sz w:val="26"/>
      <w:szCs w:val="26"/>
    </w:rPr>
  </w:style>
  <w:style w:type="paragraph" w:styleId="4">
    <w:name w:val="heading 4"/>
    <w:basedOn w:val="a2"/>
    <w:next w:val="a2"/>
    <w:link w:val="40"/>
    <w:qFormat/>
    <w:rsid w:val="004C72F2"/>
    <w:pPr>
      <w:keepNext/>
      <w:spacing w:after="0" w:line="240" w:lineRule="auto"/>
      <w:outlineLvl w:val="3"/>
    </w:pPr>
    <w:rPr>
      <w:rFonts w:ascii="Times New Roman" w:eastAsia="Arial Unicode MS" w:hAnsi="Times New Roman"/>
      <w:b/>
      <w:sz w:val="24"/>
      <w:szCs w:val="20"/>
    </w:rPr>
  </w:style>
  <w:style w:type="paragraph" w:styleId="6">
    <w:name w:val="heading 6"/>
    <w:basedOn w:val="a2"/>
    <w:next w:val="a2"/>
    <w:link w:val="60"/>
    <w:qFormat/>
    <w:rsid w:val="004C72F2"/>
    <w:pPr>
      <w:keepNext/>
      <w:spacing w:after="0" w:line="240" w:lineRule="auto"/>
      <w:ind w:left="4320"/>
      <w:outlineLvl w:val="5"/>
    </w:pPr>
    <w:rPr>
      <w:rFonts w:ascii="Times New Roman" w:eastAsia="Arial Unicode MS" w:hAnsi="Times New Roman"/>
      <w:sz w:val="24"/>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eading">
    <w:name w:val="Heading"/>
    <w:rsid w:val="00874DF2"/>
    <w:pPr>
      <w:autoSpaceDE w:val="0"/>
      <w:autoSpaceDN w:val="0"/>
      <w:adjustRightInd w:val="0"/>
    </w:pPr>
    <w:rPr>
      <w:rFonts w:ascii="Arial" w:eastAsia="Calibri" w:hAnsi="Arial" w:cs="Arial"/>
      <w:b/>
      <w:bCs/>
      <w:sz w:val="22"/>
      <w:szCs w:val="22"/>
    </w:rPr>
  </w:style>
  <w:style w:type="paragraph" w:customStyle="1" w:styleId="31">
    <w:name w:val="Стиль3 Знак Знак"/>
    <w:basedOn w:val="a2"/>
    <w:next w:val="a2"/>
    <w:link w:val="32"/>
    <w:rsid w:val="00874DF2"/>
    <w:pPr>
      <w:widowControl w:val="0"/>
      <w:tabs>
        <w:tab w:val="num" w:pos="227"/>
      </w:tabs>
      <w:adjustRightInd w:val="0"/>
      <w:spacing w:after="0" w:line="240" w:lineRule="auto"/>
      <w:jc w:val="both"/>
      <w:textAlignment w:val="baseline"/>
    </w:pPr>
    <w:rPr>
      <w:rFonts w:ascii="Times New Roman" w:hAnsi="Times New Roman"/>
      <w:sz w:val="24"/>
      <w:szCs w:val="20"/>
    </w:rPr>
  </w:style>
  <w:style w:type="character" w:customStyle="1" w:styleId="32">
    <w:name w:val="Стиль3 Знак Знак Знак"/>
    <w:link w:val="31"/>
    <w:locked/>
    <w:rsid w:val="00874DF2"/>
    <w:rPr>
      <w:rFonts w:ascii="Times New Roman" w:eastAsia="Times New Roman" w:hAnsi="Times New Roman" w:cs="Times New Roman"/>
      <w:sz w:val="24"/>
      <w:szCs w:val="20"/>
    </w:rPr>
  </w:style>
  <w:style w:type="paragraph" w:customStyle="1" w:styleId="ConsPlusNormal">
    <w:name w:val="ConsPlusNormal"/>
    <w:link w:val="ConsPlusNormal0"/>
    <w:qFormat/>
    <w:rsid w:val="00874DF2"/>
    <w:pPr>
      <w:autoSpaceDE w:val="0"/>
      <w:autoSpaceDN w:val="0"/>
      <w:adjustRightInd w:val="0"/>
      <w:ind w:firstLine="720"/>
    </w:pPr>
    <w:rPr>
      <w:rFonts w:ascii="Arial" w:hAnsi="Arial" w:cs="Arial"/>
    </w:rPr>
  </w:style>
  <w:style w:type="character" w:customStyle="1" w:styleId="ConsPlusNormal0">
    <w:name w:val="ConsPlusNormal Знак"/>
    <w:link w:val="ConsPlusNormal"/>
    <w:rsid w:val="00874DF2"/>
    <w:rPr>
      <w:rFonts w:ascii="Arial" w:eastAsia="Times New Roman" w:hAnsi="Arial" w:cs="Arial"/>
      <w:sz w:val="20"/>
      <w:szCs w:val="20"/>
    </w:rPr>
  </w:style>
  <w:style w:type="character" w:customStyle="1" w:styleId="apple-converted-space">
    <w:name w:val="apple-converted-space"/>
    <w:basedOn w:val="a3"/>
    <w:rsid w:val="00874DF2"/>
  </w:style>
  <w:style w:type="paragraph" w:styleId="a6">
    <w:name w:val="Body Text"/>
    <w:aliases w:val="Список 1,Body Text Char,Основной текст Знак1,Основной текст Знак Знак"/>
    <w:basedOn w:val="a2"/>
    <w:link w:val="a7"/>
    <w:unhideWhenUsed/>
    <w:rsid w:val="00874DF2"/>
    <w:pPr>
      <w:spacing w:after="120"/>
    </w:pPr>
    <w:rPr>
      <w:rFonts w:eastAsia="Calibri"/>
      <w:lang w:eastAsia="en-US"/>
    </w:rPr>
  </w:style>
  <w:style w:type="character" w:customStyle="1" w:styleId="a7">
    <w:name w:val="Основной текст Знак"/>
    <w:aliases w:val="Список 1 Знак,Body Text Char Знак,Основной текст Знак1 Знак,Основной текст Знак Знак Знак"/>
    <w:link w:val="a6"/>
    <w:rsid w:val="00874DF2"/>
    <w:rPr>
      <w:rFonts w:ascii="Calibri" w:eastAsia="Calibri" w:hAnsi="Calibri" w:cs="Times New Roman"/>
      <w:lang w:eastAsia="en-US"/>
    </w:rPr>
  </w:style>
  <w:style w:type="paragraph" w:customStyle="1" w:styleId="33">
    <w:name w:val="Стиль3"/>
    <w:basedOn w:val="21"/>
    <w:rsid w:val="00874DF2"/>
    <w:pPr>
      <w:widowControl w:val="0"/>
      <w:tabs>
        <w:tab w:val="num" w:pos="643"/>
      </w:tabs>
      <w:adjustRightInd w:val="0"/>
      <w:spacing w:after="0" w:line="240" w:lineRule="auto"/>
      <w:ind w:left="643" w:hanging="360"/>
      <w:jc w:val="both"/>
      <w:textAlignment w:val="baseline"/>
    </w:pPr>
    <w:rPr>
      <w:rFonts w:ascii="Times New Roman" w:hAnsi="Times New Roman"/>
      <w:sz w:val="24"/>
      <w:szCs w:val="24"/>
    </w:rPr>
  </w:style>
  <w:style w:type="paragraph" w:styleId="34">
    <w:name w:val="Body Text Indent 3"/>
    <w:basedOn w:val="a2"/>
    <w:link w:val="35"/>
    <w:rsid w:val="00874DF2"/>
    <w:pPr>
      <w:tabs>
        <w:tab w:val="left" w:pos="1260"/>
      </w:tabs>
      <w:spacing w:after="0" w:line="240" w:lineRule="auto"/>
      <w:ind w:firstLine="720"/>
      <w:jc w:val="both"/>
    </w:pPr>
    <w:rPr>
      <w:rFonts w:ascii="Times New Roman" w:hAnsi="Times New Roman"/>
      <w:sz w:val="24"/>
      <w:szCs w:val="24"/>
    </w:rPr>
  </w:style>
  <w:style w:type="character" w:customStyle="1" w:styleId="35">
    <w:name w:val="Основной текст с отступом 3 Знак"/>
    <w:link w:val="34"/>
    <w:rsid w:val="00874DF2"/>
    <w:rPr>
      <w:rFonts w:ascii="Times New Roman" w:eastAsia="Times New Roman" w:hAnsi="Times New Roman" w:cs="Times New Roman"/>
      <w:sz w:val="24"/>
      <w:szCs w:val="24"/>
    </w:rPr>
  </w:style>
  <w:style w:type="paragraph" w:customStyle="1" w:styleId="36">
    <w:name w:val="3"/>
    <w:basedOn w:val="a2"/>
    <w:rsid w:val="00874DF2"/>
    <w:pPr>
      <w:spacing w:after="0" w:line="240" w:lineRule="auto"/>
      <w:jc w:val="both"/>
    </w:pPr>
    <w:rPr>
      <w:rFonts w:ascii="Times New Roman" w:hAnsi="Times New Roman"/>
      <w:sz w:val="24"/>
      <w:szCs w:val="24"/>
    </w:rPr>
  </w:style>
  <w:style w:type="paragraph" w:styleId="a8">
    <w:name w:val="Title"/>
    <w:basedOn w:val="a2"/>
    <w:link w:val="a9"/>
    <w:qFormat/>
    <w:rsid w:val="00874DF2"/>
    <w:pPr>
      <w:widowControl w:val="0"/>
      <w:autoSpaceDE w:val="0"/>
      <w:autoSpaceDN w:val="0"/>
      <w:adjustRightInd w:val="0"/>
      <w:spacing w:after="0" w:line="240" w:lineRule="auto"/>
      <w:jc w:val="center"/>
    </w:pPr>
    <w:rPr>
      <w:rFonts w:ascii="Times New Roman" w:hAnsi="Times New Roman"/>
      <w:sz w:val="24"/>
      <w:szCs w:val="24"/>
    </w:rPr>
  </w:style>
  <w:style w:type="character" w:customStyle="1" w:styleId="a9">
    <w:name w:val="Заголовок Знак"/>
    <w:link w:val="a8"/>
    <w:rsid w:val="00874DF2"/>
    <w:rPr>
      <w:rFonts w:ascii="Times New Roman" w:eastAsia="Times New Roman" w:hAnsi="Times New Roman" w:cs="Times New Roman"/>
      <w:sz w:val="24"/>
      <w:szCs w:val="24"/>
    </w:rPr>
  </w:style>
  <w:style w:type="paragraph" w:styleId="aa">
    <w:name w:val="Subtitle"/>
    <w:basedOn w:val="a2"/>
    <w:link w:val="ab"/>
    <w:qFormat/>
    <w:rsid w:val="00874DF2"/>
    <w:pPr>
      <w:spacing w:after="60" w:line="240" w:lineRule="auto"/>
      <w:jc w:val="center"/>
      <w:outlineLvl w:val="1"/>
    </w:pPr>
    <w:rPr>
      <w:rFonts w:ascii="Cambria" w:hAnsi="Cambria"/>
      <w:sz w:val="24"/>
      <w:szCs w:val="24"/>
    </w:rPr>
  </w:style>
  <w:style w:type="character" w:customStyle="1" w:styleId="ab">
    <w:name w:val="Подзаголовок Знак"/>
    <w:link w:val="aa"/>
    <w:rsid w:val="00874DF2"/>
    <w:rPr>
      <w:rFonts w:ascii="Cambria" w:eastAsia="Times New Roman" w:hAnsi="Cambria" w:cs="Times New Roman"/>
      <w:sz w:val="24"/>
      <w:szCs w:val="24"/>
    </w:rPr>
  </w:style>
  <w:style w:type="paragraph" w:styleId="21">
    <w:name w:val="Body Text Indent 2"/>
    <w:basedOn w:val="a2"/>
    <w:link w:val="22"/>
    <w:unhideWhenUsed/>
    <w:rsid w:val="00874DF2"/>
    <w:pPr>
      <w:spacing w:after="120" w:line="480" w:lineRule="auto"/>
      <w:ind w:left="283"/>
    </w:pPr>
  </w:style>
  <w:style w:type="character" w:customStyle="1" w:styleId="22">
    <w:name w:val="Основной текст с отступом 2 Знак"/>
    <w:basedOn w:val="a3"/>
    <w:link w:val="21"/>
    <w:uiPriority w:val="99"/>
    <w:semiHidden/>
    <w:rsid w:val="00874DF2"/>
  </w:style>
  <w:style w:type="paragraph" w:styleId="23">
    <w:name w:val="Body Text 2"/>
    <w:basedOn w:val="a2"/>
    <w:link w:val="24"/>
    <w:unhideWhenUsed/>
    <w:rsid w:val="000E42A5"/>
    <w:pPr>
      <w:spacing w:after="120" w:line="480" w:lineRule="auto"/>
    </w:pPr>
  </w:style>
  <w:style w:type="character" w:customStyle="1" w:styleId="24">
    <w:name w:val="Основной текст 2 Знак"/>
    <w:basedOn w:val="a3"/>
    <w:link w:val="23"/>
    <w:rsid w:val="000E42A5"/>
  </w:style>
  <w:style w:type="paragraph" w:styleId="37">
    <w:name w:val="Body Text 3"/>
    <w:basedOn w:val="a2"/>
    <w:link w:val="38"/>
    <w:uiPriority w:val="99"/>
    <w:unhideWhenUsed/>
    <w:rsid w:val="000E42A5"/>
    <w:pPr>
      <w:spacing w:after="120"/>
    </w:pPr>
    <w:rPr>
      <w:sz w:val="16"/>
      <w:szCs w:val="16"/>
    </w:rPr>
  </w:style>
  <w:style w:type="character" w:customStyle="1" w:styleId="38">
    <w:name w:val="Основной текст 3 Знак"/>
    <w:link w:val="37"/>
    <w:uiPriority w:val="99"/>
    <w:rsid w:val="000E42A5"/>
    <w:rPr>
      <w:sz w:val="16"/>
      <w:szCs w:val="16"/>
    </w:rPr>
  </w:style>
  <w:style w:type="character" w:styleId="ac">
    <w:name w:val="Hyperlink"/>
    <w:uiPriority w:val="99"/>
    <w:unhideWhenUsed/>
    <w:rsid w:val="000E42A5"/>
    <w:rPr>
      <w:color w:val="0000FF"/>
      <w:u w:val="single"/>
    </w:rPr>
  </w:style>
  <w:style w:type="paragraph" w:customStyle="1" w:styleId="ConsNormal">
    <w:name w:val="ConsNormal"/>
    <w:link w:val="ConsNormal0"/>
    <w:rsid w:val="000E42A5"/>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0E42A5"/>
    <w:rPr>
      <w:rFonts w:ascii="Arial" w:eastAsia="Times New Roman" w:hAnsi="Arial" w:cs="Arial"/>
    </w:rPr>
  </w:style>
  <w:style w:type="paragraph" w:styleId="ad">
    <w:name w:val="footnote text"/>
    <w:aliases w:val="Знак,Знак2, Знак8 Знак Знак, Знак8 Знак, Знак4 Знак,Знак8 Знак Знак,Знак8 Знак,Char,Знак4 Знак,Знак21,Текст сноски Знак Знак, Знак4 Знак1, Знак4, Знак2 Знак,Footnote Text Char Знак Знак Знак,Footnote Text Char Знак Знак1,Знак7 Знак"/>
    <w:basedOn w:val="a2"/>
    <w:link w:val="ae"/>
    <w:qFormat/>
    <w:rsid w:val="000E42A5"/>
    <w:pPr>
      <w:spacing w:after="0" w:line="240" w:lineRule="auto"/>
    </w:pPr>
    <w:rPr>
      <w:rFonts w:ascii="Times New Roman" w:hAnsi="Times New Roman"/>
      <w:sz w:val="20"/>
      <w:szCs w:val="20"/>
    </w:rPr>
  </w:style>
  <w:style w:type="character" w:customStyle="1" w:styleId="ae">
    <w:name w:val="Текст сноски Знак"/>
    <w:aliases w:val="Знак Знак,Знак2 Знак, Знак8 Знак Знак Знак, Знак8 Знак Знак1, Знак4 Знак Знак,Знак8 Знак Знак Знак,Знак8 Знак Знак1,Char Знак,Знак4 Знак Знак,Знак21 Знак,Текст сноски Знак Знак Знак, Знак4 Знак1 Знак, Знак4 Знак2, Знак2 Знак Знак"/>
    <w:link w:val="ad"/>
    <w:uiPriority w:val="99"/>
    <w:rsid w:val="000E42A5"/>
    <w:rPr>
      <w:rFonts w:ascii="Times New Roman" w:eastAsia="Times New Roman" w:hAnsi="Times New Roman" w:cs="Times New Roman"/>
      <w:sz w:val="20"/>
      <w:szCs w:val="20"/>
    </w:rPr>
  </w:style>
  <w:style w:type="character" w:customStyle="1" w:styleId="label">
    <w:name w:val="label"/>
    <w:rsid w:val="000E42A5"/>
    <w:rPr>
      <w:rFonts w:cs="Times New Roman"/>
    </w:rPr>
  </w:style>
  <w:style w:type="paragraph" w:customStyle="1" w:styleId="25">
    <w:name w:val="Абзац списка2"/>
    <w:basedOn w:val="a2"/>
    <w:rsid w:val="000E42A5"/>
    <w:pPr>
      <w:ind w:left="720"/>
    </w:pPr>
    <w:rPr>
      <w:rFonts w:cs="Calibri"/>
    </w:rPr>
  </w:style>
  <w:style w:type="character" w:customStyle="1" w:styleId="blk">
    <w:name w:val="blk"/>
    <w:basedOn w:val="a3"/>
    <w:rsid w:val="000E42A5"/>
  </w:style>
  <w:style w:type="character" w:customStyle="1" w:styleId="u">
    <w:name w:val="u"/>
    <w:basedOn w:val="a3"/>
    <w:rsid w:val="000E42A5"/>
  </w:style>
  <w:style w:type="character" w:customStyle="1" w:styleId="10">
    <w:name w:val="Заголовок 1 Знак"/>
    <w:link w:val="1"/>
    <w:rsid w:val="004C72F2"/>
    <w:rPr>
      <w:rFonts w:ascii="Times New Roman" w:eastAsia="Times New Roman" w:hAnsi="Times New Roman" w:cs="Times New Roman"/>
      <w:b/>
      <w:bCs/>
      <w:sz w:val="24"/>
      <w:szCs w:val="24"/>
    </w:rPr>
  </w:style>
  <w:style w:type="character" w:customStyle="1" w:styleId="20">
    <w:name w:val="Заголовок 2 Знак"/>
    <w:link w:val="2"/>
    <w:rsid w:val="004C72F2"/>
    <w:rPr>
      <w:rFonts w:ascii="Cambria" w:eastAsia="Times New Roman" w:hAnsi="Cambria" w:cs="Times New Roman"/>
      <w:b/>
      <w:bCs/>
      <w:i/>
      <w:iCs/>
      <w:sz w:val="28"/>
      <w:szCs w:val="28"/>
    </w:rPr>
  </w:style>
  <w:style w:type="character" w:customStyle="1" w:styleId="30">
    <w:name w:val="Заголовок 3 Знак"/>
    <w:link w:val="3"/>
    <w:rsid w:val="004C72F2"/>
    <w:rPr>
      <w:rFonts w:ascii="Arial" w:eastAsia="Times New Roman" w:hAnsi="Arial" w:cs="Arial"/>
      <w:b/>
      <w:bCs/>
      <w:sz w:val="26"/>
      <w:szCs w:val="26"/>
    </w:rPr>
  </w:style>
  <w:style w:type="character" w:customStyle="1" w:styleId="40">
    <w:name w:val="Заголовок 4 Знак"/>
    <w:link w:val="4"/>
    <w:rsid w:val="004C72F2"/>
    <w:rPr>
      <w:rFonts w:ascii="Times New Roman" w:eastAsia="Arial Unicode MS" w:hAnsi="Times New Roman" w:cs="Times New Roman"/>
      <w:b/>
      <w:sz w:val="24"/>
      <w:szCs w:val="20"/>
    </w:rPr>
  </w:style>
  <w:style w:type="character" w:customStyle="1" w:styleId="60">
    <w:name w:val="Заголовок 6 Знак"/>
    <w:link w:val="6"/>
    <w:rsid w:val="004C72F2"/>
    <w:rPr>
      <w:rFonts w:ascii="Times New Roman" w:eastAsia="Arial Unicode MS" w:hAnsi="Times New Roman" w:cs="Times New Roman"/>
      <w:sz w:val="24"/>
      <w:szCs w:val="20"/>
    </w:rPr>
  </w:style>
  <w:style w:type="paragraph" w:customStyle="1" w:styleId="Char">
    <w:name w:val="Char Знак Знак"/>
    <w:basedOn w:val="a2"/>
    <w:rsid w:val="004C72F2"/>
    <w:pPr>
      <w:widowControl w:val="0"/>
      <w:adjustRightInd w:val="0"/>
      <w:spacing w:after="160" w:line="240" w:lineRule="exact"/>
      <w:jc w:val="right"/>
    </w:pPr>
    <w:rPr>
      <w:rFonts w:ascii="Arial" w:hAnsi="Arial" w:cs="Arial"/>
      <w:sz w:val="20"/>
      <w:szCs w:val="20"/>
      <w:lang w:val="en-GB" w:eastAsia="en-US"/>
    </w:rPr>
  </w:style>
  <w:style w:type="paragraph" w:styleId="af">
    <w:name w:val="header"/>
    <w:basedOn w:val="a2"/>
    <w:link w:val="af0"/>
    <w:uiPriority w:val="99"/>
    <w:rsid w:val="004C72F2"/>
    <w:pPr>
      <w:widowControl w:val="0"/>
      <w:tabs>
        <w:tab w:val="center" w:pos="4677"/>
        <w:tab w:val="right" w:pos="9355"/>
      </w:tabs>
      <w:autoSpaceDE w:val="0"/>
      <w:autoSpaceDN w:val="0"/>
      <w:adjustRightInd w:val="0"/>
      <w:spacing w:after="0" w:line="240" w:lineRule="auto"/>
    </w:pPr>
    <w:rPr>
      <w:rFonts w:ascii="Arial" w:hAnsi="Arial"/>
      <w:sz w:val="18"/>
      <w:szCs w:val="18"/>
    </w:rPr>
  </w:style>
  <w:style w:type="character" w:customStyle="1" w:styleId="af0">
    <w:name w:val="Верхний колонтитул Знак"/>
    <w:link w:val="af"/>
    <w:uiPriority w:val="99"/>
    <w:rsid w:val="004C72F2"/>
    <w:rPr>
      <w:rFonts w:ascii="Arial" w:eastAsia="Times New Roman" w:hAnsi="Arial" w:cs="Times New Roman"/>
      <w:sz w:val="18"/>
      <w:szCs w:val="18"/>
    </w:rPr>
  </w:style>
  <w:style w:type="paragraph" w:styleId="af1">
    <w:name w:val="Normal (Web)"/>
    <w:basedOn w:val="a2"/>
    <w:link w:val="af2"/>
    <w:rsid w:val="004C72F2"/>
    <w:pPr>
      <w:keepNext/>
      <w:spacing w:after="0" w:line="240" w:lineRule="auto"/>
    </w:pPr>
    <w:rPr>
      <w:rFonts w:ascii="Times New Roman" w:hAnsi="Times New Roman"/>
      <w:sz w:val="24"/>
      <w:szCs w:val="24"/>
    </w:rPr>
  </w:style>
  <w:style w:type="character" w:customStyle="1" w:styleId="af2">
    <w:name w:val="Обычный (Интернет) Знак"/>
    <w:link w:val="af1"/>
    <w:locked/>
    <w:rsid w:val="004C72F2"/>
    <w:rPr>
      <w:rFonts w:ascii="Times New Roman" w:eastAsia="Times New Roman" w:hAnsi="Times New Roman" w:cs="Times New Roman"/>
      <w:sz w:val="24"/>
      <w:szCs w:val="24"/>
    </w:rPr>
  </w:style>
  <w:style w:type="table" w:styleId="af3">
    <w:name w:val="Table Grid"/>
    <w:basedOn w:val="a4"/>
    <w:uiPriority w:val="59"/>
    <w:rsid w:val="004C72F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footer"/>
    <w:basedOn w:val="a2"/>
    <w:link w:val="af4"/>
    <w:rsid w:val="004C72F2"/>
    <w:pPr>
      <w:numPr>
        <w:numId w:val="1"/>
      </w:numPr>
      <w:tabs>
        <w:tab w:val="clear" w:pos="432"/>
        <w:tab w:val="center" w:pos="4677"/>
        <w:tab w:val="right" w:pos="9355"/>
      </w:tabs>
      <w:spacing w:after="0" w:line="240" w:lineRule="auto"/>
      <w:ind w:left="0" w:firstLine="0"/>
    </w:pPr>
    <w:rPr>
      <w:rFonts w:ascii="Times New Roman" w:hAnsi="Times New Roman"/>
      <w:sz w:val="24"/>
      <w:szCs w:val="24"/>
    </w:rPr>
  </w:style>
  <w:style w:type="character" w:customStyle="1" w:styleId="af4">
    <w:name w:val="Нижний колонтитул Знак"/>
    <w:link w:val="a0"/>
    <w:rsid w:val="004C72F2"/>
    <w:rPr>
      <w:rFonts w:ascii="Times New Roman" w:hAnsi="Times New Roman"/>
      <w:sz w:val="24"/>
      <w:szCs w:val="24"/>
    </w:rPr>
  </w:style>
  <w:style w:type="character" w:styleId="af5">
    <w:name w:val="page number"/>
    <w:basedOn w:val="a3"/>
    <w:rsid w:val="004C72F2"/>
  </w:style>
  <w:style w:type="paragraph" w:styleId="a1">
    <w:name w:val="Body Text Indent"/>
    <w:basedOn w:val="a2"/>
    <w:link w:val="af6"/>
    <w:rsid w:val="004C72F2"/>
    <w:pPr>
      <w:numPr>
        <w:ilvl w:val="2"/>
        <w:numId w:val="1"/>
      </w:numPr>
      <w:tabs>
        <w:tab w:val="clear" w:pos="1127"/>
      </w:tabs>
      <w:spacing w:after="120" w:line="240" w:lineRule="auto"/>
      <w:ind w:left="283"/>
    </w:pPr>
    <w:rPr>
      <w:rFonts w:ascii="Times New Roman" w:hAnsi="Times New Roman"/>
      <w:sz w:val="24"/>
      <w:szCs w:val="24"/>
    </w:rPr>
  </w:style>
  <w:style w:type="character" w:customStyle="1" w:styleId="af6">
    <w:name w:val="Основной текст с отступом Знак"/>
    <w:link w:val="a1"/>
    <w:rsid w:val="004C72F2"/>
    <w:rPr>
      <w:rFonts w:ascii="Times New Roman" w:hAnsi="Times New Roman"/>
      <w:sz w:val="24"/>
      <w:szCs w:val="24"/>
    </w:rPr>
  </w:style>
  <w:style w:type="paragraph" w:customStyle="1" w:styleId="11">
    <w:name w:val="Стиль1"/>
    <w:basedOn w:val="a2"/>
    <w:rsid w:val="004C72F2"/>
    <w:pPr>
      <w:keepNext/>
      <w:keepLines/>
      <w:widowControl w:val="0"/>
      <w:suppressLineNumbers/>
      <w:tabs>
        <w:tab w:val="num" w:pos="432"/>
      </w:tabs>
      <w:suppressAutoHyphens/>
      <w:spacing w:after="60" w:line="240" w:lineRule="auto"/>
      <w:ind w:left="432" w:hanging="432"/>
    </w:pPr>
    <w:rPr>
      <w:rFonts w:ascii="Times New Roman" w:hAnsi="Times New Roman"/>
      <w:b/>
      <w:bCs/>
      <w:sz w:val="28"/>
      <w:szCs w:val="28"/>
    </w:rPr>
  </w:style>
  <w:style w:type="paragraph" w:customStyle="1" w:styleId="26">
    <w:name w:val="Стиль2"/>
    <w:basedOn w:val="27"/>
    <w:rsid w:val="004C72F2"/>
    <w:pPr>
      <w:keepNext/>
      <w:keepLines/>
      <w:widowControl w:val="0"/>
      <w:numPr>
        <w:ilvl w:val="1"/>
      </w:numPr>
      <w:suppressLineNumbers/>
      <w:tabs>
        <w:tab w:val="num" w:pos="432"/>
      </w:tabs>
      <w:suppressAutoHyphens/>
      <w:spacing w:after="60"/>
      <w:ind w:left="432" w:hanging="432"/>
      <w:jc w:val="both"/>
    </w:pPr>
    <w:rPr>
      <w:b/>
      <w:bCs/>
    </w:rPr>
  </w:style>
  <w:style w:type="paragraph" w:styleId="27">
    <w:name w:val="List Number 2"/>
    <w:basedOn w:val="a2"/>
    <w:rsid w:val="004C72F2"/>
    <w:pPr>
      <w:tabs>
        <w:tab w:val="num" w:pos="432"/>
      </w:tabs>
      <w:spacing w:after="0" w:line="240" w:lineRule="auto"/>
      <w:ind w:left="432" w:hanging="432"/>
    </w:pPr>
    <w:rPr>
      <w:rFonts w:ascii="Times New Roman" w:hAnsi="Times New Roman"/>
      <w:sz w:val="24"/>
      <w:szCs w:val="24"/>
    </w:rPr>
  </w:style>
  <w:style w:type="table" w:customStyle="1" w:styleId="12">
    <w:name w:val="Сетка таблицы1"/>
    <w:rsid w:val="004C72F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footnote reference"/>
    <w:uiPriority w:val="99"/>
    <w:rsid w:val="004C72F2"/>
    <w:rPr>
      <w:vertAlign w:val="superscript"/>
    </w:rPr>
  </w:style>
  <w:style w:type="paragraph" w:styleId="af8">
    <w:name w:val="Balloon Text"/>
    <w:basedOn w:val="a2"/>
    <w:link w:val="af9"/>
    <w:uiPriority w:val="99"/>
    <w:semiHidden/>
    <w:rsid w:val="004C72F2"/>
    <w:pPr>
      <w:spacing w:after="0" w:line="240" w:lineRule="auto"/>
    </w:pPr>
    <w:rPr>
      <w:rFonts w:ascii="Tahoma" w:hAnsi="Tahoma"/>
      <w:sz w:val="16"/>
      <w:szCs w:val="16"/>
    </w:rPr>
  </w:style>
  <w:style w:type="character" w:customStyle="1" w:styleId="af9">
    <w:name w:val="Текст выноски Знак"/>
    <w:link w:val="af8"/>
    <w:uiPriority w:val="99"/>
    <w:semiHidden/>
    <w:rsid w:val="004C72F2"/>
    <w:rPr>
      <w:rFonts w:ascii="Tahoma" w:eastAsia="Times New Roman" w:hAnsi="Tahoma" w:cs="Times New Roman"/>
      <w:sz w:val="16"/>
      <w:szCs w:val="16"/>
    </w:rPr>
  </w:style>
  <w:style w:type="paragraph" w:customStyle="1" w:styleId="ConsNonformat">
    <w:name w:val="ConsNonformat"/>
    <w:rsid w:val="004C72F2"/>
    <w:pPr>
      <w:widowControl w:val="0"/>
      <w:autoSpaceDE w:val="0"/>
      <w:autoSpaceDN w:val="0"/>
      <w:adjustRightInd w:val="0"/>
      <w:ind w:right="19772"/>
    </w:pPr>
    <w:rPr>
      <w:rFonts w:ascii="Courier New" w:hAnsi="Courier New" w:cs="Courier New"/>
    </w:rPr>
  </w:style>
  <w:style w:type="paragraph" w:customStyle="1" w:styleId="210">
    <w:name w:val="Основной текст 21"/>
    <w:basedOn w:val="a2"/>
    <w:rsid w:val="004C72F2"/>
    <w:pPr>
      <w:widowControl w:val="0"/>
      <w:suppressAutoHyphens/>
      <w:spacing w:after="0" w:line="240" w:lineRule="auto"/>
      <w:ind w:left="567" w:hanging="567"/>
      <w:jc w:val="both"/>
    </w:pPr>
    <w:rPr>
      <w:rFonts w:ascii="Times New Roman" w:hAnsi="Times New Roman"/>
      <w:sz w:val="24"/>
      <w:szCs w:val="20"/>
      <w:lang w:eastAsia="ar-SA"/>
    </w:rPr>
  </w:style>
  <w:style w:type="paragraph" w:customStyle="1" w:styleId="afa">
    <w:name w:val="Стиль текста"/>
    <w:basedOn w:val="a6"/>
    <w:rsid w:val="004C72F2"/>
    <w:pPr>
      <w:keepLines/>
      <w:spacing w:before="60" w:after="60" w:line="240" w:lineRule="auto"/>
      <w:jc w:val="both"/>
    </w:pPr>
    <w:rPr>
      <w:rFonts w:ascii="Arial" w:eastAsia="Times New Roman" w:hAnsi="Arial"/>
      <w:sz w:val="24"/>
      <w:szCs w:val="24"/>
    </w:rPr>
  </w:style>
  <w:style w:type="paragraph" w:styleId="afb">
    <w:name w:val="List Paragraph"/>
    <w:basedOn w:val="a2"/>
    <w:uiPriority w:val="34"/>
    <w:qFormat/>
    <w:rsid w:val="004C72F2"/>
    <w:pPr>
      <w:ind w:left="720"/>
      <w:contextualSpacing/>
    </w:pPr>
  </w:style>
  <w:style w:type="paragraph" w:customStyle="1" w:styleId="13">
    <w:name w:val="Знак1"/>
    <w:basedOn w:val="a2"/>
    <w:rsid w:val="004C72F2"/>
    <w:pPr>
      <w:widowControl w:val="0"/>
      <w:adjustRightInd w:val="0"/>
      <w:spacing w:after="160" w:line="240" w:lineRule="exact"/>
      <w:jc w:val="right"/>
    </w:pPr>
    <w:rPr>
      <w:rFonts w:ascii="Arial" w:hAnsi="Arial" w:cs="Arial"/>
      <w:sz w:val="20"/>
      <w:szCs w:val="20"/>
      <w:lang w:val="en-GB" w:eastAsia="en-US"/>
    </w:rPr>
  </w:style>
  <w:style w:type="paragraph" w:customStyle="1" w:styleId="lleft">
    <w:name w:val="lleft"/>
    <w:basedOn w:val="a2"/>
    <w:rsid w:val="004C72F2"/>
    <w:pPr>
      <w:spacing w:before="100" w:beforeAutospacing="1" w:after="100" w:afterAutospacing="1" w:line="240" w:lineRule="auto"/>
    </w:pPr>
    <w:rPr>
      <w:rFonts w:ascii="Times New Roman" w:hAnsi="Times New Roman"/>
      <w:sz w:val="16"/>
      <w:szCs w:val="16"/>
    </w:rPr>
  </w:style>
  <w:style w:type="paragraph" w:customStyle="1" w:styleId="220">
    <w:name w:val="Основной текст 22"/>
    <w:basedOn w:val="a2"/>
    <w:rsid w:val="004C72F2"/>
    <w:pPr>
      <w:widowControl w:val="0"/>
      <w:spacing w:after="0" w:line="280" w:lineRule="auto"/>
      <w:ind w:firstLine="720"/>
      <w:jc w:val="both"/>
    </w:pPr>
    <w:rPr>
      <w:rFonts w:ascii="NTTierce" w:hAnsi="NTTierce"/>
      <w:sz w:val="24"/>
      <w:szCs w:val="20"/>
    </w:rPr>
  </w:style>
  <w:style w:type="paragraph" w:customStyle="1" w:styleId="afc">
    <w:name w:val="Прижатый влево"/>
    <w:basedOn w:val="a2"/>
    <w:next w:val="a2"/>
    <w:rsid w:val="004C72F2"/>
    <w:pPr>
      <w:autoSpaceDE w:val="0"/>
      <w:autoSpaceDN w:val="0"/>
      <w:adjustRightInd w:val="0"/>
      <w:spacing w:after="0" w:line="240" w:lineRule="auto"/>
    </w:pPr>
    <w:rPr>
      <w:rFonts w:ascii="Arial" w:hAnsi="Arial"/>
      <w:sz w:val="18"/>
      <w:szCs w:val="18"/>
    </w:rPr>
  </w:style>
  <w:style w:type="paragraph" w:customStyle="1" w:styleId="14">
    <w:name w:val="Обычный1"/>
    <w:rsid w:val="004C72F2"/>
    <w:pPr>
      <w:widowControl w:val="0"/>
      <w:spacing w:before="200" w:line="300" w:lineRule="auto"/>
      <w:ind w:firstLine="720"/>
      <w:jc w:val="both"/>
    </w:pPr>
    <w:rPr>
      <w:rFonts w:ascii="Times New Roman" w:hAnsi="Times New Roman"/>
      <w:snapToGrid w:val="0"/>
      <w:sz w:val="22"/>
    </w:rPr>
  </w:style>
  <w:style w:type="paragraph" w:customStyle="1" w:styleId="ConsPlusTitle">
    <w:name w:val="ConsPlusTitle"/>
    <w:rsid w:val="004C72F2"/>
    <w:pPr>
      <w:widowControl w:val="0"/>
      <w:autoSpaceDE w:val="0"/>
      <w:autoSpaceDN w:val="0"/>
      <w:adjustRightInd w:val="0"/>
    </w:pPr>
    <w:rPr>
      <w:rFonts w:ascii="Arial" w:hAnsi="Arial" w:cs="Arial"/>
      <w:b/>
      <w:bCs/>
    </w:rPr>
  </w:style>
  <w:style w:type="character" w:styleId="afd">
    <w:name w:val="FollowedHyperlink"/>
    <w:uiPriority w:val="99"/>
    <w:unhideWhenUsed/>
    <w:rsid w:val="004C72F2"/>
    <w:rPr>
      <w:color w:val="800080"/>
      <w:u w:val="single"/>
    </w:rPr>
  </w:style>
  <w:style w:type="paragraph" w:customStyle="1" w:styleId="xl63">
    <w:name w:val="xl63"/>
    <w:basedOn w:val="a2"/>
    <w:rsid w:val="004C72F2"/>
    <w:pPr>
      <w:pBdr>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4">
    <w:name w:val="xl64"/>
    <w:basedOn w:val="a2"/>
    <w:rsid w:val="004C72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5">
    <w:name w:val="xl65"/>
    <w:basedOn w:val="a2"/>
    <w:rsid w:val="004C72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a2"/>
    <w:rsid w:val="004C72F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7">
    <w:name w:val="xl67"/>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68">
    <w:name w:val="xl68"/>
    <w:basedOn w:val="a2"/>
    <w:rsid w:val="004C72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69">
    <w:name w:val="xl69"/>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70">
    <w:name w:val="xl70"/>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1">
    <w:name w:val="xl71"/>
    <w:basedOn w:val="a2"/>
    <w:rsid w:val="004C72F2"/>
    <w:pPr>
      <w:spacing w:before="100" w:beforeAutospacing="1" w:after="100" w:afterAutospacing="1" w:line="240" w:lineRule="auto"/>
      <w:textAlignment w:val="top"/>
    </w:pPr>
    <w:rPr>
      <w:rFonts w:ascii="Times New Roman" w:hAnsi="Times New Roman"/>
      <w:sz w:val="24"/>
      <w:szCs w:val="24"/>
    </w:rPr>
  </w:style>
  <w:style w:type="paragraph" w:customStyle="1" w:styleId="xl72">
    <w:name w:val="xl72"/>
    <w:basedOn w:val="a2"/>
    <w:rsid w:val="004C72F2"/>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73">
    <w:name w:val="xl73"/>
    <w:basedOn w:val="a2"/>
    <w:rsid w:val="004C72F2"/>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4">
    <w:name w:val="xl74"/>
    <w:basedOn w:val="a2"/>
    <w:rsid w:val="004C72F2"/>
    <w:pPr>
      <w:pBdr>
        <w:top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5">
    <w:name w:val="xl75"/>
    <w:basedOn w:val="a2"/>
    <w:rsid w:val="004C72F2"/>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6">
    <w:name w:val="xl76"/>
    <w:basedOn w:val="a2"/>
    <w:rsid w:val="004C72F2"/>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7">
    <w:name w:val="xl77"/>
    <w:basedOn w:val="a2"/>
    <w:rsid w:val="004C72F2"/>
    <w:pPr>
      <w:pBdr>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8">
    <w:name w:val="xl78"/>
    <w:basedOn w:val="a2"/>
    <w:rsid w:val="004C72F2"/>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9">
    <w:name w:val="xl79"/>
    <w:basedOn w:val="a2"/>
    <w:rsid w:val="004C72F2"/>
    <w:pPr>
      <w:pBdr>
        <w:top w:val="single" w:sz="8" w:space="0" w:color="auto"/>
        <w:lef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0">
    <w:name w:val="xl80"/>
    <w:basedOn w:val="a2"/>
    <w:rsid w:val="004C72F2"/>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1">
    <w:name w:val="xl81"/>
    <w:basedOn w:val="a2"/>
    <w:rsid w:val="004C72F2"/>
    <w:pPr>
      <w:pBdr>
        <w:lef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2">
    <w:name w:val="xl82"/>
    <w:basedOn w:val="a2"/>
    <w:rsid w:val="004C72F2"/>
    <w:pPr>
      <w:pBdr>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3">
    <w:name w:val="xl83"/>
    <w:basedOn w:val="a2"/>
    <w:rsid w:val="004C72F2"/>
    <w:pPr>
      <w:pBdr>
        <w:left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4">
    <w:name w:val="xl84"/>
    <w:basedOn w:val="a2"/>
    <w:rsid w:val="004C72F2"/>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5">
    <w:name w:val="xl85"/>
    <w:basedOn w:val="a2"/>
    <w:rsid w:val="004C72F2"/>
    <w:pPr>
      <w:pBdr>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6">
    <w:name w:val="xl86"/>
    <w:basedOn w:val="a2"/>
    <w:rsid w:val="004C72F2"/>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7">
    <w:name w:val="xl87"/>
    <w:basedOn w:val="a2"/>
    <w:rsid w:val="004C72F2"/>
    <w:pPr>
      <w:pBdr>
        <w:top w:val="single" w:sz="8"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8">
    <w:name w:val="xl88"/>
    <w:basedOn w:val="a2"/>
    <w:rsid w:val="004C72F2"/>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9">
    <w:name w:val="xl89"/>
    <w:basedOn w:val="a2"/>
    <w:rsid w:val="004C72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0">
    <w:name w:val="xl90"/>
    <w:basedOn w:val="a2"/>
    <w:rsid w:val="004C72F2"/>
    <w:pPr>
      <w:pBdr>
        <w:top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1">
    <w:name w:val="xl91"/>
    <w:basedOn w:val="a2"/>
    <w:rsid w:val="004C72F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2">
    <w:name w:val="xl9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3">
    <w:name w:val="xl93"/>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4">
    <w:name w:val="xl94"/>
    <w:basedOn w:val="a2"/>
    <w:rsid w:val="004C72F2"/>
    <w:pPr>
      <w:pBdr>
        <w:top w:val="single" w:sz="4" w:space="0" w:color="auto"/>
        <w:lef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5">
    <w:name w:val="xl95"/>
    <w:basedOn w:val="a2"/>
    <w:rsid w:val="004C72F2"/>
    <w:pPr>
      <w:pBdr>
        <w:top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6">
    <w:name w:val="xl96"/>
    <w:basedOn w:val="a2"/>
    <w:rsid w:val="004C72F2"/>
    <w:pPr>
      <w:pBdr>
        <w:left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7">
    <w:name w:val="xl97"/>
    <w:basedOn w:val="a2"/>
    <w:rsid w:val="004C72F2"/>
    <w:pPr>
      <w:pBdr>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8">
    <w:name w:val="xl98"/>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99">
    <w:name w:val="xl99"/>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0">
    <w:name w:val="xl100"/>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1">
    <w:name w:val="xl101"/>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2">
    <w:name w:val="xl102"/>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3">
    <w:name w:val="xl103"/>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4">
    <w:name w:val="xl104"/>
    <w:basedOn w:val="a2"/>
    <w:rsid w:val="004C72F2"/>
    <w:pPr>
      <w:pBdr>
        <w:top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5">
    <w:name w:val="xl105"/>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6">
    <w:name w:val="xl106"/>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7">
    <w:name w:val="xl107"/>
    <w:basedOn w:val="a2"/>
    <w:rsid w:val="004C72F2"/>
    <w:pPr>
      <w:pBdr>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8">
    <w:name w:val="xl108"/>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09">
    <w:name w:val="xl109"/>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0">
    <w:name w:val="xl110"/>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1">
    <w:name w:val="xl111"/>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2">
    <w:name w:val="xl11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3">
    <w:name w:val="xl113"/>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4">
    <w:name w:val="xl114"/>
    <w:basedOn w:val="a2"/>
    <w:rsid w:val="004C72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5">
    <w:name w:val="xl115"/>
    <w:basedOn w:val="a2"/>
    <w:rsid w:val="004C72F2"/>
    <w:pPr>
      <w:pBdr>
        <w:top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6">
    <w:name w:val="xl116"/>
    <w:basedOn w:val="a2"/>
    <w:rsid w:val="004C72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7">
    <w:name w:val="xl117"/>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8">
    <w:name w:val="xl118"/>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9">
    <w:name w:val="xl119"/>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0">
    <w:name w:val="xl120"/>
    <w:basedOn w:val="a2"/>
    <w:rsid w:val="004C72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1">
    <w:name w:val="xl121"/>
    <w:basedOn w:val="a2"/>
    <w:rsid w:val="004C72F2"/>
    <w:pPr>
      <w:pBdr>
        <w:top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2">
    <w:name w:val="xl122"/>
    <w:basedOn w:val="a2"/>
    <w:rsid w:val="004C72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3">
    <w:name w:val="xl123"/>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4">
    <w:name w:val="xl124"/>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6">
    <w:name w:val="xl126"/>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7">
    <w:name w:val="xl127"/>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8">
    <w:name w:val="xl128"/>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9">
    <w:name w:val="xl129"/>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30">
    <w:name w:val="xl130"/>
    <w:basedOn w:val="a2"/>
    <w:rsid w:val="004C72F2"/>
    <w:pPr>
      <w:pBdr>
        <w:top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31">
    <w:name w:val="xl131"/>
    <w:basedOn w:val="a2"/>
    <w:rsid w:val="004C72F2"/>
    <w:pPr>
      <w:pBdr>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32">
    <w:name w:val="xl13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33">
    <w:name w:val="xl133"/>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34">
    <w:name w:val="xl134"/>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5">
    <w:name w:val="xl135"/>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6">
    <w:name w:val="xl136"/>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7">
    <w:name w:val="xl137"/>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8">
    <w:name w:val="xl138"/>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9">
    <w:name w:val="xl139"/>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0">
    <w:name w:val="xl140"/>
    <w:basedOn w:val="a2"/>
    <w:rsid w:val="004C72F2"/>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1">
    <w:name w:val="xl141"/>
    <w:basedOn w:val="a2"/>
    <w:rsid w:val="004C72F2"/>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2">
    <w:name w:val="xl142"/>
    <w:basedOn w:val="a2"/>
    <w:rsid w:val="004C72F2"/>
    <w:pPr>
      <w:spacing w:before="100" w:beforeAutospacing="1" w:after="100" w:afterAutospacing="1" w:line="240" w:lineRule="auto"/>
      <w:jc w:val="right"/>
      <w:textAlignment w:val="top"/>
    </w:pPr>
    <w:rPr>
      <w:rFonts w:ascii="Times New Roman" w:hAnsi="Times New Roman"/>
      <w:sz w:val="24"/>
      <w:szCs w:val="24"/>
    </w:rPr>
  </w:style>
  <w:style w:type="paragraph" w:customStyle="1" w:styleId="xl143">
    <w:name w:val="xl143"/>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4">
    <w:name w:val="xl144"/>
    <w:basedOn w:val="a2"/>
    <w:rsid w:val="004C72F2"/>
    <w:pPr>
      <w:pBdr>
        <w:top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5">
    <w:name w:val="xl145"/>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6">
    <w:name w:val="xl146"/>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7">
    <w:name w:val="xl147"/>
    <w:basedOn w:val="a2"/>
    <w:rsid w:val="004C72F2"/>
    <w:pPr>
      <w:pBdr>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8">
    <w:name w:val="xl148"/>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9">
    <w:name w:val="xl149"/>
    <w:basedOn w:val="a2"/>
    <w:rsid w:val="004C72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50">
    <w:name w:val="xl150"/>
    <w:basedOn w:val="a2"/>
    <w:rsid w:val="004C72F2"/>
    <w:pPr>
      <w:pBdr>
        <w:top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51">
    <w:name w:val="xl151"/>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2">
    <w:name w:val="xl152"/>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3">
    <w:name w:val="xl153"/>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color w:val="FFFFFF"/>
      <w:sz w:val="24"/>
      <w:szCs w:val="24"/>
    </w:rPr>
  </w:style>
  <w:style w:type="paragraph" w:customStyle="1" w:styleId="xl154">
    <w:name w:val="xl154"/>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5">
    <w:name w:val="xl155"/>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6">
    <w:name w:val="xl156"/>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7">
    <w:name w:val="xl157"/>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58">
    <w:name w:val="xl158"/>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9">
    <w:name w:val="xl159"/>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0">
    <w:name w:val="xl160"/>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1">
    <w:name w:val="xl161"/>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2">
    <w:name w:val="xl162"/>
    <w:basedOn w:val="a2"/>
    <w:rsid w:val="004C72F2"/>
    <w:pPr>
      <w:pBdr>
        <w:top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3">
    <w:name w:val="xl163"/>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4">
    <w:name w:val="xl164"/>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5">
    <w:name w:val="xl165"/>
    <w:basedOn w:val="a2"/>
    <w:rsid w:val="004C72F2"/>
    <w:pPr>
      <w:pBdr>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6">
    <w:name w:val="xl166"/>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7">
    <w:name w:val="xl167"/>
    <w:basedOn w:val="a2"/>
    <w:rsid w:val="004C72F2"/>
    <w:pPr>
      <w:spacing w:before="100" w:beforeAutospacing="1" w:after="100" w:afterAutospacing="1" w:line="240" w:lineRule="auto"/>
      <w:jc w:val="right"/>
      <w:textAlignment w:val="top"/>
    </w:pPr>
    <w:rPr>
      <w:rFonts w:ascii="Times New Roman" w:hAnsi="Times New Roman"/>
      <w:sz w:val="24"/>
      <w:szCs w:val="24"/>
    </w:rPr>
  </w:style>
  <w:style w:type="paragraph" w:customStyle="1" w:styleId="xl168">
    <w:name w:val="xl168"/>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9">
    <w:name w:val="xl169"/>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70">
    <w:name w:val="xl170"/>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71">
    <w:name w:val="xl171"/>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72">
    <w:name w:val="xl17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3">
    <w:name w:val="xl173"/>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4">
    <w:name w:val="xl174"/>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5">
    <w:name w:val="xl175"/>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6">
    <w:name w:val="xl176"/>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7">
    <w:name w:val="xl177"/>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8">
    <w:name w:val="xl178"/>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79">
    <w:name w:val="xl179"/>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80">
    <w:name w:val="xl180"/>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81">
    <w:name w:val="xl181"/>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82">
    <w:name w:val="xl18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3">
    <w:name w:val="xl183"/>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4">
    <w:name w:val="xl184"/>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5">
    <w:name w:val="xl185"/>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6">
    <w:name w:val="xl186"/>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7">
    <w:name w:val="xl187"/>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8">
    <w:name w:val="xl188"/>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9">
    <w:name w:val="xl189"/>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0">
    <w:name w:val="xl190"/>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1">
    <w:name w:val="xl191"/>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2">
    <w:name w:val="xl192"/>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3">
    <w:name w:val="xl193"/>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a">
    <w:name w:val="Основной список"/>
    <w:basedOn w:val="a2"/>
    <w:rsid w:val="004C72F2"/>
    <w:pPr>
      <w:numPr>
        <w:numId w:val="4"/>
      </w:numPr>
      <w:spacing w:after="120" w:line="240" w:lineRule="auto"/>
      <w:jc w:val="both"/>
    </w:pPr>
    <w:rPr>
      <w:rFonts w:ascii="Times New Roman" w:hAnsi="Times New Roman"/>
      <w:snapToGrid w:val="0"/>
      <w:szCs w:val="24"/>
    </w:rPr>
  </w:style>
  <w:style w:type="paragraph" w:customStyle="1" w:styleId="Default">
    <w:name w:val="Default"/>
    <w:rsid w:val="004C72F2"/>
    <w:pPr>
      <w:autoSpaceDE w:val="0"/>
      <w:autoSpaceDN w:val="0"/>
      <w:adjustRightInd w:val="0"/>
    </w:pPr>
    <w:rPr>
      <w:rFonts w:ascii="Arial" w:hAnsi="Arial" w:cs="Arial"/>
      <w:color w:val="000000"/>
      <w:sz w:val="24"/>
      <w:szCs w:val="24"/>
    </w:rPr>
  </w:style>
  <w:style w:type="paragraph" w:customStyle="1" w:styleId="FORMATTEXT">
    <w:name w:val=".FORMATTEXT"/>
    <w:uiPriority w:val="99"/>
    <w:rsid w:val="004C72F2"/>
    <w:pPr>
      <w:widowControl w:val="0"/>
      <w:autoSpaceDE w:val="0"/>
      <w:autoSpaceDN w:val="0"/>
      <w:adjustRightInd w:val="0"/>
    </w:pPr>
    <w:rPr>
      <w:rFonts w:ascii="Times New Roman" w:hAnsi="Times New Roman"/>
      <w:sz w:val="24"/>
      <w:szCs w:val="24"/>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72F2"/>
    <w:rPr>
      <w:rFonts w:cs="Times New Roman"/>
      <w:b/>
      <w:bCs/>
      <w:sz w:val="24"/>
      <w:szCs w:val="24"/>
      <w:lang w:val="ru-RU" w:eastAsia="ru-RU"/>
    </w:rPr>
  </w:style>
  <w:style w:type="character" w:styleId="afe">
    <w:name w:val="Emphasis"/>
    <w:uiPriority w:val="20"/>
    <w:qFormat/>
    <w:rsid w:val="004C72F2"/>
    <w:rPr>
      <w:i/>
      <w:iCs/>
    </w:rPr>
  </w:style>
  <w:style w:type="character" w:customStyle="1" w:styleId="rserrmark">
    <w:name w:val="rs_err_mark"/>
    <w:rsid w:val="004C72F2"/>
  </w:style>
  <w:style w:type="paragraph" w:customStyle="1" w:styleId="aff">
    <w:name w:val="Текст б/н"/>
    <w:basedOn w:val="a2"/>
    <w:link w:val="aff0"/>
    <w:qFormat/>
    <w:rsid w:val="008B3F2B"/>
    <w:pPr>
      <w:spacing w:after="0" w:line="240" w:lineRule="auto"/>
      <w:ind w:firstLine="709"/>
      <w:jc w:val="both"/>
    </w:pPr>
    <w:rPr>
      <w:rFonts w:ascii="Times New Roman" w:hAnsi="Times New Roman"/>
      <w:sz w:val="28"/>
      <w:szCs w:val="20"/>
    </w:rPr>
  </w:style>
  <w:style w:type="character" w:customStyle="1" w:styleId="aff0">
    <w:name w:val="Текст б/н Знак"/>
    <w:link w:val="aff"/>
    <w:rsid w:val="008B3F2B"/>
    <w:rPr>
      <w:rFonts w:ascii="Times New Roman" w:eastAsia="Times New Roman" w:hAnsi="Times New Roman" w:cs="Times New Roman"/>
      <w:sz w:val="28"/>
      <w:szCs w:val="20"/>
    </w:rPr>
  </w:style>
  <w:style w:type="paragraph" w:customStyle="1" w:styleId="Style2">
    <w:name w:val="Style2"/>
    <w:basedOn w:val="a2"/>
    <w:rsid w:val="008B3F2B"/>
    <w:pPr>
      <w:widowControl w:val="0"/>
      <w:autoSpaceDE w:val="0"/>
      <w:autoSpaceDN w:val="0"/>
      <w:adjustRightInd w:val="0"/>
      <w:spacing w:after="0" w:line="240" w:lineRule="auto"/>
      <w:jc w:val="both"/>
    </w:pPr>
    <w:rPr>
      <w:rFonts w:ascii="Times New Roman" w:hAnsi="Times New Roman"/>
      <w:sz w:val="24"/>
      <w:szCs w:val="24"/>
    </w:rPr>
  </w:style>
  <w:style w:type="numbering" w:customStyle="1" w:styleId="15">
    <w:name w:val="Нет списка1"/>
    <w:next w:val="a5"/>
    <w:uiPriority w:val="99"/>
    <w:semiHidden/>
    <w:rsid w:val="003B2A12"/>
  </w:style>
  <w:style w:type="table" w:customStyle="1" w:styleId="28">
    <w:name w:val="Сетка таблицы2"/>
    <w:basedOn w:val="a4"/>
    <w:next w:val="af3"/>
    <w:uiPriority w:val="59"/>
    <w:rsid w:val="003B2A1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rsid w:val="003B2A1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0">
    <w:name w:val="Знак12"/>
    <w:basedOn w:val="a2"/>
    <w:rsid w:val="003B2A12"/>
    <w:pPr>
      <w:widowControl w:val="0"/>
      <w:adjustRightInd w:val="0"/>
      <w:spacing w:after="160" w:line="240" w:lineRule="exact"/>
      <w:jc w:val="right"/>
    </w:pPr>
    <w:rPr>
      <w:rFonts w:ascii="Arial" w:hAnsi="Arial" w:cs="Arial"/>
      <w:sz w:val="20"/>
      <w:szCs w:val="20"/>
      <w:lang w:val="en-GB" w:eastAsia="en-US"/>
    </w:rPr>
  </w:style>
  <w:style w:type="paragraph" w:customStyle="1" w:styleId="230">
    <w:name w:val="Основной текст 23"/>
    <w:basedOn w:val="a2"/>
    <w:rsid w:val="003B2A12"/>
    <w:pPr>
      <w:widowControl w:val="0"/>
      <w:spacing w:after="0" w:line="280" w:lineRule="auto"/>
      <w:ind w:firstLine="720"/>
      <w:jc w:val="both"/>
    </w:pPr>
    <w:rPr>
      <w:rFonts w:ascii="NTTierce" w:hAnsi="NTTierce"/>
      <w:sz w:val="24"/>
      <w:szCs w:val="20"/>
    </w:rPr>
  </w:style>
  <w:style w:type="paragraph" w:customStyle="1" w:styleId="29">
    <w:name w:val="Обычный2"/>
    <w:rsid w:val="003B2A12"/>
    <w:pPr>
      <w:widowControl w:val="0"/>
      <w:spacing w:before="200" w:line="300" w:lineRule="auto"/>
      <w:ind w:firstLine="720"/>
      <w:jc w:val="both"/>
    </w:pPr>
    <w:rPr>
      <w:rFonts w:ascii="Times New Roman" w:hAnsi="Times New Roman"/>
      <w:snapToGrid w:val="0"/>
      <w:sz w:val="22"/>
    </w:rPr>
  </w:style>
  <w:style w:type="numbering" w:customStyle="1" w:styleId="2a">
    <w:name w:val="Нет списка2"/>
    <w:next w:val="a5"/>
    <w:uiPriority w:val="99"/>
    <w:semiHidden/>
    <w:rsid w:val="007E6D45"/>
  </w:style>
  <w:style w:type="table" w:customStyle="1" w:styleId="39">
    <w:name w:val="Сетка таблицы3"/>
    <w:basedOn w:val="a4"/>
    <w:next w:val="af3"/>
    <w:uiPriority w:val="59"/>
    <w:rsid w:val="007E6D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rsid w:val="007E6D4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11"/>
    <w:basedOn w:val="a2"/>
    <w:rsid w:val="007E6D45"/>
    <w:pPr>
      <w:widowControl w:val="0"/>
      <w:adjustRightInd w:val="0"/>
      <w:spacing w:after="160" w:line="240" w:lineRule="exact"/>
      <w:jc w:val="right"/>
    </w:pPr>
    <w:rPr>
      <w:rFonts w:ascii="Arial" w:hAnsi="Arial" w:cs="Arial"/>
      <w:sz w:val="20"/>
      <w:szCs w:val="20"/>
      <w:lang w:val="en-GB" w:eastAsia="en-US"/>
    </w:rPr>
  </w:style>
  <w:style w:type="paragraph" w:customStyle="1" w:styleId="240">
    <w:name w:val="Основной текст 24"/>
    <w:basedOn w:val="a2"/>
    <w:rsid w:val="007E6D45"/>
    <w:pPr>
      <w:widowControl w:val="0"/>
      <w:spacing w:after="0" w:line="280" w:lineRule="auto"/>
      <w:ind w:firstLine="720"/>
      <w:jc w:val="both"/>
    </w:pPr>
    <w:rPr>
      <w:rFonts w:ascii="NTTierce" w:hAnsi="NTTierce"/>
      <w:sz w:val="24"/>
      <w:szCs w:val="20"/>
    </w:rPr>
  </w:style>
  <w:style w:type="paragraph" w:customStyle="1" w:styleId="3a">
    <w:name w:val="Обычный3"/>
    <w:rsid w:val="007E6D45"/>
    <w:pPr>
      <w:widowControl w:val="0"/>
      <w:spacing w:before="200" w:line="300" w:lineRule="auto"/>
      <w:ind w:firstLine="720"/>
      <w:jc w:val="both"/>
    </w:pPr>
    <w:rPr>
      <w:rFonts w:ascii="Times New Roman" w:hAnsi="Times New Roman"/>
      <w:snapToGrid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19005">
      <w:bodyDiv w:val="1"/>
      <w:marLeft w:val="0"/>
      <w:marRight w:val="0"/>
      <w:marTop w:val="0"/>
      <w:marBottom w:val="0"/>
      <w:divBdr>
        <w:top w:val="none" w:sz="0" w:space="0" w:color="auto"/>
        <w:left w:val="none" w:sz="0" w:space="0" w:color="auto"/>
        <w:bottom w:val="none" w:sz="0" w:space="0" w:color="auto"/>
        <w:right w:val="none" w:sz="0" w:space="0" w:color="auto"/>
      </w:divBdr>
    </w:div>
    <w:div w:id="159199063">
      <w:bodyDiv w:val="1"/>
      <w:marLeft w:val="0"/>
      <w:marRight w:val="0"/>
      <w:marTop w:val="0"/>
      <w:marBottom w:val="0"/>
      <w:divBdr>
        <w:top w:val="none" w:sz="0" w:space="0" w:color="auto"/>
        <w:left w:val="none" w:sz="0" w:space="0" w:color="auto"/>
        <w:bottom w:val="none" w:sz="0" w:space="0" w:color="auto"/>
        <w:right w:val="none" w:sz="0" w:space="0" w:color="auto"/>
      </w:divBdr>
    </w:div>
    <w:div w:id="160395529">
      <w:bodyDiv w:val="1"/>
      <w:marLeft w:val="0"/>
      <w:marRight w:val="0"/>
      <w:marTop w:val="0"/>
      <w:marBottom w:val="0"/>
      <w:divBdr>
        <w:top w:val="none" w:sz="0" w:space="0" w:color="auto"/>
        <w:left w:val="none" w:sz="0" w:space="0" w:color="auto"/>
        <w:bottom w:val="none" w:sz="0" w:space="0" w:color="auto"/>
        <w:right w:val="none" w:sz="0" w:space="0" w:color="auto"/>
      </w:divBdr>
    </w:div>
    <w:div w:id="315845415">
      <w:bodyDiv w:val="1"/>
      <w:marLeft w:val="0"/>
      <w:marRight w:val="0"/>
      <w:marTop w:val="0"/>
      <w:marBottom w:val="0"/>
      <w:divBdr>
        <w:top w:val="none" w:sz="0" w:space="0" w:color="auto"/>
        <w:left w:val="none" w:sz="0" w:space="0" w:color="auto"/>
        <w:bottom w:val="none" w:sz="0" w:space="0" w:color="auto"/>
        <w:right w:val="none" w:sz="0" w:space="0" w:color="auto"/>
      </w:divBdr>
    </w:div>
    <w:div w:id="316374221">
      <w:bodyDiv w:val="1"/>
      <w:marLeft w:val="0"/>
      <w:marRight w:val="0"/>
      <w:marTop w:val="0"/>
      <w:marBottom w:val="0"/>
      <w:divBdr>
        <w:top w:val="none" w:sz="0" w:space="0" w:color="auto"/>
        <w:left w:val="none" w:sz="0" w:space="0" w:color="auto"/>
        <w:bottom w:val="none" w:sz="0" w:space="0" w:color="auto"/>
        <w:right w:val="none" w:sz="0" w:space="0" w:color="auto"/>
      </w:divBdr>
    </w:div>
    <w:div w:id="357657513">
      <w:bodyDiv w:val="1"/>
      <w:marLeft w:val="0"/>
      <w:marRight w:val="0"/>
      <w:marTop w:val="0"/>
      <w:marBottom w:val="0"/>
      <w:divBdr>
        <w:top w:val="none" w:sz="0" w:space="0" w:color="auto"/>
        <w:left w:val="none" w:sz="0" w:space="0" w:color="auto"/>
        <w:bottom w:val="none" w:sz="0" w:space="0" w:color="auto"/>
        <w:right w:val="none" w:sz="0" w:space="0" w:color="auto"/>
      </w:divBdr>
    </w:div>
    <w:div w:id="451095350">
      <w:bodyDiv w:val="1"/>
      <w:marLeft w:val="0"/>
      <w:marRight w:val="0"/>
      <w:marTop w:val="0"/>
      <w:marBottom w:val="0"/>
      <w:divBdr>
        <w:top w:val="none" w:sz="0" w:space="0" w:color="auto"/>
        <w:left w:val="none" w:sz="0" w:space="0" w:color="auto"/>
        <w:bottom w:val="none" w:sz="0" w:space="0" w:color="auto"/>
        <w:right w:val="none" w:sz="0" w:space="0" w:color="auto"/>
      </w:divBdr>
    </w:div>
    <w:div w:id="480342427">
      <w:bodyDiv w:val="1"/>
      <w:marLeft w:val="0"/>
      <w:marRight w:val="0"/>
      <w:marTop w:val="0"/>
      <w:marBottom w:val="0"/>
      <w:divBdr>
        <w:top w:val="none" w:sz="0" w:space="0" w:color="auto"/>
        <w:left w:val="none" w:sz="0" w:space="0" w:color="auto"/>
        <w:bottom w:val="none" w:sz="0" w:space="0" w:color="auto"/>
        <w:right w:val="none" w:sz="0" w:space="0" w:color="auto"/>
      </w:divBdr>
    </w:div>
    <w:div w:id="495918442">
      <w:bodyDiv w:val="1"/>
      <w:marLeft w:val="0"/>
      <w:marRight w:val="0"/>
      <w:marTop w:val="0"/>
      <w:marBottom w:val="0"/>
      <w:divBdr>
        <w:top w:val="none" w:sz="0" w:space="0" w:color="auto"/>
        <w:left w:val="none" w:sz="0" w:space="0" w:color="auto"/>
        <w:bottom w:val="none" w:sz="0" w:space="0" w:color="auto"/>
        <w:right w:val="none" w:sz="0" w:space="0" w:color="auto"/>
      </w:divBdr>
    </w:div>
    <w:div w:id="523205974">
      <w:bodyDiv w:val="1"/>
      <w:marLeft w:val="0"/>
      <w:marRight w:val="0"/>
      <w:marTop w:val="0"/>
      <w:marBottom w:val="0"/>
      <w:divBdr>
        <w:top w:val="none" w:sz="0" w:space="0" w:color="auto"/>
        <w:left w:val="none" w:sz="0" w:space="0" w:color="auto"/>
        <w:bottom w:val="none" w:sz="0" w:space="0" w:color="auto"/>
        <w:right w:val="none" w:sz="0" w:space="0" w:color="auto"/>
      </w:divBdr>
    </w:div>
    <w:div w:id="535580280">
      <w:bodyDiv w:val="1"/>
      <w:marLeft w:val="0"/>
      <w:marRight w:val="0"/>
      <w:marTop w:val="0"/>
      <w:marBottom w:val="0"/>
      <w:divBdr>
        <w:top w:val="none" w:sz="0" w:space="0" w:color="auto"/>
        <w:left w:val="none" w:sz="0" w:space="0" w:color="auto"/>
        <w:bottom w:val="none" w:sz="0" w:space="0" w:color="auto"/>
        <w:right w:val="none" w:sz="0" w:space="0" w:color="auto"/>
      </w:divBdr>
    </w:div>
    <w:div w:id="535696067">
      <w:bodyDiv w:val="1"/>
      <w:marLeft w:val="0"/>
      <w:marRight w:val="0"/>
      <w:marTop w:val="0"/>
      <w:marBottom w:val="0"/>
      <w:divBdr>
        <w:top w:val="none" w:sz="0" w:space="0" w:color="auto"/>
        <w:left w:val="none" w:sz="0" w:space="0" w:color="auto"/>
        <w:bottom w:val="none" w:sz="0" w:space="0" w:color="auto"/>
        <w:right w:val="none" w:sz="0" w:space="0" w:color="auto"/>
      </w:divBdr>
    </w:div>
    <w:div w:id="562373126">
      <w:bodyDiv w:val="1"/>
      <w:marLeft w:val="0"/>
      <w:marRight w:val="0"/>
      <w:marTop w:val="0"/>
      <w:marBottom w:val="0"/>
      <w:divBdr>
        <w:top w:val="none" w:sz="0" w:space="0" w:color="auto"/>
        <w:left w:val="none" w:sz="0" w:space="0" w:color="auto"/>
        <w:bottom w:val="none" w:sz="0" w:space="0" w:color="auto"/>
        <w:right w:val="none" w:sz="0" w:space="0" w:color="auto"/>
      </w:divBdr>
    </w:div>
    <w:div w:id="588273464">
      <w:bodyDiv w:val="1"/>
      <w:marLeft w:val="0"/>
      <w:marRight w:val="0"/>
      <w:marTop w:val="0"/>
      <w:marBottom w:val="0"/>
      <w:divBdr>
        <w:top w:val="none" w:sz="0" w:space="0" w:color="auto"/>
        <w:left w:val="none" w:sz="0" w:space="0" w:color="auto"/>
        <w:bottom w:val="none" w:sz="0" w:space="0" w:color="auto"/>
        <w:right w:val="none" w:sz="0" w:space="0" w:color="auto"/>
      </w:divBdr>
    </w:div>
    <w:div w:id="639726994">
      <w:bodyDiv w:val="1"/>
      <w:marLeft w:val="0"/>
      <w:marRight w:val="0"/>
      <w:marTop w:val="0"/>
      <w:marBottom w:val="0"/>
      <w:divBdr>
        <w:top w:val="none" w:sz="0" w:space="0" w:color="auto"/>
        <w:left w:val="none" w:sz="0" w:space="0" w:color="auto"/>
        <w:bottom w:val="none" w:sz="0" w:space="0" w:color="auto"/>
        <w:right w:val="none" w:sz="0" w:space="0" w:color="auto"/>
      </w:divBdr>
    </w:div>
    <w:div w:id="709301054">
      <w:bodyDiv w:val="1"/>
      <w:marLeft w:val="0"/>
      <w:marRight w:val="0"/>
      <w:marTop w:val="0"/>
      <w:marBottom w:val="0"/>
      <w:divBdr>
        <w:top w:val="none" w:sz="0" w:space="0" w:color="auto"/>
        <w:left w:val="none" w:sz="0" w:space="0" w:color="auto"/>
        <w:bottom w:val="none" w:sz="0" w:space="0" w:color="auto"/>
        <w:right w:val="none" w:sz="0" w:space="0" w:color="auto"/>
      </w:divBdr>
    </w:div>
    <w:div w:id="762842495">
      <w:bodyDiv w:val="1"/>
      <w:marLeft w:val="0"/>
      <w:marRight w:val="0"/>
      <w:marTop w:val="0"/>
      <w:marBottom w:val="0"/>
      <w:divBdr>
        <w:top w:val="none" w:sz="0" w:space="0" w:color="auto"/>
        <w:left w:val="none" w:sz="0" w:space="0" w:color="auto"/>
        <w:bottom w:val="none" w:sz="0" w:space="0" w:color="auto"/>
        <w:right w:val="none" w:sz="0" w:space="0" w:color="auto"/>
      </w:divBdr>
    </w:div>
    <w:div w:id="933519210">
      <w:bodyDiv w:val="1"/>
      <w:marLeft w:val="0"/>
      <w:marRight w:val="0"/>
      <w:marTop w:val="0"/>
      <w:marBottom w:val="0"/>
      <w:divBdr>
        <w:top w:val="none" w:sz="0" w:space="0" w:color="auto"/>
        <w:left w:val="none" w:sz="0" w:space="0" w:color="auto"/>
        <w:bottom w:val="none" w:sz="0" w:space="0" w:color="auto"/>
        <w:right w:val="none" w:sz="0" w:space="0" w:color="auto"/>
      </w:divBdr>
    </w:div>
    <w:div w:id="934747336">
      <w:bodyDiv w:val="1"/>
      <w:marLeft w:val="0"/>
      <w:marRight w:val="0"/>
      <w:marTop w:val="0"/>
      <w:marBottom w:val="0"/>
      <w:divBdr>
        <w:top w:val="none" w:sz="0" w:space="0" w:color="auto"/>
        <w:left w:val="none" w:sz="0" w:space="0" w:color="auto"/>
        <w:bottom w:val="none" w:sz="0" w:space="0" w:color="auto"/>
        <w:right w:val="none" w:sz="0" w:space="0" w:color="auto"/>
      </w:divBdr>
    </w:div>
    <w:div w:id="989099162">
      <w:bodyDiv w:val="1"/>
      <w:marLeft w:val="0"/>
      <w:marRight w:val="0"/>
      <w:marTop w:val="0"/>
      <w:marBottom w:val="0"/>
      <w:divBdr>
        <w:top w:val="none" w:sz="0" w:space="0" w:color="auto"/>
        <w:left w:val="none" w:sz="0" w:space="0" w:color="auto"/>
        <w:bottom w:val="none" w:sz="0" w:space="0" w:color="auto"/>
        <w:right w:val="none" w:sz="0" w:space="0" w:color="auto"/>
      </w:divBdr>
    </w:div>
    <w:div w:id="993068194">
      <w:bodyDiv w:val="1"/>
      <w:marLeft w:val="0"/>
      <w:marRight w:val="0"/>
      <w:marTop w:val="0"/>
      <w:marBottom w:val="0"/>
      <w:divBdr>
        <w:top w:val="none" w:sz="0" w:space="0" w:color="auto"/>
        <w:left w:val="none" w:sz="0" w:space="0" w:color="auto"/>
        <w:bottom w:val="none" w:sz="0" w:space="0" w:color="auto"/>
        <w:right w:val="none" w:sz="0" w:space="0" w:color="auto"/>
      </w:divBdr>
    </w:div>
    <w:div w:id="1016732831">
      <w:bodyDiv w:val="1"/>
      <w:marLeft w:val="0"/>
      <w:marRight w:val="0"/>
      <w:marTop w:val="0"/>
      <w:marBottom w:val="0"/>
      <w:divBdr>
        <w:top w:val="none" w:sz="0" w:space="0" w:color="auto"/>
        <w:left w:val="none" w:sz="0" w:space="0" w:color="auto"/>
        <w:bottom w:val="none" w:sz="0" w:space="0" w:color="auto"/>
        <w:right w:val="none" w:sz="0" w:space="0" w:color="auto"/>
      </w:divBdr>
    </w:div>
    <w:div w:id="1061368168">
      <w:bodyDiv w:val="1"/>
      <w:marLeft w:val="0"/>
      <w:marRight w:val="0"/>
      <w:marTop w:val="0"/>
      <w:marBottom w:val="0"/>
      <w:divBdr>
        <w:top w:val="none" w:sz="0" w:space="0" w:color="auto"/>
        <w:left w:val="none" w:sz="0" w:space="0" w:color="auto"/>
        <w:bottom w:val="none" w:sz="0" w:space="0" w:color="auto"/>
        <w:right w:val="none" w:sz="0" w:space="0" w:color="auto"/>
      </w:divBdr>
    </w:div>
    <w:div w:id="1145702305">
      <w:bodyDiv w:val="1"/>
      <w:marLeft w:val="0"/>
      <w:marRight w:val="0"/>
      <w:marTop w:val="0"/>
      <w:marBottom w:val="0"/>
      <w:divBdr>
        <w:top w:val="none" w:sz="0" w:space="0" w:color="auto"/>
        <w:left w:val="none" w:sz="0" w:space="0" w:color="auto"/>
        <w:bottom w:val="none" w:sz="0" w:space="0" w:color="auto"/>
        <w:right w:val="none" w:sz="0" w:space="0" w:color="auto"/>
      </w:divBdr>
    </w:div>
    <w:div w:id="1180048890">
      <w:bodyDiv w:val="1"/>
      <w:marLeft w:val="0"/>
      <w:marRight w:val="0"/>
      <w:marTop w:val="0"/>
      <w:marBottom w:val="0"/>
      <w:divBdr>
        <w:top w:val="none" w:sz="0" w:space="0" w:color="auto"/>
        <w:left w:val="none" w:sz="0" w:space="0" w:color="auto"/>
        <w:bottom w:val="none" w:sz="0" w:space="0" w:color="auto"/>
        <w:right w:val="none" w:sz="0" w:space="0" w:color="auto"/>
      </w:divBdr>
    </w:div>
    <w:div w:id="1234780334">
      <w:bodyDiv w:val="1"/>
      <w:marLeft w:val="0"/>
      <w:marRight w:val="0"/>
      <w:marTop w:val="0"/>
      <w:marBottom w:val="0"/>
      <w:divBdr>
        <w:top w:val="none" w:sz="0" w:space="0" w:color="auto"/>
        <w:left w:val="none" w:sz="0" w:space="0" w:color="auto"/>
        <w:bottom w:val="none" w:sz="0" w:space="0" w:color="auto"/>
        <w:right w:val="none" w:sz="0" w:space="0" w:color="auto"/>
      </w:divBdr>
    </w:div>
    <w:div w:id="1323386985">
      <w:bodyDiv w:val="1"/>
      <w:marLeft w:val="0"/>
      <w:marRight w:val="0"/>
      <w:marTop w:val="0"/>
      <w:marBottom w:val="0"/>
      <w:divBdr>
        <w:top w:val="none" w:sz="0" w:space="0" w:color="auto"/>
        <w:left w:val="none" w:sz="0" w:space="0" w:color="auto"/>
        <w:bottom w:val="none" w:sz="0" w:space="0" w:color="auto"/>
        <w:right w:val="none" w:sz="0" w:space="0" w:color="auto"/>
      </w:divBdr>
    </w:div>
    <w:div w:id="1341078963">
      <w:bodyDiv w:val="1"/>
      <w:marLeft w:val="0"/>
      <w:marRight w:val="0"/>
      <w:marTop w:val="0"/>
      <w:marBottom w:val="0"/>
      <w:divBdr>
        <w:top w:val="none" w:sz="0" w:space="0" w:color="auto"/>
        <w:left w:val="none" w:sz="0" w:space="0" w:color="auto"/>
        <w:bottom w:val="none" w:sz="0" w:space="0" w:color="auto"/>
        <w:right w:val="none" w:sz="0" w:space="0" w:color="auto"/>
      </w:divBdr>
    </w:div>
    <w:div w:id="1343556291">
      <w:bodyDiv w:val="1"/>
      <w:marLeft w:val="0"/>
      <w:marRight w:val="0"/>
      <w:marTop w:val="0"/>
      <w:marBottom w:val="0"/>
      <w:divBdr>
        <w:top w:val="none" w:sz="0" w:space="0" w:color="auto"/>
        <w:left w:val="none" w:sz="0" w:space="0" w:color="auto"/>
        <w:bottom w:val="none" w:sz="0" w:space="0" w:color="auto"/>
        <w:right w:val="none" w:sz="0" w:space="0" w:color="auto"/>
      </w:divBdr>
    </w:div>
    <w:div w:id="1347445317">
      <w:bodyDiv w:val="1"/>
      <w:marLeft w:val="0"/>
      <w:marRight w:val="0"/>
      <w:marTop w:val="0"/>
      <w:marBottom w:val="0"/>
      <w:divBdr>
        <w:top w:val="none" w:sz="0" w:space="0" w:color="auto"/>
        <w:left w:val="none" w:sz="0" w:space="0" w:color="auto"/>
        <w:bottom w:val="none" w:sz="0" w:space="0" w:color="auto"/>
        <w:right w:val="none" w:sz="0" w:space="0" w:color="auto"/>
      </w:divBdr>
    </w:div>
    <w:div w:id="1349405512">
      <w:bodyDiv w:val="1"/>
      <w:marLeft w:val="0"/>
      <w:marRight w:val="0"/>
      <w:marTop w:val="0"/>
      <w:marBottom w:val="0"/>
      <w:divBdr>
        <w:top w:val="none" w:sz="0" w:space="0" w:color="auto"/>
        <w:left w:val="none" w:sz="0" w:space="0" w:color="auto"/>
        <w:bottom w:val="none" w:sz="0" w:space="0" w:color="auto"/>
        <w:right w:val="none" w:sz="0" w:space="0" w:color="auto"/>
      </w:divBdr>
    </w:div>
    <w:div w:id="1380478005">
      <w:bodyDiv w:val="1"/>
      <w:marLeft w:val="0"/>
      <w:marRight w:val="0"/>
      <w:marTop w:val="0"/>
      <w:marBottom w:val="0"/>
      <w:divBdr>
        <w:top w:val="none" w:sz="0" w:space="0" w:color="auto"/>
        <w:left w:val="none" w:sz="0" w:space="0" w:color="auto"/>
        <w:bottom w:val="none" w:sz="0" w:space="0" w:color="auto"/>
        <w:right w:val="none" w:sz="0" w:space="0" w:color="auto"/>
      </w:divBdr>
    </w:div>
    <w:div w:id="1499690279">
      <w:bodyDiv w:val="1"/>
      <w:marLeft w:val="0"/>
      <w:marRight w:val="0"/>
      <w:marTop w:val="0"/>
      <w:marBottom w:val="0"/>
      <w:divBdr>
        <w:top w:val="none" w:sz="0" w:space="0" w:color="auto"/>
        <w:left w:val="none" w:sz="0" w:space="0" w:color="auto"/>
        <w:bottom w:val="none" w:sz="0" w:space="0" w:color="auto"/>
        <w:right w:val="none" w:sz="0" w:space="0" w:color="auto"/>
      </w:divBdr>
    </w:div>
    <w:div w:id="1502113374">
      <w:bodyDiv w:val="1"/>
      <w:marLeft w:val="0"/>
      <w:marRight w:val="0"/>
      <w:marTop w:val="0"/>
      <w:marBottom w:val="0"/>
      <w:divBdr>
        <w:top w:val="none" w:sz="0" w:space="0" w:color="auto"/>
        <w:left w:val="none" w:sz="0" w:space="0" w:color="auto"/>
        <w:bottom w:val="none" w:sz="0" w:space="0" w:color="auto"/>
        <w:right w:val="none" w:sz="0" w:space="0" w:color="auto"/>
      </w:divBdr>
    </w:div>
    <w:div w:id="1542783793">
      <w:bodyDiv w:val="1"/>
      <w:marLeft w:val="0"/>
      <w:marRight w:val="0"/>
      <w:marTop w:val="0"/>
      <w:marBottom w:val="0"/>
      <w:divBdr>
        <w:top w:val="none" w:sz="0" w:space="0" w:color="auto"/>
        <w:left w:val="none" w:sz="0" w:space="0" w:color="auto"/>
        <w:bottom w:val="none" w:sz="0" w:space="0" w:color="auto"/>
        <w:right w:val="none" w:sz="0" w:space="0" w:color="auto"/>
      </w:divBdr>
    </w:div>
    <w:div w:id="1577669731">
      <w:bodyDiv w:val="1"/>
      <w:marLeft w:val="0"/>
      <w:marRight w:val="0"/>
      <w:marTop w:val="0"/>
      <w:marBottom w:val="0"/>
      <w:divBdr>
        <w:top w:val="none" w:sz="0" w:space="0" w:color="auto"/>
        <w:left w:val="none" w:sz="0" w:space="0" w:color="auto"/>
        <w:bottom w:val="none" w:sz="0" w:space="0" w:color="auto"/>
        <w:right w:val="none" w:sz="0" w:space="0" w:color="auto"/>
      </w:divBdr>
    </w:div>
    <w:div w:id="1600985817">
      <w:bodyDiv w:val="1"/>
      <w:marLeft w:val="0"/>
      <w:marRight w:val="0"/>
      <w:marTop w:val="0"/>
      <w:marBottom w:val="0"/>
      <w:divBdr>
        <w:top w:val="none" w:sz="0" w:space="0" w:color="auto"/>
        <w:left w:val="none" w:sz="0" w:space="0" w:color="auto"/>
        <w:bottom w:val="none" w:sz="0" w:space="0" w:color="auto"/>
        <w:right w:val="none" w:sz="0" w:space="0" w:color="auto"/>
      </w:divBdr>
    </w:div>
    <w:div w:id="1612711569">
      <w:bodyDiv w:val="1"/>
      <w:marLeft w:val="0"/>
      <w:marRight w:val="0"/>
      <w:marTop w:val="0"/>
      <w:marBottom w:val="0"/>
      <w:divBdr>
        <w:top w:val="none" w:sz="0" w:space="0" w:color="auto"/>
        <w:left w:val="none" w:sz="0" w:space="0" w:color="auto"/>
        <w:bottom w:val="none" w:sz="0" w:space="0" w:color="auto"/>
        <w:right w:val="none" w:sz="0" w:space="0" w:color="auto"/>
      </w:divBdr>
    </w:div>
    <w:div w:id="1643580226">
      <w:bodyDiv w:val="1"/>
      <w:marLeft w:val="0"/>
      <w:marRight w:val="0"/>
      <w:marTop w:val="0"/>
      <w:marBottom w:val="0"/>
      <w:divBdr>
        <w:top w:val="none" w:sz="0" w:space="0" w:color="auto"/>
        <w:left w:val="none" w:sz="0" w:space="0" w:color="auto"/>
        <w:bottom w:val="none" w:sz="0" w:space="0" w:color="auto"/>
        <w:right w:val="none" w:sz="0" w:space="0" w:color="auto"/>
      </w:divBdr>
    </w:div>
    <w:div w:id="1673294988">
      <w:bodyDiv w:val="1"/>
      <w:marLeft w:val="0"/>
      <w:marRight w:val="0"/>
      <w:marTop w:val="0"/>
      <w:marBottom w:val="0"/>
      <w:divBdr>
        <w:top w:val="none" w:sz="0" w:space="0" w:color="auto"/>
        <w:left w:val="none" w:sz="0" w:space="0" w:color="auto"/>
        <w:bottom w:val="none" w:sz="0" w:space="0" w:color="auto"/>
        <w:right w:val="none" w:sz="0" w:space="0" w:color="auto"/>
      </w:divBdr>
    </w:div>
    <w:div w:id="1680693944">
      <w:bodyDiv w:val="1"/>
      <w:marLeft w:val="0"/>
      <w:marRight w:val="0"/>
      <w:marTop w:val="0"/>
      <w:marBottom w:val="0"/>
      <w:divBdr>
        <w:top w:val="none" w:sz="0" w:space="0" w:color="auto"/>
        <w:left w:val="none" w:sz="0" w:space="0" w:color="auto"/>
        <w:bottom w:val="none" w:sz="0" w:space="0" w:color="auto"/>
        <w:right w:val="none" w:sz="0" w:space="0" w:color="auto"/>
      </w:divBdr>
    </w:div>
    <w:div w:id="1811550792">
      <w:bodyDiv w:val="1"/>
      <w:marLeft w:val="0"/>
      <w:marRight w:val="0"/>
      <w:marTop w:val="0"/>
      <w:marBottom w:val="0"/>
      <w:divBdr>
        <w:top w:val="none" w:sz="0" w:space="0" w:color="auto"/>
        <w:left w:val="none" w:sz="0" w:space="0" w:color="auto"/>
        <w:bottom w:val="none" w:sz="0" w:space="0" w:color="auto"/>
        <w:right w:val="none" w:sz="0" w:space="0" w:color="auto"/>
      </w:divBdr>
    </w:div>
    <w:div w:id="1816609161">
      <w:bodyDiv w:val="1"/>
      <w:marLeft w:val="0"/>
      <w:marRight w:val="0"/>
      <w:marTop w:val="0"/>
      <w:marBottom w:val="0"/>
      <w:divBdr>
        <w:top w:val="none" w:sz="0" w:space="0" w:color="auto"/>
        <w:left w:val="none" w:sz="0" w:space="0" w:color="auto"/>
        <w:bottom w:val="none" w:sz="0" w:space="0" w:color="auto"/>
        <w:right w:val="none" w:sz="0" w:space="0" w:color="auto"/>
      </w:divBdr>
    </w:div>
    <w:div w:id="1848059610">
      <w:bodyDiv w:val="1"/>
      <w:marLeft w:val="0"/>
      <w:marRight w:val="0"/>
      <w:marTop w:val="0"/>
      <w:marBottom w:val="0"/>
      <w:divBdr>
        <w:top w:val="none" w:sz="0" w:space="0" w:color="auto"/>
        <w:left w:val="none" w:sz="0" w:space="0" w:color="auto"/>
        <w:bottom w:val="none" w:sz="0" w:space="0" w:color="auto"/>
        <w:right w:val="none" w:sz="0" w:space="0" w:color="auto"/>
      </w:divBdr>
    </w:div>
    <w:div w:id="1876503089">
      <w:bodyDiv w:val="1"/>
      <w:marLeft w:val="0"/>
      <w:marRight w:val="0"/>
      <w:marTop w:val="0"/>
      <w:marBottom w:val="0"/>
      <w:divBdr>
        <w:top w:val="none" w:sz="0" w:space="0" w:color="auto"/>
        <w:left w:val="none" w:sz="0" w:space="0" w:color="auto"/>
        <w:bottom w:val="none" w:sz="0" w:space="0" w:color="auto"/>
        <w:right w:val="none" w:sz="0" w:space="0" w:color="auto"/>
      </w:divBdr>
    </w:div>
    <w:div w:id="1884754054">
      <w:bodyDiv w:val="1"/>
      <w:marLeft w:val="0"/>
      <w:marRight w:val="0"/>
      <w:marTop w:val="0"/>
      <w:marBottom w:val="0"/>
      <w:divBdr>
        <w:top w:val="none" w:sz="0" w:space="0" w:color="auto"/>
        <w:left w:val="none" w:sz="0" w:space="0" w:color="auto"/>
        <w:bottom w:val="none" w:sz="0" w:space="0" w:color="auto"/>
        <w:right w:val="none" w:sz="0" w:space="0" w:color="auto"/>
      </w:divBdr>
    </w:div>
    <w:div w:id="1947227994">
      <w:bodyDiv w:val="1"/>
      <w:marLeft w:val="0"/>
      <w:marRight w:val="0"/>
      <w:marTop w:val="0"/>
      <w:marBottom w:val="0"/>
      <w:divBdr>
        <w:top w:val="none" w:sz="0" w:space="0" w:color="auto"/>
        <w:left w:val="none" w:sz="0" w:space="0" w:color="auto"/>
        <w:bottom w:val="none" w:sz="0" w:space="0" w:color="auto"/>
        <w:right w:val="none" w:sz="0" w:space="0" w:color="auto"/>
      </w:divBdr>
    </w:div>
    <w:div w:id="1980527032">
      <w:bodyDiv w:val="1"/>
      <w:marLeft w:val="0"/>
      <w:marRight w:val="0"/>
      <w:marTop w:val="0"/>
      <w:marBottom w:val="0"/>
      <w:divBdr>
        <w:top w:val="none" w:sz="0" w:space="0" w:color="auto"/>
        <w:left w:val="none" w:sz="0" w:space="0" w:color="auto"/>
        <w:bottom w:val="none" w:sz="0" w:space="0" w:color="auto"/>
        <w:right w:val="none" w:sz="0" w:space="0" w:color="auto"/>
      </w:divBdr>
    </w:div>
    <w:div w:id="213224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A0DF1-D17A-4E23-B451-C2421B8BC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Pages>
  <Words>924</Words>
  <Characters>5270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Александр Шмаль</cp:lastModifiedBy>
  <cp:revision>17</cp:revision>
  <cp:lastPrinted>2024-01-24T14:37:00Z</cp:lastPrinted>
  <dcterms:created xsi:type="dcterms:W3CDTF">2024-01-15T07:30:00Z</dcterms:created>
  <dcterms:modified xsi:type="dcterms:W3CDTF">2024-03-15T10:47:00Z</dcterms:modified>
</cp:coreProperties>
</file>