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62" w:type="dxa"/>
        <w:tblInd w:w="-789" w:type="dxa"/>
        <w:tblLook w:val="0000" w:firstRow="0" w:lastRow="0" w:firstColumn="0" w:lastColumn="0" w:noHBand="0" w:noVBand="0"/>
      </w:tblPr>
      <w:tblGrid>
        <w:gridCol w:w="5308"/>
        <w:gridCol w:w="5654"/>
      </w:tblGrid>
      <w:tr w:rsidR="00CB7929" w:rsidRPr="00B377D0" w14:paraId="031DF902" w14:textId="77777777" w:rsidTr="00E479E1">
        <w:trPr>
          <w:trHeight w:val="2327"/>
        </w:trPr>
        <w:tc>
          <w:tcPr>
            <w:tcW w:w="5308" w:type="dxa"/>
          </w:tcPr>
          <w:p w14:paraId="4D461B80" w14:textId="77777777" w:rsidR="00CB7929" w:rsidRDefault="00CB7929" w:rsidP="00CB7929">
            <w:pPr>
              <w:pStyle w:val="Heading"/>
              <w:jc w:val="center"/>
              <w:rPr>
                <w:rFonts w:ascii="Times New Roman" w:hAnsi="Times New Roman" w:cs="Times New Roman"/>
              </w:rPr>
            </w:pPr>
          </w:p>
          <w:p w14:paraId="1599ED98" w14:textId="77777777" w:rsidR="00CB7929" w:rsidRDefault="00CB7929" w:rsidP="00CB7929">
            <w:pPr>
              <w:pStyle w:val="Heading"/>
              <w:jc w:val="center"/>
              <w:rPr>
                <w:rFonts w:ascii="Times New Roman" w:hAnsi="Times New Roman" w:cs="Times New Roman"/>
                <w:color w:val="000000"/>
              </w:rPr>
            </w:pPr>
          </w:p>
          <w:p w14:paraId="4D3CAFDE" w14:textId="77777777" w:rsidR="00CB7929" w:rsidRDefault="00CB7929" w:rsidP="00CB7929">
            <w:pPr>
              <w:pStyle w:val="Heading"/>
              <w:jc w:val="center"/>
              <w:rPr>
                <w:rFonts w:ascii="Times New Roman" w:hAnsi="Times New Roman" w:cs="Times New Roman"/>
                <w:color w:val="000000"/>
              </w:rPr>
            </w:pPr>
          </w:p>
          <w:p w14:paraId="2C33B4B6" w14:textId="77777777" w:rsidR="00CB7929" w:rsidRPr="001776F1" w:rsidRDefault="00CB7929" w:rsidP="00CB7929">
            <w:pPr>
              <w:pStyle w:val="Heading"/>
              <w:jc w:val="center"/>
              <w:rPr>
                <w:rFonts w:ascii="Times New Roman" w:hAnsi="Times New Roman" w:cs="Times New Roman"/>
                <w:color w:val="000000"/>
              </w:rPr>
            </w:pPr>
          </w:p>
          <w:p w14:paraId="56A87485" w14:textId="77777777" w:rsidR="00CB7929" w:rsidRDefault="00CB7929" w:rsidP="00CB7929">
            <w:pPr>
              <w:pStyle w:val="Heading"/>
              <w:jc w:val="center"/>
              <w:rPr>
                <w:rFonts w:ascii="Times New Roman" w:hAnsi="Times New Roman" w:cs="Times New Roman"/>
              </w:rPr>
            </w:pPr>
          </w:p>
        </w:tc>
        <w:tc>
          <w:tcPr>
            <w:tcW w:w="5654" w:type="dxa"/>
          </w:tcPr>
          <w:p w14:paraId="2A11ACC6" w14:textId="77777777" w:rsidR="00CB7929" w:rsidRDefault="00CB7929" w:rsidP="00CB7929">
            <w:pPr>
              <w:pStyle w:val="Heading"/>
              <w:jc w:val="center"/>
              <w:rPr>
                <w:rFonts w:ascii="Times New Roman" w:hAnsi="Times New Roman" w:cs="Times New Roman"/>
              </w:rPr>
            </w:pPr>
          </w:p>
        </w:tc>
      </w:tr>
    </w:tbl>
    <w:p w14:paraId="2FE6635F" w14:textId="77777777" w:rsidR="00874DF2" w:rsidRPr="001776F1" w:rsidRDefault="00874DF2" w:rsidP="00874DF2">
      <w:pPr>
        <w:pStyle w:val="Heading"/>
        <w:jc w:val="center"/>
        <w:rPr>
          <w:rFonts w:ascii="Times New Roman" w:hAnsi="Times New Roman" w:cs="Times New Roman"/>
          <w:color w:val="000000"/>
        </w:rPr>
      </w:pPr>
    </w:p>
    <w:p w14:paraId="347EFC58" w14:textId="77777777" w:rsidR="00874DF2" w:rsidRPr="001776F1" w:rsidRDefault="00874DF2" w:rsidP="00874DF2">
      <w:pPr>
        <w:pStyle w:val="Heading"/>
        <w:jc w:val="center"/>
        <w:rPr>
          <w:rFonts w:ascii="Times New Roman" w:hAnsi="Times New Roman" w:cs="Times New Roman"/>
          <w:color w:val="000000"/>
        </w:rPr>
      </w:pPr>
    </w:p>
    <w:p w14:paraId="06A39BBB" w14:textId="77777777" w:rsidR="00874DF2" w:rsidRPr="001776F1" w:rsidRDefault="00874DF2" w:rsidP="00874DF2">
      <w:pPr>
        <w:pStyle w:val="a6"/>
        <w:spacing w:after="0" w:line="240" w:lineRule="auto"/>
        <w:jc w:val="center"/>
        <w:rPr>
          <w:rFonts w:ascii="Times New Roman" w:hAnsi="Times New Roman"/>
          <w:b/>
          <w:caps/>
          <w:color w:val="000000"/>
          <w:sz w:val="28"/>
          <w:szCs w:val="28"/>
        </w:rPr>
      </w:pPr>
    </w:p>
    <w:p w14:paraId="4D9A0DA7" w14:textId="77777777" w:rsidR="00B36C41" w:rsidRDefault="00B36C41" w:rsidP="00E50E9C">
      <w:pPr>
        <w:keepNext/>
        <w:spacing w:after="0" w:line="240" w:lineRule="auto"/>
        <w:jc w:val="center"/>
        <w:rPr>
          <w:rFonts w:ascii="Times New Roman" w:hAnsi="Times New Roman"/>
          <w:b/>
          <w:caps/>
          <w:color w:val="000000"/>
          <w:sz w:val="28"/>
          <w:szCs w:val="28"/>
        </w:rPr>
      </w:pPr>
    </w:p>
    <w:p w14:paraId="2A0AACC4" w14:textId="77777777" w:rsidR="00B36C41" w:rsidRDefault="00B36C41" w:rsidP="00E50E9C">
      <w:pPr>
        <w:keepNext/>
        <w:spacing w:after="0" w:line="240" w:lineRule="auto"/>
        <w:jc w:val="center"/>
        <w:rPr>
          <w:rFonts w:ascii="Times New Roman" w:hAnsi="Times New Roman"/>
          <w:b/>
          <w:caps/>
          <w:color w:val="000000"/>
          <w:sz w:val="28"/>
          <w:szCs w:val="28"/>
        </w:rPr>
      </w:pPr>
    </w:p>
    <w:p w14:paraId="7692A0A9" w14:textId="77777777" w:rsidR="00E50E9C" w:rsidRPr="00E50E9C" w:rsidRDefault="009C28A0" w:rsidP="00E50E9C">
      <w:pPr>
        <w:keepNext/>
        <w:spacing w:after="0" w:line="240" w:lineRule="auto"/>
        <w:jc w:val="center"/>
        <w:rPr>
          <w:rFonts w:ascii="Times New Roman" w:hAnsi="Times New Roman"/>
          <w:b/>
          <w:caps/>
          <w:color w:val="000000"/>
          <w:sz w:val="28"/>
          <w:szCs w:val="28"/>
        </w:rPr>
      </w:pPr>
      <w:r w:rsidRPr="009C28A0">
        <w:rPr>
          <w:rFonts w:ascii="Times New Roman" w:hAnsi="Times New Roman"/>
          <w:b/>
          <w:caps/>
          <w:color w:val="000000"/>
          <w:sz w:val="28"/>
          <w:szCs w:val="28"/>
        </w:rPr>
        <w:t xml:space="preserve">ОПИСАНИЕ ОБЪЕКТА ЗАКУПКИ </w:t>
      </w:r>
      <w:r>
        <w:rPr>
          <w:rFonts w:ascii="Times New Roman" w:hAnsi="Times New Roman"/>
          <w:b/>
          <w:caps/>
          <w:color w:val="000000"/>
          <w:sz w:val="28"/>
          <w:szCs w:val="28"/>
        </w:rPr>
        <w:t>(</w:t>
      </w:r>
      <w:r w:rsidR="00E50E9C" w:rsidRPr="00E50E9C">
        <w:rPr>
          <w:rFonts w:ascii="Times New Roman" w:hAnsi="Times New Roman"/>
          <w:b/>
          <w:caps/>
          <w:color w:val="000000"/>
          <w:sz w:val="28"/>
          <w:szCs w:val="28"/>
        </w:rPr>
        <w:t>Техническое задание</w:t>
      </w:r>
      <w:r>
        <w:rPr>
          <w:rFonts w:ascii="Times New Roman" w:hAnsi="Times New Roman"/>
          <w:b/>
          <w:caps/>
          <w:color w:val="000000"/>
          <w:sz w:val="28"/>
          <w:szCs w:val="28"/>
        </w:rPr>
        <w:t>)</w:t>
      </w:r>
      <w:r w:rsidR="00E50E9C" w:rsidRPr="00E50E9C">
        <w:rPr>
          <w:rFonts w:ascii="Times New Roman" w:hAnsi="Times New Roman"/>
          <w:b/>
          <w:caps/>
          <w:color w:val="000000"/>
          <w:sz w:val="28"/>
          <w:szCs w:val="28"/>
        </w:rPr>
        <w:t xml:space="preserve"> </w:t>
      </w:r>
    </w:p>
    <w:p w14:paraId="722A5BD8" w14:textId="77777777" w:rsidR="00E50E9C" w:rsidRPr="00E50E9C" w:rsidRDefault="00E50E9C" w:rsidP="00E50E9C">
      <w:pPr>
        <w:keepNext/>
        <w:spacing w:after="0" w:line="240" w:lineRule="auto"/>
        <w:jc w:val="center"/>
        <w:rPr>
          <w:rFonts w:ascii="Times New Roman" w:hAnsi="Times New Roman"/>
          <w:b/>
          <w:caps/>
          <w:sz w:val="28"/>
          <w:szCs w:val="28"/>
        </w:rPr>
      </w:pPr>
    </w:p>
    <w:p w14:paraId="7F7CE57A" w14:textId="77777777" w:rsidR="00147EE4" w:rsidRPr="00A14D87" w:rsidRDefault="00813B45" w:rsidP="00A14D87">
      <w:pPr>
        <w:keepNext/>
        <w:spacing w:after="0"/>
        <w:jc w:val="center"/>
        <w:rPr>
          <w:rFonts w:ascii="Times New Roman" w:hAnsi="Times New Roman"/>
          <w:b/>
          <w:bCs/>
          <w:caps/>
          <w:sz w:val="24"/>
          <w:szCs w:val="24"/>
        </w:rPr>
      </w:pPr>
      <w:r w:rsidRPr="00A14D87">
        <w:rPr>
          <w:rFonts w:ascii="Times New Roman" w:hAnsi="Times New Roman"/>
          <w:b/>
          <w:bCs/>
          <w:caps/>
          <w:sz w:val="24"/>
          <w:szCs w:val="24"/>
        </w:rPr>
        <w:t xml:space="preserve">на Выполнение работ по разработке проектно-сметной документации на ремонт </w:t>
      </w:r>
      <w:r w:rsidR="00432445">
        <w:rPr>
          <w:rFonts w:ascii="Times New Roman" w:hAnsi="Times New Roman"/>
          <w:b/>
          <w:bCs/>
          <w:caps/>
          <w:sz w:val="24"/>
          <w:szCs w:val="24"/>
        </w:rPr>
        <w:t>спортзала № 1</w:t>
      </w:r>
      <w:r w:rsidR="000A70BF">
        <w:rPr>
          <w:rFonts w:ascii="Times New Roman" w:hAnsi="Times New Roman"/>
          <w:b/>
          <w:bCs/>
          <w:caps/>
          <w:sz w:val="24"/>
          <w:szCs w:val="24"/>
        </w:rPr>
        <w:t xml:space="preserve"> в ЗДАНИи</w:t>
      </w:r>
      <w:r w:rsidR="00761523">
        <w:rPr>
          <w:rFonts w:ascii="Times New Roman" w:hAnsi="Times New Roman"/>
          <w:b/>
          <w:bCs/>
          <w:caps/>
          <w:sz w:val="24"/>
          <w:szCs w:val="24"/>
        </w:rPr>
        <w:t xml:space="preserve"> </w:t>
      </w:r>
      <w:r w:rsidR="00761523" w:rsidRPr="00A14D87">
        <w:rPr>
          <w:rFonts w:ascii="Times New Roman" w:hAnsi="Times New Roman"/>
          <w:b/>
          <w:bCs/>
          <w:caps/>
          <w:sz w:val="24"/>
          <w:szCs w:val="24"/>
        </w:rPr>
        <w:t>ГБОУ</w:t>
      </w:r>
      <w:r w:rsidR="00761523" w:rsidRPr="00761523">
        <w:rPr>
          <w:rFonts w:ascii="Times New Roman" w:hAnsi="Times New Roman"/>
          <w:b/>
          <w:bCs/>
          <w:caps/>
          <w:sz w:val="24"/>
          <w:szCs w:val="24"/>
        </w:rPr>
        <w:t xml:space="preserve"> </w:t>
      </w:r>
      <w:r w:rsidR="00263890">
        <w:rPr>
          <w:rFonts w:ascii="Times New Roman" w:hAnsi="Times New Roman"/>
          <w:b/>
          <w:bCs/>
          <w:caps/>
          <w:sz w:val="24"/>
          <w:szCs w:val="24"/>
        </w:rPr>
        <w:t xml:space="preserve">школа </w:t>
      </w:r>
      <w:r w:rsidR="00761523" w:rsidRPr="00761523">
        <w:rPr>
          <w:rFonts w:ascii="Times New Roman" w:hAnsi="Times New Roman"/>
          <w:b/>
          <w:bCs/>
          <w:caps/>
          <w:sz w:val="24"/>
          <w:szCs w:val="24"/>
        </w:rPr>
        <w:t xml:space="preserve"> №</w:t>
      </w:r>
      <w:r w:rsidR="00761523">
        <w:rPr>
          <w:rFonts w:ascii="Times New Roman" w:hAnsi="Times New Roman"/>
          <w:b/>
          <w:bCs/>
          <w:caps/>
          <w:sz w:val="24"/>
          <w:szCs w:val="24"/>
        </w:rPr>
        <w:t xml:space="preserve"> </w:t>
      </w:r>
      <w:r w:rsidR="00263890">
        <w:rPr>
          <w:rFonts w:ascii="Times New Roman" w:hAnsi="Times New Roman"/>
          <w:b/>
          <w:bCs/>
          <w:caps/>
          <w:sz w:val="24"/>
          <w:szCs w:val="24"/>
        </w:rPr>
        <w:t>582</w:t>
      </w:r>
      <w:r w:rsidR="00761523" w:rsidRPr="00761523">
        <w:rPr>
          <w:rFonts w:ascii="Times New Roman" w:hAnsi="Times New Roman"/>
          <w:b/>
          <w:bCs/>
          <w:caps/>
          <w:sz w:val="24"/>
          <w:szCs w:val="24"/>
        </w:rPr>
        <w:t xml:space="preserve"> Приморского РАЙОНА САНКТ</w:t>
      </w:r>
      <w:r w:rsidR="00761523">
        <w:rPr>
          <w:rFonts w:ascii="Times New Roman" w:hAnsi="Times New Roman"/>
          <w:b/>
          <w:bCs/>
          <w:caps/>
          <w:sz w:val="24"/>
          <w:szCs w:val="24"/>
        </w:rPr>
        <w:t xml:space="preserve">-Петербурга </w:t>
      </w:r>
      <w:r w:rsidRPr="00A14D87">
        <w:rPr>
          <w:rFonts w:ascii="Times New Roman" w:hAnsi="Times New Roman"/>
          <w:b/>
          <w:bCs/>
          <w:caps/>
          <w:sz w:val="24"/>
          <w:szCs w:val="24"/>
        </w:rPr>
        <w:t>в 202</w:t>
      </w:r>
      <w:r w:rsidR="00A14D87" w:rsidRPr="00A14D87">
        <w:rPr>
          <w:rFonts w:ascii="Times New Roman" w:hAnsi="Times New Roman"/>
          <w:b/>
          <w:bCs/>
          <w:caps/>
          <w:sz w:val="24"/>
          <w:szCs w:val="24"/>
        </w:rPr>
        <w:t>4</w:t>
      </w:r>
      <w:r w:rsidRPr="00A14D87">
        <w:rPr>
          <w:rFonts w:ascii="Times New Roman" w:hAnsi="Times New Roman"/>
          <w:b/>
          <w:bCs/>
          <w:caps/>
          <w:sz w:val="24"/>
          <w:szCs w:val="24"/>
        </w:rPr>
        <w:t xml:space="preserve"> году.</w:t>
      </w:r>
    </w:p>
    <w:p w14:paraId="757C68F6" w14:textId="77777777" w:rsidR="00874DF2" w:rsidRPr="001776F1" w:rsidRDefault="00874DF2" w:rsidP="00E331DD">
      <w:pPr>
        <w:spacing w:after="0" w:line="240" w:lineRule="auto"/>
        <w:jc w:val="center"/>
        <w:rPr>
          <w:rFonts w:ascii="Times New Roman" w:hAnsi="Times New Roman"/>
          <w:color w:val="000000"/>
        </w:rPr>
      </w:pPr>
    </w:p>
    <w:p w14:paraId="40D39815" w14:textId="77777777" w:rsidR="00874DF2" w:rsidRPr="001776F1" w:rsidRDefault="00874DF2" w:rsidP="00874DF2">
      <w:pPr>
        <w:pStyle w:val="Heading"/>
        <w:jc w:val="center"/>
        <w:rPr>
          <w:rFonts w:ascii="Times New Roman" w:hAnsi="Times New Roman" w:cs="Times New Roman"/>
          <w:color w:val="000000"/>
        </w:rPr>
      </w:pPr>
    </w:p>
    <w:p w14:paraId="107E3B11" w14:textId="77777777" w:rsidR="00874DF2" w:rsidRPr="001776F1" w:rsidRDefault="00874DF2" w:rsidP="00874DF2">
      <w:pPr>
        <w:spacing w:after="0" w:line="240" w:lineRule="auto"/>
        <w:rPr>
          <w:rFonts w:ascii="Times New Roman" w:hAnsi="Times New Roman"/>
          <w:sz w:val="28"/>
          <w:szCs w:val="28"/>
        </w:rPr>
      </w:pPr>
    </w:p>
    <w:p w14:paraId="55ACC20F" w14:textId="77777777" w:rsidR="00874DF2" w:rsidRPr="001776F1" w:rsidRDefault="00874DF2" w:rsidP="00874DF2">
      <w:pPr>
        <w:spacing w:after="0" w:line="240" w:lineRule="auto"/>
        <w:rPr>
          <w:rFonts w:ascii="Times New Roman" w:hAnsi="Times New Roman"/>
          <w:sz w:val="28"/>
          <w:szCs w:val="28"/>
        </w:rPr>
      </w:pPr>
    </w:p>
    <w:p w14:paraId="5F9D8CD8" w14:textId="77777777" w:rsidR="00874DF2" w:rsidRPr="001776F1" w:rsidRDefault="00874DF2" w:rsidP="00874DF2">
      <w:pPr>
        <w:pStyle w:val="a8"/>
        <w:jc w:val="left"/>
        <w:rPr>
          <w:b/>
          <w:bCs/>
          <w:color w:val="000000"/>
          <w:sz w:val="28"/>
          <w:szCs w:val="28"/>
        </w:rPr>
      </w:pPr>
    </w:p>
    <w:p w14:paraId="3A311AAD" w14:textId="77777777" w:rsidR="00B36C41" w:rsidRPr="00B36C41" w:rsidRDefault="007E6D45" w:rsidP="00B36C41">
      <w:pPr>
        <w:widowControl w:val="0"/>
        <w:autoSpaceDE w:val="0"/>
        <w:autoSpaceDN w:val="0"/>
        <w:adjustRightInd w:val="0"/>
        <w:spacing w:after="0" w:line="240" w:lineRule="auto"/>
        <w:jc w:val="center"/>
        <w:rPr>
          <w:rFonts w:ascii="Times New Roman" w:hAnsi="Times New Roman"/>
          <w:b/>
          <w:sz w:val="26"/>
          <w:szCs w:val="26"/>
        </w:rPr>
      </w:pPr>
      <w:r w:rsidRPr="00BA0895">
        <w:rPr>
          <w:rFonts w:ascii="Times New Roman" w:hAnsi="Times New Roman"/>
          <w:sz w:val="24"/>
          <w:szCs w:val="24"/>
        </w:rPr>
        <w:t xml:space="preserve">     </w:t>
      </w:r>
    </w:p>
    <w:p w14:paraId="08D94162"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br w:type="page"/>
      </w:r>
      <w:r w:rsidRPr="00B36C41">
        <w:rPr>
          <w:rFonts w:ascii="Times New Roman" w:hAnsi="Times New Roman"/>
          <w:b/>
          <w:bCs/>
          <w:sz w:val="24"/>
          <w:szCs w:val="24"/>
        </w:rPr>
        <w:lastRenderedPageBreak/>
        <w:t>Раздел 1. Общие требования</w:t>
      </w:r>
    </w:p>
    <w:p w14:paraId="11ADFA9C"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p>
    <w:p w14:paraId="5A73FA61" w14:textId="77777777" w:rsidR="00B36C41" w:rsidRPr="009D7E6D" w:rsidRDefault="00B36C41" w:rsidP="00B36C41">
      <w:pPr>
        <w:spacing w:after="0" w:line="240" w:lineRule="auto"/>
        <w:ind w:firstLine="709"/>
        <w:jc w:val="center"/>
        <w:rPr>
          <w:rFonts w:ascii="Times New Roman" w:hAnsi="Times New Roman"/>
          <w:b/>
          <w:bCs/>
          <w:sz w:val="24"/>
          <w:szCs w:val="24"/>
        </w:rPr>
      </w:pPr>
      <w:r w:rsidRPr="009D7E6D">
        <w:rPr>
          <w:rFonts w:ascii="Times New Roman" w:hAnsi="Times New Roman"/>
          <w:b/>
          <w:bCs/>
          <w:sz w:val="24"/>
          <w:szCs w:val="24"/>
        </w:rPr>
        <w:t>1.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14:paraId="2E592E8F"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p>
    <w:p w14:paraId="2E5BFD31" w14:textId="77777777" w:rsidR="00DB1EEB" w:rsidRDefault="00D43848" w:rsidP="00761523">
      <w:pPr>
        <w:autoSpaceDE w:val="0"/>
        <w:autoSpaceDN w:val="0"/>
        <w:adjustRightInd w:val="0"/>
        <w:spacing w:after="0" w:line="240" w:lineRule="auto"/>
        <w:contextualSpacing/>
        <w:jc w:val="both"/>
        <w:outlineLvl w:val="1"/>
        <w:rPr>
          <w:rFonts w:ascii="Times New Roman" w:hAnsi="Times New Roman"/>
          <w:b/>
          <w:bCs/>
          <w:sz w:val="24"/>
          <w:szCs w:val="24"/>
        </w:rPr>
      </w:pPr>
      <w:r>
        <w:rPr>
          <w:rFonts w:ascii="Times New Roman" w:hAnsi="Times New Roman"/>
          <w:bCs/>
          <w:sz w:val="24"/>
          <w:szCs w:val="24"/>
        </w:rPr>
        <w:t xml:space="preserve">      1.1.</w:t>
      </w:r>
      <w:r w:rsidR="00B36C41" w:rsidRPr="00B36C41">
        <w:rPr>
          <w:rFonts w:ascii="Times New Roman" w:hAnsi="Times New Roman"/>
          <w:bCs/>
          <w:sz w:val="24"/>
          <w:szCs w:val="24"/>
        </w:rPr>
        <w:t xml:space="preserve"> Объектом закупки является право заключения контракта (далее - контракт) </w:t>
      </w:r>
      <w:r w:rsidR="00CE3BAE" w:rsidRPr="00B36C41">
        <w:rPr>
          <w:rFonts w:ascii="Times New Roman" w:hAnsi="Times New Roman"/>
          <w:bCs/>
          <w:sz w:val="24"/>
          <w:szCs w:val="24"/>
        </w:rPr>
        <w:t xml:space="preserve">на </w:t>
      </w:r>
      <w:r w:rsidR="00CE3BAE" w:rsidRPr="00816ED4">
        <w:rPr>
          <w:rFonts w:ascii="Times New Roman" w:hAnsi="Times New Roman"/>
          <w:b/>
          <w:bCs/>
          <w:sz w:val="24"/>
          <w:szCs w:val="24"/>
        </w:rPr>
        <w:t>Выполнение</w:t>
      </w:r>
      <w:r w:rsidR="00DB1EEB" w:rsidRPr="00DB1EEB">
        <w:rPr>
          <w:rFonts w:ascii="Times New Roman" w:hAnsi="Times New Roman"/>
          <w:b/>
          <w:bCs/>
          <w:sz w:val="24"/>
          <w:szCs w:val="24"/>
        </w:rPr>
        <w:t xml:space="preserve"> работ по разработке проектно-сметной документации </w:t>
      </w:r>
      <w:r w:rsidR="00813B45" w:rsidRPr="00813B45">
        <w:rPr>
          <w:rFonts w:ascii="Times New Roman" w:hAnsi="Times New Roman"/>
          <w:b/>
          <w:bCs/>
          <w:sz w:val="24"/>
          <w:szCs w:val="24"/>
        </w:rPr>
        <w:t xml:space="preserve">на ремонт </w:t>
      </w:r>
      <w:r w:rsidR="001E06ED">
        <w:rPr>
          <w:rFonts w:ascii="Times New Roman" w:hAnsi="Times New Roman"/>
          <w:b/>
          <w:bCs/>
          <w:sz w:val="24"/>
          <w:szCs w:val="24"/>
        </w:rPr>
        <w:t>спортзала № 1</w:t>
      </w:r>
      <w:r w:rsidR="000A70BF">
        <w:rPr>
          <w:rFonts w:ascii="Times New Roman" w:hAnsi="Times New Roman"/>
          <w:b/>
          <w:bCs/>
          <w:sz w:val="24"/>
          <w:szCs w:val="24"/>
        </w:rPr>
        <w:t xml:space="preserve"> в</w:t>
      </w:r>
      <w:r w:rsidR="00A14D87" w:rsidRPr="00A14D87">
        <w:rPr>
          <w:rFonts w:ascii="Times New Roman" w:hAnsi="Times New Roman"/>
          <w:b/>
          <w:bCs/>
          <w:sz w:val="24"/>
          <w:szCs w:val="24"/>
        </w:rPr>
        <w:t xml:space="preserve"> </w:t>
      </w:r>
      <w:r w:rsidR="00DB1EEB" w:rsidRPr="00DB1EEB">
        <w:rPr>
          <w:rFonts w:ascii="Times New Roman" w:hAnsi="Times New Roman"/>
          <w:b/>
          <w:bCs/>
          <w:sz w:val="24"/>
          <w:szCs w:val="24"/>
        </w:rPr>
        <w:t>здани</w:t>
      </w:r>
      <w:r w:rsidR="000A70BF">
        <w:rPr>
          <w:rFonts w:ascii="Times New Roman" w:hAnsi="Times New Roman"/>
          <w:b/>
          <w:bCs/>
          <w:sz w:val="24"/>
          <w:szCs w:val="24"/>
        </w:rPr>
        <w:t>и</w:t>
      </w:r>
      <w:r w:rsidR="00DB1EEB" w:rsidRPr="00DB1EEB">
        <w:rPr>
          <w:rFonts w:ascii="Times New Roman" w:hAnsi="Times New Roman"/>
          <w:b/>
          <w:bCs/>
          <w:sz w:val="24"/>
          <w:szCs w:val="24"/>
        </w:rPr>
        <w:t xml:space="preserve"> </w:t>
      </w:r>
      <w:r w:rsidR="00761523" w:rsidRPr="00761523">
        <w:rPr>
          <w:rFonts w:ascii="Times New Roman" w:hAnsi="Times New Roman"/>
          <w:b/>
          <w:bCs/>
          <w:sz w:val="24"/>
          <w:szCs w:val="24"/>
        </w:rPr>
        <w:t xml:space="preserve">ГБОУ </w:t>
      </w:r>
      <w:r w:rsidR="00F93D6F">
        <w:rPr>
          <w:rFonts w:ascii="Times New Roman" w:hAnsi="Times New Roman"/>
          <w:b/>
          <w:bCs/>
          <w:sz w:val="24"/>
          <w:szCs w:val="24"/>
        </w:rPr>
        <w:t>школа</w:t>
      </w:r>
      <w:r w:rsidR="00761523" w:rsidRPr="00761523">
        <w:rPr>
          <w:rFonts w:ascii="Times New Roman" w:hAnsi="Times New Roman"/>
          <w:b/>
          <w:bCs/>
          <w:sz w:val="24"/>
          <w:szCs w:val="24"/>
        </w:rPr>
        <w:t xml:space="preserve"> № </w:t>
      </w:r>
      <w:r w:rsidR="00F93D6F">
        <w:rPr>
          <w:rFonts w:ascii="Times New Roman" w:hAnsi="Times New Roman"/>
          <w:b/>
          <w:bCs/>
          <w:sz w:val="24"/>
          <w:szCs w:val="24"/>
        </w:rPr>
        <w:t>582</w:t>
      </w:r>
      <w:r w:rsidR="00761523" w:rsidRPr="00761523">
        <w:rPr>
          <w:rFonts w:ascii="Times New Roman" w:hAnsi="Times New Roman"/>
          <w:b/>
          <w:bCs/>
          <w:sz w:val="24"/>
          <w:szCs w:val="24"/>
        </w:rPr>
        <w:t xml:space="preserve"> Приморского района Санкт-Петербурга</w:t>
      </w:r>
      <w:r w:rsidR="00CE3BAE">
        <w:rPr>
          <w:rFonts w:ascii="Times New Roman" w:hAnsi="Times New Roman"/>
          <w:b/>
          <w:bCs/>
          <w:sz w:val="24"/>
          <w:szCs w:val="24"/>
        </w:rPr>
        <w:t xml:space="preserve"> </w:t>
      </w:r>
      <w:r w:rsidR="00CE3BAE" w:rsidRPr="00DB1EEB">
        <w:rPr>
          <w:rFonts w:ascii="Times New Roman" w:hAnsi="Times New Roman"/>
          <w:b/>
          <w:bCs/>
          <w:sz w:val="24"/>
          <w:szCs w:val="24"/>
        </w:rPr>
        <w:t>в</w:t>
      </w:r>
      <w:r w:rsidR="00DB1EEB" w:rsidRPr="00DB1EEB">
        <w:rPr>
          <w:rFonts w:ascii="Times New Roman" w:hAnsi="Times New Roman"/>
          <w:b/>
          <w:bCs/>
          <w:sz w:val="24"/>
          <w:szCs w:val="24"/>
        </w:rPr>
        <w:t xml:space="preserve"> 202</w:t>
      </w:r>
      <w:r w:rsidR="00614FD7">
        <w:rPr>
          <w:rFonts w:ascii="Times New Roman" w:hAnsi="Times New Roman"/>
          <w:b/>
          <w:bCs/>
          <w:sz w:val="24"/>
          <w:szCs w:val="24"/>
        </w:rPr>
        <w:t>4</w:t>
      </w:r>
      <w:r w:rsidR="00DB1EEB" w:rsidRPr="00DB1EEB">
        <w:rPr>
          <w:rFonts w:ascii="Times New Roman" w:hAnsi="Times New Roman"/>
          <w:b/>
          <w:bCs/>
          <w:sz w:val="24"/>
          <w:szCs w:val="24"/>
        </w:rPr>
        <w:t xml:space="preserve"> году.</w:t>
      </w:r>
    </w:p>
    <w:p w14:paraId="102367B7" w14:textId="77777777" w:rsidR="00E033C7" w:rsidRPr="00B36C41" w:rsidRDefault="00DB1EEB" w:rsidP="00E033C7">
      <w:pPr>
        <w:autoSpaceDE w:val="0"/>
        <w:autoSpaceDN w:val="0"/>
        <w:adjustRightInd w:val="0"/>
        <w:spacing w:after="0" w:line="240" w:lineRule="auto"/>
        <w:contextualSpacing/>
        <w:jc w:val="both"/>
        <w:outlineLvl w:val="1"/>
        <w:rPr>
          <w:rFonts w:ascii="Times New Roman" w:hAnsi="Times New Roman"/>
          <w:bCs/>
          <w:sz w:val="24"/>
          <w:szCs w:val="24"/>
        </w:rPr>
      </w:pPr>
      <w:r>
        <w:rPr>
          <w:rFonts w:ascii="Times New Roman" w:hAnsi="Times New Roman"/>
          <w:b/>
          <w:bCs/>
          <w:sz w:val="24"/>
          <w:szCs w:val="24"/>
        </w:rPr>
        <w:t xml:space="preserve">     </w:t>
      </w:r>
      <w:r w:rsidR="00D43848">
        <w:rPr>
          <w:rFonts w:ascii="Times New Roman" w:hAnsi="Times New Roman"/>
          <w:bCs/>
          <w:sz w:val="24"/>
          <w:szCs w:val="24"/>
        </w:rPr>
        <w:t xml:space="preserve">1.2. </w:t>
      </w:r>
      <w:r w:rsidR="00B36C41" w:rsidRPr="00B36C41">
        <w:rPr>
          <w:rFonts w:ascii="Times New Roman" w:hAnsi="Times New Roman"/>
          <w:bCs/>
          <w:sz w:val="24"/>
          <w:szCs w:val="24"/>
        </w:rPr>
        <w:t xml:space="preserve">Способ определения поставщика (подрядчика, исполнителя) </w:t>
      </w:r>
      <w:r w:rsidR="00E033C7" w:rsidRPr="00B36C41">
        <w:rPr>
          <w:rFonts w:ascii="Times New Roman" w:hAnsi="Times New Roman"/>
          <w:bCs/>
          <w:sz w:val="24"/>
          <w:szCs w:val="24"/>
        </w:rPr>
        <w:t xml:space="preserve">– </w:t>
      </w:r>
      <w:r w:rsidR="00E033C7">
        <w:rPr>
          <w:rFonts w:ascii="Times New Roman" w:hAnsi="Times New Roman"/>
          <w:bCs/>
          <w:sz w:val="24"/>
          <w:szCs w:val="24"/>
        </w:rPr>
        <w:t>закупка у единственного поставщика (подрядчика, исполнителя)</w:t>
      </w:r>
    </w:p>
    <w:p w14:paraId="7FEFA359" w14:textId="77777777" w:rsidR="00B36C41" w:rsidRPr="00B36C41" w:rsidRDefault="00D43848" w:rsidP="00D43848">
      <w:pPr>
        <w:widowControl w:val="0"/>
        <w:tabs>
          <w:tab w:val="left" w:pos="0"/>
          <w:tab w:val="left" w:pos="567"/>
        </w:tabs>
        <w:autoSpaceDE w:val="0"/>
        <w:autoSpaceDN w:val="0"/>
        <w:adjustRightInd w:val="0"/>
        <w:spacing w:after="0" w:line="240" w:lineRule="auto"/>
        <w:ind w:left="360"/>
        <w:contextualSpacing/>
        <w:jc w:val="both"/>
        <w:outlineLvl w:val="1"/>
        <w:rPr>
          <w:rFonts w:ascii="Times New Roman" w:hAnsi="Times New Roman"/>
          <w:b/>
          <w:bCs/>
          <w:sz w:val="24"/>
          <w:szCs w:val="24"/>
        </w:rPr>
      </w:pPr>
      <w:r>
        <w:rPr>
          <w:rFonts w:ascii="Times New Roman" w:hAnsi="Times New Roman"/>
          <w:bCs/>
          <w:sz w:val="24"/>
          <w:szCs w:val="24"/>
        </w:rPr>
        <w:t>1.</w:t>
      </w:r>
      <w:r w:rsidR="00DB1EEB">
        <w:rPr>
          <w:rFonts w:ascii="Times New Roman" w:hAnsi="Times New Roman"/>
          <w:bCs/>
          <w:sz w:val="24"/>
          <w:szCs w:val="24"/>
        </w:rPr>
        <w:t>3</w:t>
      </w:r>
      <w:r>
        <w:rPr>
          <w:rFonts w:ascii="Times New Roman" w:hAnsi="Times New Roman"/>
          <w:bCs/>
          <w:sz w:val="24"/>
          <w:szCs w:val="24"/>
        </w:rPr>
        <w:t>.</w:t>
      </w:r>
      <w:r w:rsidR="00B36C41" w:rsidRPr="00B36C41">
        <w:rPr>
          <w:rFonts w:ascii="Times New Roman" w:hAnsi="Times New Roman"/>
          <w:bCs/>
          <w:sz w:val="24"/>
          <w:szCs w:val="24"/>
        </w:rPr>
        <w:t xml:space="preserve"> Начальная (максимальная) цена контракта (начальная сумма цен указанных единиц и максимальное значение цены контракта): </w:t>
      </w:r>
      <w:bookmarkStart w:id="0" w:name="_Hlk157077950"/>
      <w:r w:rsidR="001E06ED">
        <w:rPr>
          <w:rFonts w:ascii="Times New Roman" w:hAnsi="Times New Roman"/>
          <w:b/>
          <w:bCs/>
          <w:sz w:val="24"/>
          <w:szCs w:val="24"/>
        </w:rPr>
        <w:t>360 712</w:t>
      </w:r>
      <w:r w:rsidR="00F93D6F">
        <w:rPr>
          <w:rFonts w:ascii="Times New Roman" w:hAnsi="Times New Roman"/>
          <w:b/>
          <w:bCs/>
          <w:sz w:val="24"/>
          <w:szCs w:val="24"/>
        </w:rPr>
        <w:t xml:space="preserve"> </w:t>
      </w:r>
      <w:r w:rsidR="00B36C41" w:rsidRPr="00B36C41">
        <w:rPr>
          <w:rFonts w:ascii="Times New Roman" w:hAnsi="Times New Roman"/>
          <w:b/>
          <w:bCs/>
          <w:sz w:val="24"/>
          <w:szCs w:val="24"/>
        </w:rPr>
        <w:t>рублей</w:t>
      </w:r>
      <w:r w:rsidR="00AE17C1">
        <w:rPr>
          <w:rFonts w:ascii="Times New Roman" w:hAnsi="Times New Roman"/>
          <w:b/>
          <w:bCs/>
          <w:sz w:val="24"/>
          <w:szCs w:val="24"/>
        </w:rPr>
        <w:t xml:space="preserve"> </w:t>
      </w:r>
      <w:r w:rsidR="001E06ED">
        <w:rPr>
          <w:rFonts w:ascii="Times New Roman" w:hAnsi="Times New Roman"/>
          <w:b/>
          <w:bCs/>
          <w:sz w:val="24"/>
          <w:szCs w:val="24"/>
        </w:rPr>
        <w:t>60</w:t>
      </w:r>
      <w:r w:rsidR="00AE17C1">
        <w:rPr>
          <w:rFonts w:ascii="Times New Roman" w:hAnsi="Times New Roman"/>
          <w:b/>
          <w:bCs/>
          <w:sz w:val="24"/>
          <w:szCs w:val="24"/>
        </w:rPr>
        <w:t xml:space="preserve"> копе</w:t>
      </w:r>
      <w:r w:rsidR="009D10DE">
        <w:rPr>
          <w:rFonts w:ascii="Times New Roman" w:hAnsi="Times New Roman"/>
          <w:b/>
          <w:bCs/>
          <w:sz w:val="24"/>
          <w:szCs w:val="24"/>
        </w:rPr>
        <w:t>ек</w:t>
      </w:r>
    </w:p>
    <w:bookmarkEnd w:id="0"/>
    <w:p w14:paraId="275A7EED" w14:textId="77777777" w:rsidR="00B36C41" w:rsidRPr="00B36C41" w:rsidRDefault="00B36C41" w:rsidP="00B36C41">
      <w:pPr>
        <w:spacing w:after="0" w:line="240" w:lineRule="auto"/>
        <w:ind w:firstLine="567"/>
        <w:jc w:val="center"/>
        <w:rPr>
          <w:rFonts w:ascii="Times New Roman" w:hAnsi="Times New Roman"/>
          <w:bCs/>
          <w:sz w:val="24"/>
          <w:szCs w:val="24"/>
        </w:rPr>
      </w:pPr>
    </w:p>
    <w:p w14:paraId="55C40BA9" w14:textId="77777777" w:rsidR="00B36C41" w:rsidRPr="00AE17C1" w:rsidRDefault="00B36C41" w:rsidP="00B36C41">
      <w:pPr>
        <w:spacing w:after="0" w:line="240" w:lineRule="auto"/>
        <w:ind w:firstLine="567"/>
        <w:jc w:val="center"/>
        <w:rPr>
          <w:rFonts w:ascii="Times New Roman" w:hAnsi="Times New Roman"/>
          <w:b/>
          <w:bCs/>
          <w:sz w:val="24"/>
          <w:szCs w:val="24"/>
        </w:rPr>
      </w:pPr>
      <w:r w:rsidRPr="00AE17C1">
        <w:rPr>
          <w:rFonts w:ascii="Times New Roman" w:hAnsi="Times New Roman"/>
          <w:b/>
          <w:bCs/>
          <w:sz w:val="24"/>
          <w:szCs w:val="24"/>
        </w:rPr>
        <w:t>2. Источник финансирования закупки</w:t>
      </w:r>
    </w:p>
    <w:p w14:paraId="5D0029C2"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center"/>
        <w:rPr>
          <w:rFonts w:ascii="Times New Roman" w:hAnsi="Times New Roman"/>
          <w:bCs/>
          <w:color w:val="000000"/>
          <w:sz w:val="24"/>
          <w:szCs w:val="24"/>
        </w:rPr>
      </w:pPr>
    </w:p>
    <w:p w14:paraId="6A4EEFBC" w14:textId="78BBD07D"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color w:val="FF0000"/>
          <w:sz w:val="24"/>
          <w:szCs w:val="24"/>
        </w:rPr>
      </w:pPr>
      <w:r w:rsidRPr="00B36C41">
        <w:rPr>
          <w:rFonts w:ascii="Times New Roman" w:hAnsi="Times New Roman"/>
          <w:bCs/>
          <w:sz w:val="24"/>
          <w:szCs w:val="24"/>
        </w:rPr>
        <w:t xml:space="preserve">2.1. Идентификационный код закупки из позиции плана-графика, а также при осуществлении закупки в соответствии с частями 4 - 6 статьи 15 Закона указание на соответствующую часть статьи 15 Закона, в соответствии с которой осуществляется закупка </w:t>
      </w:r>
      <w:r w:rsidR="00E033C7" w:rsidRPr="00012086">
        <w:rPr>
          <w:rFonts w:ascii="Times New Roman" w:hAnsi="Times New Roman"/>
          <w:bCs/>
          <w:sz w:val="24"/>
          <w:szCs w:val="24"/>
        </w:rPr>
        <w:t>242781410398578140100100100000000244</w:t>
      </w:r>
      <w:r w:rsidRPr="00B36C41">
        <w:rPr>
          <w:rFonts w:ascii="Times New Roman" w:hAnsi="Times New Roman"/>
          <w:bCs/>
          <w:color w:val="FF0000"/>
          <w:sz w:val="24"/>
          <w:szCs w:val="24"/>
        </w:rPr>
        <w:t>.</w:t>
      </w:r>
    </w:p>
    <w:p w14:paraId="714FED97" w14:textId="77777777" w:rsidR="00B36C41" w:rsidRPr="00E033C7"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Код по Общероссийскому классификатору продукции по видам экономической деятельности (ОКПД2) ОК 034-2014: 71.12.19.100 – «Услуги по инженерно-техническому проектированию прочих </w:t>
      </w:r>
      <w:r w:rsidRPr="00E033C7">
        <w:rPr>
          <w:rFonts w:ascii="Times New Roman" w:hAnsi="Times New Roman"/>
          <w:bCs/>
          <w:sz w:val="24"/>
          <w:szCs w:val="24"/>
        </w:rPr>
        <w:t>объектов, кроме объектов культурного наследия».</w:t>
      </w:r>
    </w:p>
    <w:p w14:paraId="0B3A7D60" w14:textId="77777777" w:rsidR="00E033C7" w:rsidRPr="00E033C7" w:rsidRDefault="00B36C41" w:rsidP="00E033C7">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E033C7">
        <w:rPr>
          <w:rFonts w:ascii="Times New Roman" w:hAnsi="Times New Roman"/>
          <w:bCs/>
          <w:sz w:val="24"/>
          <w:szCs w:val="24"/>
        </w:rPr>
        <w:t xml:space="preserve">2.2. </w:t>
      </w:r>
      <w:r w:rsidR="00E033C7" w:rsidRPr="00E033C7">
        <w:rPr>
          <w:rFonts w:ascii="Times New Roman" w:hAnsi="Times New Roman"/>
          <w:bCs/>
          <w:sz w:val="24"/>
          <w:szCs w:val="24"/>
        </w:rPr>
        <w:t>Источник финансирования закупки: внебюджетные средства (средства бюджетных учреждений).</w:t>
      </w:r>
    </w:p>
    <w:p w14:paraId="0A08CC95" w14:textId="77777777" w:rsidR="009D10DE" w:rsidRPr="001E06ED" w:rsidRDefault="00B36C41" w:rsidP="009D10DE">
      <w:pPr>
        <w:widowControl w:val="0"/>
        <w:tabs>
          <w:tab w:val="left" w:pos="0"/>
          <w:tab w:val="left" w:pos="567"/>
        </w:tabs>
        <w:autoSpaceDE w:val="0"/>
        <w:autoSpaceDN w:val="0"/>
        <w:adjustRightInd w:val="0"/>
        <w:spacing w:after="0" w:line="240" w:lineRule="auto"/>
        <w:ind w:left="360"/>
        <w:contextualSpacing/>
        <w:jc w:val="both"/>
        <w:outlineLvl w:val="1"/>
        <w:rPr>
          <w:rFonts w:ascii="Times New Roman" w:hAnsi="Times New Roman"/>
          <w:b/>
          <w:bCs/>
          <w:sz w:val="24"/>
          <w:szCs w:val="24"/>
        </w:rPr>
      </w:pPr>
      <w:r w:rsidRPr="00B36C41">
        <w:rPr>
          <w:rFonts w:ascii="Times New Roman" w:hAnsi="Times New Roman"/>
          <w:bCs/>
          <w:sz w:val="24"/>
          <w:szCs w:val="24"/>
        </w:rPr>
        <w:t>2.3. Лимит финансирования:</w:t>
      </w:r>
      <w:r w:rsidR="001E06ED" w:rsidRPr="001E06ED">
        <w:t xml:space="preserve"> </w:t>
      </w:r>
      <w:r w:rsidR="001E06ED" w:rsidRPr="001E06ED">
        <w:rPr>
          <w:rFonts w:ascii="Times New Roman" w:hAnsi="Times New Roman"/>
          <w:b/>
          <w:bCs/>
          <w:sz w:val="24"/>
          <w:szCs w:val="24"/>
        </w:rPr>
        <w:t>360 712 рублей 60 копеек</w:t>
      </w:r>
    </w:p>
    <w:p w14:paraId="0E9D3883" w14:textId="77777777" w:rsidR="000A70BF" w:rsidRPr="00B36C41" w:rsidRDefault="000A70BF" w:rsidP="009D10DE">
      <w:pPr>
        <w:widowControl w:val="0"/>
        <w:tabs>
          <w:tab w:val="left" w:pos="0"/>
          <w:tab w:val="left" w:pos="567"/>
        </w:tabs>
        <w:autoSpaceDE w:val="0"/>
        <w:autoSpaceDN w:val="0"/>
        <w:adjustRightInd w:val="0"/>
        <w:spacing w:after="0" w:line="240" w:lineRule="auto"/>
        <w:ind w:left="360"/>
        <w:contextualSpacing/>
        <w:jc w:val="both"/>
        <w:outlineLvl w:val="1"/>
        <w:rPr>
          <w:rFonts w:ascii="Times New Roman" w:hAnsi="Times New Roman"/>
          <w:b/>
          <w:bCs/>
          <w:sz w:val="24"/>
          <w:szCs w:val="24"/>
        </w:rPr>
      </w:pPr>
    </w:p>
    <w:p w14:paraId="408DBEE6" w14:textId="77777777" w:rsidR="00B36C41" w:rsidRPr="00C2413F" w:rsidRDefault="00DB1EEB" w:rsidP="00B36C41">
      <w:pPr>
        <w:tabs>
          <w:tab w:val="left" w:pos="567"/>
        </w:tabs>
        <w:autoSpaceDE w:val="0"/>
        <w:autoSpaceDN w:val="0"/>
        <w:adjustRightInd w:val="0"/>
        <w:spacing w:after="0" w:line="240" w:lineRule="auto"/>
        <w:ind w:firstLine="426"/>
        <w:jc w:val="center"/>
        <w:rPr>
          <w:rFonts w:ascii="Times New Roman" w:hAnsi="Times New Roman"/>
          <w:b/>
          <w:bCs/>
          <w:color w:val="000000"/>
          <w:sz w:val="24"/>
          <w:szCs w:val="24"/>
        </w:rPr>
      </w:pPr>
      <w:r w:rsidRPr="00C2413F">
        <w:rPr>
          <w:rFonts w:ascii="Times New Roman" w:hAnsi="Times New Roman"/>
          <w:b/>
          <w:bCs/>
          <w:sz w:val="24"/>
          <w:szCs w:val="24"/>
        </w:rPr>
        <w:t>3</w:t>
      </w:r>
      <w:r w:rsidR="00B36C41" w:rsidRPr="00C2413F">
        <w:rPr>
          <w:rFonts w:ascii="Times New Roman" w:hAnsi="Times New Roman"/>
          <w:b/>
          <w:bCs/>
          <w:sz w:val="24"/>
          <w:szCs w:val="24"/>
        </w:rPr>
        <w:t>.</w:t>
      </w:r>
      <w:r w:rsidR="00B36C41" w:rsidRPr="00C2413F">
        <w:rPr>
          <w:rFonts w:ascii="Times New Roman" w:hAnsi="Times New Roman"/>
          <w:b/>
          <w:bCs/>
          <w:color w:val="000000"/>
          <w:sz w:val="24"/>
          <w:szCs w:val="24"/>
        </w:rPr>
        <w:t xml:space="preserve"> Место, условия и сроки </w:t>
      </w:r>
      <w:r w:rsidR="006E43BE">
        <w:rPr>
          <w:rFonts w:ascii="Times New Roman" w:hAnsi="Times New Roman"/>
          <w:b/>
          <w:bCs/>
          <w:color w:val="000000"/>
          <w:sz w:val="24"/>
          <w:szCs w:val="24"/>
        </w:rPr>
        <w:t>выполнения работ</w:t>
      </w:r>
    </w:p>
    <w:p w14:paraId="18E15812" w14:textId="77777777" w:rsidR="00B36C41" w:rsidRPr="00C2413F" w:rsidRDefault="00B36C41" w:rsidP="00B36C41">
      <w:pPr>
        <w:spacing w:after="0" w:line="240" w:lineRule="auto"/>
        <w:ind w:firstLine="360"/>
        <w:jc w:val="both"/>
        <w:rPr>
          <w:rFonts w:ascii="Times New Roman" w:hAnsi="Times New Roman"/>
          <w:b/>
          <w:bCs/>
          <w:sz w:val="24"/>
          <w:szCs w:val="24"/>
        </w:rPr>
      </w:pPr>
    </w:p>
    <w:p w14:paraId="17FC6E34" w14:textId="77777777" w:rsidR="00D0008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3.1. Местом выполнения работ является: </w:t>
      </w:r>
      <w:r w:rsidR="00B029A7">
        <w:rPr>
          <w:rFonts w:ascii="Times New Roman" w:hAnsi="Times New Roman"/>
          <w:bCs/>
          <w:sz w:val="24"/>
          <w:szCs w:val="24"/>
        </w:rPr>
        <w:t xml:space="preserve">здание </w:t>
      </w:r>
      <w:r w:rsidR="00761523" w:rsidRPr="00761523">
        <w:rPr>
          <w:rFonts w:ascii="Times New Roman" w:hAnsi="Times New Roman"/>
          <w:bCs/>
          <w:sz w:val="24"/>
          <w:szCs w:val="24"/>
        </w:rPr>
        <w:t xml:space="preserve">ГБОУ </w:t>
      </w:r>
      <w:r w:rsidR="00D53B16">
        <w:rPr>
          <w:rFonts w:ascii="Times New Roman" w:hAnsi="Times New Roman"/>
          <w:bCs/>
          <w:sz w:val="24"/>
          <w:szCs w:val="24"/>
        </w:rPr>
        <w:t>школа</w:t>
      </w:r>
      <w:r w:rsidR="00761523" w:rsidRPr="00761523">
        <w:rPr>
          <w:rFonts w:ascii="Times New Roman" w:hAnsi="Times New Roman"/>
          <w:bCs/>
          <w:sz w:val="24"/>
          <w:szCs w:val="24"/>
        </w:rPr>
        <w:t xml:space="preserve"> № </w:t>
      </w:r>
      <w:r w:rsidR="00D53B16">
        <w:rPr>
          <w:rFonts w:ascii="Times New Roman" w:hAnsi="Times New Roman"/>
          <w:bCs/>
          <w:sz w:val="24"/>
          <w:szCs w:val="24"/>
        </w:rPr>
        <w:t>582</w:t>
      </w:r>
      <w:r w:rsidR="00761523" w:rsidRPr="00761523">
        <w:rPr>
          <w:rFonts w:ascii="Times New Roman" w:hAnsi="Times New Roman"/>
          <w:bCs/>
          <w:sz w:val="24"/>
          <w:szCs w:val="24"/>
        </w:rPr>
        <w:t xml:space="preserve"> Приморского района Санкт-Петербурга</w:t>
      </w:r>
      <w:r w:rsidR="00D00082">
        <w:rPr>
          <w:rFonts w:ascii="Times New Roman" w:hAnsi="Times New Roman"/>
          <w:bCs/>
          <w:sz w:val="24"/>
          <w:szCs w:val="24"/>
        </w:rPr>
        <w:t>.</w:t>
      </w:r>
      <w:r w:rsidR="00D00082" w:rsidRPr="00D00082">
        <w:rPr>
          <w:rFonts w:ascii="Times New Roman" w:hAnsi="Times New Roman"/>
          <w:bCs/>
          <w:sz w:val="24"/>
          <w:szCs w:val="24"/>
        </w:rPr>
        <w:t xml:space="preserve"> </w:t>
      </w:r>
    </w:p>
    <w:p w14:paraId="4A1C7531"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 По адресу: </w:t>
      </w:r>
    </w:p>
    <w:p w14:paraId="40C8AA66" w14:textId="77777777" w:rsidR="004D62C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 </w:t>
      </w:r>
      <w:r w:rsidR="004D62C2" w:rsidRPr="004D62C2">
        <w:rPr>
          <w:rFonts w:ascii="Times New Roman" w:hAnsi="Times New Roman"/>
          <w:bCs/>
          <w:sz w:val="24"/>
          <w:szCs w:val="24"/>
        </w:rPr>
        <w:t>197373, Санкт-Петербург, ул.</w:t>
      </w:r>
      <w:r w:rsidR="004D62C2">
        <w:rPr>
          <w:rFonts w:ascii="Times New Roman" w:hAnsi="Times New Roman"/>
          <w:bCs/>
          <w:sz w:val="24"/>
          <w:szCs w:val="24"/>
        </w:rPr>
        <w:t xml:space="preserve"> </w:t>
      </w:r>
      <w:r w:rsidR="004D62C2" w:rsidRPr="004D62C2">
        <w:rPr>
          <w:rFonts w:ascii="Times New Roman" w:hAnsi="Times New Roman"/>
          <w:bCs/>
          <w:sz w:val="24"/>
          <w:szCs w:val="24"/>
        </w:rPr>
        <w:t>Ильюшина, д.15, корп.3, лит.</w:t>
      </w:r>
      <w:r w:rsidR="004D62C2">
        <w:rPr>
          <w:rFonts w:ascii="Times New Roman" w:hAnsi="Times New Roman"/>
          <w:bCs/>
          <w:sz w:val="24"/>
          <w:szCs w:val="24"/>
        </w:rPr>
        <w:t xml:space="preserve"> </w:t>
      </w:r>
      <w:r w:rsidR="004D62C2" w:rsidRPr="004D62C2">
        <w:rPr>
          <w:rFonts w:ascii="Times New Roman" w:hAnsi="Times New Roman"/>
          <w:bCs/>
          <w:sz w:val="24"/>
          <w:szCs w:val="24"/>
        </w:rPr>
        <w:t>А</w:t>
      </w:r>
    </w:p>
    <w:p w14:paraId="6D3DDD79"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3.2. Условия и сроки выполнения работ:</w:t>
      </w:r>
    </w:p>
    <w:p w14:paraId="796663AA" w14:textId="77777777" w:rsidR="00B36C41" w:rsidRPr="00E033C7"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E033C7">
        <w:rPr>
          <w:rFonts w:ascii="Times New Roman" w:hAnsi="Times New Roman"/>
          <w:bCs/>
          <w:sz w:val="24"/>
          <w:szCs w:val="24"/>
        </w:rPr>
        <w:t>3.2.1.</w:t>
      </w:r>
      <w:r w:rsidRPr="00E033C7">
        <w:rPr>
          <w:rFonts w:eastAsia="Calibri"/>
          <w:lang w:eastAsia="en-US"/>
        </w:rPr>
        <w:t xml:space="preserve"> </w:t>
      </w:r>
      <w:r w:rsidRPr="00E033C7">
        <w:rPr>
          <w:rFonts w:ascii="Times New Roman" w:hAnsi="Times New Roman"/>
          <w:bCs/>
          <w:sz w:val="24"/>
          <w:szCs w:val="24"/>
        </w:rPr>
        <w:t xml:space="preserve">Заказчик передает исходно-разрешительную документацию (ИРД) исполнителю в течение 3 рабочих дней со дня подписания Контракта. </w:t>
      </w:r>
    </w:p>
    <w:p w14:paraId="680A6292" w14:textId="77777777" w:rsidR="00B36C41" w:rsidRPr="00E033C7"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E033C7">
        <w:rPr>
          <w:rFonts w:ascii="Times New Roman" w:hAnsi="Times New Roman"/>
          <w:bCs/>
          <w:sz w:val="24"/>
          <w:szCs w:val="24"/>
        </w:rPr>
        <w:t xml:space="preserve">            - начало работ – со дня подписания акта передачи Заказчиком ИРД Исполнителю;</w:t>
      </w:r>
    </w:p>
    <w:p w14:paraId="717477F1" w14:textId="573D6F81" w:rsidR="002C4B42" w:rsidRPr="00E033C7"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E033C7">
        <w:rPr>
          <w:rFonts w:ascii="Times New Roman" w:hAnsi="Times New Roman"/>
          <w:bCs/>
          <w:sz w:val="24"/>
          <w:szCs w:val="24"/>
        </w:rPr>
        <w:t xml:space="preserve">            - окончание работ – </w:t>
      </w:r>
      <w:r w:rsidR="00EC64FC">
        <w:rPr>
          <w:rFonts w:ascii="Times New Roman" w:hAnsi="Times New Roman"/>
          <w:bCs/>
          <w:sz w:val="24"/>
          <w:szCs w:val="24"/>
        </w:rPr>
        <w:t xml:space="preserve">не позднее </w:t>
      </w:r>
      <w:r w:rsidR="00EC64FC" w:rsidRPr="00012086">
        <w:rPr>
          <w:rFonts w:ascii="Times New Roman" w:hAnsi="Times New Roman"/>
          <w:bCs/>
          <w:sz w:val="24"/>
          <w:szCs w:val="24"/>
        </w:rPr>
        <w:t>24 августа 2024 года</w:t>
      </w:r>
      <w:r w:rsidR="002C4B42" w:rsidRPr="00E033C7">
        <w:rPr>
          <w:rFonts w:ascii="Times New Roman" w:hAnsi="Times New Roman"/>
          <w:bCs/>
          <w:sz w:val="24"/>
          <w:szCs w:val="24"/>
        </w:rPr>
        <w:t xml:space="preserve">. </w:t>
      </w:r>
      <w:r w:rsidR="00B76E81" w:rsidRPr="00E033C7">
        <w:rPr>
          <w:rFonts w:ascii="Times New Roman" w:hAnsi="Times New Roman"/>
          <w:bCs/>
          <w:sz w:val="24"/>
          <w:szCs w:val="24"/>
        </w:rPr>
        <w:t xml:space="preserve"> </w:t>
      </w:r>
    </w:p>
    <w:p w14:paraId="1C2A50E3" w14:textId="77777777" w:rsidR="00B36C41" w:rsidRPr="00B36C41" w:rsidRDefault="002C4B42"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
          <w:bCs/>
          <w:sz w:val="24"/>
          <w:szCs w:val="24"/>
        </w:rPr>
      </w:pPr>
      <w:r w:rsidRPr="00E033C7">
        <w:rPr>
          <w:rFonts w:ascii="Times New Roman" w:hAnsi="Times New Roman"/>
          <w:bCs/>
          <w:sz w:val="24"/>
          <w:szCs w:val="24"/>
        </w:rPr>
        <w:t xml:space="preserve">Проектно-сметная документация должна быть передана Заказчику </w:t>
      </w:r>
      <w:r w:rsidR="00B76E81" w:rsidRPr="00E033C7">
        <w:rPr>
          <w:rFonts w:ascii="Times New Roman" w:hAnsi="Times New Roman"/>
          <w:bCs/>
          <w:sz w:val="24"/>
          <w:szCs w:val="24"/>
        </w:rPr>
        <w:t xml:space="preserve">с учетом всех необходимых согласований в 3-х (трех) экземплярах в сброшюрованном виде и один экземпляр в электронной форме (текстовая часть – в среде «Word», сметная документация – в формате программы, прошедшей сертификацию соответствия и в «Word», графическая часть – в среде «AutoCAD» и «PDF»). Рекомендовано сметные расчеты (локальные сметы) выполнить в сметной программе «SmetaWizard» или «Гранд-Смета» в последней действующей редакции.      </w:t>
      </w:r>
    </w:p>
    <w:p w14:paraId="1E6DE384" w14:textId="77777777" w:rsidR="009D7E6D" w:rsidRDefault="009D7E6D" w:rsidP="00B36C41">
      <w:pPr>
        <w:spacing w:after="0" w:line="240" w:lineRule="auto"/>
        <w:jc w:val="center"/>
        <w:rPr>
          <w:rFonts w:ascii="Times New Roman" w:hAnsi="Times New Roman"/>
          <w:b/>
          <w:bCs/>
          <w:sz w:val="24"/>
          <w:szCs w:val="24"/>
        </w:rPr>
      </w:pPr>
    </w:p>
    <w:p w14:paraId="78BE0AA1" w14:textId="77777777" w:rsidR="00B36C41" w:rsidRPr="00B36C41" w:rsidRDefault="00B36C41" w:rsidP="00B36C41">
      <w:pPr>
        <w:spacing w:after="0" w:line="240" w:lineRule="auto"/>
        <w:jc w:val="center"/>
        <w:rPr>
          <w:rFonts w:ascii="Times New Roman" w:hAnsi="Times New Roman"/>
          <w:b/>
          <w:bCs/>
          <w:sz w:val="24"/>
          <w:szCs w:val="24"/>
        </w:rPr>
      </w:pPr>
      <w:r w:rsidRPr="00B36C41">
        <w:rPr>
          <w:rFonts w:ascii="Times New Roman" w:hAnsi="Times New Roman"/>
          <w:b/>
          <w:bCs/>
          <w:sz w:val="24"/>
          <w:szCs w:val="24"/>
        </w:rPr>
        <w:t xml:space="preserve">Раздел 2. Основные характеристики объекта закупки и условий </w:t>
      </w:r>
      <w:r w:rsidR="00B92D40">
        <w:rPr>
          <w:rFonts w:ascii="Times New Roman" w:hAnsi="Times New Roman"/>
          <w:b/>
          <w:bCs/>
          <w:sz w:val="24"/>
          <w:szCs w:val="24"/>
        </w:rPr>
        <w:t>К</w:t>
      </w:r>
      <w:r w:rsidRPr="00B36C41">
        <w:rPr>
          <w:rFonts w:ascii="Times New Roman" w:hAnsi="Times New Roman"/>
          <w:b/>
          <w:bCs/>
          <w:sz w:val="24"/>
          <w:szCs w:val="24"/>
        </w:rPr>
        <w:t>онтракта.</w:t>
      </w:r>
    </w:p>
    <w:p w14:paraId="2DAAADDD" w14:textId="77777777" w:rsidR="006E43BE" w:rsidRDefault="006E43BE" w:rsidP="00B36C41">
      <w:pPr>
        <w:autoSpaceDE w:val="0"/>
        <w:autoSpaceDN w:val="0"/>
        <w:adjustRightInd w:val="0"/>
        <w:spacing w:after="0" w:line="240" w:lineRule="auto"/>
        <w:ind w:firstLine="709"/>
        <w:jc w:val="both"/>
        <w:rPr>
          <w:rFonts w:ascii="Times New Roman" w:hAnsi="Times New Roman"/>
          <w:sz w:val="24"/>
          <w:szCs w:val="24"/>
        </w:rPr>
      </w:pPr>
    </w:p>
    <w:p w14:paraId="07DCB601" w14:textId="77777777" w:rsidR="00B36C41" w:rsidRPr="00B36C41" w:rsidRDefault="00B36C41" w:rsidP="00B36C41">
      <w:pPr>
        <w:autoSpaceDE w:val="0"/>
        <w:autoSpaceDN w:val="0"/>
        <w:adjustRightInd w:val="0"/>
        <w:spacing w:after="0" w:line="240" w:lineRule="auto"/>
        <w:ind w:firstLine="709"/>
        <w:jc w:val="both"/>
        <w:rPr>
          <w:rFonts w:ascii="Times New Roman" w:hAnsi="Times New Roman"/>
          <w:sz w:val="24"/>
          <w:szCs w:val="24"/>
        </w:rPr>
      </w:pPr>
      <w:r w:rsidRPr="00B36C41">
        <w:rPr>
          <w:rFonts w:ascii="Times New Roman" w:hAnsi="Times New Roman"/>
          <w:sz w:val="24"/>
          <w:szCs w:val="24"/>
        </w:rPr>
        <w:t>2.1. Объём выполняемых работ определяется в соответствии с локальной сметой (Приложение № 2 к Извещению), являющейся неотъемлемой частью д</w:t>
      </w:r>
      <w:r w:rsidR="00761523">
        <w:rPr>
          <w:rFonts w:ascii="Times New Roman" w:hAnsi="Times New Roman"/>
          <w:sz w:val="24"/>
          <w:szCs w:val="24"/>
        </w:rPr>
        <w:t>окументации в электронной форме.</w:t>
      </w:r>
    </w:p>
    <w:p w14:paraId="393EF91D" w14:textId="77777777" w:rsidR="00B36C41" w:rsidRPr="00B36C41" w:rsidRDefault="00B36C41" w:rsidP="00B36C41">
      <w:pPr>
        <w:autoSpaceDE w:val="0"/>
        <w:autoSpaceDN w:val="0"/>
        <w:adjustRightInd w:val="0"/>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2.2. Проектные </w:t>
      </w:r>
      <w:r w:rsidRPr="00B36C41">
        <w:rPr>
          <w:rFonts w:ascii="Times New Roman" w:hAnsi="Times New Roman"/>
          <w:bCs/>
          <w:sz w:val="24"/>
          <w:szCs w:val="24"/>
        </w:rPr>
        <w:t xml:space="preserve">работы </w:t>
      </w:r>
      <w:r w:rsidRPr="00B36C41">
        <w:rPr>
          <w:rFonts w:ascii="Times New Roman" w:hAnsi="Times New Roman"/>
          <w:sz w:val="24"/>
          <w:szCs w:val="24"/>
        </w:rPr>
        <w:t>требуется выполнить в соответствии с:</w:t>
      </w:r>
    </w:p>
    <w:p w14:paraId="3FE7A294"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 -  Заданием на </w:t>
      </w:r>
      <w:r w:rsidRPr="00B36C41">
        <w:rPr>
          <w:rFonts w:ascii="Times New Roman" w:hAnsi="Times New Roman"/>
          <w:bCs/>
          <w:sz w:val="24"/>
          <w:szCs w:val="24"/>
        </w:rPr>
        <w:t>проектирование</w:t>
      </w:r>
      <w:r w:rsidRPr="00B36C41">
        <w:rPr>
          <w:rFonts w:ascii="Times New Roman" w:hAnsi="Times New Roman"/>
          <w:sz w:val="24"/>
          <w:szCs w:val="24"/>
        </w:rPr>
        <w:t xml:space="preserve"> (Приложение № 1 к Техническому заданию); </w:t>
      </w:r>
    </w:p>
    <w:p w14:paraId="3454E7D3" w14:textId="77777777" w:rsid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 -  Сметой Заказчика (Приложение № 2 к Извещению)</w:t>
      </w:r>
    </w:p>
    <w:p w14:paraId="384E5E3F"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2.3. Работы должны быть выполнены в соответствии с требованиями нормативных правовых актов в области проектирования.</w:t>
      </w:r>
    </w:p>
    <w:p w14:paraId="31827380" w14:textId="77777777" w:rsidR="00B36C41" w:rsidRPr="00B36C41" w:rsidRDefault="00B36C41" w:rsidP="00B36C41">
      <w:pPr>
        <w:spacing w:after="0" w:line="240" w:lineRule="auto"/>
        <w:jc w:val="both"/>
        <w:rPr>
          <w:rFonts w:ascii="Times New Roman" w:hAnsi="Times New Roman"/>
          <w:sz w:val="24"/>
          <w:szCs w:val="24"/>
        </w:rPr>
      </w:pPr>
      <w:r w:rsidRPr="00B36C41">
        <w:rPr>
          <w:rFonts w:ascii="Times New Roman" w:hAnsi="Times New Roman"/>
          <w:sz w:val="24"/>
          <w:szCs w:val="24"/>
        </w:rPr>
        <w:lastRenderedPageBreak/>
        <w:t xml:space="preserve">           </w:t>
      </w:r>
      <w:r w:rsidRPr="00B36C41">
        <w:rPr>
          <w:rFonts w:ascii="Times New Roman" w:hAnsi="Times New Roman"/>
          <w:spacing w:val="4"/>
          <w:sz w:val="24"/>
          <w:szCs w:val="24"/>
        </w:rPr>
        <w:t xml:space="preserve">  2.4. Приемка работ по контракту осуществляется Заказчиком в течение 5 (пяти) дней со дня получения Заказчиком уведомления от Исполнителя о готовности к сдаче технической (проектной, сметной) документации.  </w:t>
      </w:r>
    </w:p>
    <w:p w14:paraId="7495BC74"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pacing w:val="4"/>
          <w:sz w:val="24"/>
          <w:szCs w:val="24"/>
        </w:rPr>
        <w:t>2.5</w:t>
      </w:r>
      <w:r w:rsidRPr="00B36C41">
        <w:rPr>
          <w:rFonts w:ascii="Times New Roman" w:hAnsi="Times New Roman"/>
          <w:sz w:val="24"/>
          <w:szCs w:val="24"/>
        </w:rPr>
        <w:t>. По завершении в установленные сроки работ Исполнитель передает Заказчику по накладной в оригинале проектную</w:t>
      </w:r>
      <w:r w:rsidR="00B029A7" w:rsidRPr="00B029A7">
        <w:rPr>
          <w:rFonts w:ascii="Times New Roman" w:hAnsi="Times New Roman"/>
          <w:sz w:val="24"/>
          <w:szCs w:val="24"/>
        </w:rPr>
        <w:t xml:space="preserve"> </w:t>
      </w:r>
      <w:r w:rsidR="00B029A7">
        <w:rPr>
          <w:rFonts w:ascii="Times New Roman" w:hAnsi="Times New Roman"/>
          <w:sz w:val="24"/>
          <w:szCs w:val="24"/>
        </w:rPr>
        <w:t>и</w:t>
      </w:r>
      <w:r w:rsidRPr="00B36C41">
        <w:rPr>
          <w:rFonts w:ascii="Times New Roman" w:hAnsi="Times New Roman"/>
          <w:sz w:val="24"/>
          <w:szCs w:val="24"/>
        </w:rPr>
        <w:t xml:space="preserve"> сметную документацию, включающую расчеты технологических процессов и оборудования, объемы ремонтных работ, потребность в материалах, оригинал проектной документации, копии проектной, сметной документации в количестве </w:t>
      </w:r>
      <w:r w:rsidR="00506A67">
        <w:rPr>
          <w:rFonts w:ascii="Times New Roman" w:hAnsi="Times New Roman"/>
          <w:sz w:val="24"/>
          <w:szCs w:val="24"/>
        </w:rPr>
        <w:t>3</w:t>
      </w:r>
      <w:r w:rsidR="00D43848">
        <w:rPr>
          <w:rFonts w:ascii="Times New Roman" w:hAnsi="Times New Roman"/>
          <w:sz w:val="24"/>
          <w:szCs w:val="24"/>
        </w:rPr>
        <w:t xml:space="preserve">-х </w:t>
      </w:r>
      <w:r w:rsidR="00D43848" w:rsidRPr="00D43848">
        <w:rPr>
          <w:rFonts w:ascii="Times New Roman" w:hAnsi="Times New Roman"/>
          <w:sz w:val="24"/>
          <w:szCs w:val="24"/>
        </w:rPr>
        <w:t>(</w:t>
      </w:r>
      <w:r w:rsidR="00A24BD4">
        <w:rPr>
          <w:rFonts w:ascii="Times New Roman" w:hAnsi="Times New Roman"/>
          <w:sz w:val="24"/>
          <w:szCs w:val="24"/>
        </w:rPr>
        <w:t>трех</w:t>
      </w:r>
      <w:r w:rsidR="00A24BD4" w:rsidRPr="00D43848">
        <w:rPr>
          <w:rFonts w:ascii="Times New Roman" w:hAnsi="Times New Roman"/>
          <w:sz w:val="24"/>
          <w:szCs w:val="24"/>
        </w:rPr>
        <w:t xml:space="preserve">) </w:t>
      </w:r>
      <w:r w:rsidR="00A24BD4">
        <w:rPr>
          <w:rFonts w:ascii="Times New Roman" w:hAnsi="Times New Roman"/>
          <w:sz w:val="24"/>
          <w:szCs w:val="24"/>
        </w:rPr>
        <w:t>экземпляров</w:t>
      </w:r>
      <w:r w:rsidRPr="00B36C41">
        <w:rPr>
          <w:rFonts w:ascii="Times New Roman" w:hAnsi="Times New Roman"/>
          <w:sz w:val="24"/>
          <w:szCs w:val="24"/>
        </w:rPr>
        <w:t xml:space="preserve"> в сброшюрованном виде, один экземпляр в электронной форме (текстовая часть – в среде «Word», графическая часть – в среде «</w:t>
      </w:r>
      <w:r w:rsidRPr="00B36C41">
        <w:rPr>
          <w:rFonts w:ascii="Times New Roman" w:hAnsi="Times New Roman"/>
          <w:sz w:val="24"/>
          <w:szCs w:val="24"/>
          <w:lang w:val="en-US"/>
        </w:rPr>
        <w:t>PDF</w:t>
      </w:r>
      <w:r w:rsidRPr="00B36C41">
        <w:rPr>
          <w:rFonts w:ascii="Times New Roman" w:hAnsi="Times New Roman"/>
          <w:sz w:val="24"/>
          <w:szCs w:val="24"/>
        </w:rPr>
        <w:t xml:space="preserve">, </w:t>
      </w:r>
      <w:r w:rsidRPr="00B36C41">
        <w:rPr>
          <w:rFonts w:ascii="Times New Roman" w:hAnsi="Times New Roman"/>
          <w:sz w:val="24"/>
          <w:szCs w:val="24"/>
          <w:lang w:val="en-US"/>
        </w:rPr>
        <w:t>DWG</w:t>
      </w:r>
      <w:r w:rsidRPr="00B36C41">
        <w:rPr>
          <w:rFonts w:ascii="Times New Roman" w:hAnsi="Times New Roman"/>
          <w:sz w:val="24"/>
          <w:szCs w:val="24"/>
        </w:rPr>
        <w:t>»).</w:t>
      </w:r>
    </w:p>
    <w:p w14:paraId="2F6BAEDE"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2.6. Заказчик передает документацию в </w:t>
      </w:r>
      <w:r w:rsidRPr="00B36C41">
        <w:rPr>
          <w:rFonts w:ascii="Times New Roman" w:hAnsi="Times New Roman"/>
          <w:spacing w:val="4"/>
          <w:sz w:val="24"/>
          <w:szCs w:val="24"/>
        </w:rPr>
        <w:t>СПб ГБУ «Служба заказчика администрации Приморского района»</w:t>
      </w:r>
      <w:r w:rsidRPr="00B36C41">
        <w:rPr>
          <w:rFonts w:ascii="Times New Roman" w:hAnsi="Times New Roman"/>
          <w:sz w:val="24"/>
          <w:szCs w:val="24"/>
        </w:rPr>
        <w:t>.</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в течение 3-х дней со дня получения технической (проектной, сметной) документации проверяет комплектность этой документации и её соответствие Техническому зданию, Заданию на проектирование, сметной документации и иным исходным данным, подписывает и передает обратно Заказчику, который в течение 2 (двух) дней подписывает акт сдачи-приемки выполненных работ (при отсутствии претензий к  качеству работ) или при наличии претензий к качеству работ подписывает мотивированный отказ от приемки. </w:t>
      </w:r>
    </w:p>
    <w:p w14:paraId="512056E2"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2.7. В случае выявления некомплектности результатов работ, несоответствия их Техническому зданию, Заданию на проектирование и иным исходным данным либо иных явных недостатков, Заказчик вправе после проверки заключения с выводами по результатам обследования</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оговорить в нем обнаруженные при приемке недостатки и отказаться от подписания акта выполненных работ до момента устранения Исполнителем обнаруженных недостатков.</w:t>
      </w:r>
    </w:p>
    <w:p w14:paraId="60B20CF1"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2.8. В соответствии с п. 2 ст. 761 Гражданского кодекса РФ Исполнитель по требованию Заказчика при обнаружении последним недостатков в заключении с выводами по результатам проектных работ обязан безвозмездно произвести необходимые дополнительные работы и/или переделать документацию в срок, установленный Заказчиком, с повторным согласованием результатов со всем необходимыми государственными органами, а также возместить Заказчику причиненные убытки.</w:t>
      </w:r>
    </w:p>
    <w:p w14:paraId="29A76885" w14:textId="77777777" w:rsidR="00B36C41" w:rsidRPr="00B36C41" w:rsidRDefault="00B36C41" w:rsidP="00B36C41">
      <w:pPr>
        <w:tabs>
          <w:tab w:val="left" w:pos="720"/>
        </w:tabs>
        <w:spacing w:after="0" w:line="240" w:lineRule="auto"/>
        <w:ind w:firstLine="709"/>
        <w:jc w:val="both"/>
        <w:rPr>
          <w:rFonts w:ascii="Times New Roman" w:hAnsi="Times New Roman"/>
          <w:sz w:val="24"/>
          <w:szCs w:val="24"/>
        </w:rPr>
      </w:pPr>
      <w:r w:rsidRPr="00B36C41">
        <w:rPr>
          <w:rFonts w:ascii="Times New Roman" w:hAnsi="Times New Roman"/>
          <w:sz w:val="24"/>
          <w:szCs w:val="24"/>
        </w:rPr>
        <w:t>2.9. При обнаружении Заказчиком или</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14:paraId="16619088"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2.10. Исполнитель обязан устранить все обнаруженные недостатки своими силами и за свой счет в сроки, указанные в рекламационном акте.</w:t>
      </w:r>
    </w:p>
    <w:p w14:paraId="37F27F8F"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2.11. Устранение Исполнителем в установленные сроки выявленных Заказчиком или</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недостатков не освобождает его от уплаты штрафных санкций, предусмотренных Контрактом.</w:t>
      </w:r>
    </w:p>
    <w:p w14:paraId="6D1455BB"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2.12. Заказчик, принявший работу без проверки, не лишается права ссылаться на недостатки работы, которые могли быть установлены при приемке.</w:t>
      </w:r>
    </w:p>
    <w:p w14:paraId="4029DD65"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2.13. Заказчик вправе отказаться от приемки заключения с выводами по результатам проектных рабо</w:t>
      </w:r>
      <w:r w:rsidR="00FA1D8A">
        <w:rPr>
          <w:rFonts w:ascii="Times New Roman" w:hAnsi="Times New Roman"/>
          <w:sz w:val="24"/>
          <w:szCs w:val="24"/>
        </w:rPr>
        <w:t>т</w:t>
      </w:r>
      <w:r w:rsidRPr="00B36C41">
        <w:rPr>
          <w:rFonts w:ascii="Times New Roman" w:hAnsi="Times New Roman"/>
          <w:sz w:val="24"/>
          <w:szCs w:val="24"/>
        </w:rPr>
        <w:t xml:space="preserve">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Исполнителем или Заказчиком.</w:t>
      </w:r>
    </w:p>
    <w:p w14:paraId="211F4C47" w14:textId="77777777" w:rsidR="00B36C41" w:rsidRPr="00B36C41" w:rsidRDefault="00B36C41" w:rsidP="00B36C41">
      <w:pPr>
        <w:tabs>
          <w:tab w:val="left" w:pos="540"/>
        </w:tabs>
        <w:spacing w:after="0" w:line="240" w:lineRule="auto"/>
        <w:ind w:firstLine="709"/>
        <w:jc w:val="both"/>
        <w:rPr>
          <w:rFonts w:ascii="Times New Roman" w:hAnsi="Times New Roman"/>
          <w:sz w:val="24"/>
          <w:szCs w:val="24"/>
        </w:rPr>
      </w:pPr>
      <w:r w:rsidRPr="00B36C41">
        <w:rPr>
          <w:rFonts w:ascii="Times New Roman" w:hAnsi="Times New Roman"/>
          <w:sz w:val="24"/>
          <w:szCs w:val="24"/>
        </w:rPr>
        <w:t>2.15. Риски случайной гибели или случайного повреждения результатов обследования переходят от Исполнителя к Заказчику с момента подписания акта приема-передачи заключения с выводами по результатам обследования, а в случае обнаружения в ходе приемки работ недостатков - с момента устранения Исполнителем всех выявленных недостатков согласно составленного сторонами или Заказчиком рекламационного акта.</w:t>
      </w:r>
    </w:p>
    <w:p w14:paraId="48BDF870" w14:textId="77777777" w:rsidR="00B36C41" w:rsidRDefault="00B36C41" w:rsidP="00397670">
      <w:pPr>
        <w:autoSpaceDE w:val="0"/>
        <w:autoSpaceDN w:val="0"/>
        <w:adjustRightInd w:val="0"/>
        <w:spacing w:after="0" w:line="240" w:lineRule="auto"/>
        <w:ind w:firstLine="540"/>
        <w:jc w:val="center"/>
        <w:outlineLvl w:val="2"/>
        <w:rPr>
          <w:rFonts w:ascii="Times New Roman" w:hAnsi="Times New Roman"/>
          <w:b/>
          <w:bCs/>
          <w:sz w:val="24"/>
          <w:szCs w:val="24"/>
        </w:rPr>
      </w:pPr>
    </w:p>
    <w:p w14:paraId="3AF0C6D1" w14:textId="77777777" w:rsidR="007E6D45" w:rsidRPr="00BA0895" w:rsidRDefault="00177104" w:rsidP="00397670">
      <w:pPr>
        <w:autoSpaceDE w:val="0"/>
        <w:autoSpaceDN w:val="0"/>
        <w:adjustRightInd w:val="0"/>
        <w:spacing w:after="0" w:line="240" w:lineRule="auto"/>
        <w:ind w:firstLine="540"/>
        <w:jc w:val="center"/>
        <w:outlineLvl w:val="2"/>
        <w:rPr>
          <w:rFonts w:ascii="Times New Roman" w:hAnsi="Times New Roman"/>
          <w:b/>
          <w:bCs/>
          <w:sz w:val="24"/>
          <w:szCs w:val="24"/>
        </w:rPr>
      </w:pPr>
      <w:r>
        <w:rPr>
          <w:rFonts w:ascii="Times New Roman" w:hAnsi="Times New Roman"/>
          <w:b/>
          <w:bCs/>
          <w:sz w:val="24"/>
          <w:szCs w:val="24"/>
        </w:rPr>
        <w:t xml:space="preserve">Раздел </w:t>
      </w:r>
      <w:r w:rsidR="007E6D45" w:rsidRPr="00BA0895">
        <w:rPr>
          <w:rFonts w:ascii="Times New Roman" w:hAnsi="Times New Roman"/>
          <w:b/>
          <w:bCs/>
          <w:sz w:val="24"/>
          <w:szCs w:val="24"/>
        </w:rPr>
        <w:t>3. Требования к количеству, качеству товара, к его техническим и функциональным и эксплуатационным характеристикам</w:t>
      </w:r>
    </w:p>
    <w:p w14:paraId="42080981" w14:textId="77777777" w:rsidR="00177104" w:rsidRDefault="00B96F36" w:rsidP="00397670">
      <w:pPr>
        <w:spacing w:after="0" w:line="240" w:lineRule="auto"/>
        <w:jc w:val="both"/>
        <w:rPr>
          <w:rFonts w:ascii="Times New Roman" w:hAnsi="Times New Roman"/>
          <w:sz w:val="24"/>
          <w:szCs w:val="24"/>
          <w:lang w:val="x-none" w:eastAsia="x-none"/>
        </w:rPr>
      </w:pPr>
      <w:r>
        <w:rPr>
          <w:rFonts w:ascii="Times New Roman" w:hAnsi="Times New Roman"/>
          <w:sz w:val="24"/>
          <w:szCs w:val="24"/>
          <w:lang w:val="x-none" w:eastAsia="x-none"/>
        </w:rPr>
        <w:lastRenderedPageBreak/>
        <w:t xml:space="preserve">       </w:t>
      </w:r>
    </w:p>
    <w:p w14:paraId="496181F0" w14:textId="77777777" w:rsidR="007E6D45" w:rsidRPr="00BA0895" w:rsidRDefault="008D7B15" w:rsidP="00397670">
      <w:pPr>
        <w:spacing w:after="0" w:line="240" w:lineRule="auto"/>
        <w:jc w:val="both"/>
        <w:rPr>
          <w:rFonts w:ascii="Times New Roman" w:hAnsi="Times New Roman"/>
          <w:b/>
          <w:i/>
          <w:sz w:val="24"/>
          <w:szCs w:val="24"/>
          <w:lang w:eastAsia="x-none"/>
        </w:rPr>
      </w:pPr>
      <w:r>
        <w:rPr>
          <w:rFonts w:ascii="Times New Roman" w:hAnsi="Times New Roman"/>
          <w:sz w:val="24"/>
          <w:szCs w:val="24"/>
          <w:lang w:eastAsia="x-none"/>
        </w:rPr>
        <w:t xml:space="preserve">       </w:t>
      </w:r>
      <w:r w:rsidR="00177104">
        <w:rPr>
          <w:rFonts w:ascii="Times New Roman" w:hAnsi="Times New Roman"/>
          <w:sz w:val="24"/>
          <w:szCs w:val="24"/>
          <w:lang w:eastAsia="x-none"/>
        </w:rPr>
        <w:t>3.1.</w:t>
      </w:r>
      <w:r w:rsidR="007E6D45" w:rsidRPr="00BA0895">
        <w:rPr>
          <w:rFonts w:ascii="Times New Roman" w:hAnsi="Times New Roman"/>
          <w:sz w:val="24"/>
          <w:szCs w:val="24"/>
          <w:lang w:val="x-none" w:eastAsia="x-none"/>
        </w:rPr>
        <w:t xml:space="preserve"> Необходимо выполнить проектные работы, обеспечив их надлежащее качество в соответствии с Заданием на </w:t>
      </w:r>
      <w:r w:rsidR="00177104" w:rsidRPr="00BA0895">
        <w:rPr>
          <w:rFonts w:ascii="Times New Roman" w:hAnsi="Times New Roman"/>
          <w:sz w:val="24"/>
          <w:szCs w:val="24"/>
          <w:lang w:val="x-none" w:eastAsia="x-none"/>
        </w:rPr>
        <w:t>проектирование</w:t>
      </w:r>
      <w:r w:rsidR="00177104" w:rsidRPr="00C927AF">
        <w:rPr>
          <w:rFonts w:ascii="Times New Roman" w:hAnsi="Times New Roman"/>
          <w:sz w:val="24"/>
          <w:szCs w:val="24"/>
          <w:lang w:val="x-none" w:eastAsia="x-none"/>
        </w:rPr>
        <w:t xml:space="preserve"> (</w:t>
      </w:r>
      <w:r w:rsidR="00C927AF" w:rsidRPr="00C927AF">
        <w:rPr>
          <w:rFonts w:ascii="Times New Roman" w:hAnsi="Times New Roman"/>
          <w:sz w:val="24"/>
          <w:szCs w:val="24"/>
          <w:lang w:val="x-none" w:eastAsia="x-none"/>
        </w:rPr>
        <w:t>Приложения № 1</w:t>
      </w:r>
      <w:r w:rsidR="00F00E51">
        <w:rPr>
          <w:rFonts w:ascii="Times New Roman" w:hAnsi="Times New Roman"/>
          <w:sz w:val="24"/>
          <w:szCs w:val="24"/>
          <w:lang w:eastAsia="x-none"/>
        </w:rPr>
        <w:t xml:space="preserve"> </w:t>
      </w:r>
      <w:r w:rsidR="00C927AF" w:rsidRPr="00C927AF">
        <w:rPr>
          <w:rFonts w:ascii="Times New Roman" w:hAnsi="Times New Roman"/>
          <w:sz w:val="24"/>
          <w:szCs w:val="24"/>
          <w:lang w:val="x-none" w:eastAsia="x-none"/>
        </w:rPr>
        <w:t>к Техническому зданию)</w:t>
      </w:r>
      <w:r w:rsidR="007E6D45" w:rsidRPr="00BA0895">
        <w:rPr>
          <w:rFonts w:ascii="Times New Roman" w:hAnsi="Times New Roman"/>
          <w:sz w:val="24"/>
          <w:szCs w:val="24"/>
          <w:lang w:val="x-none" w:eastAsia="x-none"/>
        </w:rPr>
        <w:t xml:space="preserve">, </w:t>
      </w:r>
      <w:r w:rsidR="003E706F">
        <w:rPr>
          <w:rFonts w:ascii="Times New Roman" w:hAnsi="Times New Roman"/>
          <w:sz w:val="24"/>
          <w:szCs w:val="24"/>
          <w:lang w:eastAsia="x-none"/>
        </w:rPr>
        <w:t>сметным</w:t>
      </w:r>
      <w:r w:rsidR="007E6D45" w:rsidRPr="00BA0895">
        <w:rPr>
          <w:rFonts w:ascii="Times New Roman" w:hAnsi="Times New Roman"/>
          <w:sz w:val="24"/>
          <w:szCs w:val="24"/>
          <w:lang w:eastAsia="x-none"/>
        </w:rPr>
        <w:t xml:space="preserve"> расчет</w:t>
      </w:r>
      <w:r w:rsidR="003E706F">
        <w:rPr>
          <w:rFonts w:ascii="Times New Roman" w:hAnsi="Times New Roman"/>
          <w:sz w:val="24"/>
          <w:szCs w:val="24"/>
          <w:lang w:eastAsia="x-none"/>
        </w:rPr>
        <w:t>ом</w:t>
      </w:r>
      <w:r w:rsidR="007E6D45" w:rsidRPr="00BA0895">
        <w:rPr>
          <w:rFonts w:ascii="Times New Roman" w:hAnsi="Times New Roman"/>
          <w:sz w:val="24"/>
          <w:szCs w:val="24"/>
          <w:lang w:val="x-none" w:eastAsia="x-none"/>
        </w:rPr>
        <w:t xml:space="preserve"> Заказчика</w:t>
      </w:r>
      <w:r w:rsidR="003E706F">
        <w:rPr>
          <w:rFonts w:ascii="Times New Roman" w:hAnsi="Times New Roman"/>
          <w:sz w:val="24"/>
          <w:szCs w:val="24"/>
          <w:lang w:eastAsia="x-none"/>
        </w:rPr>
        <w:t xml:space="preserve"> </w:t>
      </w:r>
      <w:r w:rsidR="007E6D45" w:rsidRPr="00BA0895">
        <w:rPr>
          <w:rFonts w:ascii="Times New Roman" w:hAnsi="Times New Roman"/>
          <w:sz w:val="24"/>
          <w:szCs w:val="24"/>
          <w:lang w:eastAsia="x-none"/>
        </w:rPr>
        <w:t>(Локальн</w:t>
      </w:r>
      <w:r w:rsidR="003E706F">
        <w:rPr>
          <w:rFonts w:ascii="Times New Roman" w:hAnsi="Times New Roman"/>
          <w:sz w:val="24"/>
          <w:szCs w:val="24"/>
          <w:lang w:eastAsia="x-none"/>
        </w:rPr>
        <w:t>ой</w:t>
      </w:r>
      <w:r w:rsidR="007E6D45" w:rsidRPr="00BA0895">
        <w:rPr>
          <w:rFonts w:ascii="Times New Roman" w:hAnsi="Times New Roman"/>
          <w:sz w:val="24"/>
          <w:szCs w:val="24"/>
          <w:lang w:eastAsia="x-none"/>
        </w:rPr>
        <w:t xml:space="preserve"> смет</w:t>
      </w:r>
      <w:r w:rsidR="003E706F">
        <w:rPr>
          <w:rFonts w:ascii="Times New Roman" w:hAnsi="Times New Roman"/>
          <w:sz w:val="24"/>
          <w:szCs w:val="24"/>
          <w:lang w:eastAsia="x-none"/>
        </w:rPr>
        <w:t>ой</w:t>
      </w:r>
      <w:r w:rsidR="007E6D45" w:rsidRPr="00BA0895">
        <w:rPr>
          <w:rFonts w:ascii="Times New Roman" w:hAnsi="Times New Roman"/>
          <w:sz w:val="24"/>
          <w:szCs w:val="24"/>
          <w:lang w:eastAsia="x-none"/>
        </w:rPr>
        <w:t>)</w:t>
      </w:r>
      <w:r w:rsidR="007E6D45" w:rsidRPr="00BA0895">
        <w:rPr>
          <w:rFonts w:ascii="Times New Roman" w:hAnsi="Times New Roman"/>
          <w:sz w:val="24"/>
          <w:szCs w:val="24"/>
          <w:lang w:val="x-none" w:eastAsia="x-none"/>
        </w:rPr>
        <w:t xml:space="preserve"> (Приложения № </w:t>
      </w:r>
      <w:r w:rsidR="00F1685F" w:rsidRPr="00BA0895">
        <w:rPr>
          <w:rFonts w:ascii="Times New Roman" w:hAnsi="Times New Roman"/>
          <w:sz w:val="24"/>
          <w:szCs w:val="24"/>
          <w:lang w:eastAsia="x-none"/>
        </w:rPr>
        <w:t>2</w:t>
      </w:r>
      <w:r w:rsidR="00C927AF">
        <w:rPr>
          <w:rFonts w:ascii="Times New Roman" w:hAnsi="Times New Roman"/>
          <w:sz w:val="24"/>
          <w:szCs w:val="24"/>
          <w:lang w:val="x-none" w:eastAsia="x-none"/>
        </w:rPr>
        <w:t xml:space="preserve"> к </w:t>
      </w:r>
      <w:r w:rsidR="00B36C41">
        <w:rPr>
          <w:rFonts w:ascii="Times New Roman" w:hAnsi="Times New Roman"/>
          <w:sz w:val="24"/>
          <w:szCs w:val="24"/>
          <w:lang w:eastAsia="x-none"/>
        </w:rPr>
        <w:t>Извещении</w:t>
      </w:r>
      <w:r w:rsidR="007E6D45" w:rsidRPr="00BA0895">
        <w:rPr>
          <w:rFonts w:ascii="Times New Roman" w:hAnsi="Times New Roman"/>
          <w:sz w:val="24"/>
          <w:szCs w:val="24"/>
          <w:lang w:val="x-none" w:eastAsia="x-none"/>
        </w:rPr>
        <w:t>ю)</w:t>
      </w:r>
      <w:r w:rsidR="00786AE1" w:rsidRPr="00BA0895">
        <w:rPr>
          <w:rFonts w:ascii="Times New Roman" w:hAnsi="Times New Roman"/>
          <w:sz w:val="24"/>
          <w:szCs w:val="24"/>
          <w:lang w:eastAsia="x-none"/>
        </w:rPr>
        <w:t>.</w:t>
      </w:r>
    </w:p>
    <w:p w14:paraId="3CC2B97E" w14:textId="77777777" w:rsidR="007E6D45" w:rsidRPr="00BA0895" w:rsidRDefault="007E6D45" w:rsidP="00397670">
      <w:pPr>
        <w:spacing w:after="0" w:line="240" w:lineRule="auto"/>
        <w:jc w:val="both"/>
        <w:rPr>
          <w:rFonts w:ascii="Times New Roman" w:hAnsi="Times New Roman"/>
          <w:bCs/>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 xml:space="preserve">2. Качество выполняемых работ должно удовлетворять требованиям действующих строительных норм и правил проектирования: </w:t>
      </w:r>
      <w:hyperlink r:id="rId8" w:tgtFrame="_blank" w:tooltip="ГОСТ Р 21.1101-2009. Система проектной документации для строительства. Основные требования к проектной и рабочей документации" w:history="1">
        <w:r w:rsidR="00946F02" w:rsidRPr="00946F02">
          <w:rPr>
            <w:rFonts w:ascii="Times New Roman" w:hAnsi="Times New Roman"/>
            <w:sz w:val="24"/>
            <w:szCs w:val="24"/>
          </w:rPr>
          <w:t xml:space="preserve"> ГОСТ Р 21.101-2020 Система проектной документации для строительства. Основные требования к проектной и рабочей документации.</w:t>
        </w:r>
        <w:r w:rsidRPr="00BA0895">
          <w:rPr>
            <w:rFonts w:ascii="Times New Roman" w:hAnsi="Times New Roman"/>
            <w:sz w:val="24"/>
            <w:szCs w:val="24"/>
          </w:rPr>
          <w:t xml:space="preserve"> Основные требования к проектной и рабочей документации </w:t>
        </w:r>
      </w:hyperlink>
      <w:r w:rsidRPr="00BA0895">
        <w:rPr>
          <w:rFonts w:ascii="Times New Roman" w:hAnsi="Times New Roman"/>
          <w:sz w:val="24"/>
          <w:szCs w:val="24"/>
        </w:rPr>
        <w:t>.</w:t>
      </w:r>
    </w:p>
    <w:p w14:paraId="1552E06E"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3. Работы по проектированию, согласованию в установленном порядке проектной, сметной документации должны быть выполнены в соответствии с требованиями нормативных правовых актов в области проектирования и строительства.</w:t>
      </w:r>
    </w:p>
    <w:p w14:paraId="2778A4A5"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4. Согласование проекта произвести Исполнителю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5A5108C2" w14:textId="77777777" w:rsidR="007E6D45" w:rsidRPr="00BA0895" w:rsidRDefault="007E6D45" w:rsidP="00397670">
      <w:pPr>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5.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71C9EADE"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6. Выполняемые работы должны соответствовать требованиям к качеству работ в соответствии со статьей 721 Гражданского кодекса Российской Федерации.</w:t>
      </w:r>
    </w:p>
    <w:p w14:paraId="6A44322B"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7. Работы, являющиеся предметом аукциона, должны соответствовать требованиям законодательства Российской Федерации, установленным:</w:t>
      </w:r>
    </w:p>
    <w:p w14:paraId="55458EA3" w14:textId="77777777" w:rsidR="00F1685F" w:rsidRPr="00BA0895" w:rsidRDefault="00F1685F" w:rsidP="00F1685F">
      <w:pPr>
        <w:spacing w:after="0" w:line="240" w:lineRule="auto"/>
        <w:jc w:val="both"/>
        <w:rPr>
          <w:rFonts w:ascii="Times New Roman" w:hAnsi="Times New Roman"/>
          <w:sz w:val="24"/>
          <w:szCs w:val="24"/>
        </w:rPr>
      </w:pPr>
      <w:r w:rsidRPr="00BA0895">
        <w:rPr>
          <w:rFonts w:ascii="Times New Roman" w:hAnsi="Times New Roman"/>
          <w:sz w:val="24"/>
          <w:szCs w:val="24"/>
        </w:rPr>
        <w:t xml:space="preserve">Все разделы проекта должны соответствовать действующим нормам и правилам </w:t>
      </w:r>
      <w:r w:rsidR="00ED6A44" w:rsidRPr="00BA0895">
        <w:rPr>
          <w:rFonts w:ascii="Times New Roman" w:hAnsi="Times New Roman"/>
          <w:sz w:val="24"/>
          <w:szCs w:val="24"/>
        </w:rPr>
        <w:t>эксплуатации помещений</w:t>
      </w:r>
      <w:r w:rsidRPr="00BA0895">
        <w:rPr>
          <w:rFonts w:ascii="Times New Roman" w:hAnsi="Times New Roman"/>
          <w:sz w:val="24"/>
          <w:szCs w:val="24"/>
        </w:rPr>
        <w:t>.</w:t>
      </w:r>
    </w:p>
    <w:p w14:paraId="687DD615"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Гражданским и Градостроительным кодексами РФ;</w:t>
      </w:r>
    </w:p>
    <w:p w14:paraId="3E8ADFC9"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Федеральным законом «</w:t>
      </w:r>
      <w:r w:rsidR="00ED6A44" w:rsidRPr="00BA0895">
        <w:rPr>
          <w:rFonts w:ascii="Times New Roman" w:hAnsi="Times New Roman"/>
          <w:sz w:val="24"/>
          <w:szCs w:val="24"/>
        </w:rPr>
        <w:t>О техническом</w:t>
      </w:r>
      <w:r w:rsidRPr="00BA0895">
        <w:rPr>
          <w:rFonts w:ascii="Times New Roman" w:hAnsi="Times New Roman"/>
          <w:sz w:val="24"/>
          <w:szCs w:val="24"/>
        </w:rPr>
        <w:t xml:space="preserve"> регулировании» №184 – ФЗ от 27.12.2002г;</w:t>
      </w:r>
    </w:p>
    <w:p w14:paraId="70B7FB08"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xml:space="preserve">- </w:t>
      </w:r>
      <w:hyperlink r:id="rId9" w:history="1">
        <w:r w:rsidRPr="00BA0895">
          <w:rPr>
            <w:rFonts w:ascii="Times New Roman" w:hAnsi="Times New Roman"/>
            <w:sz w:val="24"/>
            <w:szCs w:val="24"/>
          </w:rPr>
          <w:t>Федеральный закон от 30 декабря 2009 г. N 384-ФЗ "Технический регламент о безопасности зданий и сооружений"</w:t>
        </w:r>
      </w:hyperlink>
      <w:r w:rsidRPr="00BA0895">
        <w:rPr>
          <w:rFonts w:ascii="Times New Roman" w:hAnsi="Times New Roman"/>
          <w:sz w:val="24"/>
          <w:szCs w:val="24"/>
        </w:rPr>
        <w:t>;</w:t>
      </w:r>
    </w:p>
    <w:p w14:paraId="5D265A04"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01.05.2019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14:paraId="23582BE3"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 123-ФЗ «Технический регламент о требованиях пожарной безопасности»;</w:t>
      </w:r>
    </w:p>
    <w:p w14:paraId="0898748A"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21.12.1994 N 69-ФЗ "О пожарной безопасности";</w:t>
      </w:r>
    </w:p>
    <w:p w14:paraId="5BBB9A23"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30.03.1999 N 52-ФЗ «О санитарно - эпидемиологическом благополучии населения»;</w:t>
      </w:r>
    </w:p>
    <w:p w14:paraId="47151FE9"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075F667"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24.06.1998 N 89-ФЗ "Об отходах производства и потребления";</w:t>
      </w:r>
    </w:p>
    <w:p w14:paraId="187A8F35" w14:textId="77777777" w:rsidR="00F1685F"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Постановление от 23 июля 2001 года N 80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14:paraId="30D4AA2A" w14:textId="77777777" w:rsidR="00CE3BAE" w:rsidRPr="00BA0895" w:rsidRDefault="00CE3BAE" w:rsidP="00F1685F">
      <w:pPr>
        <w:spacing w:after="0" w:line="240" w:lineRule="auto"/>
        <w:ind w:firstLine="540"/>
        <w:jc w:val="both"/>
        <w:rPr>
          <w:rFonts w:ascii="Times New Roman" w:hAnsi="Times New Roman"/>
          <w:sz w:val="24"/>
          <w:szCs w:val="24"/>
        </w:rPr>
      </w:pPr>
      <w:r>
        <w:rPr>
          <w:rFonts w:ascii="Times New Roman" w:hAnsi="Times New Roman"/>
          <w:sz w:val="24"/>
          <w:szCs w:val="24"/>
        </w:rPr>
        <w:t xml:space="preserve">- </w:t>
      </w:r>
      <w:r w:rsidRPr="00CE3BAE">
        <w:rPr>
          <w:rFonts w:ascii="Times New Roman" w:hAnsi="Times New Roman"/>
          <w:sz w:val="24"/>
          <w:szCs w:val="24"/>
        </w:rPr>
        <w:t>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14:paraId="6990D2CA"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 связи" от 07.07.2003 N 126-ФЗ;</w:t>
      </w:r>
    </w:p>
    <w:p w14:paraId="73F37ECC" w14:textId="77777777" w:rsidR="00F1685F"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w:t>
      </w:r>
    </w:p>
    <w:p w14:paraId="5F545C22" w14:textId="77777777" w:rsidR="00BD6B66" w:rsidRDefault="00BD6B66" w:rsidP="00F1685F">
      <w:pPr>
        <w:spacing w:after="0" w:line="240" w:lineRule="auto"/>
        <w:ind w:firstLine="540"/>
        <w:jc w:val="both"/>
        <w:rPr>
          <w:rFonts w:ascii="Times New Roman" w:hAnsi="Times New Roman"/>
          <w:sz w:val="24"/>
          <w:szCs w:val="24"/>
        </w:rPr>
      </w:pPr>
      <w:r w:rsidRPr="00BD6B66">
        <w:rPr>
          <w:rFonts w:ascii="Times New Roman" w:hAnsi="Times New Roman"/>
          <w:sz w:val="24"/>
          <w:szCs w:val="24"/>
        </w:rPr>
        <w:t>СП 2.4.3648-20 «Санитарно-эпидемиологические требования к организациям воспитания и обучения, отдыха и оздоровления детей и молодежи»;</w:t>
      </w:r>
    </w:p>
    <w:p w14:paraId="425F604A" w14:textId="77777777" w:rsidR="00CF7404" w:rsidRPr="00BA0895" w:rsidRDefault="00CF7404" w:rsidP="00F1685F">
      <w:pPr>
        <w:spacing w:after="0" w:line="240" w:lineRule="auto"/>
        <w:ind w:firstLine="540"/>
        <w:jc w:val="both"/>
        <w:rPr>
          <w:rFonts w:ascii="Times New Roman" w:hAnsi="Times New Roman"/>
          <w:sz w:val="24"/>
          <w:szCs w:val="24"/>
        </w:rPr>
      </w:pPr>
      <w:r w:rsidRPr="00CF7404">
        <w:rPr>
          <w:rFonts w:ascii="Times New Roman" w:hAnsi="Times New Roman"/>
          <w:sz w:val="24"/>
          <w:szCs w:val="24"/>
        </w:rPr>
        <w:t xml:space="preserve">Правилами противопожарного режима в РФ" утв. постановлением Правительства РФ № 1479 от 16.09.2020 г.;  </w:t>
      </w:r>
    </w:p>
    <w:p w14:paraId="5FFDCBDA" w14:textId="77777777" w:rsidR="00B762A9" w:rsidRPr="00BA0895" w:rsidRDefault="00B762A9" w:rsidP="00B762A9">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СП 48.13330.2019 Организация строительства;</w:t>
      </w:r>
    </w:p>
    <w:p w14:paraId="26824349" w14:textId="77777777" w:rsidR="00B762A9" w:rsidRPr="00CE3BAE" w:rsidRDefault="00B762A9" w:rsidP="00B762A9">
      <w:pPr>
        <w:tabs>
          <w:tab w:val="num" w:pos="0"/>
        </w:tabs>
        <w:spacing w:after="0" w:line="240" w:lineRule="auto"/>
        <w:ind w:firstLine="540"/>
        <w:jc w:val="both"/>
        <w:rPr>
          <w:rFonts w:ascii="Times New Roman" w:hAnsi="Times New Roman"/>
          <w:sz w:val="24"/>
          <w:szCs w:val="24"/>
        </w:rPr>
      </w:pPr>
      <w:r w:rsidRPr="00BA0895">
        <w:rPr>
          <w:rFonts w:ascii="Times New Roman" w:hAnsi="Times New Roman"/>
          <w:sz w:val="24"/>
          <w:szCs w:val="24"/>
        </w:rPr>
        <w:lastRenderedPageBreak/>
        <w:t>СП 68.13330.2017 Приемка в эксплуатацию законченных строительством объектов. Основные положения</w:t>
      </w:r>
      <w:r w:rsidR="00BA0895" w:rsidRPr="00CE3BAE">
        <w:rPr>
          <w:rFonts w:ascii="Times New Roman" w:hAnsi="Times New Roman"/>
          <w:sz w:val="24"/>
          <w:szCs w:val="24"/>
        </w:rPr>
        <w:t>;</w:t>
      </w:r>
    </w:p>
    <w:p w14:paraId="6E5C203B" w14:textId="77777777" w:rsidR="00B762A9" w:rsidRDefault="00B762A9" w:rsidP="00B762A9">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СП 118.13330.20</w:t>
      </w:r>
      <w:r w:rsidR="00B029A7">
        <w:rPr>
          <w:rFonts w:ascii="Times New Roman" w:hAnsi="Times New Roman"/>
          <w:sz w:val="24"/>
          <w:szCs w:val="24"/>
        </w:rPr>
        <w:t>2</w:t>
      </w:r>
      <w:r w:rsidRPr="00BA0895">
        <w:rPr>
          <w:rFonts w:ascii="Times New Roman" w:hAnsi="Times New Roman"/>
          <w:sz w:val="24"/>
          <w:szCs w:val="24"/>
        </w:rPr>
        <w:t>2 Общественные здания и сооружения;</w:t>
      </w:r>
    </w:p>
    <w:p w14:paraId="5F4D7A08" w14:textId="77777777" w:rsidR="00AB2FF8" w:rsidRDefault="00AB2FF8" w:rsidP="009D2D05">
      <w:pPr>
        <w:spacing w:after="0" w:line="240" w:lineRule="auto"/>
        <w:ind w:firstLine="540"/>
        <w:jc w:val="both"/>
        <w:rPr>
          <w:rFonts w:ascii="Times New Roman" w:hAnsi="Times New Roman"/>
          <w:sz w:val="24"/>
          <w:szCs w:val="24"/>
        </w:rPr>
      </w:pPr>
      <w:r w:rsidRPr="00AB2FF8">
        <w:rPr>
          <w:rFonts w:ascii="Times New Roman" w:hAnsi="Times New Roman"/>
          <w:sz w:val="24"/>
          <w:szCs w:val="24"/>
        </w:rPr>
        <w:t>СП 71.13330.2017 Изоляционные и отделочные покрытия;</w:t>
      </w:r>
    </w:p>
    <w:p w14:paraId="3A4F75D3" w14:textId="77777777" w:rsidR="00387482" w:rsidRP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30674-99 Блоки оконные из поливинилхлоридных профилей. Технические условия;</w:t>
      </w:r>
    </w:p>
    <w:p w14:paraId="1567EF3B" w14:textId="77777777" w:rsidR="00387482" w:rsidRP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30971-2012 Швы монтажные узлов примыкания оконных блоков к стеновым проемам. Общие технические условия;</w:t>
      </w:r>
    </w:p>
    <w:p w14:paraId="4F515A2A" w14:textId="77777777" w:rsid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26602.1-99 Блоки оконные и дверные. Методы определения сопротивления теплопередаче;</w:t>
      </w:r>
    </w:p>
    <w:p w14:paraId="7EFCCBC7" w14:textId="77777777" w:rsidR="007D6D6B" w:rsidRDefault="000C6271" w:rsidP="009D2D05">
      <w:pPr>
        <w:spacing w:after="0" w:line="240" w:lineRule="auto"/>
        <w:ind w:firstLine="540"/>
        <w:jc w:val="both"/>
        <w:rPr>
          <w:rFonts w:ascii="Times New Roman" w:hAnsi="Times New Roman"/>
          <w:sz w:val="24"/>
          <w:szCs w:val="24"/>
        </w:rPr>
      </w:pPr>
      <w:r w:rsidRPr="000C6271">
        <w:rPr>
          <w:rFonts w:ascii="Times New Roman" w:hAnsi="Times New Roman"/>
          <w:sz w:val="24"/>
          <w:szCs w:val="24"/>
        </w:rPr>
        <w:t>ГОСТ 30970-2014 Блоки дверные из поливинилхлоридных профилей. Общие технические условия;</w:t>
      </w:r>
    </w:p>
    <w:p w14:paraId="43229F48" w14:textId="77777777" w:rsidR="000C6271"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29.13330.2011 Полы;</w:t>
      </w:r>
    </w:p>
    <w:p w14:paraId="22456F17" w14:textId="77777777" w:rsidR="00CA554B"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7.13130.2013 Отопление, вентиляция и кондиционирование. Требования пожарной безопасности;</w:t>
      </w:r>
    </w:p>
    <w:p w14:paraId="5CC38857" w14:textId="77777777" w:rsidR="00CA554B"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30.13330.2020 Внутренний водопровод и канализация зданий;</w:t>
      </w:r>
    </w:p>
    <w:p w14:paraId="54525A48" w14:textId="77777777" w:rsidR="00F1685F" w:rsidRPr="00BA0895" w:rsidRDefault="00000000" w:rsidP="009D2D05">
      <w:pPr>
        <w:spacing w:after="0" w:line="240" w:lineRule="auto"/>
        <w:ind w:firstLine="540"/>
        <w:jc w:val="both"/>
        <w:rPr>
          <w:rFonts w:ascii="Times New Roman" w:hAnsi="Times New Roman"/>
          <w:sz w:val="24"/>
          <w:szCs w:val="24"/>
        </w:rPr>
      </w:pPr>
      <w:hyperlink r:id="rId10" w:tgtFrame="_blank" w:history="1">
        <w:r w:rsidR="00F1685F" w:rsidRPr="00BA0895">
          <w:rPr>
            <w:rFonts w:ascii="Times New Roman" w:hAnsi="Times New Roman"/>
            <w:sz w:val="24"/>
            <w:szCs w:val="24"/>
          </w:rPr>
          <w:t>СП 76.13330.2016</w:t>
        </w:r>
      </w:hyperlink>
      <w:r w:rsidR="00F1685F" w:rsidRPr="00BA0895">
        <w:rPr>
          <w:rFonts w:ascii="Times New Roman" w:hAnsi="Times New Roman"/>
          <w:sz w:val="24"/>
          <w:szCs w:val="24"/>
        </w:rPr>
        <w:t xml:space="preserve"> Электротехнические устройства;</w:t>
      </w:r>
    </w:p>
    <w:p w14:paraId="765E4C7A"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ПТЭ правила технической эксплуатации электроустановок потребителей;</w:t>
      </w:r>
    </w:p>
    <w:p w14:paraId="1AA8D9BC" w14:textId="77777777" w:rsidR="00F1685F" w:rsidRPr="00CE3BAE"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ГОСТ 12.1.030-81 ССБТ. Электробезопасность. Защитное заземление. Зануление</w:t>
      </w:r>
      <w:r w:rsidR="005B5A44" w:rsidRPr="00CE3BAE">
        <w:rPr>
          <w:rFonts w:ascii="Times New Roman" w:hAnsi="Times New Roman"/>
          <w:sz w:val="24"/>
          <w:szCs w:val="24"/>
        </w:rPr>
        <w:t>;</w:t>
      </w:r>
    </w:p>
    <w:p w14:paraId="5AB5CD0C" w14:textId="77777777" w:rsidR="00437011" w:rsidRPr="00BA0895" w:rsidRDefault="00F1685F" w:rsidP="00F1685F">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z w:val="24"/>
          <w:szCs w:val="24"/>
        </w:rPr>
        <w:t xml:space="preserve">         ГОСТ 12.1.019-2017 Система стандартов безопасности труда (ССБТ). Электробезопасность. Общие требования и номенклатура видов защиты;</w:t>
      </w:r>
    </w:p>
    <w:p w14:paraId="0B8837B4" w14:textId="77777777" w:rsidR="004C4462" w:rsidRPr="00BA0895" w:rsidRDefault="00506A67" w:rsidP="00F1685F">
      <w:pPr>
        <w:widowControl w:val="0"/>
        <w:autoSpaceDE w:val="0"/>
        <w:autoSpaceDN w:val="0"/>
        <w:adjustRightInd w:val="0"/>
        <w:spacing w:after="0" w:line="240" w:lineRule="auto"/>
        <w:jc w:val="both"/>
        <w:rPr>
          <w:rFonts w:ascii="Times New Roman" w:eastAsia="Calibri" w:hAnsi="Times New Roman"/>
          <w:sz w:val="24"/>
          <w:szCs w:val="24"/>
        </w:rPr>
      </w:pPr>
      <w:r>
        <w:rPr>
          <w:rFonts w:ascii="Times New Roman" w:eastAsia="Calibri" w:hAnsi="Times New Roman"/>
          <w:sz w:val="24"/>
          <w:szCs w:val="24"/>
        </w:rPr>
        <w:t xml:space="preserve">       </w:t>
      </w:r>
      <w:r w:rsidR="004C4462" w:rsidRPr="00BA0895">
        <w:rPr>
          <w:rFonts w:ascii="Times New Roman" w:eastAsia="Calibri" w:hAnsi="Times New Roman"/>
          <w:sz w:val="24"/>
          <w:szCs w:val="24"/>
        </w:rPr>
        <w:t>В случае, если один из перечисленных в документации об аукционе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03CDAEEA" w14:textId="77777777" w:rsidR="00B76E81" w:rsidRPr="00B76E81" w:rsidRDefault="007D72E3" w:rsidP="00B76E81">
      <w:pPr>
        <w:widowControl w:val="0"/>
        <w:autoSpaceDE w:val="0"/>
        <w:autoSpaceDN w:val="0"/>
        <w:adjustRightInd w:val="0"/>
        <w:spacing w:after="0" w:line="240" w:lineRule="auto"/>
        <w:jc w:val="both"/>
        <w:rPr>
          <w:rFonts w:ascii="Times New Roman" w:hAnsi="Times New Roman"/>
          <w:spacing w:val="-5"/>
          <w:sz w:val="24"/>
          <w:szCs w:val="24"/>
        </w:rPr>
      </w:pPr>
      <w:r w:rsidRPr="00BA0895">
        <w:rPr>
          <w:rFonts w:ascii="Times New Roman" w:hAnsi="Times New Roman"/>
          <w:spacing w:val="-5"/>
          <w:sz w:val="24"/>
          <w:szCs w:val="24"/>
        </w:rPr>
        <w:t xml:space="preserve">       </w:t>
      </w:r>
      <w:r w:rsidR="00177104">
        <w:rPr>
          <w:rFonts w:ascii="Times New Roman" w:hAnsi="Times New Roman"/>
          <w:spacing w:val="-5"/>
          <w:sz w:val="24"/>
          <w:szCs w:val="24"/>
        </w:rPr>
        <w:t>3.</w:t>
      </w:r>
      <w:r w:rsidRPr="00BA0895">
        <w:rPr>
          <w:rFonts w:ascii="Times New Roman" w:hAnsi="Times New Roman"/>
          <w:spacing w:val="-5"/>
          <w:sz w:val="24"/>
          <w:szCs w:val="24"/>
        </w:rPr>
        <w:t xml:space="preserve"> 8. </w:t>
      </w:r>
      <w:r w:rsidR="00B76E81" w:rsidRPr="00B76E81">
        <w:rPr>
          <w:rFonts w:ascii="Times New Roman" w:hAnsi="Times New Roman"/>
          <w:spacing w:val="-5"/>
          <w:sz w:val="24"/>
          <w:szCs w:val="24"/>
        </w:rPr>
        <w:t>По итогам закупки в рамках ФЗ № 44 от 05.04.2013 г.</w:t>
      </w:r>
    </w:p>
    <w:p w14:paraId="04BBF52B" w14:textId="77777777" w:rsidR="00B76E81" w:rsidRPr="00B76E81" w:rsidRDefault="00B76E81" w:rsidP="00B76E81">
      <w:pPr>
        <w:widowControl w:val="0"/>
        <w:autoSpaceDE w:val="0"/>
        <w:autoSpaceDN w:val="0"/>
        <w:adjustRightInd w:val="0"/>
        <w:spacing w:after="0" w:line="240" w:lineRule="auto"/>
        <w:jc w:val="both"/>
        <w:rPr>
          <w:rFonts w:ascii="Times New Roman" w:hAnsi="Times New Roman"/>
          <w:spacing w:val="-5"/>
          <w:sz w:val="24"/>
          <w:szCs w:val="24"/>
        </w:rPr>
      </w:pPr>
      <w:r w:rsidRPr="00B76E81">
        <w:rPr>
          <w:rFonts w:ascii="Times New Roman" w:hAnsi="Times New Roman"/>
          <w:spacing w:val="-5"/>
          <w:sz w:val="24"/>
          <w:szCs w:val="24"/>
        </w:rPr>
        <w:t>-</w:t>
      </w:r>
      <w:r w:rsidR="00177104">
        <w:rPr>
          <w:rFonts w:ascii="Times New Roman" w:hAnsi="Times New Roman"/>
          <w:spacing w:val="-5"/>
          <w:sz w:val="24"/>
          <w:szCs w:val="24"/>
        </w:rPr>
        <w:t xml:space="preserve"> </w:t>
      </w:r>
      <w:r w:rsidRPr="00B76E81">
        <w:rPr>
          <w:rFonts w:ascii="Times New Roman" w:hAnsi="Times New Roman"/>
          <w:spacing w:val="-5"/>
          <w:sz w:val="24"/>
          <w:szCs w:val="24"/>
        </w:rPr>
        <w:t xml:space="preserve">Подрядчик должен быть членом СРО в области архитектурно-строительного проектирования. 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14:paraId="39B921E7" w14:textId="77777777" w:rsidR="00B76E81" w:rsidRDefault="00B76E81" w:rsidP="00B76E81">
      <w:pPr>
        <w:widowControl w:val="0"/>
        <w:autoSpaceDE w:val="0"/>
        <w:autoSpaceDN w:val="0"/>
        <w:adjustRightInd w:val="0"/>
        <w:spacing w:after="0" w:line="240" w:lineRule="auto"/>
        <w:jc w:val="both"/>
        <w:rPr>
          <w:rFonts w:ascii="Times New Roman" w:hAnsi="Times New Roman"/>
          <w:spacing w:val="-5"/>
          <w:sz w:val="24"/>
          <w:szCs w:val="24"/>
        </w:rPr>
      </w:pPr>
      <w:r w:rsidRPr="00B76E81">
        <w:rPr>
          <w:rFonts w:ascii="Times New Roman" w:hAnsi="Times New Roman"/>
          <w:spacing w:val="-5"/>
          <w:sz w:val="24"/>
          <w:szCs w:val="24"/>
        </w:rPr>
        <w:t>Информация должна содержаться в Едином реестре сведений о членах саморегулируемых организаций и их обязательствах.</w:t>
      </w:r>
    </w:p>
    <w:p w14:paraId="0E566600" w14:textId="77777777" w:rsidR="007E6D45" w:rsidRPr="00BA0895" w:rsidRDefault="007E6D45" w:rsidP="00B76E81">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napToGrid w:val="0"/>
          <w:sz w:val="24"/>
          <w:szCs w:val="24"/>
        </w:rPr>
        <w:t xml:space="preserve">      </w:t>
      </w:r>
      <w:r w:rsidR="007D72E3" w:rsidRPr="00BA0895">
        <w:rPr>
          <w:rFonts w:ascii="Times New Roman" w:hAnsi="Times New Roman"/>
          <w:sz w:val="24"/>
          <w:szCs w:val="24"/>
        </w:rPr>
        <w:t xml:space="preserve"> </w:t>
      </w:r>
      <w:r w:rsidR="00177104">
        <w:rPr>
          <w:rFonts w:ascii="Times New Roman" w:hAnsi="Times New Roman"/>
          <w:sz w:val="24"/>
          <w:szCs w:val="24"/>
        </w:rPr>
        <w:t>3.</w:t>
      </w:r>
      <w:r w:rsidR="007D72E3" w:rsidRPr="00BA0895">
        <w:rPr>
          <w:rFonts w:ascii="Times New Roman" w:hAnsi="Times New Roman"/>
          <w:sz w:val="24"/>
          <w:szCs w:val="24"/>
        </w:rPr>
        <w:t xml:space="preserve">9. </w:t>
      </w:r>
      <w:r w:rsidRPr="00BA0895">
        <w:rPr>
          <w:rFonts w:ascii="Times New Roman" w:hAnsi="Times New Roman"/>
          <w:sz w:val="24"/>
          <w:szCs w:val="24"/>
        </w:rPr>
        <w:t>Требования к разработке сметной документации определены в Задани</w:t>
      </w:r>
      <w:r w:rsidR="00756E1A" w:rsidRPr="00BA0895">
        <w:rPr>
          <w:rFonts w:ascii="Times New Roman" w:hAnsi="Times New Roman"/>
          <w:sz w:val="24"/>
          <w:szCs w:val="24"/>
        </w:rPr>
        <w:t>е</w:t>
      </w:r>
      <w:r w:rsidRPr="00BA0895">
        <w:rPr>
          <w:rFonts w:ascii="Times New Roman" w:hAnsi="Times New Roman"/>
          <w:sz w:val="24"/>
          <w:szCs w:val="24"/>
        </w:rPr>
        <w:t xml:space="preserve"> на проектирование (Приложение № </w:t>
      </w:r>
      <w:r w:rsidR="008B017B">
        <w:rPr>
          <w:rFonts w:ascii="Times New Roman" w:hAnsi="Times New Roman"/>
          <w:sz w:val="24"/>
          <w:szCs w:val="24"/>
        </w:rPr>
        <w:t>1</w:t>
      </w:r>
      <w:r w:rsidRPr="00BA0895">
        <w:rPr>
          <w:rFonts w:ascii="Times New Roman" w:hAnsi="Times New Roman"/>
          <w:sz w:val="24"/>
          <w:szCs w:val="24"/>
        </w:rPr>
        <w:t xml:space="preserve"> к Техническому заданию). Сметную документацию выполнить в базе «Госэталон 2012». </w:t>
      </w:r>
    </w:p>
    <w:p w14:paraId="2393C1A1" w14:textId="77777777" w:rsidR="007E6D45" w:rsidRPr="00BA0895" w:rsidRDefault="007E6D45" w:rsidP="00397670">
      <w:pPr>
        <w:autoSpaceDE w:val="0"/>
        <w:autoSpaceDN w:val="0"/>
        <w:adjustRightInd w:val="0"/>
        <w:spacing w:after="0" w:line="240" w:lineRule="auto"/>
        <w:ind w:firstLine="540"/>
        <w:jc w:val="center"/>
        <w:rPr>
          <w:rFonts w:ascii="Times New Roman" w:hAnsi="Times New Roman"/>
          <w:b/>
          <w:bCs/>
          <w:sz w:val="24"/>
          <w:szCs w:val="24"/>
        </w:rPr>
      </w:pPr>
    </w:p>
    <w:p w14:paraId="7677F6BB" w14:textId="77777777" w:rsidR="007E6D45" w:rsidRPr="00BA0895" w:rsidRDefault="007E6D45" w:rsidP="00397670">
      <w:pPr>
        <w:autoSpaceDE w:val="0"/>
        <w:autoSpaceDN w:val="0"/>
        <w:adjustRightInd w:val="0"/>
        <w:spacing w:after="0" w:line="240" w:lineRule="auto"/>
        <w:ind w:firstLine="540"/>
        <w:jc w:val="center"/>
        <w:rPr>
          <w:rFonts w:ascii="Times New Roman" w:hAnsi="Times New Roman"/>
          <w:b/>
          <w:sz w:val="24"/>
          <w:szCs w:val="24"/>
        </w:rPr>
      </w:pPr>
      <w:r w:rsidRPr="00BA0895">
        <w:rPr>
          <w:rFonts w:ascii="Times New Roman" w:hAnsi="Times New Roman"/>
          <w:b/>
          <w:bCs/>
          <w:sz w:val="24"/>
          <w:szCs w:val="24"/>
        </w:rPr>
        <w:t>Раздел</w:t>
      </w:r>
      <w:r w:rsidR="00177104">
        <w:rPr>
          <w:rFonts w:ascii="Times New Roman" w:hAnsi="Times New Roman"/>
          <w:b/>
          <w:bCs/>
          <w:sz w:val="24"/>
          <w:szCs w:val="24"/>
        </w:rPr>
        <w:t xml:space="preserve"> 4</w:t>
      </w:r>
      <w:r w:rsidRPr="00BA0895">
        <w:rPr>
          <w:rFonts w:ascii="Times New Roman" w:hAnsi="Times New Roman"/>
          <w:b/>
          <w:bCs/>
          <w:sz w:val="24"/>
          <w:szCs w:val="24"/>
        </w:rPr>
        <w:t xml:space="preserve">. </w:t>
      </w:r>
      <w:r w:rsidRPr="00BA0895">
        <w:rPr>
          <w:rFonts w:ascii="Times New Roman" w:hAnsi="Times New Roman"/>
          <w:b/>
          <w:sz w:val="24"/>
          <w:szCs w:val="24"/>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73415B71" w14:textId="77777777" w:rsidR="00177104" w:rsidRDefault="00177104" w:rsidP="00397670">
      <w:pPr>
        <w:shd w:val="clear" w:color="auto" w:fill="FFFFFF"/>
        <w:tabs>
          <w:tab w:val="center" w:leader="dot" w:pos="9072"/>
          <w:tab w:val="left" w:pos="10440"/>
        </w:tabs>
        <w:spacing w:after="0" w:line="240" w:lineRule="auto"/>
        <w:ind w:firstLine="567"/>
        <w:jc w:val="both"/>
        <w:rPr>
          <w:rFonts w:ascii="Times New Roman" w:hAnsi="Times New Roman"/>
          <w:bCs/>
          <w:color w:val="000000"/>
          <w:sz w:val="24"/>
          <w:szCs w:val="24"/>
        </w:rPr>
      </w:pPr>
    </w:p>
    <w:p w14:paraId="2D5DF377" w14:textId="77777777" w:rsidR="007E6D45" w:rsidRPr="00BA0895" w:rsidRDefault="00177104" w:rsidP="00397670">
      <w:pPr>
        <w:shd w:val="clear" w:color="auto" w:fill="FFFFFF"/>
        <w:tabs>
          <w:tab w:val="center" w:leader="dot" w:pos="9072"/>
          <w:tab w:val="left" w:pos="10440"/>
        </w:tabs>
        <w:spacing w:after="0" w:line="240" w:lineRule="auto"/>
        <w:ind w:firstLine="567"/>
        <w:jc w:val="both"/>
        <w:rPr>
          <w:rFonts w:ascii="Times New Roman" w:hAnsi="Times New Roman"/>
          <w:sz w:val="24"/>
          <w:szCs w:val="24"/>
        </w:rPr>
      </w:pPr>
      <w:r>
        <w:rPr>
          <w:rFonts w:ascii="Times New Roman" w:hAnsi="Times New Roman"/>
          <w:bCs/>
          <w:color w:val="000000"/>
          <w:sz w:val="24"/>
          <w:szCs w:val="24"/>
        </w:rPr>
        <w:t>4.</w:t>
      </w:r>
      <w:r w:rsidR="007E6D45" w:rsidRPr="00BA0895">
        <w:rPr>
          <w:rFonts w:ascii="Times New Roman" w:hAnsi="Times New Roman"/>
          <w:sz w:val="24"/>
          <w:szCs w:val="24"/>
        </w:rPr>
        <w:t>1. Исполнитель обязан обеспечить соответствие выполненных работ условиям настоящего Контракта о качестве в течение всего гарантийного срока на выполненные работы, который составляет не менее 12 месяцев с момента подписания акта приемки выполненных работ.</w:t>
      </w:r>
    </w:p>
    <w:p w14:paraId="0851E7FD" w14:textId="77777777" w:rsidR="007E6D45" w:rsidRPr="00BA0895" w:rsidRDefault="007E6D45" w:rsidP="00397670">
      <w:pPr>
        <w:shd w:val="clear" w:color="auto" w:fill="FFFFFF"/>
        <w:tabs>
          <w:tab w:val="center" w:leader="dot" w:pos="9072"/>
          <w:tab w:val="left" w:pos="10440"/>
        </w:tabs>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4.</w:t>
      </w:r>
      <w:r w:rsidRPr="00BA0895">
        <w:rPr>
          <w:rFonts w:ascii="Times New Roman" w:hAnsi="Times New Roman"/>
          <w:sz w:val="24"/>
          <w:szCs w:val="24"/>
        </w:rPr>
        <w:t>2. В случае если в течение установленного гарантийного срока, обна</w:t>
      </w:r>
      <w:r w:rsidR="005C2604" w:rsidRPr="00BA0895">
        <w:rPr>
          <w:rFonts w:ascii="Times New Roman" w:hAnsi="Times New Roman"/>
          <w:sz w:val="24"/>
          <w:szCs w:val="24"/>
        </w:rPr>
        <w:t xml:space="preserve">ружится, что проект выполнен с </w:t>
      </w:r>
      <w:r w:rsidRPr="00BA0895">
        <w:rPr>
          <w:rFonts w:ascii="Times New Roman" w:hAnsi="Times New Roman"/>
          <w:sz w:val="24"/>
          <w:szCs w:val="24"/>
        </w:rPr>
        <w:t>отступлениями от задания на проектиро</w:t>
      </w:r>
      <w:r w:rsidR="005C2604" w:rsidRPr="00BA0895">
        <w:rPr>
          <w:rFonts w:ascii="Times New Roman" w:hAnsi="Times New Roman"/>
          <w:sz w:val="24"/>
          <w:szCs w:val="24"/>
        </w:rPr>
        <w:t xml:space="preserve">вание и сметной документацией, </w:t>
      </w:r>
      <w:r w:rsidRPr="00BA0895">
        <w:rPr>
          <w:rFonts w:ascii="Times New Roman" w:hAnsi="Times New Roman"/>
          <w:sz w:val="24"/>
          <w:szCs w:val="24"/>
        </w:rPr>
        <w:t>ухудшившими условия или делающими невозможным использование результата проектных работ, или с иными недостатками. Заказчик вправе по своему выбору потребовать от Исполнителя:</w:t>
      </w:r>
    </w:p>
    <w:p w14:paraId="493D7A86" w14:textId="77777777" w:rsidR="007E6D45" w:rsidRPr="00BA0895" w:rsidRDefault="007E6D45" w:rsidP="00397670">
      <w:pPr>
        <w:shd w:val="clear" w:color="auto" w:fill="FFFFFF"/>
        <w:tabs>
          <w:tab w:val="center" w:leader="dot" w:pos="9072"/>
          <w:tab w:val="left" w:pos="10440"/>
        </w:tabs>
        <w:spacing w:after="0" w:line="240" w:lineRule="auto"/>
        <w:ind w:firstLine="567"/>
        <w:jc w:val="both"/>
        <w:rPr>
          <w:rFonts w:ascii="Times New Roman" w:hAnsi="Times New Roman"/>
          <w:sz w:val="24"/>
          <w:szCs w:val="24"/>
        </w:rPr>
      </w:pPr>
      <w:r w:rsidRPr="00BA0895">
        <w:rPr>
          <w:rFonts w:ascii="Times New Roman" w:hAnsi="Times New Roman"/>
          <w:sz w:val="24"/>
          <w:szCs w:val="24"/>
        </w:rPr>
        <w:t xml:space="preserve">-  безвозмездного устранения недостатков в разумный срок; </w:t>
      </w:r>
    </w:p>
    <w:p w14:paraId="56924790" w14:textId="77777777" w:rsidR="007E6D45" w:rsidRPr="00BA0895" w:rsidRDefault="007E6D45" w:rsidP="00397670">
      <w:pPr>
        <w:shd w:val="clear" w:color="auto" w:fill="FFFFFF"/>
        <w:tabs>
          <w:tab w:val="center" w:leader="dot" w:pos="9072"/>
          <w:tab w:val="left" w:pos="10440"/>
        </w:tabs>
        <w:spacing w:after="0" w:line="240" w:lineRule="auto"/>
        <w:jc w:val="both"/>
        <w:rPr>
          <w:rFonts w:ascii="Times New Roman" w:hAnsi="Times New Roman"/>
          <w:sz w:val="24"/>
          <w:szCs w:val="24"/>
        </w:rPr>
      </w:pPr>
      <w:r w:rsidRPr="00BA0895">
        <w:rPr>
          <w:rFonts w:ascii="Times New Roman" w:hAnsi="Times New Roman"/>
          <w:sz w:val="24"/>
          <w:szCs w:val="24"/>
        </w:rPr>
        <w:t xml:space="preserve">         - возмещения своих расходов на устранение недостатков, если Заказчик за свой счет устранил обнаруженные недостатки.</w:t>
      </w:r>
    </w:p>
    <w:p w14:paraId="02614807" w14:textId="77777777" w:rsidR="007E6D45" w:rsidRPr="00BA0895" w:rsidRDefault="007E6D45" w:rsidP="00397670">
      <w:pPr>
        <w:shd w:val="clear" w:color="auto" w:fill="FFFFFF"/>
        <w:tabs>
          <w:tab w:val="center" w:leader="dot" w:pos="9072"/>
          <w:tab w:val="left" w:pos="10440"/>
        </w:tabs>
        <w:spacing w:after="0" w:line="240" w:lineRule="auto"/>
        <w:ind w:left="426"/>
        <w:jc w:val="both"/>
        <w:rPr>
          <w:rFonts w:ascii="Times New Roman" w:hAnsi="Times New Roman"/>
          <w:b/>
          <w:sz w:val="24"/>
          <w:szCs w:val="24"/>
        </w:rPr>
      </w:pPr>
      <w:r w:rsidRPr="00BA0895">
        <w:rPr>
          <w:rFonts w:ascii="Times New Roman" w:hAnsi="Times New Roman"/>
          <w:sz w:val="24"/>
          <w:szCs w:val="24"/>
        </w:rPr>
        <w:t xml:space="preserve">                            </w:t>
      </w:r>
      <w:r w:rsidRPr="00BA0895">
        <w:rPr>
          <w:rFonts w:ascii="Times New Roman" w:hAnsi="Times New Roman"/>
          <w:b/>
          <w:sz w:val="24"/>
          <w:szCs w:val="24"/>
        </w:rPr>
        <w:t xml:space="preserve">Раздел </w:t>
      </w:r>
      <w:r w:rsidR="00177104">
        <w:rPr>
          <w:rFonts w:ascii="Times New Roman" w:hAnsi="Times New Roman"/>
          <w:b/>
          <w:sz w:val="24"/>
          <w:szCs w:val="24"/>
        </w:rPr>
        <w:t>5</w:t>
      </w:r>
      <w:r w:rsidRPr="00BA0895">
        <w:rPr>
          <w:rFonts w:ascii="Times New Roman" w:hAnsi="Times New Roman"/>
          <w:b/>
          <w:sz w:val="24"/>
          <w:szCs w:val="24"/>
        </w:rPr>
        <w:t>. Требования к энергетической эффективности.</w:t>
      </w:r>
    </w:p>
    <w:p w14:paraId="6914D941" w14:textId="77777777" w:rsidR="007E6D45" w:rsidRPr="00BA0895" w:rsidRDefault="003D530C" w:rsidP="00397670">
      <w:pPr>
        <w:spacing w:after="0" w:line="240" w:lineRule="auto"/>
        <w:jc w:val="both"/>
        <w:rPr>
          <w:rFonts w:ascii="Times New Roman" w:hAnsi="Times New Roman"/>
          <w:sz w:val="24"/>
          <w:szCs w:val="24"/>
        </w:rPr>
      </w:pPr>
      <w:r>
        <w:rPr>
          <w:rFonts w:ascii="Times New Roman" w:hAnsi="Times New Roman"/>
          <w:sz w:val="24"/>
          <w:szCs w:val="24"/>
        </w:rPr>
        <w:t xml:space="preserve">         </w:t>
      </w:r>
      <w:r w:rsidR="003D4EFC">
        <w:rPr>
          <w:rFonts w:ascii="Times New Roman" w:hAnsi="Times New Roman"/>
          <w:sz w:val="24"/>
          <w:szCs w:val="24"/>
        </w:rPr>
        <w:t>«</w:t>
      </w:r>
      <w:r w:rsidR="005C2604" w:rsidRPr="00BA0895">
        <w:rPr>
          <w:rFonts w:ascii="Times New Roman" w:hAnsi="Times New Roman"/>
          <w:sz w:val="24"/>
          <w:szCs w:val="24"/>
        </w:rPr>
        <w:t>Требования не установлены</w:t>
      </w:r>
      <w:r w:rsidR="003D4EFC">
        <w:rPr>
          <w:rFonts w:ascii="Times New Roman" w:hAnsi="Times New Roman"/>
          <w:sz w:val="24"/>
          <w:szCs w:val="24"/>
        </w:rPr>
        <w:t>»</w:t>
      </w:r>
    </w:p>
    <w:p w14:paraId="5FDF92F7" w14:textId="77777777" w:rsidR="00506A67" w:rsidRDefault="00506A67" w:rsidP="00397670">
      <w:pPr>
        <w:spacing w:after="0" w:line="240" w:lineRule="auto"/>
        <w:ind w:firstLine="180"/>
        <w:jc w:val="center"/>
        <w:rPr>
          <w:rFonts w:ascii="Times New Roman" w:hAnsi="Times New Roman"/>
          <w:b/>
          <w:sz w:val="24"/>
          <w:szCs w:val="24"/>
        </w:rPr>
      </w:pPr>
    </w:p>
    <w:p w14:paraId="1F160458" w14:textId="77777777" w:rsidR="007E6D45" w:rsidRPr="00BA0895" w:rsidRDefault="007E6D45" w:rsidP="00397670">
      <w:pPr>
        <w:spacing w:after="0" w:line="240" w:lineRule="auto"/>
        <w:ind w:firstLine="180"/>
        <w:jc w:val="center"/>
        <w:rPr>
          <w:rFonts w:ascii="Times New Roman" w:hAnsi="Times New Roman"/>
          <w:b/>
          <w:sz w:val="24"/>
          <w:szCs w:val="24"/>
        </w:rPr>
      </w:pPr>
      <w:r w:rsidRPr="00BA0895">
        <w:rPr>
          <w:rFonts w:ascii="Times New Roman" w:hAnsi="Times New Roman"/>
          <w:b/>
          <w:sz w:val="24"/>
          <w:szCs w:val="24"/>
        </w:rPr>
        <w:t xml:space="preserve">Раздел </w:t>
      </w:r>
      <w:r w:rsidR="00177104">
        <w:rPr>
          <w:rFonts w:ascii="Times New Roman" w:hAnsi="Times New Roman"/>
          <w:b/>
          <w:sz w:val="24"/>
          <w:szCs w:val="24"/>
        </w:rPr>
        <w:t>6</w:t>
      </w:r>
      <w:r w:rsidRPr="00BA0895">
        <w:rPr>
          <w:rFonts w:ascii="Times New Roman" w:hAnsi="Times New Roman"/>
          <w:b/>
          <w:sz w:val="24"/>
          <w:szCs w:val="24"/>
        </w:rPr>
        <w:t>. Перечень приложений к техническому заданию, являющихся его неотъемлемой частью</w:t>
      </w:r>
    </w:p>
    <w:p w14:paraId="738AFE85" w14:textId="77777777" w:rsidR="007E6D45" w:rsidRDefault="007E6D45" w:rsidP="00397670">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b/>
          <w:sz w:val="24"/>
          <w:szCs w:val="24"/>
        </w:rPr>
        <w:t xml:space="preserve">Приложение № </w:t>
      </w:r>
      <w:r w:rsidR="008B017B">
        <w:rPr>
          <w:rFonts w:ascii="Times New Roman" w:hAnsi="Times New Roman"/>
          <w:b/>
          <w:sz w:val="24"/>
          <w:szCs w:val="24"/>
        </w:rPr>
        <w:t>1</w:t>
      </w:r>
      <w:r w:rsidRPr="00BA0895">
        <w:rPr>
          <w:rFonts w:ascii="Times New Roman" w:hAnsi="Times New Roman"/>
          <w:sz w:val="24"/>
          <w:szCs w:val="24"/>
        </w:rPr>
        <w:t xml:space="preserve"> – Задание на проектирование</w:t>
      </w:r>
    </w:p>
    <w:p w14:paraId="36531F51" w14:textId="77777777" w:rsidR="00437011" w:rsidRPr="00BA0895" w:rsidRDefault="00437011" w:rsidP="007E6D45">
      <w:pPr>
        <w:shd w:val="clear" w:color="auto" w:fill="FFFFFF"/>
        <w:spacing w:after="0" w:line="240" w:lineRule="auto"/>
        <w:jc w:val="right"/>
        <w:rPr>
          <w:rFonts w:ascii="Times New Roman" w:hAnsi="Times New Roman"/>
          <w:b/>
          <w:bCs/>
          <w:sz w:val="24"/>
          <w:szCs w:val="24"/>
        </w:rPr>
      </w:pPr>
    </w:p>
    <w:p w14:paraId="2DE52897" w14:textId="77777777" w:rsidR="007E6D45" w:rsidRPr="007E6D45" w:rsidRDefault="00BA0895" w:rsidP="008B017B">
      <w:pPr>
        <w:shd w:val="clear" w:color="auto" w:fill="FFFFFF"/>
        <w:spacing w:after="0" w:line="240" w:lineRule="auto"/>
        <w:jc w:val="right"/>
        <w:rPr>
          <w:rFonts w:ascii="Times New Roman" w:hAnsi="Times New Roman"/>
          <w:b/>
          <w:bCs/>
          <w:spacing w:val="-10"/>
          <w:sz w:val="24"/>
          <w:szCs w:val="24"/>
        </w:rPr>
      </w:pPr>
      <w:r>
        <w:rPr>
          <w:rFonts w:ascii="Times New Roman" w:hAnsi="Times New Roman"/>
          <w:b/>
          <w:bCs/>
          <w:sz w:val="24"/>
          <w:szCs w:val="24"/>
        </w:rPr>
        <w:br w:type="page"/>
      </w:r>
      <w:r w:rsidR="007E6D45" w:rsidRPr="007E6D45">
        <w:rPr>
          <w:rFonts w:ascii="Times New Roman" w:hAnsi="Times New Roman"/>
          <w:b/>
          <w:bCs/>
          <w:spacing w:val="-10"/>
          <w:sz w:val="24"/>
          <w:szCs w:val="24"/>
        </w:rPr>
        <w:lastRenderedPageBreak/>
        <w:t xml:space="preserve">Приложение № </w:t>
      </w:r>
      <w:r w:rsidR="008B017B">
        <w:rPr>
          <w:rFonts w:ascii="Times New Roman" w:hAnsi="Times New Roman"/>
          <w:b/>
          <w:bCs/>
          <w:spacing w:val="-10"/>
          <w:sz w:val="24"/>
          <w:szCs w:val="24"/>
        </w:rPr>
        <w:t>1</w:t>
      </w:r>
      <w:r w:rsidR="007E6D45" w:rsidRPr="007E6D45">
        <w:rPr>
          <w:rFonts w:ascii="Times New Roman" w:hAnsi="Times New Roman"/>
          <w:b/>
          <w:bCs/>
          <w:spacing w:val="-10"/>
          <w:sz w:val="24"/>
          <w:szCs w:val="24"/>
        </w:rPr>
        <w:t xml:space="preserve"> к Техническому заданию</w:t>
      </w:r>
    </w:p>
    <w:p w14:paraId="4B52EB3E" w14:textId="77777777" w:rsidR="00DA6EF6" w:rsidRDefault="00DA6EF6" w:rsidP="00DA6EF6">
      <w:pPr>
        <w:spacing w:after="0" w:line="240" w:lineRule="auto"/>
        <w:jc w:val="center"/>
        <w:rPr>
          <w:rFonts w:ascii="Times New Roman" w:hAnsi="Times New Roman"/>
          <w:b/>
          <w:bCs/>
          <w:spacing w:val="-10"/>
          <w:sz w:val="24"/>
          <w:szCs w:val="24"/>
        </w:rPr>
      </w:pPr>
    </w:p>
    <w:p w14:paraId="471780D1" w14:textId="77777777" w:rsidR="00DA6EF6" w:rsidRPr="00DA6EF6" w:rsidRDefault="00DA6EF6" w:rsidP="00DA6EF6">
      <w:pPr>
        <w:spacing w:after="0" w:line="240" w:lineRule="auto"/>
        <w:jc w:val="center"/>
        <w:rPr>
          <w:rFonts w:ascii="Times New Roman" w:hAnsi="Times New Roman"/>
          <w:b/>
          <w:bCs/>
          <w:spacing w:val="-10"/>
          <w:sz w:val="24"/>
          <w:szCs w:val="24"/>
        </w:rPr>
      </w:pPr>
      <w:r w:rsidRPr="00DA6EF6">
        <w:rPr>
          <w:rFonts w:ascii="Times New Roman" w:hAnsi="Times New Roman"/>
          <w:b/>
          <w:bCs/>
          <w:spacing w:val="-10"/>
          <w:sz w:val="24"/>
          <w:szCs w:val="24"/>
        </w:rPr>
        <w:t>ЗАДАНИЕ НА ПРОЕКТИРОВАНИЕ</w:t>
      </w:r>
    </w:p>
    <w:p w14:paraId="6BB59CDA" w14:textId="77777777" w:rsidR="007271EE" w:rsidRDefault="00BD6B66" w:rsidP="00EE3F14">
      <w:pPr>
        <w:spacing w:after="0" w:line="240" w:lineRule="auto"/>
        <w:jc w:val="center"/>
        <w:rPr>
          <w:rFonts w:ascii="Times New Roman" w:hAnsi="Times New Roman"/>
          <w:b/>
          <w:sz w:val="24"/>
          <w:szCs w:val="24"/>
        </w:rPr>
      </w:pPr>
      <w:r w:rsidRPr="00BD6B66">
        <w:rPr>
          <w:rFonts w:ascii="Times New Roman" w:hAnsi="Times New Roman"/>
          <w:b/>
          <w:sz w:val="24"/>
          <w:szCs w:val="24"/>
        </w:rPr>
        <w:t xml:space="preserve">Выполнение работ по разработке проектно-сметной документации на ремонт </w:t>
      </w:r>
      <w:r w:rsidR="00341035">
        <w:rPr>
          <w:rFonts w:ascii="Times New Roman" w:hAnsi="Times New Roman"/>
          <w:b/>
          <w:sz w:val="24"/>
          <w:szCs w:val="24"/>
        </w:rPr>
        <w:t>спортзала №1</w:t>
      </w:r>
      <w:r w:rsidR="000A70BF" w:rsidRPr="000A70BF">
        <w:rPr>
          <w:rFonts w:ascii="Times New Roman" w:hAnsi="Times New Roman"/>
          <w:b/>
          <w:sz w:val="24"/>
          <w:szCs w:val="24"/>
        </w:rPr>
        <w:t xml:space="preserve"> </w:t>
      </w:r>
      <w:r w:rsidR="000A70BF">
        <w:rPr>
          <w:rFonts w:ascii="Times New Roman" w:hAnsi="Times New Roman"/>
          <w:b/>
          <w:sz w:val="24"/>
          <w:szCs w:val="24"/>
        </w:rPr>
        <w:t xml:space="preserve">в </w:t>
      </w:r>
      <w:r w:rsidRPr="00BD6B66">
        <w:rPr>
          <w:rFonts w:ascii="Times New Roman" w:hAnsi="Times New Roman"/>
          <w:b/>
          <w:sz w:val="24"/>
          <w:szCs w:val="24"/>
        </w:rPr>
        <w:t>здани</w:t>
      </w:r>
      <w:r w:rsidR="000A70BF">
        <w:rPr>
          <w:rFonts w:ascii="Times New Roman" w:hAnsi="Times New Roman"/>
          <w:b/>
          <w:sz w:val="24"/>
          <w:szCs w:val="24"/>
        </w:rPr>
        <w:t>и</w:t>
      </w:r>
      <w:r w:rsidRPr="00BD6B66">
        <w:rPr>
          <w:rFonts w:ascii="Times New Roman" w:hAnsi="Times New Roman"/>
          <w:b/>
          <w:sz w:val="24"/>
          <w:szCs w:val="24"/>
        </w:rPr>
        <w:t xml:space="preserve"> ГБОУ </w:t>
      </w:r>
      <w:r w:rsidR="00822C35">
        <w:rPr>
          <w:rFonts w:ascii="Times New Roman" w:hAnsi="Times New Roman"/>
          <w:b/>
          <w:sz w:val="24"/>
          <w:szCs w:val="24"/>
        </w:rPr>
        <w:t>школа</w:t>
      </w:r>
      <w:r w:rsidRPr="00BD6B66">
        <w:rPr>
          <w:rFonts w:ascii="Times New Roman" w:hAnsi="Times New Roman"/>
          <w:b/>
          <w:sz w:val="24"/>
          <w:szCs w:val="24"/>
        </w:rPr>
        <w:t xml:space="preserve"> № </w:t>
      </w:r>
      <w:r w:rsidR="00822C35">
        <w:rPr>
          <w:rFonts w:ascii="Times New Roman" w:hAnsi="Times New Roman"/>
          <w:b/>
          <w:sz w:val="24"/>
          <w:szCs w:val="24"/>
        </w:rPr>
        <w:t>582</w:t>
      </w:r>
      <w:r w:rsidRPr="00BD6B66">
        <w:rPr>
          <w:rFonts w:ascii="Times New Roman" w:hAnsi="Times New Roman"/>
          <w:b/>
          <w:sz w:val="24"/>
          <w:szCs w:val="24"/>
        </w:rPr>
        <w:t xml:space="preserve"> Приморского района Санкт-Петербурга в 2024 году.</w:t>
      </w:r>
    </w:p>
    <w:p w14:paraId="314F499D" w14:textId="77777777" w:rsidR="00276BD5" w:rsidRDefault="00276BD5" w:rsidP="00EE3F14">
      <w:pPr>
        <w:spacing w:after="0" w:line="240" w:lineRule="auto"/>
        <w:jc w:val="center"/>
        <w:rPr>
          <w:rFonts w:ascii="Times New Roman" w:hAnsi="Times New Roman"/>
          <w:b/>
          <w:sz w:val="24"/>
          <w:szCs w:val="24"/>
        </w:rPr>
      </w:pPr>
    </w:p>
    <w:tbl>
      <w:tblPr>
        <w:tblW w:w="106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1"/>
        <w:gridCol w:w="3211"/>
        <w:gridCol w:w="6848"/>
      </w:tblGrid>
      <w:tr w:rsidR="00D31EB5" w:rsidRPr="00D31EB5" w14:paraId="3DB63747" w14:textId="77777777" w:rsidTr="003B220C">
        <w:trPr>
          <w:trHeight w:val="545"/>
        </w:trPr>
        <w:tc>
          <w:tcPr>
            <w:tcW w:w="601" w:type="dxa"/>
          </w:tcPr>
          <w:p w14:paraId="49C7CD99"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w:t>
            </w:r>
          </w:p>
        </w:tc>
        <w:tc>
          <w:tcPr>
            <w:tcW w:w="3211" w:type="dxa"/>
          </w:tcPr>
          <w:p w14:paraId="11273DF4"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Основание для проектирования</w:t>
            </w:r>
          </w:p>
        </w:tc>
        <w:tc>
          <w:tcPr>
            <w:tcW w:w="6848" w:type="dxa"/>
          </w:tcPr>
          <w:p w14:paraId="2980652D" w14:textId="77777777" w:rsidR="00D31EB5" w:rsidRPr="00D31EB5" w:rsidRDefault="00D31EB5" w:rsidP="000A70BF">
            <w:pPr>
              <w:spacing w:after="0" w:line="240" w:lineRule="auto"/>
              <w:jc w:val="both"/>
              <w:rPr>
                <w:rFonts w:ascii="Times New Roman" w:hAnsi="Times New Roman"/>
                <w:sz w:val="24"/>
                <w:szCs w:val="24"/>
              </w:rPr>
            </w:pPr>
            <w:r w:rsidRPr="00D31EB5">
              <w:rPr>
                <w:rFonts w:ascii="Times New Roman" w:hAnsi="Times New Roman"/>
                <w:sz w:val="24"/>
                <w:szCs w:val="24"/>
              </w:rPr>
              <w:t xml:space="preserve"> План - график </w:t>
            </w:r>
            <w:r w:rsidR="00BD6B66" w:rsidRPr="00BD6B66">
              <w:rPr>
                <w:rFonts w:ascii="Times New Roman" w:hAnsi="Times New Roman"/>
                <w:sz w:val="24"/>
                <w:szCs w:val="24"/>
              </w:rPr>
              <w:t xml:space="preserve">ГБОУ </w:t>
            </w:r>
            <w:r w:rsidR="00822C35">
              <w:rPr>
                <w:rFonts w:ascii="Times New Roman" w:hAnsi="Times New Roman"/>
                <w:sz w:val="24"/>
                <w:szCs w:val="24"/>
              </w:rPr>
              <w:t>школа</w:t>
            </w:r>
            <w:r w:rsidR="00BD6B66" w:rsidRPr="00BD6B66">
              <w:rPr>
                <w:rFonts w:ascii="Times New Roman" w:hAnsi="Times New Roman"/>
                <w:sz w:val="24"/>
                <w:szCs w:val="24"/>
              </w:rPr>
              <w:t xml:space="preserve"> № </w:t>
            </w:r>
            <w:r w:rsidR="00822C35">
              <w:rPr>
                <w:rFonts w:ascii="Times New Roman" w:hAnsi="Times New Roman"/>
                <w:sz w:val="24"/>
                <w:szCs w:val="24"/>
              </w:rPr>
              <w:t>582</w:t>
            </w:r>
            <w:r w:rsidR="00BD6B66" w:rsidRPr="00BD6B66">
              <w:rPr>
                <w:rFonts w:ascii="Times New Roman" w:hAnsi="Times New Roman"/>
                <w:sz w:val="24"/>
                <w:szCs w:val="24"/>
              </w:rPr>
              <w:t xml:space="preserve"> Приморского района Санкт-Петербурга </w:t>
            </w:r>
            <w:r w:rsidRPr="00D31EB5">
              <w:rPr>
                <w:rFonts w:ascii="Times New Roman" w:hAnsi="Times New Roman"/>
                <w:sz w:val="24"/>
                <w:szCs w:val="24"/>
              </w:rPr>
              <w:t>на 202</w:t>
            </w:r>
            <w:r w:rsidR="00EE3F14">
              <w:rPr>
                <w:rFonts w:ascii="Times New Roman" w:hAnsi="Times New Roman"/>
                <w:sz w:val="24"/>
                <w:szCs w:val="24"/>
              </w:rPr>
              <w:t>4</w:t>
            </w:r>
            <w:r w:rsidRPr="00D31EB5">
              <w:rPr>
                <w:rFonts w:ascii="Times New Roman" w:hAnsi="Times New Roman"/>
                <w:sz w:val="24"/>
                <w:szCs w:val="24"/>
              </w:rPr>
              <w:t xml:space="preserve"> год.</w:t>
            </w:r>
          </w:p>
        </w:tc>
      </w:tr>
      <w:tr w:rsidR="00D31EB5" w:rsidRPr="00D31EB5" w14:paraId="676F4DC5" w14:textId="77777777" w:rsidTr="003B220C">
        <w:trPr>
          <w:trHeight w:val="465"/>
        </w:trPr>
        <w:tc>
          <w:tcPr>
            <w:tcW w:w="601" w:type="dxa"/>
          </w:tcPr>
          <w:p w14:paraId="1273870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2</w:t>
            </w:r>
          </w:p>
        </w:tc>
        <w:tc>
          <w:tcPr>
            <w:tcW w:w="3211" w:type="dxa"/>
          </w:tcPr>
          <w:p w14:paraId="750F97B1"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Заказчик</w:t>
            </w:r>
          </w:p>
        </w:tc>
        <w:tc>
          <w:tcPr>
            <w:tcW w:w="6848" w:type="dxa"/>
          </w:tcPr>
          <w:p w14:paraId="723B4913" w14:textId="77777777" w:rsidR="00D31EB5" w:rsidRPr="00D31EB5" w:rsidRDefault="00BD6B66" w:rsidP="000A70BF">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sidR="00822C35">
              <w:rPr>
                <w:rFonts w:ascii="Times New Roman" w:hAnsi="Times New Roman"/>
                <w:sz w:val="24"/>
                <w:szCs w:val="24"/>
              </w:rPr>
              <w:t>школа</w:t>
            </w:r>
            <w:r w:rsidRPr="00BD6B66">
              <w:rPr>
                <w:rFonts w:ascii="Times New Roman" w:hAnsi="Times New Roman"/>
                <w:sz w:val="24"/>
                <w:szCs w:val="24"/>
              </w:rPr>
              <w:t xml:space="preserve"> № </w:t>
            </w:r>
            <w:r w:rsidR="00822C35">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p>
        </w:tc>
      </w:tr>
      <w:tr w:rsidR="00D31EB5" w:rsidRPr="00D31EB5" w14:paraId="2458B98A" w14:textId="77777777" w:rsidTr="003B220C">
        <w:trPr>
          <w:trHeight w:val="2108"/>
        </w:trPr>
        <w:tc>
          <w:tcPr>
            <w:tcW w:w="601" w:type="dxa"/>
          </w:tcPr>
          <w:p w14:paraId="34075FC0"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3</w:t>
            </w:r>
          </w:p>
        </w:tc>
        <w:tc>
          <w:tcPr>
            <w:tcW w:w="3211" w:type="dxa"/>
          </w:tcPr>
          <w:p w14:paraId="19F112C8"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Подрядчик</w:t>
            </w:r>
          </w:p>
        </w:tc>
        <w:tc>
          <w:tcPr>
            <w:tcW w:w="6848" w:type="dxa"/>
          </w:tcPr>
          <w:p w14:paraId="506A47D0"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 итогам закупки в рамках ФЗ № 44 от 05.04.2013 г.</w:t>
            </w:r>
          </w:p>
          <w:p w14:paraId="1851E981" w14:textId="77777777" w:rsidR="00D31EB5" w:rsidRPr="00D31EB5" w:rsidRDefault="00D31EB5" w:rsidP="00D31EB5">
            <w:pPr>
              <w:spacing w:after="0" w:line="240" w:lineRule="auto"/>
              <w:jc w:val="both"/>
              <w:rPr>
                <w:rFonts w:ascii="Times New Roman" w:hAnsi="Times New Roman"/>
                <w:bCs/>
                <w:sz w:val="24"/>
                <w:szCs w:val="24"/>
              </w:rPr>
            </w:pPr>
            <w:r w:rsidRPr="00D31EB5">
              <w:rPr>
                <w:rFonts w:ascii="Times New Roman" w:hAnsi="Times New Roman"/>
                <w:sz w:val="24"/>
                <w:szCs w:val="24"/>
              </w:rPr>
              <w:t>-</w:t>
            </w:r>
            <w:r w:rsidR="00177104">
              <w:rPr>
                <w:rFonts w:ascii="Times New Roman" w:hAnsi="Times New Roman"/>
                <w:sz w:val="24"/>
                <w:szCs w:val="24"/>
              </w:rPr>
              <w:t xml:space="preserve"> </w:t>
            </w:r>
            <w:r w:rsidRPr="00D31EB5">
              <w:rPr>
                <w:rFonts w:ascii="Times New Roman" w:hAnsi="Times New Roman"/>
                <w:sz w:val="24"/>
                <w:szCs w:val="24"/>
              </w:rPr>
              <w:t xml:space="preserve">Подрядчик должен быть членом СРО в области архитектурно-строительного проектирования. </w:t>
            </w:r>
            <w:r w:rsidRPr="00D31EB5">
              <w:rPr>
                <w:rFonts w:ascii="Times New Roman" w:hAnsi="Times New Roman"/>
                <w:bCs/>
                <w:sz w:val="24"/>
                <w:szCs w:val="24"/>
              </w:rPr>
              <w:t xml:space="preserve">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14:paraId="1977C5C5"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bCs/>
                <w:iCs/>
                <w:sz w:val="24"/>
                <w:szCs w:val="24"/>
              </w:rPr>
              <w:t>Информация должна содержаться в Едином реестре сведений о членах саморегулируемых организаций и их обязательствах.</w:t>
            </w:r>
          </w:p>
          <w:p w14:paraId="22EACA1F"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Все необходимые согласования (при необходимости) технической документации в установленном действующим законодательством порядке производит Подрядчик. </w:t>
            </w:r>
          </w:p>
        </w:tc>
      </w:tr>
      <w:tr w:rsidR="00D31EB5" w:rsidRPr="00D31EB5" w14:paraId="03FC37F8" w14:textId="77777777" w:rsidTr="003B220C">
        <w:trPr>
          <w:trHeight w:val="391"/>
        </w:trPr>
        <w:tc>
          <w:tcPr>
            <w:tcW w:w="601" w:type="dxa"/>
          </w:tcPr>
          <w:p w14:paraId="7AD2B866"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4</w:t>
            </w:r>
          </w:p>
        </w:tc>
        <w:tc>
          <w:tcPr>
            <w:tcW w:w="3211" w:type="dxa"/>
          </w:tcPr>
          <w:p w14:paraId="00F91606"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Вид работ</w:t>
            </w:r>
          </w:p>
        </w:tc>
        <w:tc>
          <w:tcPr>
            <w:tcW w:w="6848" w:type="dxa"/>
          </w:tcPr>
          <w:p w14:paraId="6ECE861F" w14:textId="0A7A0E32" w:rsidR="00D31EB5" w:rsidRPr="00D31EB5" w:rsidRDefault="00914D43" w:rsidP="00D31EB5">
            <w:pPr>
              <w:spacing w:after="0" w:line="240" w:lineRule="auto"/>
              <w:jc w:val="both"/>
              <w:rPr>
                <w:rFonts w:ascii="Times New Roman" w:hAnsi="Times New Roman"/>
                <w:sz w:val="24"/>
                <w:szCs w:val="24"/>
              </w:rPr>
            </w:pPr>
            <w:r>
              <w:rPr>
                <w:rFonts w:ascii="Times New Roman" w:hAnsi="Times New Roman"/>
                <w:sz w:val="24"/>
                <w:szCs w:val="24"/>
              </w:rPr>
              <w:t>Р</w:t>
            </w:r>
            <w:r w:rsidR="00D31EB5" w:rsidRPr="00D31EB5">
              <w:rPr>
                <w:rFonts w:ascii="Times New Roman" w:hAnsi="Times New Roman"/>
                <w:sz w:val="24"/>
                <w:szCs w:val="24"/>
              </w:rPr>
              <w:t>емонт</w:t>
            </w:r>
            <w:r>
              <w:rPr>
                <w:rFonts w:ascii="Times New Roman" w:hAnsi="Times New Roman"/>
                <w:sz w:val="24"/>
                <w:szCs w:val="24"/>
              </w:rPr>
              <w:t xml:space="preserve"> </w:t>
            </w:r>
            <w:r w:rsidR="003E6317">
              <w:rPr>
                <w:rFonts w:ascii="Times New Roman" w:hAnsi="Times New Roman"/>
                <w:sz w:val="24"/>
                <w:szCs w:val="24"/>
              </w:rPr>
              <w:t>спортзала</w:t>
            </w:r>
          </w:p>
        </w:tc>
      </w:tr>
      <w:tr w:rsidR="00D31EB5" w:rsidRPr="00D31EB5" w14:paraId="7F4A4255" w14:textId="77777777" w:rsidTr="003B220C">
        <w:trPr>
          <w:trHeight w:val="269"/>
        </w:trPr>
        <w:tc>
          <w:tcPr>
            <w:tcW w:w="601" w:type="dxa"/>
          </w:tcPr>
          <w:p w14:paraId="7DFBE8E7"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5</w:t>
            </w:r>
          </w:p>
        </w:tc>
        <w:tc>
          <w:tcPr>
            <w:tcW w:w="3211" w:type="dxa"/>
          </w:tcPr>
          <w:p w14:paraId="4422CE85"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Источник финансирования</w:t>
            </w:r>
          </w:p>
        </w:tc>
        <w:tc>
          <w:tcPr>
            <w:tcW w:w="6848" w:type="dxa"/>
          </w:tcPr>
          <w:p w14:paraId="349CD2A8" w14:textId="1E5BECE2" w:rsidR="00D31EB5" w:rsidRPr="00E033C7" w:rsidRDefault="00E033C7" w:rsidP="00E033C7">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012086">
              <w:rPr>
                <w:rFonts w:ascii="Times New Roman" w:hAnsi="Times New Roman"/>
                <w:bCs/>
                <w:sz w:val="24"/>
                <w:szCs w:val="24"/>
              </w:rPr>
              <w:t>внебюджетные средства (средства бюджетных учреждений).</w:t>
            </w:r>
          </w:p>
        </w:tc>
      </w:tr>
      <w:tr w:rsidR="00D31EB5" w:rsidRPr="00D31EB5" w14:paraId="6CE2FF82" w14:textId="77777777" w:rsidTr="003B220C">
        <w:trPr>
          <w:trHeight w:val="272"/>
        </w:trPr>
        <w:tc>
          <w:tcPr>
            <w:tcW w:w="601" w:type="dxa"/>
          </w:tcPr>
          <w:p w14:paraId="5EDFA5C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6</w:t>
            </w:r>
          </w:p>
        </w:tc>
        <w:tc>
          <w:tcPr>
            <w:tcW w:w="3211" w:type="dxa"/>
          </w:tcPr>
          <w:p w14:paraId="44E7702D"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Срок выполнения работ</w:t>
            </w:r>
          </w:p>
        </w:tc>
        <w:tc>
          <w:tcPr>
            <w:tcW w:w="6848" w:type="dxa"/>
          </w:tcPr>
          <w:p w14:paraId="7DC7409E" w14:textId="77777777" w:rsidR="00914D43" w:rsidRPr="00822C35"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822C35">
              <w:rPr>
                <w:rFonts w:ascii="Times New Roman" w:hAnsi="Times New Roman"/>
                <w:bCs/>
                <w:sz w:val="24"/>
                <w:szCs w:val="24"/>
              </w:rPr>
              <w:t xml:space="preserve">Заказчик передает исходно-разрешительную документацию (ИРД) исполнителю в течение 3 рабочих дней со дня подписания Контракта. </w:t>
            </w:r>
          </w:p>
          <w:p w14:paraId="6006D82B" w14:textId="77777777" w:rsidR="00914D43" w:rsidRPr="00822C35"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822C35">
              <w:rPr>
                <w:rFonts w:ascii="Times New Roman" w:hAnsi="Times New Roman"/>
                <w:bCs/>
                <w:sz w:val="24"/>
                <w:szCs w:val="24"/>
              </w:rPr>
              <w:t xml:space="preserve"> - начало работ – со дня подписания акта передачи Заказчиком ИРД Исполнителю;</w:t>
            </w:r>
          </w:p>
          <w:p w14:paraId="019FE3AF" w14:textId="77777777" w:rsidR="002C4B42" w:rsidRPr="00822C35" w:rsidRDefault="00914D43" w:rsidP="002C4B42">
            <w:pPr>
              <w:spacing w:after="0" w:line="240" w:lineRule="auto"/>
              <w:jc w:val="both"/>
              <w:rPr>
                <w:rFonts w:ascii="Times New Roman" w:hAnsi="Times New Roman"/>
                <w:bCs/>
                <w:sz w:val="24"/>
                <w:szCs w:val="24"/>
              </w:rPr>
            </w:pPr>
            <w:r w:rsidRPr="00822C35">
              <w:rPr>
                <w:rFonts w:ascii="Times New Roman" w:hAnsi="Times New Roman"/>
                <w:bCs/>
                <w:sz w:val="24"/>
                <w:szCs w:val="24"/>
              </w:rPr>
              <w:t xml:space="preserve"> </w:t>
            </w:r>
            <w:r w:rsidR="002C4B42" w:rsidRPr="00822C35">
              <w:rPr>
                <w:rFonts w:ascii="Times New Roman" w:hAnsi="Times New Roman"/>
                <w:bCs/>
                <w:sz w:val="24"/>
                <w:szCs w:val="24"/>
              </w:rPr>
              <w:t xml:space="preserve">- окончание работ – 24 августа 2024 года.  </w:t>
            </w:r>
          </w:p>
          <w:p w14:paraId="6DEE5FED" w14:textId="77777777" w:rsidR="00D31EB5" w:rsidRPr="00D31EB5" w:rsidRDefault="002C4B42" w:rsidP="002C4B42">
            <w:pPr>
              <w:spacing w:after="0" w:line="240" w:lineRule="auto"/>
              <w:jc w:val="both"/>
              <w:rPr>
                <w:rFonts w:ascii="Times New Roman" w:hAnsi="Times New Roman"/>
                <w:sz w:val="24"/>
                <w:szCs w:val="24"/>
              </w:rPr>
            </w:pPr>
            <w:r w:rsidRPr="00822C35">
              <w:rPr>
                <w:rFonts w:ascii="Times New Roman" w:hAnsi="Times New Roman"/>
                <w:bCs/>
                <w:sz w:val="24"/>
                <w:szCs w:val="24"/>
              </w:rPr>
              <w:t xml:space="preserve">Проектно-сметная документация должна быть передана Заказчику с учетом всех необходимых согласований в 3-х (трех) экземплярах в сброшюрованном виде и один экземпляр в электронной форме (текстовая часть – в среде «Word», сметная документация – в формате программы, прошедшей сертификацию соответствия и в «Word», графическая часть – в среде «AutoCAD» и «PDF»). Рекомендовано сметные расчеты (локальные сметы) выполнить в сметной программе «SmetaWizard» или «Гранд-Смета» в последней действующей редакции.      </w:t>
            </w:r>
          </w:p>
        </w:tc>
      </w:tr>
      <w:tr w:rsidR="00D31EB5" w:rsidRPr="00D31EB5" w14:paraId="61E0BA81" w14:textId="77777777" w:rsidTr="003B220C">
        <w:trPr>
          <w:trHeight w:val="560"/>
        </w:trPr>
        <w:tc>
          <w:tcPr>
            <w:tcW w:w="601" w:type="dxa"/>
          </w:tcPr>
          <w:p w14:paraId="5B70FFB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7</w:t>
            </w:r>
          </w:p>
        </w:tc>
        <w:tc>
          <w:tcPr>
            <w:tcW w:w="3211" w:type="dxa"/>
          </w:tcPr>
          <w:p w14:paraId="190EA8BC"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Стадийность проектирования </w:t>
            </w:r>
          </w:p>
        </w:tc>
        <w:tc>
          <w:tcPr>
            <w:tcW w:w="6848" w:type="dxa"/>
          </w:tcPr>
          <w:p w14:paraId="626BEFF0" w14:textId="77777777" w:rsidR="00D31EB5" w:rsidRPr="00D31EB5" w:rsidRDefault="00914D43" w:rsidP="00D31EB5">
            <w:pPr>
              <w:spacing w:after="0" w:line="240" w:lineRule="auto"/>
              <w:jc w:val="both"/>
              <w:rPr>
                <w:rFonts w:ascii="Times New Roman" w:hAnsi="Times New Roman"/>
                <w:sz w:val="24"/>
                <w:szCs w:val="24"/>
              </w:rPr>
            </w:pPr>
            <w:r>
              <w:rPr>
                <w:rFonts w:ascii="Times New Roman" w:hAnsi="Times New Roman"/>
                <w:sz w:val="24"/>
                <w:szCs w:val="24"/>
              </w:rPr>
              <w:t>Техническая документация</w:t>
            </w:r>
          </w:p>
        </w:tc>
      </w:tr>
      <w:tr w:rsidR="00D31EB5" w:rsidRPr="00D31EB5" w14:paraId="47FCEB44" w14:textId="77777777" w:rsidTr="003B220C">
        <w:trPr>
          <w:trHeight w:val="560"/>
        </w:trPr>
        <w:tc>
          <w:tcPr>
            <w:tcW w:w="601" w:type="dxa"/>
          </w:tcPr>
          <w:p w14:paraId="055FCB6C"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8</w:t>
            </w:r>
          </w:p>
        </w:tc>
        <w:tc>
          <w:tcPr>
            <w:tcW w:w="3211" w:type="dxa"/>
          </w:tcPr>
          <w:p w14:paraId="470B9892"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Адрес(а) объекта(ов) в отношении которого выполняется проектно-сметная документация.</w:t>
            </w:r>
          </w:p>
        </w:tc>
        <w:tc>
          <w:tcPr>
            <w:tcW w:w="6848" w:type="dxa"/>
          </w:tcPr>
          <w:p w14:paraId="22E8E492" w14:textId="77777777" w:rsidR="00822C35" w:rsidRDefault="00BD6B66" w:rsidP="00EE3F14">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sidR="00822C35">
              <w:rPr>
                <w:rFonts w:ascii="Times New Roman" w:hAnsi="Times New Roman"/>
                <w:sz w:val="24"/>
                <w:szCs w:val="24"/>
              </w:rPr>
              <w:t>шко</w:t>
            </w:r>
            <w:r w:rsidR="004E1AC5">
              <w:rPr>
                <w:rFonts w:ascii="Times New Roman" w:hAnsi="Times New Roman"/>
                <w:sz w:val="24"/>
                <w:szCs w:val="24"/>
              </w:rPr>
              <w:t>ла</w:t>
            </w:r>
            <w:r w:rsidRPr="00BD6B66">
              <w:rPr>
                <w:rFonts w:ascii="Times New Roman" w:hAnsi="Times New Roman"/>
                <w:sz w:val="24"/>
                <w:szCs w:val="24"/>
              </w:rPr>
              <w:t xml:space="preserve"> № </w:t>
            </w:r>
            <w:r w:rsidR="00822C35">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r w:rsidR="00822C35">
              <w:rPr>
                <w:rFonts w:ascii="Times New Roman" w:hAnsi="Times New Roman"/>
                <w:sz w:val="24"/>
                <w:szCs w:val="24"/>
              </w:rPr>
              <w:t>.</w:t>
            </w:r>
            <w:r w:rsidR="00EE3F14" w:rsidRPr="00EE3F14">
              <w:rPr>
                <w:rFonts w:ascii="Times New Roman" w:hAnsi="Times New Roman"/>
                <w:sz w:val="24"/>
                <w:szCs w:val="24"/>
              </w:rPr>
              <w:t xml:space="preserve"> </w:t>
            </w:r>
          </w:p>
          <w:p w14:paraId="5B956C1C" w14:textId="77777777" w:rsidR="00EE3F14" w:rsidRPr="00EE3F14" w:rsidRDefault="00EE3F14" w:rsidP="00EE3F14">
            <w:pPr>
              <w:spacing w:after="0" w:line="240" w:lineRule="auto"/>
              <w:jc w:val="both"/>
              <w:rPr>
                <w:rFonts w:ascii="Times New Roman" w:hAnsi="Times New Roman"/>
                <w:sz w:val="24"/>
                <w:szCs w:val="24"/>
              </w:rPr>
            </w:pPr>
            <w:r w:rsidRPr="00EE3F14">
              <w:rPr>
                <w:rFonts w:ascii="Times New Roman" w:hAnsi="Times New Roman"/>
                <w:sz w:val="24"/>
                <w:szCs w:val="24"/>
              </w:rPr>
              <w:t xml:space="preserve">По адресу: </w:t>
            </w:r>
          </w:p>
          <w:p w14:paraId="0E615B6C" w14:textId="77777777" w:rsidR="00D31EB5" w:rsidRPr="00D31EB5" w:rsidRDefault="00822C35" w:rsidP="00EE3F14">
            <w:pPr>
              <w:spacing w:after="0" w:line="240" w:lineRule="auto"/>
              <w:jc w:val="both"/>
              <w:rPr>
                <w:rFonts w:ascii="Times New Roman" w:hAnsi="Times New Roman"/>
                <w:color w:val="FF0000"/>
                <w:sz w:val="24"/>
                <w:szCs w:val="24"/>
              </w:rPr>
            </w:pPr>
            <w:r w:rsidRPr="00822C35">
              <w:rPr>
                <w:rFonts w:ascii="Times New Roman" w:hAnsi="Times New Roman"/>
                <w:sz w:val="24"/>
                <w:szCs w:val="24"/>
              </w:rPr>
              <w:t>197373, Санкт-Петербург, ул.</w:t>
            </w:r>
            <w:r>
              <w:rPr>
                <w:rFonts w:ascii="Times New Roman" w:hAnsi="Times New Roman"/>
                <w:sz w:val="24"/>
                <w:szCs w:val="24"/>
              </w:rPr>
              <w:t xml:space="preserve"> </w:t>
            </w:r>
            <w:r w:rsidRPr="00822C35">
              <w:rPr>
                <w:rFonts w:ascii="Times New Roman" w:hAnsi="Times New Roman"/>
                <w:sz w:val="24"/>
                <w:szCs w:val="24"/>
              </w:rPr>
              <w:t>Ильюшина, д.15, корп.3, лит.</w:t>
            </w:r>
            <w:r>
              <w:rPr>
                <w:rFonts w:ascii="Times New Roman" w:hAnsi="Times New Roman"/>
                <w:sz w:val="24"/>
                <w:szCs w:val="24"/>
              </w:rPr>
              <w:t xml:space="preserve"> </w:t>
            </w:r>
            <w:r w:rsidRPr="00822C35">
              <w:rPr>
                <w:rFonts w:ascii="Times New Roman" w:hAnsi="Times New Roman"/>
                <w:sz w:val="24"/>
                <w:szCs w:val="24"/>
              </w:rPr>
              <w:t>А</w:t>
            </w:r>
          </w:p>
        </w:tc>
      </w:tr>
      <w:tr w:rsidR="00D31EB5" w:rsidRPr="00D31EB5" w14:paraId="570CD7E2" w14:textId="77777777" w:rsidTr="003B220C">
        <w:trPr>
          <w:trHeight w:val="601"/>
        </w:trPr>
        <w:tc>
          <w:tcPr>
            <w:tcW w:w="601" w:type="dxa"/>
            <w:tcBorders>
              <w:bottom w:val="single" w:sz="4" w:space="0" w:color="auto"/>
            </w:tcBorders>
          </w:tcPr>
          <w:p w14:paraId="4CDA6FE9"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9</w:t>
            </w:r>
          </w:p>
        </w:tc>
        <w:tc>
          <w:tcPr>
            <w:tcW w:w="3211" w:type="dxa"/>
            <w:tcBorders>
              <w:bottom w:val="single" w:sz="4" w:space="0" w:color="auto"/>
            </w:tcBorders>
          </w:tcPr>
          <w:p w14:paraId="7304202C"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Назначение и основные показатели объекта</w:t>
            </w:r>
          </w:p>
        </w:tc>
        <w:tc>
          <w:tcPr>
            <w:tcW w:w="6848" w:type="dxa"/>
            <w:tcBorders>
              <w:bottom w:val="single" w:sz="4" w:space="0" w:color="auto"/>
            </w:tcBorders>
          </w:tcPr>
          <w:p w14:paraId="005332B9" w14:textId="77777777" w:rsidR="004E1AC5" w:rsidRDefault="004E1AC5" w:rsidP="004E1AC5">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Pr>
                <w:rFonts w:ascii="Times New Roman" w:hAnsi="Times New Roman"/>
                <w:sz w:val="24"/>
                <w:szCs w:val="24"/>
              </w:rPr>
              <w:t>школа</w:t>
            </w:r>
            <w:r w:rsidRPr="00BD6B66">
              <w:rPr>
                <w:rFonts w:ascii="Times New Roman" w:hAnsi="Times New Roman"/>
                <w:sz w:val="24"/>
                <w:szCs w:val="24"/>
              </w:rPr>
              <w:t xml:space="preserve"> № </w:t>
            </w:r>
            <w:r>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r>
              <w:rPr>
                <w:rFonts w:ascii="Times New Roman" w:hAnsi="Times New Roman"/>
                <w:sz w:val="24"/>
                <w:szCs w:val="24"/>
              </w:rPr>
              <w:t>.</w:t>
            </w:r>
            <w:r w:rsidRPr="00EE3F14">
              <w:rPr>
                <w:rFonts w:ascii="Times New Roman" w:hAnsi="Times New Roman"/>
                <w:sz w:val="24"/>
                <w:szCs w:val="24"/>
              </w:rPr>
              <w:t xml:space="preserve"> </w:t>
            </w:r>
          </w:p>
          <w:p w14:paraId="12CD84B4" w14:textId="77777777" w:rsidR="004E1AC5" w:rsidRPr="00EE3F14" w:rsidRDefault="004E1AC5" w:rsidP="004E1AC5">
            <w:pPr>
              <w:spacing w:after="0" w:line="240" w:lineRule="auto"/>
              <w:jc w:val="both"/>
              <w:rPr>
                <w:rFonts w:ascii="Times New Roman" w:hAnsi="Times New Roman"/>
                <w:sz w:val="24"/>
                <w:szCs w:val="24"/>
              </w:rPr>
            </w:pPr>
            <w:r w:rsidRPr="00EE3F14">
              <w:rPr>
                <w:rFonts w:ascii="Times New Roman" w:hAnsi="Times New Roman"/>
                <w:sz w:val="24"/>
                <w:szCs w:val="24"/>
              </w:rPr>
              <w:t xml:space="preserve">По адресу: </w:t>
            </w:r>
          </w:p>
          <w:p w14:paraId="7168A848" w14:textId="77777777" w:rsidR="00D31EB5" w:rsidRPr="00D31EB5" w:rsidRDefault="004E1AC5" w:rsidP="004E1AC5">
            <w:pPr>
              <w:spacing w:after="0" w:line="240" w:lineRule="auto"/>
              <w:jc w:val="both"/>
              <w:rPr>
                <w:rFonts w:ascii="Times New Roman" w:hAnsi="Times New Roman"/>
                <w:sz w:val="24"/>
                <w:szCs w:val="24"/>
              </w:rPr>
            </w:pPr>
            <w:r w:rsidRPr="00822C35">
              <w:rPr>
                <w:rFonts w:ascii="Times New Roman" w:hAnsi="Times New Roman"/>
                <w:sz w:val="24"/>
                <w:szCs w:val="24"/>
              </w:rPr>
              <w:t>197373, Санкт-Петербург, ул.</w:t>
            </w:r>
            <w:r>
              <w:rPr>
                <w:rFonts w:ascii="Times New Roman" w:hAnsi="Times New Roman"/>
                <w:sz w:val="24"/>
                <w:szCs w:val="24"/>
              </w:rPr>
              <w:t xml:space="preserve"> </w:t>
            </w:r>
            <w:r w:rsidRPr="00822C35">
              <w:rPr>
                <w:rFonts w:ascii="Times New Roman" w:hAnsi="Times New Roman"/>
                <w:sz w:val="24"/>
                <w:szCs w:val="24"/>
              </w:rPr>
              <w:t>Ильюшина, д.15, корп.3, лит.</w:t>
            </w:r>
            <w:r>
              <w:rPr>
                <w:rFonts w:ascii="Times New Roman" w:hAnsi="Times New Roman"/>
                <w:sz w:val="24"/>
                <w:szCs w:val="24"/>
              </w:rPr>
              <w:t xml:space="preserve"> </w:t>
            </w:r>
            <w:r w:rsidRPr="00822C35">
              <w:rPr>
                <w:rFonts w:ascii="Times New Roman" w:hAnsi="Times New Roman"/>
                <w:sz w:val="24"/>
                <w:szCs w:val="24"/>
              </w:rPr>
              <w:t>А</w:t>
            </w:r>
            <w:r w:rsidRPr="009A16C7">
              <w:rPr>
                <w:rFonts w:ascii="Times New Roman" w:eastAsia="Calibri" w:hAnsi="Times New Roman"/>
                <w:sz w:val="24"/>
                <w:szCs w:val="24"/>
              </w:rPr>
              <w:t xml:space="preserve"> </w:t>
            </w:r>
            <w:r w:rsidR="009A16C7" w:rsidRPr="009A16C7">
              <w:rPr>
                <w:rFonts w:ascii="Times New Roman" w:eastAsia="Calibri" w:hAnsi="Times New Roman"/>
                <w:sz w:val="24"/>
                <w:szCs w:val="24"/>
              </w:rPr>
              <w:t>Осн. показ. Х=</w:t>
            </w:r>
            <w:r w:rsidR="003027A3">
              <w:rPr>
                <w:rFonts w:ascii="Times New Roman" w:eastAsia="Calibri" w:hAnsi="Times New Roman"/>
                <w:sz w:val="24"/>
                <w:szCs w:val="24"/>
              </w:rPr>
              <w:t xml:space="preserve">376,2 </w:t>
            </w:r>
            <w:r w:rsidR="003E09AC" w:rsidRPr="003E09AC">
              <w:rPr>
                <w:rFonts w:ascii="Times New Roman" w:eastAsia="Calibri" w:hAnsi="Times New Roman"/>
                <w:sz w:val="24"/>
                <w:szCs w:val="24"/>
              </w:rPr>
              <w:t xml:space="preserve"> (м2)</w:t>
            </w:r>
          </w:p>
        </w:tc>
      </w:tr>
      <w:tr w:rsidR="00D31EB5" w:rsidRPr="00D31EB5" w14:paraId="1471ACD8" w14:textId="77777777" w:rsidTr="003B220C">
        <w:trPr>
          <w:trHeight w:val="601"/>
        </w:trPr>
        <w:tc>
          <w:tcPr>
            <w:tcW w:w="601" w:type="dxa"/>
            <w:tcBorders>
              <w:bottom w:val="single" w:sz="4" w:space="0" w:color="auto"/>
            </w:tcBorders>
          </w:tcPr>
          <w:p w14:paraId="22C2E394"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10</w:t>
            </w:r>
          </w:p>
        </w:tc>
        <w:tc>
          <w:tcPr>
            <w:tcW w:w="3211" w:type="dxa"/>
            <w:tcBorders>
              <w:bottom w:val="single" w:sz="4" w:space="0" w:color="auto"/>
            </w:tcBorders>
          </w:tcPr>
          <w:p w14:paraId="29A15C84" w14:textId="77777777" w:rsidR="00D31EB5" w:rsidRPr="00D31EB5" w:rsidRDefault="00D31EB5" w:rsidP="00D31EB5">
            <w:pPr>
              <w:spacing w:after="0" w:line="240" w:lineRule="auto"/>
              <w:rPr>
                <w:rFonts w:ascii="Times New Roman" w:eastAsia="Calibri" w:hAnsi="Times New Roman"/>
                <w:sz w:val="24"/>
                <w:szCs w:val="24"/>
              </w:rPr>
            </w:pPr>
            <w:r w:rsidRPr="00D31EB5">
              <w:rPr>
                <w:rFonts w:ascii="Times New Roman" w:eastAsia="Calibri" w:hAnsi="Times New Roman"/>
                <w:sz w:val="24"/>
                <w:szCs w:val="24"/>
              </w:rPr>
              <w:t>Исходно разрешительная документация</w:t>
            </w:r>
          </w:p>
          <w:p w14:paraId="2E66ECD3" w14:textId="77777777" w:rsidR="00D31EB5" w:rsidRPr="00D31EB5" w:rsidRDefault="00D31EB5" w:rsidP="00D31EB5">
            <w:pPr>
              <w:spacing w:after="0" w:line="240" w:lineRule="auto"/>
              <w:rPr>
                <w:rFonts w:ascii="Times New Roman" w:hAnsi="Times New Roman"/>
                <w:sz w:val="24"/>
                <w:szCs w:val="24"/>
              </w:rPr>
            </w:pPr>
          </w:p>
        </w:tc>
        <w:tc>
          <w:tcPr>
            <w:tcW w:w="6848" w:type="dxa"/>
            <w:tcBorders>
              <w:bottom w:val="single" w:sz="4" w:space="0" w:color="auto"/>
            </w:tcBorders>
          </w:tcPr>
          <w:p w14:paraId="3D982F52" w14:textId="77777777" w:rsidR="00D31EB5" w:rsidRPr="00D31EB5" w:rsidRDefault="00D31EB5" w:rsidP="00E3353B">
            <w:pPr>
              <w:widowControl w:val="0"/>
              <w:suppressAutoHyphens/>
              <w:autoSpaceDE w:val="0"/>
              <w:autoSpaceDN w:val="0"/>
              <w:adjustRightInd w:val="0"/>
              <w:snapToGrid w:val="0"/>
              <w:spacing w:after="0" w:line="240" w:lineRule="auto"/>
              <w:jc w:val="both"/>
              <w:rPr>
                <w:rFonts w:ascii="Times New Roman" w:eastAsia="Calibri" w:hAnsi="Times New Roman"/>
                <w:sz w:val="24"/>
                <w:szCs w:val="24"/>
              </w:rPr>
            </w:pPr>
            <w:r w:rsidRPr="00D31EB5">
              <w:rPr>
                <w:rFonts w:ascii="Times New Roman" w:eastAsia="Calibri" w:hAnsi="Times New Roman"/>
                <w:sz w:val="24"/>
                <w:szCs w:val="24"/>
              </w:rPr>
              <w:t>Заказчик передает по акту Исполнителю следующую исходно-разрешительную документацию:</w:t>
            </w:r>
          </w:p>
          <w:p w14:paraId="125C405F" w14:textId="77777777" w:rsidR="00D31EB5" w:rsidRPr="00D31EB5" w:rsidRDefault="00D31EB5" w:rsidP="00E3353B">
            <w:pPr>
              <w:spacing w:after="0" w:line="240" w:lineRule="auto"/>
              <w:jc w:val="both"/>
              <w:rPr>
                <w:rFonts w:ascii="Times New Roman" w:hAnsi="Times New Roman"/>
                <w:sz w:val="24"/>
                <w:szCs w:val="24"/>
              </w:rPr>
            </w:pPr>
            <w:r w:rsidRPr="00D31EB5">
              <w:rPr>
                <w:rFonts w:ascii="Times New Roman" w:hAnsi="Times New Roman"/>
                <w:sz w:val="24"/>
                <w:szCs w:val="24"/>
              </w:rPr>
              <w:t>- Копию правоустанавливающего документа на здание;</w:t>
            </w:r>
          </w:p>
          <w:p w14:paraId="781E3F58" w14:textId="77777777" w:rsidR="00D31EB5" w:rsidRPr="00D31EB5" w:rsidRDefault="00D31EB5" w:rsidP="00E3353B">
            <w:pPr>
              <w:spacing w:after="0" w:line="240" w:lineRule="auto"/>
              <w:jc w:val="both"/>
              <w:rPr>
                <w:rFonts w:ascii="Times New Roman" w:hAnsi="Times New Roman"/>
                <w:sz w:val="24"/>
                <w:szCs w:val="24"/>
              </w:rPr>
            </w:pPr>
            <w:r w:rsidRPr="00D31EB5">
              <w:rPr>
                <w:rFonts w:ascii="Times New Roman" w:hAnsi="Times New Roman"/>
                <w:sz w:val="24"/>
                <w:szCs w:val="24"/>
              </w:rPr>
              <w:t xml:space="preserve">- Копию технического паспорта на здание </w:t>
            </w:r>
          </w:p>
          <w:p w14:paraId="3B711412" w14:textId="77777777" w:rsidR="003E09AC" w:rsidRPr="003E09AC" w:rsidRDefault="003E09AC" w:rsidP="00E3353B">
            <w:pPr>
              <w:spacing w:after="0" w:line="240" w:lineRule="auto"/>
              <w:jc w:val="both"/>
              <w:rPr>
                <w:rFonts w:ascii="Times New Roman" w:hAnsi="Times New Roman"/>
                <w:sz w:val="24"/>
                <w:szCs w:val="24"/>
              </w:rPr>
            </w:pPr>
            <w:r w:rsidRPr="003E09AC">
              <w:rPr>
                <w:rFonts w:ascii="Times New Roman" w:hAnsi="Times New Roman"/>
                <w:sz w:val="24"/>
                <w:szCs w:val="24"/>
              </w:rPr>
              <w:lastRenderedPageBreak/>
              <w:t xml:space="preserve">- Договоры с сетевой организацией; </w:t>
            </w:r>
          </w:p>
          <w:p w14:paraId="7C1BCF2D" w14:textId="77777777" w:rsidR="003E09AC" w:rsidRDefault="003E09AC" w:rsidP="00E3353B">
            <w:pPr>
              <w:spacing w:after="0" w:line="240" w:lineRule="auto"/>
              <w:jc w:val="both"/>
              <w:rPr>
                <w:rFonts w:ascii="Times New Roman" w:hAnsi="Times New Roman"/>
                <w:sz w:val="24"/>
                <w:szCs w:val="24"/>
              </w:rPr>
            </w:pPr>
            <w:r w:rsidRPr="003E09AC">
              <w:rPr>
                <w:rFonts w:ascii="Times New Roman" w:hAnsi="Times New Roman"/>
                <w:sz w:val="24"/>
                <w:szCs w:val="24"/>
              </w:rPr>
              <w:t>- Планы расположения и схемы существующего ГРЩ (при необходимости);</w:t>
            </w:r>
          </w:p>
          <w:p w14:paraId="51E7ECFB"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Остальные данные, необходимые для проектирования Исполнитель собирает при участии Заказчика.</w:t>
            </w:r>
          </w:p>
          <w:p w14:paraId="497B27EF" w14:textId="77777777" w:rsidR="004D4B8E" w:rsidRPr="004D4B8E" w:rsidRDefault="004D4B8E" w:rsidP="00E3353B">
            <w:pPr>
              <w:spacing w:after="0" w:line="240" w:lineRule="auto"/>
              <w:jc w:val="both"/>
              <w:rPr>
                <w:rFonts w:ascii="Times New Roman" w:hAnsi="Times New Roman"/>
                <w:b/>
                <w:sz w:val="24"/>
                <w:szCs w:val="24"/>
              </w:rPr>
            </w:pPr>
            <w:r w:rsidRPr="004D4B8E">
              <w:rPr>
                <w:rFonts w:ascii="Times New Roman" w:hAnsi="Times New Roman"/>
                <w:b/>
                <w:sz w:val="24"/>
                <w:szCs w:val="24"/>
              </w:rPr>
              <w:t>Документы по перечню для подачи в СПб ГАУ ЦГЭ:</w:t>
            </w:r>
          </w:p>
          <w:p w14:paraId="14B7D1FF"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Задание на проектирование</w:t>
            </w:r>
          </w:p>
          <w:p w14:paraId="6AFFD2C4"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Документы, подтверждающие полномочия заявителя действовать от имени застройщика, технического заказчика (в случае, если заявитель не является техническим заказчиком, застройщиком), в которых полномочия на заключение, изменение, исполнение, расторжение договора должны быть оговорены специально</w:t>
            </w:r>
          </w:p>
          <w:p w14:paraId="73458CB5"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Документ, подтверждающий передачу проектной документации и (или) результатов инженерных изысканий застройщику (техническому заказчику).</w:t>
            </w:r>
          </w:p>
          <w:p w14:paraId="4E33DDFC"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Решение (акт) руководителя федерального органа исполнительной власти, руководителя высшего исполнительного органа государственной власти субъекта Российской Федерации - главного распорядителя средств соответствующего бюджета об осуществлении строительства, реконструкции объекта капитального строительства по этапам, предусматривающее распределение сметной стоимости строительства, реконструкции объекта капитального строительства и его мощности по этапам строительства и подтверждающее, что общая сметная стоимость строительства, реконструкции объекта по всем этапам не превысит установленную предполагаемую (предельную) стоимость строительства объекта при сохранении общей мощности объекта капитального строительства, либо в случае подготовки проектной документации в отношении отдельного этапа строительства, реконструкции объекта капитального строительства, строительство, реконструкция которого осуществляется за счет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 указанное решение (акт) руководителя такого юридического лица</w:t>
            </w:r>
          </w:p>
          <w:p w14:paraId="36D7EB7B" w14:textId="77777777" w:rsidR="00D31EB5" w:rsidRPr="00D31EB5" w:rsidRDefault="004D4B8E" w:rsidP="00E3353B">
            <w:pPr>
              <w:spacing w:after="0" w:line="240" w:lineRule="auto"/>
              <w:jc w:val="both"/>
              <w:rPr>
                <w:rFonts w:ascii="Times New Roman" w:hAnsi="Times New Roman"/>
                <w:sz w:val="24"/>
                <w:szCs w:val="24"/>
                <w:highlight w:val="yellow"/>
              </w:rPr>
            </w:pPr>
            <w:r w:rsidRPr="004D4B8E">
              <w:rPr>
                <w:rFonts w:ascii="Times New Roman" w:hAnsi="Times New Roman"/>
                <w:sz w:val="24"/>
                <w:szCs w:val="24"/>
              </w:rPr>
              <w:t>-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p>
        </w:tc>
      </w:tr>
      <w:tr w:rsidR="00D31EB5" w:rsidRPr="00D31EB5" w14:paraId="44E944DE" w14:textId="77777777" w:rsidTr="003B220C">
        <w:trPr>
          <w:trHeight w:val="557"/>
        </w:trPr>
        <w:tc>
          <w:tcPr>
            <w:tcW w:w="601" w:type="dxa"/>
            <w:tcBorders>
              <w:top w:val="single" w:sz="4" w:space="0" w:color="auto"/>
              <w:left w:val="single" w:sz="4" w:space="0" w:color="auto"/>
              <w:bottom w:val="single" w:sz="4" w:space="0" w:color="auto"/>
              <w:right w:val="single" w:sz="4" w:space="0" w:color="auto"/>
            </w:tcBorders>
          </w:tcPr>
          <w:p w14:paraId="6800A82B" w14:textId="77777777" w:rsidR="00D31EB5" w:rsidRPr="00D31EB5" w:rsidRDefault="00D31EB5" w:rsidP="00D31EB5">
            <w:pPr>
              <w:spacing w:after="0" w:line="240" w:lineRule="auto"/>
              <w:rPr>
                <w:rFonts w:ascii="Times New Roman" w:hAnsi="Times New Roman"/>
                <w:sz w:val="24"/>
                <w:szCs w:val="24"/>
              </w:rPr>
            </w:pPr>
          </w:p>
          <w:p w14:paraId="7C406152" w14:textId="77777777" w:rsidR="00D31EB5" w:rsidRPr="00D31EB5" w:rsidRDefault="00D31EB5" w:rsidP="00D31EB5">
            <w:pPr>
              <w:spacing w:after="0" w:line="240" w:lineRule="auto"/>
              <w:rPr>
                <w:rFonts w:ascii="Times New Roman" w:hAnsi="Times New Roman"/>
                <w:sz w:val="24"/>
                <w:szCs w:val="24"/>
              </w:rPr>
            </w:pPr>
          </w:p>
          <w:p w14:paraId="4CE26F9D"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11</w:t>
            </w:r>
          </w:p>
        </w:tc>
        <w:tc>
          <w:tcPr>
            <w:tcW w:w="3211" w:type="dxa"/>
            <w:tcBorders>
              <w:top w:val="single" w:sz="4" w:space="0" w:color="auto"/>
              <w:left w:val="single" w:sz="4" w:space="0" w:color="auto"/>
              <w:bottom w:val="single" w:sz="4" w:space="0" w:color="auto"/>
              <w:right w:val="single" w:sz="4" w:space="0" w:color="auto"/>
            </w:tcBorders>
          </w:tcPr>
          <w:p w14:paraId="25E0B85F" w14:textId="77777777" w:rsidR="00D31EB5" w:rsidRPr="00D31EB5" w:rsidRDefault="00D31EB5" w:rsidP="00D31EB5">
            <w:pPr>
              <w:spacing w:after="0" w:line="240" w:lineRule="auto"/>
              <w:rPr>
                <w:rFonts w:ascii="Times New Roman" w:hAnsi="Times New Roman"/>
                <w:sz w:val="24"/>
                <w:szCs w:val="24"/>
              </w:rPr>
            </w:pPr>
          </w:p>
          <w:p w14:paraId="390DE24A"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Состав проектно-сметной документации</w:t>
            </w:r>
          </w:p>
        </w:tc>
        <w:tc>
          <w:tcPr>
            <w:tcW w:w="6848" w:type="dxa"/>
            <w:tcBorders>
              <w:top w:val="single" w:sz="4" w:space="0" w:color="auto"/>
            </w:tcBorders>
            <w:vAlign w:val="center"/>
          </w:tcPr>
          <w:p w14:paraId="64AEF930" w14:textId="77777777" w:rsidR="004D4B8E" w:rsidRPr="004D4B8E" w:rsidRDefault="004D4B8E" w:rsidP="004D4B8E">
            <w:pPr>
              <w:widowControl w:val="0"/>
              <w:spacing w:after="0" w:line="240" w:lineRule="auto"/>
              <w:jc w:val="both"/>
              <w:rPr>
                <w:rFonts w:ascii="Times New Roman" w:hAnsi="Times New Roman"/>
                <w:bCs/>
                <w:sz w:val="24"/>
                <w:szCs w:val="24"/>
              </w:rPr>
            </w:pPr>
            <w:r w:rsidRPr="004D4B8E">
              <w:rPr>
                <w:rFonts w:ascii="Times New Roman" w:hAnsi="Times New Roman"/>
                <w:bCs/>
                <w:sz w:val="24"/>
                <w:szCs w:val="24"/>
              </w:rPr>
              <w:t xml:space="preserve">Разработать техническую документацию в соответствии с Приказом Министерства регионального развития РФ от 12 марта 2012 г. № 96 “Об утверждении Справочника базовых цен на проектные работы в строительстве «Нормативы подготовки технической документации для капитального ремонта зданий и сооружений жилищно-гражданского назначения”, «Федеральным законом от 30 декабря 2009 года №384-ФЗ «Технический регламент о безопасности зданий и сооружений», </w:t>
            </w:r>
            <w:r w:rsidRPr="004D4B8E">
              <w:rPr>
                <w:rFonts w:ascii="Times New Roman" w:hAnsi="Times New Roman"/>
                <w:bCs/>
                <w:sz w:val="24"/>
                <w:szCs w:val="24"/>
              </w:rPr>
              <w:lastRenderedPageBreak/>
              <w:t>ГОСТ Р 21. 101-2020 Система проектной документации для строительства.</w:t>
            </w:r>
          </w:p>
          <w:p w14:paraId="279A8B25" w14:textId="77777777" w:rsidR="004D4B8E" w:rsidRDefault="004D4B8E" w:rsidP="0039226D">
            <w:pPr>
              <w:spacing w:after="0" w:line="240" w:lineRule="auto"/>
              <w:jc w:val="both"/>
              <w:rPr>
                <w:rFonts w:ascii="Times New Roman" w:hAnsi="Times New Roman"/>
                <w:bCs/>
                <w:sz w:val="24"/>
                <w:szCs w:val="24"/>
              </w:rPr>
            </w:pPr>
            <w:r w:rsidRPr="004D4B8E">
              <w:rPr>
                <w:rFonts w:ascii="Times New Roman" w:hAnsi="Times New Roman"/>
                <w:bCs/>
                <w:sz w:val="24"/>
                <w:szCs w:val="24"/>
              </w:rPr>
              <w:t>- РМД 11-22-2013 «Руководство проектной подготовки капитального строительства в Санкт-Петербурге», распоряжение Комитета по строительству от 28.12.2009г. № 449</w:t>
            </w:r>
          </w:p>
          <w:p w14:paraId="6ED8C2B6" w14:textId="77777777" w:rsidR="00ED3F58" w:rsidRPr="00ED3F58" w:rsidRDefault="00ED3F58" w:rsidP="00ED3F58">
            <w:pPr>
              <w:spacing w:after="0" w:line="240" w:lineRule="auto"/>
              <w:rPr>
                <w:rFonts w:ascii="Times New Roman" w:hAnsi="Times New Roman"/>
                <w:b/>
                <w:sz w:val="24"/>
                <w:szCs w:val="24"/>
              </w:rPr>
            </w:pPr>
            <w:r w:rsidRPr="00ED3F58">
              <w:rPr>
                <w:rFonts w:ascii="Times New Roman" w:hAnsi="Times New Roman"/>
                <w:b/>
                <w:sz w:val="24"/>
                <w:szCs w:val="24"/>
              </w:rPr>
              <w:t>Разделы документации:</w:t>
            </w:r>
          </w:p>
          <w:p w14:paraId="0CB2A9C5"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1. Ремонт (замена) дверей, окон</w:t>
            </w:r>
          </w:p>
          <w:p w14:paraId="3D27A28A"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2. Ремонт стен и потолков (отделочные работы)</w:t>
            </w:r>
          </w:p>
          <w:p w14:paraId="349355E9"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3. Ремонт полов</w:t>
            </w:r>
          </w:p>
          <w:p w14:paraId="135393F4"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4. Ремонт (замена) систем отопления и вентиляции</w:t>
            </w:r>
          </w:p>
          <w:p w14:paraId="085FB5FC"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5. Ремонт (замена) систем водоснабжения и канализации</w:t>
            </w:r>
          </w:p>
          <w:p w14:paraId="5AD53CD1"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6. Ремонт (замена) систем энергообеспечения и электроснабжения</w:t>
            </w:r>
          </w:p>
          <w:p w14:paraId="418B0793"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7. Сметная документация</w:t>
            </w:r>
          </w:p>
          <w:p w14:paraId="0DAE7097"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При проектировании учитывать к применению современные отделочные материалы отечественных производителей, преимущественно производителей Санкт-Петербурга. Применение импортного оборудования и материалов согласовать отдельным письмом с Заказчиком. Отделочные материалы должны иметь необходимые эпидемиологические заключения, сертификаты противопожарной безопасности. Все материалы должны соответствовать ГОСТу.</w:t>
            </w:r>
          </w:p>
          <w:p w14:paraId="782210B1"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Проектную документацию сброшюровать в соответствии с ГОСТ Р 21.101-2020 Система проектной документации для строительства (СПДС). Основные требования к проектной и рабочей документации.</w:t>
            </w:r>
          </w:p>
          <w:p w14:paraId="4DE74D36"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Прилагаемые документы:</w:t>
            </w:r>
          </w:p>
          <w:p w14:paraId="3D89F4A6"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-Спецификации применяемых материалов, изделий, конструкций;</w:t>
            </w:r>
          </w:p>
          <w:p w14:paraId="707B4A96" w14:textId="77777777" w:rsidR="00D31EB5" w:rsidRPr="00D31EB5" w:rsidRDefault="00014743" w:rsidP="00D50C8E">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-Опросные листы (ОЛ) на все оборудование, предусмотренное спецификацией,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 согласованные Заказчиком.</w:t>
            </w:r>
          </w:p>
        </w:tc>
      </w:tr>
      <w:tr w:rsidR="00D31EB5" w:rsidRPr="00D31EB5" w14:paraId="7333CC89" w14:textId="77777777" w:rsidTr="003B220C">
        <w:trPr>
          <w:trHeight w:val="841"/>
        </w:trPr>
        <w:tc>
          <w:tcPr>
            <w:tcW w:w="601" w:type="dxa"/>
            <w:tcBorders>
              <w:top w:val="single" w:sz="4" w:space="0" w:color="auto"/>
            </w:tcBorders>
          </w:tcPr>
          <w:p w14:paraId="4403D389"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lastRenderedPageBreak/>
              <w:t>12</w:t>
            </w:r>
          </w:p>
        </w:tc>
        <w:tc>
          <w:tcPr>
            <w:tcW w:w="3211" w:type="dxa"/>
            <w:tcBorders>
              <w:top w:val="single" w:sz="4" w:space="0" w:color="auto"/>
            </w:tcBorders>
          </w:tcPr>
          <w:p w14:paraId="61D7154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Основные требования к проектно-сметной документации</w:t>
            </w:r>
          </w:p>
        </w:tc>
        <w:tc>
          <w:tcPr>
            <w:tcW w:w="6848" w:type="dxa"/>
            <w:tcBorders>
              <w:top w:val="single" w:sz="4" w:space="0" w:color="auto"/>
            </w:tcBorders>
          </w:tcPr>
          <w:p w14:paraId="1357E47E" w14:textId="77777777" w:rsidR="004A6700"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Документацию выполнить в соответствии с СП 158.13330.2014 «Свод правил здания и помещения медицинских организаций правила проектирования»</w:t>
            </w:r>
            <w:r w:rsidR="004A6700">
              <w:rPr>
                <w:rFonts w:ascii="Times New Roman" w:hAnsi="Times New Roman"/>
                <w:sz w:val="24"/>
                <w:szCs w:val="24"/>
              </w:rPr>
              <w:t>.</w:t>
            </w:r>
          </w:p>
          <w:p w14:paraId="2DE562E2" w14:textId="77777777" w:rsidR="004A6700" w:rsidRP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 xml:space="preserve">Раздел «Сметная документация» Представить </w:t>
            </w:r>
          </w:p>
          <w:p w14:paraId="540F38EA" w14:textId="77777777" w:rsidR="004A6700" w:rsidRP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w:t>
            </w:r>
          </w:p>
          <w:p w14:paraId="6707476A" w14:textId="77777777" w:rsid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1. Ведомости объемов ремонтно-строительных 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14:paraId="1D4BA89E" w14:textId="77777777" w:rsidR="001246A4" w:rsidRPr="004A6700" w:rsidRDefault="001246A4" w:rsidP="004A6700">
            <w:pPr>
              <w:spacing w:after="0" w:line="240" w:lineRule="auto"/>
              <w:jc w:val="both"/>
              <w:rPr>
                <w:rFonts w:ascii="Times New Roman" w:hAnsi="Times New Roman"/>
                <w:sz w:val="24"/>
                <w:szCs w:val="24"/>
              </w:rPr>
            </w:pPr>
            <w:r w:rsidRPr="001246A4">
              <w:rPr>
                <w:rFonts w:ascii="Times New Roman" w:hAnsi="Times New Roman"/>
                <w:sz w:val="24"/>
                <w:szCs w:val="24"/>
              </w:rPr>
              <w:lastRenderedPageBreak/>
              <w:t>Также в ведомости представить расчет массы строительного мусора</w:t>
            </w:r>
          </w:p>
          <w:p w14:paraId="7A907994" w14:textId="77777777" w:rsidR="004A6700" w:rsidRPr="004A6700" w:rsidRDefault="001F2693" w:rsidP="004A6700">
            <w:pPr>
              <w:spacing w:after="0" w:line="240" w:lineRule="auto"/>
              <w:jc w:val="both"/>
              <w:rPr>
                <w:rFonts w:ascii="Times New Roman" w:hAnsi="Times New Roman"/>
                <w:sz w:val="24"/>
                <w:szCs w:val="24"/>
              </w:rPr>
            </w:pPr>
            <w:r>
              <w:rPr>
                <w:rFonts w:ascii="Times New Roman" w:hAnsi="Times New Roman"/>
                <w:sz w:val="24"/>
                <w:szCs w:val="24"/>
              </w:rPr>
              <w:t>2</w:t>
            </w:r>
            <w:r w:rsidR="004A6700" w:rsidRPr="004A6700">
              <w:rPr>
                <w:rFonts w:ascii="Times New Roman" w:hAnsi="Times New Roman"/>
                <w:sz w:val="24"/>
                <w:szCs w:val="24"/>
              </w:rPr>
              <w:t>.</w:t>
            </w:r>
            <w:r w:rsidR="004A6700" w:rsidRPr="004A6700">
              <w:rPr>
                <w:rFonts w:ascii="Times New Roman" w:hAnsi="Times New Roman"/>
                <w:sz w:val="24"/>
                <w:szCs w:val="24"/>
              </w:rPr>
              <w:tab/>
              <w:t>Сметную документацию разработать в текущем уровне цен на момент выпуска ПСД с использованием ресурсно-индексного метода на основании территориальных единичных расценок ФСНБ-2022 с учетом требований Приказа № 421 от 04.08.2020. Составление сметной документации должно осуществляться применением прямых цен из ФГИС ЦС или цен в уровне 2021года с индексами к группам однородных ресурсов, рассчитываемых Министерством строительства и жилищно-коммунального хозяйства Российской Федерации.</w:t>
            </w:r>
          </w:p>
          <w:p w14:paraId="13952E36" w14:textId="77777777" w:rsidR="004A6700" w:rsidRPr="004A6700" w:rsidRDefault="001F2693" w:rsidP="004A6700">
            <w:pPr>
              <w:spacing w:after="0" w:line="240" w:lineRule="auto"/>
              <w:jc w:val="both"/>
              <w:rPr>
                <w:rFonts w:ascii="Times New Roman" w:hAnsi="Times New Roman"/>
                <w:sz w:val="24"/>
                <w:szCs w:val="24"/>
              </w:rPr>
            </w:pPr>
            <w:r>
              <w:rPr>
                <w:rFonts w:ascii="Times New Roman" w:hAnsi="Times New Roman"/>
                <w:sz w:val="24"/>
                <w:szCs w:val="24"/>
              </w:rPr>
              <w:t>3</w:t>
            </w:r>
            <w:r w:rsidR="004A6700" w:rsidRPr="004A6700">
              <w:rPr>
                <w:rFonts w:ascii="Times New Roman" w:hAnsi="Times New Roman"/>
                <w:sz w:val="24"/>
                <w:szCs w:val="24"/>
              </w:rPr>
              <w:t>.</w:t>
            </w:r>
            <w:r w:rsidR="004A6700" w:rsidRPr="004A6700">
              <w:rPr>
                <w:rFonts w:ascii="Times New Roman" w:hAnsi="Times New Roman"/>
                <w:sz w:val="24"/>
                <w:szCs w:val="24"/>
              </w:rPr>
              <w:tab/>
              <w:t>Начисление накладных расходов и сметной прибыли производить в соответствии с утвержденными приказами Министерства строительства и жилищно-коммунального хозяйства РФ №№ 812 от 21.12.2020 и 774 от 11.12.2020, Приказ № 421 от 04.08.2020.</w:t>
            </w:r>
          </w:p>
          <w:p w14:paraId="5D1A8271"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4</w:t>
            </w:r>
            <w:r w:rsidR="004A6700" w:rsidRPr="004A6700">
              <w:rPr>
                <w:rFonts w:ascii="Times New Roman" w:hAnsi="Times New Roman"/>
                <w:sz w:val="24"/>
                <w:szCs w:val="24"/>
              </w:rPr>
              <w:t>.</w:t>
            </w:r>
            <w:r w:rsidR="004A6700" w:rsidRPr="004A6700">
              <w:rPr>
                <w:rFonts w:ascii="Times New Roman" w:hAnsi="Times New Roman"/>
                <w:sz w:val="24"/>
                <w:szCs w:val="24"/>
              </w:rPr>
              <w:tab/>
              <w:t xml:space="preserve">Стоимость материалов, не вошедших в состав ФГИС ЦС, определяется на основании утвержденного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 Конъюнктурный анализ выполнить по форме согласно приложению №1 к Методике (20-графка), в смету включить наиболее экономичный по цене вариант согласно   п. 13 Методики. </w:t>
            </w:r>
          </w:p>
          <w:p w14:paraId="5D0B0510"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5</w:t>
            </w:r>
            <w:r w:rsidR="004A6700" w:rsidRPr="004A6700">
              <w:rPr>
                <w:rFonts w:ascii="Times New Roman" w:hAnsi="Times New Roman"/>
                <w:sz w:val="24"/>
                <w:szCs w:val="24"/>
              </w:rPr>
              <w:t>.</w:t>
            </w:r>
            <w:r w:rsidR="004A6700" w:rsidRPr="004A6700">
              <w:rPr>
                <w:rFonts w:ascii="Times New Roman" w:hAnsi="Times New Roman"/>
                <w:sz w:val="24"/>
                <w:szCs w:val="24"/>
              </w:rPr>
              <w:tab/>
              <w:t>Локальный сметный расчет разбить по разделам, определяющим стоимость отдельно выделенных проектом видов работ.</w:t>
            </w:r>
          </w:p>
          <w:p w14:paraId="0ACE12C1"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6</w:t>
            </w:r>
            <w:r w:rsidR="004A6700" w:rsidRPr="004A6700">
              <w:rPr>
                <w:rFonts w:ascii="Times New Roman" w:hAnsi="Times New Roman"/>
                <w:sz w:val="24"/>
                <w:szCs w:val="24"/>
              </w:rPr>
              <w:t>.</w:t>
            </w:r>
            <w:r w:rsidR="004A6700" w:rsidRPr="004A6700">
              <w:rPr>
                <w:rFonts w:ascii="Times New Roman" w:hAnsi="Times New Roman"/>
                <w:sz w:val="24"/>
                <w:szCs w:val="24"/>
              </w:rPr>
              <w:tab/>
              <w:t>Предусмотреть резерв на непредвиденные работы в размере 2%.</w:t>
            </w:r>
          </w:p>
          <w:p w14:paraId="1EB224B9"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7</w:t>
            </w:r>
            <w:r w:rsidR="004A6700" w:rsidRPr="004A6700">
              <w:rPr>
                <w:rFonts w:ascii="Times New Roman" w:hAnsi="Times New Roman"/>
                <w:sz w:val="24"/>
                <w:szCs w:val="24"/>
              </w:rPr>
              <w:t>.</w:t>
            </w:r>
            <w:r w:rsidR="004A6700" w:rsidRPr="004A6700">
              <w:rPr>
                <w:rFonts w:ascii="Times New Roman" w:hAnsi="Times New Roman"/>
                <w:sz w:val="24"/>
                <w:szCs w:val="24"/>
              </w:rPr>
              <w:tab/>
              <w:t>Предоставить расчет проекта сметы контракта в соответствии с Приказом №841/пр от 23.12.2019г.</w:t>
            </w:r>
          </w:p>
          <w:p w14:paraId="33377FEF" w14:textId="77777777" w:rsidR="00D31EB5" w:rsidRPr="00D31EB5"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Рекомендованная автоматизированная программа для сметного расчета Гранд-Смета, SmetaWizard. После утверждения, сметную документацию представить в электронном виде в формате про</w:t>
            </w:r>
            <w:r>
              <w:rPr>
                <w:rFonts w:ascii="Times New Roman" w:hAnsi="Times New Roman"/>
                <w:sz w:val="24"/>
                <w:szCs w:val="24"/>
              </w:rPr>
              <w:t xml:space="preserve">граммы Гранд-смета, SmetaWizard </w:t>
            </w:r>
            <w:r w:rsidR="00D31EB5" w:rsidRPr="00D31EB5">
              <w:rPr>
                <w:rFonts w:ascii="Times New Roman" w:hAnsi="Times New Roman"/>
                <w:sz w:val="24"/>
                <w:szCs w:val="24"/>
              </w:rPr>
              <w:t>в последней действующей редакции.</w:t>
            </w:r>
          </w:p>
        </w:tc>
      </w:tr>
      <w:tr w:rsidR="00D31EB5" w:rsidRPr="00D31EB5" w14:paraId="7ECD234B" w14:textId="77777777" w:rsidTr="003B220C">
        <w:trPr>
          <w:trHeight w:val="840"/>
        </w:trPr>
        <w:tc>
          <w:tcPr>
            <w:tcW w:w="601" w:type="dxa"/>
          </w:tcPr>
          <w:p w14:paraId="253AA65F"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lastRenderedPageBreak/>
              <w:t>13</w:t>
            </w:r>
          </w:p>
        </w:tc>
        <w:tc>
          <w:tcPr>
            <w:tcW w:w="3211" w:type="dxa"/>
          </w:tcPr>
          <w:p w14:paraId="560D5510" w14:textId="77777777" w:rsidR="00D31EB5" w:rsidRPr="00D31EB5" w:rsidRDefault="00D31EB5" w:rsidP="00D31EB5">
            <w:pPr>
              <w:spacing w:after="0" w:line="240" w:lineRule="auto"/>
              <w:rPr>
                <w:rFonts w:ascii="Times New Roman" w:hAnsi="Times New Roman"/>
                <w:sz w:val="24"/>
                <w:szCs w:val="24"/>
                <w:highlight w:val="yellow"/>
              </w:rPr>
            </w:pPr>
            <w:r w:rsidRPr="00D31EB5">
              <w:rPr>
                <w:rFonts w:ascii="Times New Roman" w:hAnsi="Times New Roman"/>
                <w:sz w:val="24"/>
                <w:szCs w:val="24"/>
              </w:rPr>
              <w:t xml:space="preserve">Требования к конструктивному решению, инженерному обеспечению, инженерному и технологическому оборудованию </w:t>
            </w:r>
          </w:p>
        </w:tc>
        <w:tc>
          <w:tcPr>
            <w:tcW w:w="6848" w:type="dxa"/>
          </w:tcPr>
          <w:p w14:paraId="58853CC0"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xml:space="preserve">Работы, являющиеся предметом закупки, должны соответствовать требованиям законодательства Российской Федерации, установленным: </w:t>
            </w:r>
          </w:p>
          <w:p w14:paraId="0A7867D9"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Гражданским и Градостроительным кодексами РФ;</w:t>
            </w:r>
          </w:p>
          <w:p w14:paraId="483497FE"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Федеральным законом «О техническом регулировании» №184 – ФЗ от 27.12.2002г;</w:t>
            </w:r>
          </w:p>
          <w:p w14:paraId="24B7D2E7"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Федеральный закон от 30 декабря 2009 г. N 384-ФЗ "Технический регламент о безопасности зданий и сооружений"</w:t>
            </w:r>
          </w:p>
          <w:p w14:paraId="3B22A369"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Федеральным законом № 123-ФЗ «Технический регламент о требованиях пожарной безопасности»;</w:t>
            </w:r>
          </w:p>
          <w:p w14:paraId="3AE3D587"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Федеральным законом от 21.12.1994 N 69-ФЗ "О пожарной безопасности";</w:t>
            </w:r>
          </w:p>
          <w:p w14:paraId="5183627A"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xml:space="preserve">- </w:t>
            </w:r>
            <w:r w:rsidR="00C13D90" w:rsidRPr="00E033C7">
              <w:rPr>
                <w:rFonts w:ascii="Times New Roman" w:hAnsi="Times New Roman"/>
              </w:rPr>
              <w:t>«Правилами противопожарного режима в РФ" утв. постановлением Правительства РФ № 1479 от 16.09.2020 г.»</w:t>
            </w:r>
          </w:p>
          <w:p w14:paraId="3865B245"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Федеральным законом от 30.03.1999 N 52-ФЗ «О санитарно-эпидемиологическом благополучии населения»;</w:t>
            </w:r>
          </w:p>
          <w:p w14:paraId="3074D3A3"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xml:space="preserve">- Федеральным законом от 23.11.2009 № 261-ФЗ «Об энергосбережении и повышении энергетической эффективности и о </w:t>
            </w:r>
            <w:r w:rsidRPr="00E033C7">
              <w:rPr>
                <w:rFonts w:ascii="Times New Roman" w:hAnsi="Times New Roman"/>
              </w:rPr>
              <w:lastRenderedPageBreak/>
              <w:t>внесении изменений в отдельные законодательные акты Российской Федерации», Постановлением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0CE7F480"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Федеральным законом от 24.06.1998 N 89-ФЗ "Об отходах производства и потребления";</w:t>
            </w:r>
          </w:p>
          <w:p w14:paraId="399B95A3"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Постановлением от 23 июля 2001 года N 80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14:paraId="20C85E77"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14:paraId="41DCC350"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"Правилами противопожарного режима в РФ" утв. постановлением Правительства РФ № 1479 от 16.09.2020 г.</w:t>
            </w:r>
          </w:p>
          <w:p w14:paraId="4D3DA3DC"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СанПин 2.2.1/2.1.1.1200-03 "Санитарно-защитные зоны и санитарная классификация предприятий, сооружений и иных объектов";</w:t>
            </w:r>
          </w:p>
          <w:p w14:paraId="50C419EB"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СП 2.4.3648-20 «Санитарно-эпидемиологические требования к организациям воспитания и обучения, отдыха и оздоровления детей и молодежи»;</w:t>
            </w:r>
          </w:p>
          <w:p w14:paraId="0E2334E6"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СП 48.13330.2019 Организация строительства;</w:t>
            </w:r>
          </w:p>
          <w:p w14:paraId="77B11DF0"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СП 68.13330.2017 Приемка в эксплуатацию законченных строительством объектов. Основные положения;</w:t>
            </w:r>
          </w:p>
          <w:p w14:paraId="60D67DD7"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СП 118.13330.2022 Общественные здания и сооружения;</w:t>
            </w:r>
          </w:p>
          <w:p w14:paraId="1FA69279"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СП 71.13330.2017 Изоляционные и отделочные покрытия;</w:t>
            </w:r>
          </w:p>
          <w:p w14:paraId="544DFEFA"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ГОСТ 30674-99 Блоки оконные из поливинилхлоридных профилей. Технические условия;</w:t>
            </w:r>
          </w:p>
          <w:p w14:paraId="4F3BA08D"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ГОСТ 30971-2012 Швы монтажные узлов примыкания оконных блоков к стеновым проемам. Общие технические условия;</w:t>
            </w:r>
          </w:p>
          <w:p w14:paraId="3D8B11FF"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ГОСТ 26602.1-99 Блоки оконные и дверные. Методы определения сопротивления теплопередаче;</w:t>
            </w:r>
          </w:p>
          <w:p w14:paraId="1B3E3623"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ГОСТ 30970-2014 Блоки дверные из поливинилхлоридных профилей. Общие технические условия;</w:t>
            </w:r>
          </w:p>
          <w:p w14:paraId="3CAF8FAB"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СП 29.13330.2011 Полы;</w:t>
            </w:r>
          </w:p>
          <w:p w14:paraId="36275A61"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СП 7.13130.2013 Отопление, вентиляция и кондиционирование. Требования пожарной безопасности;</w:t>
            </w:r>
          </w:p>
          <w:p w14:paraId="1EC30B1D" w14:textId="77777777" w:rsidR="007D760B" w:rsidRPr="00E033C7" w:rsidRDefault="007D760B" w:rsidP="007D760B">
            <w:pPr>
              <w:spacing w:after="0" w:line="240" w:lineRule="auto"/>
              <w:jc w:val="both"/>
              <w:rPr>
                <w:rFonts w:ascii="Times New Roman" w:hAnsi="Times New Roman"/>
              </w:rPr>
            </w:pPr>
            <w:r w:rsidRPr="00E033C7">
              <w:rPr>
                <w:rFonts w:ascii="Times New Roman" w:hAnsi="Times New Roman"/>
              </w:rPr>
              <w:t>СП 30.13330.2020 Внутренний водопровод и канализация зданий;</w:t>
            </w:r>
          </w:p>
          <w:p w14:paraId="3B8E2323"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СП 76.13330.2016 Электротехнические устройства;</w:t>
            </w:r>
          </w:p>
          <w:p w14:paraId="56E6DA1E"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ПТЭ правила технической эксплуатации электроустановок потребителей;</w:t>
            </w:r>
          </w:p>
          <w:p w14:paraId="714A9A05"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ГОСТ 12.1.030-81 ССБТ. Электробезопасность. Защитное заземление. Зануление;</w:t>
            </w:r>
          </w:p>
          <w:p w14:paraId="5603ABF3" w14:textId="77777777" w:rsidR="00173055" w:rsidRPr="00E033C7" w:rsidRDefault="00173055" w:rsidP="00173055">
            <w:pPr>
              <w:spacing w:after="0" w:line="240" w:lineRule="auto"/>
              <w:jc w:val="both"/>
              <w:rPr>
                <w:rFonts w:ascii="Times New Roman" w:hAnsi="Times New Roman"/>
              </w:rPr>
            </w:pPr>
            <w:r w:rsidRPr="00E033C7">
              <w:rPr>
                <w:rFonts w:ascii="Times New Roman" w:hAnsi="Times New Roman"/>
              </w:rPr>
              <w:t>ГОСТ 12.1.019-2017 Система стандартов безопасности труда (ССБТ). Электробезопасность. Общие требования и номенклатура видов защиты;</w:t>
            </w:r>
          </w:p>
          <w:p w14:paraId="65E8661D" w14:textId="77777777" w:rsidR="00D31EB5" w:rsidRPr="00E033C7" w:rsidRDefault="00D31EB5" w:rsidP="00173055">
            <w:pPr>
              <w:spacing w:after="0" w:line="240" w:lineRule="auto"/>
              <w:jc w:val="both"/>
              <w:rPr>
                <w:rFonts w:ascii="Times New Roman" w:hAnsi="Times New Roman"/>
              </w:rPr>
            </w:pPr>
            <w:r w:rsidRPr="00E033C7">
              <w:rPr>
                <w:rFonts w:ascii="Times New Roman" w:hAnsi="Times New Roman"/>
              </w:rPr>
              <w:t xml:space="preserve">   Технические решения, принятые в проектно-сметной документации, должны соответствовать требованиям технических регламентов,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14:paraId="1FA24266" w14:textId="77777777" w:rsidR="00D31EB5" w:rsidRPr="00E033C7" w:rsidRDefault="00D31EB5" w:rsidP="00D31EB5">
            <w:pPr>
              <w:spacing w:after="0" w:line="240" w:lineRule="auto"/>
              <w:jc w:val="both"/>
              <w:rPr>
                <w:rFonts w:ascii="Times New Roman" w:hAnsi="Times New Roman"/>
              </w:rPr>
            </w:pPr>
            <w:r w:rsidRPr="00E033C7">
              <w:rPr>
                <w:rFonts w:ascii="Times New Roman" w:hAnsi="Times New Roman"/>
              </w:rPr>
              <w:t xml:space="preserve">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w:t>
            </w:r>
            <w:r w:rsidRPr="00E033C7">
              <w:rPr>
                <w:rFonts w:ascii="Times New Roman" w:hAnsi="Times New Roman"/>
              </w:rPr>
              <w:lastRenderedPageBreak/>
              <w:t>устанавливающим требования безопасной эксплуатации здания, сооружения, исходным данным несёт Исполнитель.</w:t>
            </w:r>
          </w:p>
          <w:p w14:paraId="2EDA110E" w14:textId="77777777" w:rsidR="00D31EB5" w:rsidRPr="00E033C7" w:rsidRDefault="00D31EB5" w:rsidP="00D31EB5">
            <w:pPr>
              <w:spacing w:after="0" w:line="240" w:lineRule="auto"/>
              <w:jc w:val="both"/>
              <w:rPr>
                <w:rFonts w:ascii="Times New Roman" w:hAnsi="Times New Roman"/>
                <w:highlight w:val="yellow"/>
              </w:rPr>
            </w:pPr>
            <w:r w:rsidRPr="00E033C7">
              <w:rPr>
                <w:rFonts w:ascii="Times New Roman" w:hAnsi="Times New Roman"/>
              </w:rPr>
              <w:t xml:space="preserve">       В случае, если один из перечисленных в Техническом задании нормативных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 СНиП, СП и т.п.</w:t>
            </w:r>
          </w:p>
        </w:tc>
      </w:tr>
      <w:tr w:rsidR="00D31EB5" w:rsidRPr="00D31EB5" w14:paraId="469CBD9B" w14:textId="77777777" w:rsidTr="003B220C">
        <w:trPr>
          <w:trHeight w:val="599"/>
        </w:trPr>
        <w:tc>
          <w:tcPr>
            <w:tcW w:w="601" w:type="dxa"/>
          </w:tcPr>
          <w:p w14:paraId="1ECFF2F4" w14:textId="77777777" w:rsidR="00D31EB5" w:rsidRPr="00D31EB5" w:rsidRDefault="00D31EB5" w:rsidP="008907D2">
            <w:pPr>
              <w:spacing w:after="0" w:line="240" w:lineRule="auto"/>
              <w:rPr>
                <w:rFonts w:ascii="Times New Roman" w:hAnsi="Times New Roman"/>
                <w:sz w:val="24"/>
                <w:szCs w:val="24"/>
              </w:rPr>
            </w:pPr>
            <w:r w:rsidRPr="00D31EB5">
              <w:rPr>
                <w:rFonts w:ascii="Times New Roman" w:hAnsi="Times New Roman"/>
                <w:sz w:val="24"/>
                <w:szCs w:val="24"/>
              </w:rPr>
              <w:lastRenderedPageBreak/>
              <w:t>1</w:t>
            </w:r>
            <w:r w:rsidR="008907D2">
              <w:rPr>
                <w:rFonts w:ascii="Times New Roman" w:hAnsi="Times New Roman"/>
                <w:sz w:val="24"/>
                <w:szCs w:val="24"/>
              </w:rPr>
              <w:t>4</w:t>
            </w:r>
          </w:p>
        </w:tc>
        <w:tc>
          <w:tcPr>
            <w:tcW w:w="3211" w:type="dxa"/>
          </w:tcPr>
          <w:p w14:paraId="2AA8341D"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Требования о порядке проведения   согласования</w:t>
            </w:r>
          </w:p>
        </w:tc>
        <w:tc>
          <w:tcPr>
            <w:tcW w:w="6848" w:type="dxa"/>
          </w:tcPr>
          <w:p w14:paraId="11E3FC3A"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Проектную и рабочую документацию согласовать с:</w:t>
            </w:r>
          </w:p>
          <w:p w14:paraId="724FFFAE"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Заказчиком</w:t>
            </w:r>
          </w:p>
          <w:p w14:paraId="0210A269" w14:textId="77777777" w:rsidR="00D31EB5" w:rsidRDefault="003B742D" w:rsidP="00D31EB5">
            <w:pPr>
              <w:spacing w:after="0" w:line="240" w:lineRule="auto"/>
              <w:jc w:val="both"/>
              <w:rPr>
                <w:rFonts w:ascii="Times New Roman" w:hAnsi="Times New Roman"/>
                <w:sz w:val="24"/>
                <w:szCs w:val="24"/>
              </w:rPr>
            </w:pPr>
            <w:r>
              <w:rPr>
                <w:rFonts w:ascii="Times New Roman" w:hAnsi="Times New Roman"/>
                <w:sz w:val="24"/>
                <w:szCs w:val="24"/>
              </w:rPr>
              <w:t xml:space="preserve">- </w:t>
            </w:r>
            <w:r w:rsidR="00D31EB5" w:rsidRPr="00D31EB5">
              <w:rPr>
                <w:rFonts w:ascii="Times New Roman" w:hAnsi="Times New Roman"/>
                <w:sz w:val="24"/>
                <w:szCs w:val="24"/>
              </w:rPr>
              <w:t>Ответственность за соответствие рабочей документации требованиям Заказчика, нормативным требованиям, исходным данным несет Подрядчик.</w:t>
            </w:r>
          </w:p>
          <w:p w14:paraId="533354B5" w14:textId="77777777" w:rsidR="00325615" w:rsidRPr="00325615" w:rsidRDefault="00325615" w:rsidP="00325615">
            <w:pPr>
              <w:spacing w:after="0" w:line="240" w:lineRule="auto"/>
              <w:jc w:val="both"/>
              <w:rPr>
                <w:rFonts w:ascii="Times New Roman" w:hAnsi="Times New Roman"/>
                <w:sz w:val="24"/>
                <w:szCs w:val="24"/>
              </w:rPr>
            </w:pPr>
            <w:r>
              <w:rPr>
                <w:rFonts w:ascii="Times New Roman" w:hAnsi="Times New Roman"/>
                <w:sz w:val="24"/>
                <w:szCs w:val="24"/>
              </w:rPr>
              <w:t xml:space="preserve">- </w:t>
            </w:r>
            <w:r w:rsidRPr="00325615">
              <w:rPr>
                <w:rFonts w:ascii="Times New Roman" w:hAnsi="Times New Roman"/>
                <w:sz w:val="24"/>
                <w:szCs w:val="24"/>
              </w:rPr>
              <w:t>Получить в СПб ГАУ «Центр государственной экспертизы» положительное заключение проверки достоверности определения сметной стоимости (в случае превышения стоимости строительно-монтажных работ 10 000 000руб.)</w:t>
            </w:r>
          </w:p>
          <w:p w14:paraId="7345974B" w14:textId="77777777" w:rsidR="00325615" w:rsidRDefault="00325615" w:rsidP="00325615">
            <w:pPr>
              <w:spacing w:after="0" w:line="240" w:lineRule="auto"/>
              <w:jc w:val="both"/>
              <w:rPr>
                <w:rFonts w:ascii="Times New Roman" w:hAnsi="Times New Roman"/>
                <w:sz w:val="24"/>
                <w:szCs w:val="24"/>
              </w:rPr>
            </w:pPr>
            <w:r w:rsidRPr="00325615">
              <w:rPr>
                <w:rFonts w:ascii="Times New Roman" w:hAnsi="Times New Roman"/>
                <w:sz w:val="24"/>
                <w:szCs w:val="24"/>
              </w:rPr>
              <w:t xml:space="preserve"> Экспертиза по проведению проверки достоверности определения сметной стоимости в СПб ГАУ ЦГЭ (Санкт-Петербургское государственное автономное учреждение «Центр государственной экспертизы») осуществляется Исполнителем при участии Заказчика.</w:t>
            </w:r>
          </w:p>
          <w:p w14:paraId="4FCA0C89"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Согласования со всеми необходимыми организациями выполняет и оплачивает Подрядчик.</w:t>
            </w:r>
          </w:p>
          <w:p w14:paraId="154FBA04" w14:textId="77777777" w:rsidR="00D31EB5" w:rsidRPr="00D31EB5" w:rsidRDefault="00D31EB5" w:rsidP="00D31EB5">
            <w:pPr>
              <w:spacing w:after="0" w:line="240" w:lineRule="auto"/>
              <w:jc w:val="both"/>
              <w:rPr>
                <w:rFonts w:ascii="Times New Roman" w:hAnsi="Times New Roman"/>
                <w:sz w:val="24"/>
                <w:szCs w:val="24"/>
                <w:u w:val="single"/>
              </w:rPr>
            </w:pPr>
            <w:r w:rsidRPr="00D31EB5">
              <w:rPr>
                <w:rFonts w:ascii="Times New Roman" w:hAnsi="Times New Roman"/>
                <w:sz w:val="24"/>
                <w:szCs w:val="24"/>
                <w:u w:val="single"/>
              </w:rPr>
              <w:t>Время согласования входит в срок выполнения работ по контракту.</w:t>
            </w:r>
          </w:p>
          <w:p w14:paraId="2E9FE18E" w14:textId="77777777" w:rsidR="00D31EB5" w:rsidRPr="00D31EB5" w:rsidRDefault="00D31EB5" w:rsidP="00D31EB5">
            <w:pPr>
              <w:spacing w:after="0" w:line="240" w:lineRule="auto"/>
              <w:jc w:val="both"/>
              <w:rPr>
                <w:rFonts w:ascii="Times New Roman" w:hAnsi="Times New Roman"/>
                <w:sz w:val="24"/>
                <w:szCs w:val="24"/>
              </w:rPr>
            </w:pPr>
          </w:p>
        </w:tc>
      </w:tr>
      <w:tr w:rsidR="00D31EB5" w:rsidRPr="00D31EB5" w14:paraId="378A6105" w14:textId="77777777" w:rsidTr="003B220C">
        <w:trPr>
          <w:trHeight w:val="695"/>
        </w:trPr>
        <w:tc>
          <w:tcPr>
            <w:tcW w:w="601" w:type="dxa"/>
          </w:tcPr>
          <w:p w14:paraId="0622C5EB"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16</w:t>
            </w:r>
          </w:p>
        </w:tc>
        <w:tc>
          <w:tcPr>
            <w:tcW w:w="3211" w:type="dxa"/>
          </w:tcPr>
          <w:p w14:paraId="7F0F7D58"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Требования о передаваемой Заказчику документации</w:t>
            </w:r>
          </w:p>
        </w:tc>
        <w:tc>
          <w:tcPr>
            <w:tcW w:w="6848" w:type="dxa"/>
          </w:tcPr>
          <w:p w14:paraId="104882EC"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Подрядчик по окончании проектных работ передает Заказчику полный комплект проектно-сметной документации, включающей оборудование, объемы строительных работ, потребность в материалах и энергоносителях, копии проектной, сметной документации: </w:t>
            </w:r>
          </w:p>
          <w:p w14:paraId="48D34537"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-3 экземпляра на бумажном носителе, в сброшюрованном виде, прошитых и заверенных печатью проектной организации;</w:t>
            </w:r>
          </w:p>
          <w:p w14:paraId="6C1332A2"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-1 экземпляр в электронном виде: текстовая часть, ведомости объемов работ и спецификации материалов в формате полностью совместимом с документами MicrosoftWord, сметная документация – в формате программы, прошедшей сертификацию соответствия и в «Word», чертежи и схемы в формате полностью совместимом с документами AutoCAD и «PDF»), рекомендовано сметные расчеты (локальные сметы) выполнить в сметной программе «Гранд-Смета»</w:t>
            </w:r>
            <w:r w:rsidR="008907D2">
              <w:rPr>
                <w:rFonts w:ascii="Times New Roman" w:hAnsi="Times New Roman"/>
                <w:sz w:val="24"/>
                <w:szCs w:val="24"/>
              </w:rPr>
              <w:t>,</w:t>
            </w:r>
            <w:r w:rsidR="008907D2">
              <w:t xml:space="preserve"> </w:t>
            </w:r>
            <w:r w:rsidR="008907D2">
              <w:rPr>
                <w:rFonts w:ascii="Times New Roman" w:hAnsi="Times New Roman"/>
                <w:sz w:val="24"/>
                <w:szCs w:val="24"/>
              </w:rPr>
              <w:t xml:space="preserve">SmetaWizard </w:t>
            </w:r>
            <w:r w:rsidRPr="00D31EB5">
              <w:rPr>
                <w:rFonts w:ascii="Times New Roman" w:hAnsi="Times New Roman"/>
                <w:sz w:val="24"/>
                <w:szCs w:val="24"/>
              </w:rPr>
              <w:t xml:space="preserve"> в последней действующей редакции.</w:t>
            </w:r>
          </w:p>
        </w:tc>
      </w:tr>
    </w:tbl>
    <w:p w14:paraId="52B8D382" w14:textId="77777777" w:rsidR="00A615C3" w:rsidRPr="00BA0895" w:rsidRDefault="00A615C3" w:rsidP="002C4B4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 xml:space="preserve">                                                                                              </w:t>
      </w:r>
    </w:p>
    <w:p w14:paraId="17970223" w14:textId="77777777" w:rsidR="00D31EB5" w:rsidRDefault="00D31EB5" w:rsidP="00D31EB5">
      <w:pPr>
        <w:spacing w:after="0" w:line="240" w:lineRule="auto"/>
        <w:jc w:val="center"/>
        <w:rPr>
          <w:rFonts w:ascii="Times New Roman" w:hAnsi="Times New Roman"/>
          <w:b/>
          <w:sz w:val="24"/>
          <w:szCs w:val="24"/>
        </w:rPr>
      </w:pPr>
    </w:p>
    <w:sectPr w:rsidR="00D31EB5" w:rsidSect="00BA1A8D">
      <w:headerReference w:type="even" r:id="rId11"/>
      <w:headerReference w:type="default" r:id="rId12"/>
      <w:footerReference w:type="even" r:id="rId13"/>
      <w:footerReference w:type="default" r:id="rId14"/>
      <w:footerReference w:type="first" r:id="rId15"/>
      <w:pgSz w:w="11906" w:h="16838"/>
      <w:pgMar w:top="568"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07D1D" w14:textId="77777777" w:rsidR="00BA1A8D" w:rsidRPr="00B377D0" w:rsidRDefault="00BA1A8D" w:rsidP="004C72F2">
      <w:pPr>
        <w:pStyle w:val="Heading"/>
        <w:rPr>
          <w:rFonts w:ascii="Calibri" w:eastAsia="Times New Roman" w:hAnsi="Calibri" w:cs="Times New Roman"/>
          <w:b w:val="0"/>
          <w:bCs w:val="0"/>
        </w:rPr>
      </w:pPr>
      <w:r>
        <w:separator/>
      </w:r>
    </w:p>
  </w:endnote>
  <w:endnote w:type="continuationSeparator" w:id="0">
    <w:p w14:paraId="10EDD22E" w14:textId="77777777" w:rsidR="00BA1A8D" w:rsidRPr="00B377D0" w:rsidRDefault="00BA1A8D" w:rsidP="004C72F2">
      <w:pPr>
        <w:pStyle w:val="Heading"/>
        <w:rPr>
          <w:rFonts w:ascii="Calibri" w:eastAsia="Times New Roman" w:hAnsi="Calibri" w:cs="Times New Roman"/>
          <w:b w:val="0"/>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B7A3" w14:textId="77777777" w:rsidR="001225A8" w:rsidRDefault="001225A8" w:rsidP="006C31EB">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ab/>
    </w:r>
  </w:p>
  <w:p w14:paraId="439DC49A" w14:textId="77777777" w:rsidR="001225A8" w:rsidRDefault="001225A8" w:rsidP="006C31E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25027" w14:textId="77777777" w:rsidR="001225A8" w:rsidRDefault="001225A8" w:rsidP="007A521A">
    <w:pPr>
      <w:pStyle w:val="a0"/>
      <w:numPr>
        <w:ilvl w:val="0"/>
        <w:numId w:val="0"/>
      </w:num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F8AC" w14:textId="77777777" w:rsidR="001225A8" w:rsidRDefault="00360DB7">
    <w:pPr>
      <w:pStyle w:val="a0"/>
    </w:pPr>
    <w:r>
      <w:rPr>
        <w:noProof/>
      </w:rPr>
      <mc:AlternateContent>
        <mc:Choice Requires="wps">
          <w:drawing>
            <wp:anchor distT="0" distB="0" distL="114300" distR="114300" simplePos="0" relativeHeight="251657728" behindDoc="0" locked="0" layoutInCell="1" allowOverlap="1" wp14:anchorId="401ECBD5" wp14:editId="787E748E">
              <wp:simplePos x="0" y="0"/>
              <wp:positionH relativeFrom="page">
                <wp:posOffset>6999605</wp:posOffset>
              </wp:positionH>
              <wp:positionV relativeFrom="page">
                <wp:posOffset>9972040</wp:posOffset>
              </wp:positionV>
              <wp:extent cx="762000" cy="895350"/>
              <wp:effectExtent l="0" t="0"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A650C" w14:textId="77777777" w:rsidR="001225A8" w:rsidRPr="000D2006" w:rsidRDefault="001225A8" w:rsidP="006C31EB">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51.15pt;margin-top:785.2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" stroked="f">
              <v:textbox>
                <w:txbxContent>
                  <w:p w:rsidR="001225A8" w:rsidRPr="000D2006" w:rsidRDefault="001225A8" w:rsidP="006C31EB">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ABF35" w14:textId="77777777" w:rsidR="00BA1A8D" w:rsidRPr="00B377D0" w:rsidRDefault="00BA1A8D" w:rsidP="004C72F2">
      <w:pPr>
        <w:pStyle w:val="Heading"/>
        <w:rPr>
          <w:rFonts w:ascii="Calibri" w:eastAsia="Times New Roman" w:hAnsi="Calibri" w:cs="Times New Roman"/>
          <w:b w:val="0"/>
          <w:bCs w:val="0"/>
        </w:rPr>
      </w:pPr>
      <w:r>
        <w:separator/>
      </w:r>
    </w:p>
  </w:footnote>
  <w:footnote w:type="continuationSeparator" w:id="0">
    <w:p w14:paraId="27498806" w14:textId="77777777" w:rsidR="00BA1A8D" w:rsidRPr="00B377D0" w:rsidRDefault="00BA1A8D" w:rsidP="004C72F2">
      <w:pPr>
        <w:pStyle w:val="Heading"/>
        <w:rPr>
          <w:rFonts w:ascii="Calibri" w:eastAsia="Times New Roman" w:hAnsi="Calibri" w:cs="Times New Roman"/>
          <w:b w:val="0"/>
          <w:bCs w:val="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BFA4F" w14:textId="77777777" w:rsidR="001225A8" w:rsidRDefault="001225A8" w:rsidP="006C31EB">
    <w:pPr>
      <w:pStyle w:val="af"/>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4</w:t>
    </w:r>
    <w:r>
      <w:rPr>
        <w:rStyle w:val="af5"/>
      </w:rPr>
      <w:fldChar w:fldCharType="end"/>
    </w:r>
  </w:p>
  <w:p w14:paraId="192E6F82" w14:textId="77777777" w:rsidR="001225A8" w:rsidRDefault="001225A8">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1DD00" w14:textId="77777777" w:rsidR="001225A8" w:rsidRDefault="001225A8" w:rsidP="006C31EB">
    <w:pPr>
      <w:pStyle w:val="af"/>
      <w:keepN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79F5"/>
    <w:multiLevelType w:val="multilevel"/>
    <w:tmpl w:val="7EC4B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4B1DD7"/>
    <w:multiLevelType w:val="hybridMultilevel"/>
    <w:tmpl w:val="47FCE568"/>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E3D62"/>
    <w:multiLevelType w:val="multilevel"/>
    <w:tmpl w:val="8C1EF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3"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E70236D"/>
    <w:multiLevelType w:val="multilevel"/>
    <w:tmpl w:val="8B2EC570"/>
    <w:lvl w:ilvl="0">
      <w:start w:val="1"/>
      <w:numFmt w:val="decimal"/>
      <w:lvlText w:val="%1."/>
      <w:lvlJc w:val="left"/>
      <w:pPr>
        <w:ind w:left="360" w:hanging="360"/>
      </w:pPr>
      <w:rPr>
        <w:rFonts w:hint="default"/>
      </w:rPr>
    </w:lvl>
    <w:lvl w:ilvl="1">
      <w:start w:val="1"/>
      <w:numFmt w:val="decimal"/>
      <w:lvlText w:val="%1.%2."/>
      <w:lvlJc w:val="left"/>
      <w:pPr>
        <w:ind w:left="1397" w:hanging="3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6" w15:restartNumberingAfterBreak="0">
    <w:nsid w:val="0FEE5B8E"/>
    <w:multiLevelType w:val="hybridMultilevel"/>
    <w:tmpl w:val="14E02D88"/>
    <w:lvl w:ilvl="0" w:tplc="EA6011EE">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15:restartNumberingAfterBreak="0">
    <w:nsid w:val="12B305FC"/>
    <w:multiLevelType w:val="multilevel"/>
    <w:tmpl w:val="11B0F656"/>
    <w:lvl w:ilvl="0">
      <w:start w:val="1"/>
      <w:numFmt w:val="decimal"/>
      <w:lvlText w:val="%1."/>
      <w:lvlJc w:val="left"/>
      <w:pPr>
        <w:ind w:left="720" w:hanging="360"/>
      </w:pPr>
      <w:rPr>
        <w:rFonts w:ascii="Times New Roman" w:eastAsia="Times New Roman" w:hAnsi="Times New Roman" w:cs="Times New Roman"/>
      </w:rPr>
    </w:lvl>
    <w:lvl w:ilvl="1">
      <w:start w:val="9"/>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9"/>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B587A"/>
    <w:multiLevelType w:val="multilevel"/>
    <w:tmpl w:val="4CA02922"/>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9" w15:restartNumberingAfterBreak="0">
    <w:nsid w:val="13DE50A2"/>
    <w:multiLevelType w:val="hybridMultilevel"/>
    <w:tmpl w:val="5A3AD546"/>
    <w:lvl w:ilvl="0" w:tplc="0D222CA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0" w15:restartNumberingAfterBreak="0">
    <w:nsid w:val="14F2489E"/>
    <w:multiLevelType w:val="hybridMultilevel"/>
    <w:tmpl w:val="159AF91C"/>
    <w:lvl w:ilvl="0" w:tplc="04190001">
      <w:start w:val="1"/>
      <w:numFmt w:val="bullet"/>
      <w:lvlText w:val=""/>
      <w:lvlJc w:val="left"/>
      <w:pPr>
        <w:tabs>
          <w:tab w:val="num" w:pos="1352"/>
        </w:tabs>
        <w:ind w:left="1352" w:hanging="360"/>
      </w:pPr>
      <w:rPr>
        <w:rFonts w:ascii="Symbol" w:hAnsi="Symbol" w:hint="default"/>
        <w:color w:val="auto"/>
      </w:rPr>
    </w:lvl>
    <w:lvl w:ilvl="1" w:tplc="04190019" w:tentative="1">
      <w:start w:val="1"/>
      <w:numFmt w:val="lowerLetter"/>
      <w:lvlText w:val="%2."/>
      <w:lvlJc w:val="left"/>
      <w:pPr>
        <w:ind w:left="872" w:hanging="360"/>
      </w:pPr>
    </w:lvl>
    <w:lvl w:ilvl="2" w:tplc="0419001B" w:tentative="1">
      <w:start w:val="1"/>
      <w:numFmt w:val="lowerRoman"/>
      <w:lvlText w:val="%3."/>
      <w:lvlJc w:val="right"/>
      <w:pPr>
        <w:ind w:left="1592" w:hanging="180"/>
      </w:pPr>
    </w:lvl>
    <w:lvl w:ilvl="3" w:tplc="0419000F" w:tentative="1">
      <w:start w:val="1"/>
      <w:numFmt w:val="decimal"/>
      <w:lvlText w:val="%4."/>
      <w:lvlJc w:val="left"/>
      <w:pPr>
        <w:ind w:left="2312" w:hanging="360"/>
      </w:pPr>
    </w:lvl>
    <w:lvl w:ilvl="4" w:tplc="04190019" w:tentative="1">
      <w:start w:val="1"/>
      <w:numFmt w:val="lowerLetter"/>
      <w:lvlText w:val="%5."/>
      <w:lvlJc w:val="left"/>
      <w:pPr>
        <w:ind w:left="3032" w:hanging="360"/>
      </w:pPr>
    </w:lvl>
    <w:lvl w:ilvl="5" w:tplc="0419001B">
      <w:start w:val="1"/>
      <w:numFmt w:val="lowerRoman"/>
      <w:lvlText w:val="%6."/>
      <w:lvlJc w:val="right"/>
      <w:pPr>
        <w:ind w:left="3752" w:hanging="180"/>
      </w:pPr>
    </w:lvl>
    <w:lvl w:ilvl="6" w:tplc="0419000F" w:tentative="1">
      <w:start w:val="1"/>
      <w:numFmt w:val="decimal"/>
      <w:lvlText w:val="%7."/>
      <w:lvlJc w:val="left"/>
      <w:pPr>
        <w:ind w:left="4472" w:hanging="360"/>
      </w:pPr>
    </w:lvl>
    <w:lvl w:ilvl="7" w:tplc="04190019" w:tentative="1">
      <w:start w:val="1"/>
      <w:numFmt w:val="lowerLetter"/>
      <w:lvlText w:val="%8."/>
      <w:lvlJc w:val="left"/>
      <w:pPr>
        <w:ind w:left="5192" w:hanging="360"/>
      </w:pPr>
    </w:lvl>
    <w:lvl w:ilvl="8" w:tplc="0419001B" w:tentative="1">
      <w:start w:val="1"/>
      <w:numFmt w:val="lowerRoman"/>
      <w:lvlText w:val="%9."/>
      <w:lvlJc w:val="right"/>
      <w:pPr>
        <w:ind w:left="5912" w:hanging="180"/>
      </w:pPr>
    </w:lvl>
  </w:abstractNum>
  <w:abstractNum w:abstractNumId="11" w15:restartNumberingAfterBreak="0">
    <w:nsid w:val="1CFC1B95"/>
    <w:multiLevelType w:val="hybridMultilevel"/>
    <w:tmpl w:val="8CAE7372"/>
    <w:lvl w:ilvl="0" w:tplc="D33669C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15:restartNumberingAfterBreak="0">
    <w:nsid w:val="240C0EC8"/>
    <w:multiLevelType w:val="multilevel"/>
    <w:tmpl w:val="C1EADC9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13" w15:restartNumberingAfterBreak="0">
    <w:nsid w:val="2A2E4EA6"/>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4" w15:restartNumberingAfterBreak="0">
    <w:nsid w:val="2E942B19"/>
    <w:multiLevelType w:val="multilevel"/>
    <w:tmpl w:val="F334AE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F1743D3"/>
    <w:multiLevelType w:val="hybridMultilevel"/>
    <w:tmpl w:val="F108620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30933ABF"/>
    <w:multiLevelType w:val="hybridMultilevel"/>
    <w:tmpl w:val="5B8C66E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013F48"/>
    <w:multiLevelType w:val="hybridMultilevel"/>
    <w:tmpl w:val="A77CD838"/>
    <w:lvl w:ilvl="0" w:tplc="0419000F">
      <w:start w:val="1"/>
      <w:numFmt w:val="decimal"/>
      <w:lvlText w:val="%1."/>
      <w:lvlJc w:val="left"/>
      <w:pPr>
        <w:ind w:left="2203" w:hanging="360"/>
      </w:p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8" w15:restartNumberingAfterBreak="0">
    <w:nsid w:val="314F6C34"/>
    <w:multiLevelType w:val="hybridMultilevel"/>
    <w:tmpl w:val="70DE8120"/>
    <w:lvl w:ilvl="0" w:tplc="33860CEA">
      <w:start w:val="1"/>
      <w:numFmt w:val="russianLower"/>
      <w:suff w:val="space"/>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2687430"/>
    <w:multiLevelType w:val="hybridMultilevel"/>
    <w:tmpl w:val="80A6D5FE"/>
    <w:lvl w:ilvl="0" w:tplc="5E50B558">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36F6655"/>
    <w:multiLevelType w:val="multilevel"/>
    <w:tmpl w:val="B25ABAAE"/>
    <w:lvl w:ilvl="0">
      <w:start w:val="1"/>
      <w:numFmt w:val="decimal"/>
      <w:lvlText w:val="%1."/>
      <w:lvlJc w:val="left"/>
      <w:pPr>
        <w:ind w:left="720" w:hanging="360"/>
      </w:p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1"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83008E"/>
    <w:multiLevelType w:val="hybridMultilevel"/>
    <w:tmpl w:val="26C266CC"/>
    <w:lvl w:ilvl="0" w:tplc="154440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7613D39"/>
    <w:multiLevelType w:val="hybridMultilevel"/>
    <w:tmpl w:val="CFC4407C"/>
    <w:lvl w:ilvl="0" w:tplc="FB5C9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8374A41"/>
    <w:multiLevelType w:val="hybridMultilevel"/>
    <w:tmpl w:val="CF128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DE53DF"/>
    <w:multiLevelType w:val="hybridMultilevel"/>
    <w:tmpl w:val="C31A6472"/>
    <w:lvl w:ilvl="0" w:tplc="CD500E30">
      <w:start w:val="1"/>
      <w:numFmt w:val="decimal"/>
      <w:suff w:val="space"/>
      <w:lvlText w:val="%1)"/>
      <w:lvlJc w:val="left"/>
      <w:pPr>
        <w:ind w:left="360" w:hanging="360"/>
      </w:pPr>
      <w:rPr>
        <w:rFonts w:hint="default"/>
        <w:b/>
      </w:rPr>
    </w:lvl>
    <w:lvl w:ilvl="1" w:tplc="04190019" w:tentative="1">
      <w:start w:val="1"/>
      <w:numFmt w:val="lowerLetter"/>
      <w:lvlText w:val="%2."/>
      <w:lvlJc w:val="left"/>
      <w:pPr>
        <w:ind w:left="1016" w:hanging="360"/>
      </w:pPr>
    </w:lvl>
    <w:lvl w:ilvl="2" w:tplc="0419001B" w:tentative="1">
      <w:start w:val="1"/>
      <w:numFmt w:val="lowerRoman"/>
      <w:lvlText w:val="%3."/>
      <w:lvlJc w:val="right"/>
      <w:pPr>
        <w:ind w:left="1736" w:hanging="180"/>
      </w:pPr>
    </w:lvl>
    <w:lvl w:ilvl="3" w:tplc="0419000F" w:tentative="1">
      <w:start w:val="1"/>
      <w:numFmt w:val="decimal"/>
      <w:lvlText w:val="%4."/>
      <w:lvlJc w:val="left"/>
      <w:pPr>
        <w:ind w:left="2456" w:hanging="360"/>
      </w:pPr>
    </w:lvl>
    <w:lvl w:ilvl="4" w:tplc="04190019" w:tentative="1">
      <w:start w:val="1"/>
      <w:numFmt w:val="lowerLetter"/>
      <w:lvlText w:val="%5."/>
      <w:lvlJc w:val="left"/>
      <w:pPr>
        <w:ind w:left="3176" w:hanging="360"/>
      </w:pPr>
    </w:lvl>
    <w:lvl w:ilvl="5" w:tplc="0419001B" w:tentative="1">
      <w:start w:val="1"/>
      <w:numFmt w:val="lowerRoman"/>
      <w:lvlText w:val="%6."/>
      <w:lvlJc w:val="right"/>
      <w:pPr>
        <w:ind w:left="3896" w:hanging="180"/>
      </w:pPr>
    </w:lvl>
    <w:lvl w:ilvl="6" w:tplc="0419000F" w:tentative="1">
      <w:start w:val="1"/>
      <w:numFmt w:val="decimal"/>
      <w:lvlText w:val="%7."/>
      <w:lvlJc w:val="left"/>
      <w:pPr>
        <w:ind w:left="4616" w:hanging="360"/>
      </w:pPr>
    </w:lvl>
    <w:lvl w:ilvl="7" w:tplc="04190019" w:tentative="1">
      <w:start w:val="1"/>
      <w:numFmt w:val="lowerLetter"/>
      <w:lvlText w:val="%8."/>
      <w:lvlJc w:val="left"/>
      <w:pPr>
        <w:ind w:left="5336" w:hanging="360"/>
      </w:pPr>
    </w:lvl>
    <w:lvl w:ilvl="8" w:tplc="0419001B" w:tentative="1">
      <w:start w:val="1"/>
      <w:numFmt w:val="lowerRoman"/>
      <w:lvlText w:val="%9."/>
      <w:lvlJc w:val="right"/>
      <w:pPr>
        <w:ind w:left="6056" w:hanging="180"/>
      </w:pPr>
    </w:lvl>
  </w:abstractNum>
  <w:abstractNum w:abstractNumId="26" w15:restartNumberingAfterBreak="0">
    <w:nsid w:val="396B7167"/>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7" w15:restartNumberingAfterBreak="0">
    <w:nsid w:val="47206277"/>
    <w:multiLevelType w:val="multilevel"/>
    <w:tmpl w:val="9A3A201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8" w15:restartNumberingAfterBreak="0">
    <w:nsid w:val="4CAE6C18"/>
    <w:multiLevelType w:val="hybridMultilevel"/>
    <w:tmpl w:val="A644F68A"/>
    <w:lvl w:ilvl="0" w:tplc="04B280E8">
      <w:start w:val="1"/>
      <w:numFmt w:val="decimal"/>
      <w:lvlText w:val="%1."/>
      <w:lvlJc w:val="left"/>
      <w:pPr>
        <w:ind w:left="960" w:hanging="360"/>
      </w:pPr>
      <w:rPr>
        <w:rFonts w:hint="default"/>
        <w:sz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9" w15:restartNumberingAfterBreak="0">
    <w:nsid w:val="52B52DE6"/>
    <w:multiLevelType w:val="multilevel"/>
    <w:tmpl w:val="283CCAD0"/>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0" w15:restartNumberingAfterBreak="0">
    <w:nsid w:val="590E27D1"/>
    <w:multiLevelType w:val="multilevel"/>
    <w:tmpl w:val="59B4E1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1" w15:restartNumberingAfterBreak="0">
    <w:nsid w:val="5C76577D"/>
    <w:multiLevelType w:val="multilevel"/>
    <w:tmpl w:val="5458331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1FD67F6"/>
    <w:multiLevelType w:val="hybridMultilevel"/>
    <w:tmpl w:val="1EDAEF9A"/>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33" w15:restartNumberingAfterBreak="0">
    <w:nsid w:val="63877E29"/>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57F1846"/>
    <w:multiLevelType w:val="multilevel"/>
    <w:tmpl w:val="48183BBC"/>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0">
    <w:nsid w:val="68820911"/>
    <w:multiLevelType w:val="hybridMultilevel"/>
    <w:tmpl w:val="ABD6DE0A"/>
    <w:lvl w:ilvl="0" w:tplc="09BCB98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533481"/>
    <w:multiLevelType w:val="hybridMultilevel"/>
    <w:tmpl w:val="3EF24FF6"/>
    <w:lvl w:ilvl="0" w:tplc="5EA67F6E">
      <w:start w:val="2"/>
      <w:numFmt w:val="bullet"/>
      <w:lvlText w:val="-"/>
      <w:lvlJc w:val="left"/>
      <w:pPr>
        <w:ind w:left="960" w:hanging="360"/>
      </w:pPr>
      <w:rPr>
        <w:rFonts w:ascii="Times New Roman" w:eastAsia="Times New Roman" w:hAnsi="Times New Roman" w:cs="Times New Roman" w:hint="default"/>
        <w:sz w:val="22"/>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7" w15:restartNumberingAfterBreak="0">
    <w:nsid w:val="6BBB37DC"/>
    <w:multiLevelType w:val="hybridMultilevel"/>
    <w:tmpl w:val="567EB9CE"/>
    <w:lvl w:ilvl="0" w:tplc="8B165E70">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38" w15:restartNumberingAfterBreak="0">
    <w:nsid w:val="6CF70BC1"/>
    <w:multiLevelType w:val="multilevel"/>
    <w:tmpl w:val="5BEABA66"/>
    <w:lvl w:ilvl="0">
      <w:start w:val="1"/>
      <w:numFmt w:val="decimal"/>
      <w:pStyle w:val="a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a1"/>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08E4F25"/>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7443BEE"/>
    <w:multiLevelType w:val="hybridMultilevel"/>
    <w:tmpl w:val="C34A99B4"/>
    <w:lvl w:ilvl="0" w:tplc="13FAC5F6">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EE0FF3"/>
    <w:multiLevelType w:val="multilevel"/>
    <w:tmpl w:val="6D223EE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2" w15:restartNumberingAfterBreak="0">
    <w:nsid w:val="794C2054"/>
    <w:multiLevelType w:val="multilevel"/>
    <w:tmpl w:val="2F042794"/>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CAA558D"/>
    <w:multiLevelType w:val="multilevel"/>
    <w:tmpl w:val="74182B4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num w:numId="1" w16cid:durableId="401491341">
    <w:abstractNumId w:val="38"/>
  </w:num>
  <w:num w:numId="2" w16cid:durableId="344021531">
    <w:abstractNumId w:val="7"/>
  </w:num>
  <w:num w:numId="3" w16cid:durableId="2007660774">
    <w:abstractNumId w:val="1"/>
  </w:num>
  <w:num w:numId="4" w16cid:durableId="1490629514">
    <w:abstractNumId w:val="21"/>
  </w:num>
  <w:num w:numId="5" w16cid:durableId="164168933">
    <w:abstractNumId w:val="4"/>
  </w:num>
  <w:num w:numId="6" w16cid:durableId="129787739">
    <w:abstractNumId w:val="39"/>
  </w:num>
  <w:num w:numId="7" w16cid:durableId="125975341">
    <w:abstractNumId w:val="26"/>
  </w:num>
  <w:num w:numId="8" w16cid:durableId="1235512570">
    <w:abstractNumId w:val="12"/>
  </w:num>
  <w:num w:numId="9" w16cid:durableId="39745402">
    <w:abstractNumId w:val="33"/>
  </w:num>
  <w:num w:numId="10" w16cid:durableId="425200099">
    <w:abstractNumId w:val="8"/>
  </w:num>
  <w:num w:numId="11" w16cid:durableId="956722433">
    <w:abstractNumId w:val="14"/>
  </w:num>
  <w:num w:numId="12" w16cid:durableId="1779445584">
    <w:abstractNumId w:val="5"/>
  </w:num>
  <w:num w:numId="13" w16cid:durableId="1334064467">
    <w:abstractNumId w:val="28"/>
  </w:num>
  <w:num w:numId="14" w16cid:durableId="2104840456">
    <w:abstractNumId w:val="29"/>
  </w:num>
  <w:num w:numId="15" w16cid:durableId="239020131">
    <w:abstractNumId w:val="20"/>
  </w:num>
  <w:num w:numId="16" w16cid:durableId="398332249">
    <w:abstractNumId w:val="0"/>
  </w:num>
  <w:num w:numId="17" w16cid:durableId="666906784">
    <w:abstractNumId w:val="31"/>
  </w:num>
  <w:num w:numId="18" w16cid:durableId="1914923358">
    <w:abstractNumId w:val="10"/>
  </w:num>
  <w:num w:numId="19" w16cid:durableId="1493250568">
    <w:abstractNumId w:val="2"/>
  </w:num>
  <w:num w:numId="20" w16cid:durableId="1031566927">
    <w:abstractNumId w:val="17"/>
  </w:num>
  <w:num w:numId="21" w16cid:durableId="1997564076">
    <w:abstractNumId w:val="27"/>
  </w:num>
  <w:num w:numId="22" w16cid:durableId="1910572127">
    <w:abstractNumId w:val="34"/>
  </w:num>
  <w:num w:numId="23" w16cid:durableId="1806658050">
    <w:abstractNumId w:val="30"/>
  </w:num>
  <w:num w:numId="24" w16cid:durableId="1362050688">
    <w:abstractNumId w:val="6"/>
  </w:num>
  <w:num w:numId="25" w16cid:durableId="1989745009">
    <w:abstractNumId w:val="37"/>
  </w:num>
  <w:num w:numId="26" w16cid:durableId="412094821">
    <w:abstractNumId w:val="3"/>
  </w:num>
  <w:num w:numId="27" w16cid:durableId="333579297">
    <w:abstractNumId w:val="32"/>
  </w:num>
  <w:num w:numId="28" w16cid:durableId="752892305">
    <w:abstractNumId w:val="43"/>
  </w:num>
  <w:num w:numId="29" w16cid:durableId="105465602">
    <w:abstractNumId w:val="36"/>
  </w:num>
  <w:num w:numId="30" w16cid:durableId="1501652438">
    <w:abstractNumId w:val="16"/>
  </w:num>
  <w:num w:numId="31" w16cid:durableId="2095399328">
    <w:abstractNumId w:val="13"/>
  </w:num>
  <w:num w:numId="32" w16cid:durableId="2128547882">
    <w:abstractNumId w:val="23"/>
  </w:num>
  <w:num w:numId="33" w16cid:durableId="1044408475">
    <w:abstractNumId w:val="42"/>
  </w:num>
  <w:num w:numId="34" w16cid:durableId="198669133">
    <w:abstractNumId w:val="24"/>
  </w:num>
  <w:num w:numId="35" w16cid:durableId="1634749002">
    <w:abstractNumId w:val="22"/>
  </w:num>
  <w:num w:numId="36" w16cid:durableId="98524742">
    <w:abstractNumId w:val="9"/>
  </w:num>
  <w:num w:numId="37" w16cid:durableId="1479229033">
    <w:abstractNumId w:val="19"/>
  </w:num>
  <w:num w:numId="38" w16cid:durableId="403450939">
    <w:abstractNumId w:val="25"/>
  </w:num>
  <w:num w:numId="39" w16cid:durableId="77556995">
    <w:abstractNumId w:val="35"/>
  </w:num>
  <w:num w:numId="40" w16cid:durableId="66193899">
    <w:abstractNumId w:val="18"/>
  </w:num>
  <w:num w:numId="41" w16cid:durableId="145245632">
    <w:abstractNumId w:val="40"/>
  </w:num>
  <w:num w:numId="42" w16cid:durableId="1466388197">
    <w:abstractNumId w:val="15"/>
  </w:num>
  <w:num w:numId="43" w16cid:durableId="542711979">
    <w:abstractNumId w:val="11"/>
  </w:num>
  <w:num w:numId="44" w16cid:durableId="1742559220">
    <w:abstractNumId w:val="4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DF2"/>
    <w:rsid w:val="0001428B"/>
    <w:rsid w:val="00014743"/>
    <w:rsid w:val="00031D06"/>
    <w:rsid w:val="00032205"/>
    <w:rsid w:val="00041BE6"/>
    <w:rsid w:val="00043823"/>
    <w:rsid w:val="00045B95"/>
    <w:rsid w:val="00045E7D"/>
    <w:rsid w:val="000522FF"/>
    <w:rsid w:val="0007294D"/>
    <w:rsid w:val="00075E1E"/>
    <w:rsid w:val="00077FE7"/>
    <w:rsid w:val="0008467F"/>
    <w:rsid w:val="0008700E"/>
    <w:rsid w:val="0009520E"/>
    <w:rsid w:val="000A019B"/>
    <w:rsid w:val="000A52E9"/>
    <w:rsid w:val="000A70BF"/>
    <w:rsid w:val="000A75A6"/>
    <w:rsid w:val="000B10A4"/>
    <w:rsid w:val="000B35EA"/>
    <w:rsid w:val="000C045A"/>
    <w:rsid w:val="000C6271"/>
    <w:rsid w:val="000D2ACD"/>
    <w:rsid w:val="000D36D7"/>
    <w:rsid w:val="000D423B"/>
    <w:rsid w:val="000E42A5"/>
    <w:rsid w:val="000F31BD"/>
    <w:rsid w:val="000F618B"/>
    <w:rsid w:val="001034E3"/>
    <w:rsid w:val="00106D3B"/>
    <w:rsid w:val="0011433D"/>
    <w:rsid w:val="001225A8"/>
    <w:rsid w:val="001228A6"/>
    <w:rsid w:val="001246A4"/>
    <w:rsid w:val="001329CF"/>
    <w:rsid w:val="001334D1"/>
    <w:rsid w:val="00136282"/>
    <w:rsid w:val="00147EE4"/>
    <w:rsid w:val="001603A6"/>
    <w:rsid w:val="00166027"/>
    <w:rsid w:val="00173055"/>
    <w:rsid w:val="00177104"/>
    <w:rsid w:val="00183D2F"/>
    <w:rsid w:val="0019410B"/>
    <w:rsid w:val="001B0F78"/>
    <w:rsid w:val="001B4886"/>
    <w:rsid w:val="001B609D"/>
    <w:rsid w:val="001B60C2"/>
    <w:rsid w:val="001C1ECA"/>
    <w:rsid w:val="001D7799"/>
    <w:rsid w:val="001E00F8"/>
    <w:rsid w:val="001E06ED"/>
    <w:rsid w:val="001F2693"/>
    <w:rsid w:val="001F4E2F"/>
    <w:rsid w:val="002052F8"/>
    <w:rsid w:val="00212702"/>
    <w:rsid w:val="00212F7A"/>
    <w:rsid w:val="00216E62"/>
    <w:rsid w:val="00217DDA"/>
    <w:rsid w:val="00225A03"/>
    <w:rsid w:val="002343DF"/>
    <w:rsid w:val="002363D4"/>
    <w:rsid w:val="00241640"/>
    <w:rsid w:val="002448E1"/>
    <w:rsid w:val="002469CC"/>
    <w:rsid w:val="00251E1E"/>
    <w:rsid w:val="00260F08"/>
    <w:rsid w:val="00263890"/>
    <w:rsid w:val="0026705A"/>
    <w:rsid w:val="002748C0"/>
    <w:rsid w:val="00276BD5"/>
    <w:rsid w:val="00280917"/>
    <w:rsid w:val="00287622"/>
    <w:rsid w:val="00291D0A"/>
    <w:rsid w:val="00292F45"/>
    <w:rsid w:val="00294ECD"/>
    <w:rsid w:val="002957F1"/>
    <w:rsid w:val="00295845"/>
    <w:rsid w:val="002A6DCC"/>
    <w:rsid w:val="002C4B42"/>
    <w:rsid w:val="002C7004"/>
    <w:rsid w:val="002C7AA1"/>
    <w:rsid w:val="002D084F"/>
    <w:rsid w:val="002D183B"/>
    <w:rsid w:val="002E210C"/>
    <w:rsid w:val="002E560F"/>
    <w:rsid w:val="002E5ECE"/>
    <w:rsid w:val="002F067D"/>
    <w:rsid w:val="002F07BC"/>
    <w:rsid w:val="002F0974"/>
    <w:rsid w:val="002F4C04"/>
    <w:rsid w:val="002F7474"/>
    <w:rsid w:val="003027A3"/>
    <w:rsid w:val="00304DE6"/>
    <w:rsid w:val="00312018"/>
    <w:rsid w:val="00317839"/>
    <w:rsid w:val="00322229"/>
    <w:rsid w:val="00323957"/>
    <w:rsid w:val="00325615"/>
    <w:rsid w:val="0033362B"/>
    <w:rsid w:val="00341035"/>
    <w:rsid w:val="00342C2F"/>
    <w:rsid w:val="0034648B"/>
    <w:rsid w:val="00347EA4"/>
    <w:rsid w:val="00352592"/>
    <w:rsid w:val="00354745"/>
    <w:rsid w:val="00360B46"/>
    <w:rsid w:val="00360DB7"/>
    <w:rsid w:val="00362186"/>
    <w:rsid w:val="00381AE6"/>
    <w:rsid w:val="0038280E"/>
    <w:rsid w:val="00385C09"/>
    <w:rsid w:val="00385C51"/>
    <w:rsid w:val="00386773"/>
    <w:rsid w:val="00387482"/>
    <w:rsid w:val="00387E59"/>
    <w:rsid w:val="00390CA4"/>
    <w:rsid w:val="0039226D"/>
    <w:rsid w:val="003951B0"/>
    <w:rsid w:val="003953D8"/>
    <w:rsid w:val="00397670"/>
    <w:rsid w:val="003A486E"/>
    <w:rsid w:val="003B0133"/>
    <w:rsid w:val="003B1760"/>
    <w:rsid w:val="003B2A12"/>
    <w:rsid w:val="003B742D"/>
    <w:rsid w:val="003C0D78"/>
    <w:rsid w:val="003C17FC"/>
    <w:rsid w:val="003C44BE"/>
    <w:rsid w:val="003C4688"/>
    <w:rsid w:val="003D2433"/>
    <w:rsid w:val="003D4EFC"/>
    <w:rsid w:val="003D530C"/>
    <w:rsid w:val="003E09AC"/>
    <w:rsid w:val="003E523D"/>
    <w:rsid w:val="003E6317"/>
    <w:rsid w:val="003E706F"/>
    <w:rsid w:val="003F0222"/>
    <w:rsid w:val="003F086B"/>
    <w:rsid w:val="003F0DA3"/>
    <w:rsid w:val="004068C1"/>
    <w:rsid w:val="004203D3"/>
    <w:rsid w:val="004306CA"/>
    <w:rsid w:val="00432445"/>
    <w:rsid w:val="00437011"/>
    <w:rsid w:val="00443817"/>
    <w:rsid w:val="00460578"/>
    <w:rsid w:val="0046190B"/>
    <w:rsid w:val="00473678"/>
    <w:rsid w:val="004765E6"/>
    <w:rsid w:val="00481652"/>
    <w:rsid w:val="00485202"/>
    <w:rsid w:val="004920C8"/>
    <w:rsid w:val="00495DD0"/>
    <w:rsid w:val="004A113C"/>
    <w:rsid w:val="004A1308"/>
    <w:rsid w:val="004A478A"/>
    <w:rsid w:val="004A50AE"/>
    <w:rsid w:val="004A6700"/>
    <w:rsid w:val="004A78AE"/>
    <w:rsid w:val="004B56C4"/>
    <w:rsid w:val="004C24E8"/>
    <w:rsid w:val="004C4462"/>
    <w:rsid w:val="004C5DB9"/>
    <w:rsid w:val="004C72F2"/>
    <w:rsid w:val="004D4B8E"/>
    <w:rsid w:val="004D62C2"/>
    <w:rsid w:val="004E1AC5"/>
    <w:rsid w:val="004E45CE"/>
    <w:rsid w:val="004F23F0"/>
    <w:rsid w:val="00503865"/>
    <w:rsid w:val="0050600F"/>
    <w:rsid w:val="00506A67"/>
    <w:rsid w:val="00512785"/>
    <w:rsid w:val="00521D37"/>
    <w:rsid w:val="0054077C"/>
    <w:rsid w:val="005417FF"/>
    <w:rsid w:val="00542536"/>
    <w:rsid w:val="00566C89"/>
    <w:rsid w:val="00571715"/>
    <w:rsid w:val="00575E2D"/>
    <w:rsid w:val="00577E17"/>
    <w:rsid w:val="005816AC"/>
    <w:rsid w:val="00581731"/>
    <w:rsid w:val="005951D5"/>
    <w:rsid w:val="005B1071"/>
    <w:rsid w:val="005B10CC"/>
    <w:rsid w:val="005B49F1"/>
    <w:rsid w:val="005B5A44"/>
    <w:rsid w:val="005C2604"/>
    <w:rsid w:val="005C4644"/>
    <w:rsid w:val="005E2FDB"/>
    <w:rsid w:val="005E43CE"/>
    <w:rsid w:val="005E5964"/>
    <w:rsid w:val="005F6696"/>
    <w:rsid w:val="005F6AD3"/>
    <w:rsid w:val="005F7644"/>
    <w:rsid w:val="00602498"/>
    <w:rsid w:val="006028CA"/>
    <w:rsid w:val="00606134"/>
    <w:rsid w:val="00614FD7"/>
    <w:rsid w:val="00615843"/>
    <w:rsid w:val="006212F9"/>
    <w:rsid w:val="00621B8D"/>
    <w:rsid w:val="00621CE8"/>
    <w:rsid w:val="00621D9A"/>
    <w:rsid w:val="0062544B"/>
    <w:rsid w:val="006310ED"/>
    <w:rsid w:val="00642B16"/>
    <w:rsid w:val="00653A3F"/>
    <w:rsid w:val="00656097"/>
    <w:rsid w:val="006640A7"/>
    <w:rsid w:val="006664A5"/>
    <w:rsid w:val="006722D5"/>
    <w:rsid w:val="00691311"/>
    <w:rsid w:val="006915A0"/>
    <w:rsid w:val="006A0A46"/>
    <w:rsid w:val="006B0FA5"/>
    <w:rsid w:val="006B4189"/>
    <w:rsid w:val="006B6A9E"/>
    <w:rsid w:val="006C224D"/>
    <w:rsid w:val="006C31EB"/>
    <w:rsid w:val="006D7DFA"/>
    <w:rsid w:val="006E3D70"/>
    <w:rsid w:val="006E43BE"/>
    <w:rsid w:val="006F17BD"/>
    <w:rsid w:val="006F17E3"/>
    <w:rsid w:val="006F256B"/>
    <w:rsid w:val="006F3483"/>
    <w:rsid w:val="006F6BA6"/>
    <w:rsid w:val="00701D9B"/>
    <w:rsid w:val="0071233D"/>
    <w:rsid w:val="00716309"/>
    <w:rsid w:val="007207AD"/>
    <w:rsid w:val="00724FF5"/>
    <w:rsid w:val="007271EE"/>
    <w:rsid w:val="00731FA0"/>
    <w:rsid w:val="007452E2"/>
    <w:rsid w:val="00756E1A"/>
    <w:rsid w:val="00761523"/>
    <w:rsid w:val="0077132B"/>
    <w:rsid w:val="007773CC"/>
    <w:rsid w:val="00786AE1"/>
    <w:rsid w:val="00786D56"/>
    <w:rsid w:val="007878CB"/>
    <w:rsid w:val="007A521A"/>
    <w:rsid w:val="007A657E"/>
    <w:rsid w:val="007B18AC"/>
    <w:rsid w:val="007B19E3"/>
    <w:rsid w:val="007B311E"/>
    <w:rsid w:val="007B54FC"/>
    <w:rsid w:val="007B66BE"/>
    <w:rsid w:val="007D404D"/>
    <w:rsid w:val="007D6D6B"/>
    <w:rsid w:val="007D72E3"/>
    <w:rsid w:val="007D760B"/>
    <w:rsid w:val="007E26F1"/>
    <w:rsid w:val="007E31D4"/>
    <w:rsid w:val="007E6D45"/>
    <w:rsid w:val="007E7EBE"/>
    <w:rsid w:val="007F137C"/>
    <w:rsid w:val="007F2137"/>
    <w:rsid w:val="00810BA5"/>
    <w:rsid w:val="00813B45"/>
    <w:rsid w:val="0081478E"/>
    <w:rsid w:val="00816ED4"/>
    <w:rsid w:val="00822C35"/>
    <w:rsid w:val="00827F1A"/>
    <w:rsid w:val="00833ABD"/>
    <w:rsid w:val="00833D4E"/>
    <w:rsid w:val="00837603"/>
    <w:rsid w:val="00841E39"/>
    <w:rsid w:val="008438B4"/>
    <w:rsid w:val="00844637"/>
    <w:rsid w:val="00845CC9"/>
    <w:rsid w:val="008534A9"/>
    <w:rsid w:val="00853ED4"/>
    <w:rsid w:val="00856B77"/>
    <w:rsid w:val="00861EF3"/>
    <w:rsid w:val="00865352"/>
    <w:rsid w:val="0087328C"/>
    <w:rsid w:val="00874DF2"/>
    <w:rsid w:val="00882680"/>
    <w:rsid w:val="00885200"/>
    <w:rsid w:val="008904D6"/>
    <w:rsid w:val="008907D2"/>
    <w:rsid w:val="00892CA0"/>
    <w:rsid w:val="008A2CB9"/>
    <w:rsid w:val="008A3EDE"/>
    <w:rsid w:val="008B017B"/>
    <w:rsid w:val="008B2C24"/>
    <w:rsid w:val="008B3F2B"/>
    <w:rsid w:val="008B5AAD"/>
    <w:rsid w:val="008B5B0A"/>
    <w:rsid w:val="008B7E49"/>
    <w:rsid w:val="008C297F"/>
    <w:rsid w:val="008C5D12"/>
    <w:rsid w:val="008C78DC"/>
    <w:rsid w:val="008D1BBF"/>
    <w:rsid w:val="008D419A"/>
    <w:rsid w:val="008D4595"/>
    <w:rsid w:val="008D6940"/>
    <w:rsid w:val="008D7B15"/>
    <w:rsid w:val="008E5ECE"/>
    <w:rsid w:val="008E7E71"/>
    <w:rsid w:val="008F3007"/>
    <w:rsid w:val="008F4313"/>
    <w:rsid w:val="008F7701"/>
    <w:rsid w:val="00914D43"/>
    <w:rsid w:val="00923889"/>
    <w:rsid w:val="009256E3"/>
    <w:rsid w:val="00946F02"/>
    <w:rsid w:val="0095294E"/>
    <w:rsid w:val="0095312C"/>
    <w:rsid w:val="009545B3"/>
    <w:rsid w:val="0096377F"/>
    <w:rsid w:val="00973579"/>
    <w:rsid w:val="00980366"/>
    <w:rsid w:val="00981850"/>
    <w:rsid w:val="009963D3"/>
    <w:rsid w:val="00996E49"/>
    <w:rsid w:val="009A16C7"/>
    <w:rsid w:val="009A1F09"/>
    <w:rsid w:val="009A441B"/>
    <w:rsid w:val="009B34B1"/>
    <w:rsid w:val="009B363E"/>
    <w:rsid w:val="009C28A0"/>
    <w:rsid w:val="009C3C2A"/>
    <w:rsid w:val="009C6192"/>
    <w:rsid w:val="009C781B"/>
    <w:rsid w:val="009D10DE"/>
    <w:rsid w:val="009D2D05"/>
    <w:rsid w:val="009D7E6D"/>
    <w:rsid w:val="009E1DCF"/>
    <w:rsid w:val="009E3923"/>
    <w:rsid w:val="009E7FDC"/>
    <w:rsid w:val="009F00EC"/>
    <w:rsid w:val="009F321E"/>
    <w:rsid w:val="009F451E"/>
    <w:rsid w:val="00A005F5"/>
    <w:rsid w:val="00A126B6"/>
    <w:rsid w:val="00A14941"/>
    <w:rsid w:val="00A14D87"/>
    <w:rsid w:val="00A16E67"/>
    <w:rsid w:val="00A204C8"/>
    <w:rsid w:val="00A24BD4"/>
    <w:rsid w:val="00A263B1"/>
    <w:rsid w:val="00A279DA"/>
    <w:rsid w:val="00A31014"/>
    <w:rsid w:val="00A43DDB"/>
    <w:rsid w:val="00A473FA"/>
    <w:rsid w:val="00A615C3"/>
    <w:rsid w:val="00A67897"/>
    <w:rsid w:val="00A73414"/>
    <w:rsid w:val="00A777EF"/>
    <w:rsid w:val="00A92CDA"/>
    <w:rsid w:val="00AA5092"/>
    <w:rsid w:val="00AB2FF8"/>
    <w:rsid w:val="00AC36ED"/>
    <w:rsid w:val="00AC5229"/>
    <w:rsid w:val="00AC7B61"/>
    <w:rsid w:val="00AD46ED"/>
    <w:rsid w:val="00AE0223"/>
    <w:rsid w:val="00AE17C1"/>
    <w:rsid w:val="00AE7E2E"/>
    <w:rsid w:val="00B029A7"/>
    <w:rsid w:val="00B130ED"/>
    <w:rsid w:val="00B15FF3"/>
    <w:rsid w:val="00B219FF"/>
    <w:rsid w:val="00B23E62"/>
    <w:rsid w:val="00B26375"/>
    <w:rsid w:val="00B36C41"/>
    <w:rsid w:val="00B377D0"/>
    <w:rsid w:val="00B40AFF"/>
    <w:rsid w:val="00B4162D"/>
    <w:rsid w:val="00B53804"/>
    <w:rsid w:val="00B539D0"/>
    <w:rsid w:val="00B57245"/>
    <w:rsid w:val="00B6579F"/>
    <w:rsid w:val="00B762A9"/>
    <w:rsid w:val="00B76E81"/>
    <w:rsid w:val="00B80A52"/>
    <w:rsid w:val="00B848D5"/>
    <w:rsid w:val="00B92D40"/>
    <w:rsid w:val="00B96F36"/>
    <w:rsid w:val="00BA0895"/>
    <w:rsid w:val="00BA1A8D"/>
    <w:rsid w:val="00BA2B84"/>
    <w:rsid w:val="00BB0FA5"/>
    <w:rsid w:val="00BB69C6"/>
    <w:rsid w:val="00BD18BE"/>
    <w:rsid w:val="00BD6B66"/>
    <w:rsid w:val="00BD7A18"/>
    <w:rsid w:val="00C01291"/>
    <w:rsid w:val="00C07F9C"/>
    <w:rsid w:val="00C13D90"/>
    <w:rsid w:val="00C20231"/>
    <w:rsid w:val="00C226D7"/>
    <w:rsid w:val="00C22E08"/>
    <w:rsid w:val="00C22F97"/>
    <w:rsid w:val="00C2413F"/>
    <w:rsid w:val="00C27DF3"/>
    <w:rsid w:val="00C31998"/>
    <w:rsid w:val="00C31FD8"/>
    <w:rsid w:val="00C33EE0"/>
    <w:rsid w:val="00C469C2"/>
    <w:rsid w:val="00C64558"/>
    <w:rsid w:val="00C64EFB"/>
    <w:rsid w:val="00C672FC"/>
    <w:rsid w:val="00C72D28"/>
    <w:rsid w:val="00C8401C"/>
    <w:rsid w:val="00C927AF"/>
    <w:rsid w:val="00CA3318"/>
    <w:rsid w:val="00CA554B"/>
    <w:rsid w:val="00CA696C"/>
    <w:rsid w:val="00CB5FCB"/>
    <w:rsid w:val="00CB7929"/>
    <w:rsid w:val="00CB7F4F"/>
    <w:rsid w:val="00CC373E"/>
    <w:rsid w:val="00CD2BA1"/>
    <w:rsid w:val="00CD6748"/>
    <w:rsid w:val="00CE1543"/>
    <w:rsid w:val="00CE2C06"/>
    <w:rsid w:val="00CE3BAE"/>
    <w:rsid w:val="00CF69FC"/>
    <w:rsid w:val="00CF7404"/>
    <w:rsid w:val="00D00082"/>
    <w:rsid w:val="00D13250"/>
    <w:rsid w:val="00D1701F"/>
    <w:rsid w:val="00D30097"/>
    <w:rsid w:val="00D31EB5"/>
    <w:rsid w:val="00D32DCB"/>
    <w:rsid w:val="00D43848"/>
    <w:rsid w:val="00D43D10"/>
    <w:rsid w:val="00D50C8E"/>
    <w:rsid w:val="00D53B16"/>
    <w:rsid w:val="00D6072D"/>
    <w:rsid w:val="00D620EA"/>
    <w:rsid w:val="00D62C07"/>
    <w:rsid w:val="00D65024"/>
    <w:rsid w:val="00D808A9"/>
    <w:rsid w:val="00D82A46"/>
    <w:rsid w:val="00D94614"/>
    <w:rsid w:val="00D96BFA"/>
    <w:rsid w:val="00D977E3"/>
    <w:rsid w:val="00D97DE0"/>
    <w:rsid w:val="00DA1E15"/>
    <w:rsid w:val="00DA33FF"/>
    <w:rsid w:val="00DA343F"/>
    <w:rsid w:val="00DA3ED6"/>
    <w:rsid w:val="00DA6EF6"/>
    <w:rsid w:val="00DB1EEB"/>
    <w:rsid w:val="00DD4D75"/>
    <w:rsid w:val="00DD6FCE"/>
    <w:rsid w:val="00DD796C"/>
    <w:rsid w:val="00DE2B3F"/>
    <w:rsid w:val="00DF47B1"/>
    <w:rsid w:val="00DF4E59"/>
    <w:rsid w:val="00DF5888"/>
    <w:rsid w:val="00E033C7"/>
    <w:rsid w:val="00E06AF8"/>
    <w:rsid w:val="00E20553"/>
    <w:rsid w:val="00E20F01"/>
    <w:rsid w:val="00E22FEA"/>
    <w:rsid w:val="00E26461"/>
    <w:rsid w:val="00E27B6C"/>
    <w:rsid w:val="00E331DD"/>
    <w:rsid w:val="00E3353B"/>
    <w:rsid w:val="00E400EC"/>
    <w:rsid w:val="00E415F6"/>
    <w:rsid w:val="00E46EAF"/>
    <w:rsid w:val="00E4748A"/>
    <w:rsid w:val="00E479E1"/>
    <w:rsid w:val="00E50E9C"/>
    <w:rsid w:val="00E53005"/>
    <w:rsid w:val="00E600F0"/>
    <w:rsid w:val="00E6038B"/>
    <w:rsid w:val="00E62C4B"/>
    <w:rsid w:val="00E65C89"/>
    <w:rsid w:val="00E67087"/>
    <w:rsid w:val="00E868A2"/>
    <w:rsid w:val="00EC64FC"/>
    <w:rsid w:val="00ED01AD"/>
    <w:rsid w:val="00ED1370"/>
    <w:rsid w:val="00ED3F58"/>
    <w:rsid w:val="00ED6A44"/>
    <w:rsid w:val="00ED6BC4"/>
    <w:rsid w:val="00EE3F14"/>
    <w:rsid w:val="00EE7D47"/>
    <w:rsid w:val="00F00E51"/>
    <w:rsid w:val="00F03D40"/>
    <w:rsid w:val="00F0511B"/>
    <w:rsid w:val="00F12C8A"/>
    <w:rsid w:val="00F1685F"/>
    <w:rsid w:val="00F262B2"/>
    <w:rsid w:val="00F26ABB"/>
    <w:rsid w:val="00F533E0"/>
    <w:rsid w:val="00F54495"/>
    <w:rsid w:val="00F576BD"/>
    <w:rsid w:val="00F5777B"/>
    <w:rsid w:val="00F619D7"/>
    <w:rsid w:val="00F65AA1"/>
    <w:rsid w:val="00F67700"/>
    <w:rsid w:val="00F71EAF"/>
    <w:rsid w:val="00F72714"/>
    <w:rsid w:val="00F74B35"/>
    <w:rsid w:val="00F8024A"/>
    <w:rsid w:val="00F8271E"/>
    <w:rsid w:val="00F874B5"/>
    <w:rsid w:val="00F90296"/>
    <w:rsid w:val="00F93D6F"/>
    <w:rsid w:val="00FA11A8"/>
    <w:rsid w:val="00FA1D8A"/>
    <w:rsid w:val="00FD1A33"/>
    <w:rsid w:val="00FD70F4"/>
    <w:rsid w:val="00FE1333"/>
    <w:rsid w:val="00FE4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52DAE"/>
  <w15:docId w15:val="{8ABB9645-6533-45A9-A2B9-3D1AD092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2C4B42"/>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a9"/>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9">
    <w:name w:val="Заголовок Знак"/>
    <w:link w:val="a8"/>
    <w:rsid w:val="00874DF2"/>
    <w:rPr>
      <w:rFonts w:ascii="Times New Roman" w:eastAsia="Times New Roman" w:hAnsi="Times New Roman" w:cs="Times New Roman"/>
      <w:sz w:val="24"/>
      <w:szCs w:val="24"/>
    </w:rPr>
  </w:style>
  <w:style w:type="paragraph" w:styleId="aa">
    <w:name w:val="Subtitle"/>
    <w:basedOn w:val="a2"/>
    <w:link w:val="ab"/>
    <w:qFormat/>
    <w:rsid w:val="00874DF2"/>
    <w:pPr>
      <w:spacing w:after="60" w:line="240" w:lineRule="auto"/>
      <w:jc w:val="center"/>
      <w:outlineLvl w:val="1"/>
    </w:pPr>
    <w:rPr>
      <w:rFonts w:ascii="Cambria" w:hAnsi="Cambria"/>
      <w:sz w:val="24"/>
      <w:szCs w:val="24"/>
    </w:rPr>
  </w:style>
  <w:style w:type="character" w:customStyle="1" w:styleId="ab">
    <w:name w:val="Подзаголовок Знак"/>
    <w:link w:val="aa"/>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c">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d">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e"/>
    <w:qFormat/>
    <w:rsid w:val="000E42A5"/>
    <w:pPr>
      <w:spacing w:after="0" w:line="240" w:lineRule="auto"/>
    </w:pPr>
    <w:rPr>
      <w:rFonts w:ascii="Times New Roman" w:hAnsi="Times New Roman"/>
      <w:sz w:val="20"/>
      <w:szCs w:val="20"/>
    </w:rPr>
  </w:style>
  <w:style w:type="character" w:customStyle="1" w:styleId="ae">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d"/>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f">
    <w:name w:val="header"/>
    <w:basedOn w:val="a2"/>
    <w:link w:val="af0"/>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0">
    <w:name w:val="Верхний колонтитул Знак"/>
    <w:link w:val="af"/>
    <w:uiPriority w:val="99"/>
    <w:rsid w:val="004C72F2"/>
    <w:rPr>
      <w:rFonts w:ascii="Arial" w:eastAsia="Times New Roman" w:hAnsi="Arial" w:cs="Times New Roman"/>
      <w:sz w:val="18"/>
      <w:szCs w:val="18"/>
    </w:rPr>
  </w:style>
  <w:style w:type="paragraph" w:styleId="af1">
    <w:name w:val="Normal (Web)"/>
    <w:basedOn w:val="a2"/>
    <w:link w:val="af2"/>
    <w:rsid w:val="004C72F2"/>
    <w:pPr>
      <w:keepNext/>
      <w:spacing w:after="0" w:line="240" w:lineRule="auto"/>
    </w:pPr>
    <w:rPr>
      <w:rFonts w:ascii="Times New Roman" w:hAnsi="Times New Roman"/>
      <w:sz w:val="24"/>
      <w:szCs w:val="24"/>
    </w:rPr>
  </w:style>
  <w:style w:type="character" w:customStyle="1" w:styleId="af2">
    <w:name w:val="Обычный (Интернет) Знак"/>
    <w:link w:val="af1"/>
    <w:locked/>
    <w:rsid w:val="004C72F2"/>
    <w:rPr>
      <w:rFonts w:ascii="Times New Roman" w:eastAsia="Times New Roman" w:hAnsi="Times New Roman" w:cs="Times New Roman"/>
      <w:sz w:val="24"/>
      <w:szCs w:val="24"/>
    </w:rPr>
  </w:style>
  <w:style w:type="table" w:styleId="af3">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4"/>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4">
    <w:name w:val="Нижний колонтитул Знак"/>
    <w:link w:val="a0"/>
    <w:rsid w:val="004C72F2"/>
    <w:rPr>
      <w:rFonts w:ascii="Times New Roman" w:hAnsi="Times New Roman"/>
      <w:sz w:val="24"/>
      <w:szCs w:val="24"/>
    </w:rPr>
  </w:style>
  <w:style w:type="character" w:styleId="af5">
    <w:name w:val="page number"/>
    <w:basedOn w:val="a3"/>
    <w:rsid w:val="004C72F2"/>
  </w:style>
  <w:style w:type="paragraph" w:styleId="a1">
    <w:name w:val="Body Text Indent"/>
    <w:basedOn w:val="a2"/>
    <w:link w:val="af6"/>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6">
    <w:name w:val="Основной текст с отступом Знак"/>
    <w:link w:val="a1"/>
    <w:rsid w:val="004C72F2"/>
    <w:rPr>
      <w:rFonts w:ascii="Times New Roman" w:hAnsi="Times New Roman"/>
      <w:sz w:val="24"/>
      <w:szCs w:val="24"/>
    </w:rPr>
  </w:style>
  <w:style w:type="paragraph" w:customStyle="1" w:styleId="11">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2">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uiPriority w:val="99"/>
    <w:rsid w:val="004C72F2"/>
    <w:rPr>
      <w:vertAlign w:val="superscript"/>
    </w:rPr>
  </w:style>
  <w:style w:type="paragraph" w:styleId="af8">
    <w:name w:val="Balloon Text"/>
    <w:basedOn w:val="a2"/>
    <w:link w:val="af9"/>
    <w:uiPriority w:val="99"/>
    <w:semiHidden/>
    <w:rsid w:val="004C72F2"/>
    <w:pPr>
      <w:spacing w:after="0" w:line="240" w:lineRule="auto"/>
    </w:pPr>
    <w:rPr>
      <w:rFonts w:ascii="Tahoma" w:hAnsi="Tahoma"/>
      <w:sz w:val="16"/>
      <w:szCs w:val="16"/>
    </w:rPr>
  </w:style>
  <w:style w:type="character" w:customStyle="1" w:styleId="af9">
    <w:name w:val="Текст выноски Знак"/>
    <w:link w:val="af8"/>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a">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b">
    <w:name w:val="List Paragraph"/>
    <w:basedOn w:val="a2"/>
    <w:uiPriority w:val="34"/>
    <w:qFormat/>
    <w:rsid w:val="004C72F2"/>
    <w:pPr>
      <w:ind w:left="720"/>
      <w:contextualSpacing/>
    </w:pPr>
  </w:style>
  <w:style w:type="paragraph" w:customStyle="1" w:styleId="13">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c">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4">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d">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4"/>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e">
    <w:name w:val="Emphasis"/>
    <w:uiPriority w:val="20"/>
    <w:qFormat/>
    <w:rsid w:val="004C72F2"/>
    <w:rPr>
      <w:i/>
      <w:iCs/>
    </w:rPr>
  </w:style>
  <w:style w:type="character" w:customStyle="1" w:styleId="rserrmark">
    <w:name w:val="rs_err_mark"/>
    <w:rsid w:val="004C72F2"/>
  </w:style>
  <w:style w:type="paragraph" w:customStyle="1" w:styleId="aff">
    <w:name w:val="Текст б/н"/>
    <w:basedOn w:val="a2"/>
    <w:link w:val="aff0"/>
    <w:qFormat/>
    <w:rsid w:val="008B3F2B"/>
    <w:pPr>
      <w:spacing w:after="0" w:line="240" w:lineRule="auto"/>
      <w:ind w:firstLine="709"/>
      <w:jc w:val="both"/>
    </w:pPr>
    <w:rPr>
      <w:rFonts w:ascii="Times New Roman" w:hAnsi="Times New Roman"/>
      <w:sz w:val="28"/>
      <w:szCs w:val="20"/>
    </w:rPr>
  </w:style>
  <w:style w:type="character" w:customStyle="1" w:styleId="aff0">
    <w:name w:val="Текст б/н Знак"/>
    <w:link w:val="aff"/>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5">
    <w:name w:val="Нет списка1"/>
    <w:next w:val="a5"/>
    <w:uiPriority w:val="99"/>
    <w:semiHidden/>
    <w:rsid w:val="003B2A12"/>
  </w:style>
  <w:style w:type="table" w:customStyle="1" w:styleId="28">
    <w:name w:val="Сетка таблицы2"/>
    <w:basedOn w:val="a4"/>
    <w:next w:val="af3"/>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3"/>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9005">
      <w:bodyDiv w:val="1"/>
      <w:marLeft w:val="0"/>
      <w:marRight w:val="0"/>
      <w:marTop w:val="0"/>
      <w:marBottom w:val="0"/>
      <w:divBdr>
        <w:top w:val="none" w:sz="0" w:space="0" w:color="auto"/>
        <w:left w:val="none" w:sz="0" w:space="0" w:color="auto"/>
        <w:bottom w:val="none" w:sz="0" w:space="0" w:color="auto"/>
        <w:right w:val="none" w:sz="0" w:space="0" w:color="auto"/>
      </w:divBdr>
    </w:div>
    <w:div w:id="159199063">
      <w:bodyDiv w:val="1"/>
      <w:marLeft w:val="0"/>
      <w:marRight w:val="0"/>
      <w:marTop w:val="0"/>
      <w:marBottom w:val="0"/>
      <w:divBdr>
        <w:top w:val="none" w:sz="0" w:space="0" w:color="auto"/>
        <w:left w:val="none" w:sz="0" w:space="0" w:color="auto"/>
        <w:bottom w:val="none" w:sz="0" w:space="0" w:color="auto"/>
        <w:right w:val="none" w:sz="0" w:space="0" w:color="auto"/>
      </w:divBdr>
    </w:div>
    <w:div w:id="160395529">
      <w:bodyDiv w:val="1"/>
      <w:marLeft w:val="0"/>
      <w:marRight w:val="0"/>
      <w:marTop w:val="0"/>
      <w:marBottom w:val="0"/>
      <w:divBdr>
        <w:top w:val="none" w:sz="0" w:space="0" w:color="auto"/>
        <w:left w:val="none" w:sz="0" w:space="0" w:color="auto"/>
        <w:bottom w:val="none" w:sz="0" w:space="0" w:color="auto"/>
        <w:right w:val="none" w:sz="0" w:space="0" w:color="auto"/>
      </w:divBdr>
    </w:div>
    <w:div w:id="315845415">
      <w:bodyDiv w:val="1"/>
      <w:marLeft w:val="0"/>
      <w:marRight w:val="0"/>
      <w:marTop w:val="0"/>
      <w:marBottom w:val="0"/>
      <w:divBdr>
        <w:top w:val="none" w:sz="0" w:space="0" w:color="auto"/>
        <w:left w:val="none" w:sz="0" w:space="0" w:color="auto"/>
        <w:bottom w:val="none" w:sz="0" w:space="0" w:color="auto"/>
        <w:right w:val="none" w:sz="0" w:space="0" w:color="auto"/>
      </w:divBdr>
    </w:div>
    <w:div w:id="316374221">
      <w:bodyDiv w:val="1"/>
      <w:marLeft w:val="0"/>
      <w:marRight w:val="0"/>
      <w:marTop w:val="0"/>
      <w:marBottom w:val="0"/>
      <w:divBdr>
        <w:top w:val="none" w:sz="0" w:space="0" w:color="auto"/>
        <w:left w:val="none" w:sz="0" w:space="0" w:color="auto"/>
        <w:bottom w:val="none" w:sz="0" w:space="0" w:color="auto"/>
        <w:right w:val="none" w:sz="0" w:space="0" w:color="auto"/>
      </w:divBdr>
    </w:div>
    <w:div w:id="357657513">
      <w:bodyDiv w:val="1"/>
      <w:marLeft w:val="0"/>
      <w:marRight w:val="0"/>
      <w:marTop w:val="0"/>
      <w:marBottom w:val="0"/>
      <w:divBdr>
        <w:top w:val="none" w:sz="0" w:space="0" w:color="auto"/>
        <w:left w:val="none" w:sz="0" w:space="0" w:color="auto"/>
        <w:bottom w:val="none" w:sz="0" w:space="0" w:color="auto"/>
        <w:right w:val="none" w:sz="0" w:space="0" w:color="auto"/>
      </w:divBdr>
    </w:div>
    <w:div w:id="451095350">
      <w:bodyDiv w:val="1"/>
      <w:marLeft w:val="0"/>
      <w:marRight w:val="0"/>
      <w:marTop w:val="0"/>
      <w:marBottom w:val="0"/>
      <w:divBdr>
        <w:top w:val="none" w:sz="0" w:space="0" w:color="auto"/>
        <w:left w:val="none" w:sz="0" w:space="0" w:color="auto"/>
        <w:bottom w:val="none" w:sz="0" w:space="0" w:color="auto"/>
        <w:right w:val="none" w:sz="0" w:space="0" w:color="auto"/>
      </w:divBdr>
    </w:div>
    <w:div w:id="523205974">
      <w:bodyDiv w:val="1"/>
      <w:marLeft w:val="0"/>
      <w:marRight w:val="0"/>
      <w:marTop w:val="0"/>
      <w:marBottom w:val="0"/>
      <w:divBdr>
        <w:top w:val="none" w:sz="0" w:space="0" w:color="auto"/>
        <w:left w:val="none" w:sz="0" w:space="0" w:color="auto"/>
        <w:bottom w:val="none" w:sz="0" w:space="0" w:color="auto"/>
        <w:right w:val="none" w:sz="0" w:space="0" w:color="auto"/>
      </w:divBdr>
    </w:div>
    <w:div w:id="535580280">
      <w:bodyDiv w:val="1"/>
      <w:marLeft w:val="0"/>
      <w:marRight w:val="0"/>
      <w:marTop w:val="0"/>
      <w:marBottom w:val="0"/>
      <w:divBdr>
        <w:top w:val="none" w:sz="0" w:space="0" w:color="auto"/>
        <w:left w:val="none" w:sz="0" w:space="0" w:color="auto"/>
        <w:bottom w:val="none" w:sz="0" w:space="0" w:color="auto"/>
        <w:right w:val="none" w:sz="0" w:space="0" w:color="auto"/>
      </w:divBdr>
    </w:div>
    <w:div w:id="535696067">
      <w:bodyDiv w:val="1"/>
      <w:marLeft w:val="0"/>
      <w:marRight w:val="0"/>
      <w:marTop w:val="0"/>
      <w:marBottom w:val="0"/>
      <w:divBdr>
        <w:top w:val="none" w:sz="0" w:space="0" w:color="auto"/>
        <w:left w:val="none" w:sz="0" w:space="0" w:color="auto"/>
        <w:bottom w:val="none" w:sz="0" w:space="0" w:color="auto"/>
        <w:right w:val="none" w:sz="0" w:space="0" w:color="auto"/>
      </w:divBdr>
    </w:div>
    <w:div w:id="562373126">
      <w:bodyDiv w:val="1"/>
      <w:marLeft w:val="0"/>
      <w:marRight w:val="0"/>
      <w:marTop w:val="0"/>
      <w:marBottom w:val="0"/>
      <w:divBdr>
        <w:top w:val="none" w:sz="0" w:space="0" w:color="auto"/>
        <w:left w:val="none" w:sz="0" w:space="0" w:color="auto"/>
        <w:bottom w:val="none" w:sz="0" w:space="0" w:color="auto"/>
        <w:right w:val="none" w:sz="0" w:space="0" w:color="auto"/>
      </w:divBdr>
    </w:div>
    <w:div w:id="588273464">
      <w:bodyDiv w:val="1"/>
      <w:marLeft w:val="0"/>
      <w:marRight w:val="0"/>
      <w:marTop w:val="0"/>
      <w:marBottom w:val="0"/>
      <w:divBdr>
        <w:top w:val="none" w:sz="0" w:space="0" w:color="auto"/>
        <w:left w:val="none" w:sz="0" w:space="0" w:color="auto"/>
        <w:bottom w:val="none" w:sz="0" w:space="0" w:color="auto"/>
        <w:right w:val="none" w:sz="0" w:space="0" w:color="auto"/>
      </w:divBdr>
    </w:div>
    <w:div w:id="639726994">
      <w:bodyDiv w:val="1"/>
      <w:marLeft w:val="0"/>
      <w:marRight w:val="0"/>
      <w:marTop w:val="0"/>
      <w:marBottom w:val="0"/>
      <w:divBdr>
        <w:top w:val="none" w:sz="0" w:space="0" w:color="auto"/>
        <w:left w:val="none" w:sz="0" w:space="0" w:color="auto"/>
        <w:bottom w:val="none" w:sz="0" w:space="0" w:color="auto"/>
        <w:right w:val="none" w:sz="0" w:space="0" w:color="auto"/>
      </w:divBdr>
    </w:div>
    <w:div w:id="709301054">
      <w:bodyDiv w:val="1"/>
      <w:marLeft w:val="0"/>
      <w:marRight w:val="0"/>
      <w:marTop w:val="0"/>
      <w:marBottom w:val="0"/>
      <w:divBdr>
        <w:top w:val="none" w:sz="0" w:space="0" w:color="auto"/>
        <w:left w:val="none" w:sz="0" w:space="0" w:color="auto"/>
        <w:bottom w:val="none" w:sz="0" w:space="0" w:color="auto"/>
        <w:right w:val="none" w:sz="0" w:space="0" w:color="auto"/>
      </w:divBdr>
    </w:div>
    <w:div w:id="762842495">
      <w:bodyDiv w:val="1"/>
      <w:marLeft w:val="0"/>
      <w:marRight w:val="0"/>
      <w:marTop w:val="0"/>
      <w:marBottom w:val="0"/>
      <w:divBdr>
        <w:top w:val="none" w:sz="0" w:space="0" w:color="auto"/>
        <w:left w:val="none" w:sz="0" w:space="0" w:color="auto"/>
        <w:bottom w:val="none" w:sz="0" w:space="0" w:color="auto"/>
        <w:right w:val="none" w:sz="0" w:space="0" w:color="auto"/>
      </w:divBdr>
    </w:div>
    <w:div w:id="933519210">
      <w:bodyDiv w:val="1"/>
      <w:marLeft w:val="0"/>
      <w:marRight w:val="0"/>
      <w:marTop w:val="0"/>
      <w:marBottom w:val="0"/>
      <w:divBdr>
        <w:top w:val="none" w:sz="0" w:space="0" w:color="auto"/>
        <w:left w:val="none" w:sz="0" w:space="0" w:color="auto"/>
        <w:bottom w:val="none" w:sz="0" w:space="0" w:color="auto"/>
        <w:right w:val="none" w:sz="0" w:space="0" w:color="auto"/>
      </w:divBdr>
    </w:div>
    <w:div w:id="934747336">
      <w:bodyDiv w:val="1"/>
      <w:marLeft w:val="0"/>
      <w:marRight w:val="0"/>
      <w:marTop w:val="0"/>
      <w:marBottom w:val="0"/>
      <w:divBdr>
        <w:top w:val="none" w:sz="0" w:space="0" w:color="auto"/>
        <w:left w:val="none" w:sz="0" w:space="0" w:color="auto"/>
        <w:bottom w:val="none" w:sz="0" w:space="0" w:color="auto"/>
        <w:right w:val="none" w:sz="0" w:space="0" w:color="auto"/>
      </w:divBdr>
    </w:div>
    <w:div w:id="989099162">
      <w:bodyDiv w:val="1"/>
      <w:marLeft w:val="0"/>
      <w:marRight w:val="0"/>
      <w:marTop w:val="0"/>
      <w:marBottom w:val="0"/>
      <w:divBdr>
        <w:top w:val="none" w:sz="0" w:space="0" w:color="auto"/>
        <w:left w:val="none" w:sz="0" w:space="0" w:color="auto"/>
        <w:bottom w:val="none" w:sz="0" w:space="0" w:color="auto"/>
        <w:right w:val="none" w:sz="0" w:space="0" w:color="auto"/>
      </w:divBdr>
    </w:div>
    <w:div w:id="993068194">
      <w:bodyDiv w:val="1"/>
      <w:marLeft w:val="0"/>
      <w:marRight w:val="0"/>
      <w:marTop w:val="0"/>
      <w:marBottom w:val="0"/>
      <w:divBdr>
        <w:top w:val="none" w:sz="0" w:space="0" w:color="auto"/>
        <w:left w:val="none" w:sz="0" w:space="0" w:color="auto"/>
        <w:bottom w:val="none" w:sz="0" w:space="0" w:color="auto"/>
        <w:right w:val="none" w:sz="0" w:space="0" w:color="auto"/>
      </w:divBdr>
    </w:div>
    <w:div w:id="1016732831">
      <w:bodyDiv w:val="1"/>
      <w:marLeft w:val="0"/>
      <w:marRight w:val="0"/>
      <w:marTop w:val="0"/>
      <w:marBottom w:val="0"/>
      <w:divBdr>
        <w:top w:val="none" w:sz="0" w:space="0" w:color="auto"/>
        <w:left w:val="none" w:sz="0" w:space="0" w:color="auto"/>
        <w:bottom w:val="none" w:sz="0" w:space="0" w:color="auto"/>
        <w:right w:val="none" w:sz="0" w:space="0" w:color="auto"/>
      </w:divBdr>
    </w:div>
    <w:div w:id="1061368168">
      <w:bodyDiv w:val="1"/>
      <w:marLeft w:val="0"/>
      <w:marRight w:val="0"/>
      <w:marTop w:val="0"/>
      <w:marBottom w:val="0"/>
      <w:divBdr>
        <w:top w:val="none" w:sz="0" w:space="0" w:color="auto"/>
        <w:left w:val="none" w:sz="0" w:space="0" w:color="auto"/>
        <w:bottom w:val="none" w:sz="0" w:space="0" w:color="auto"/>
        <w:right w:val="none" w:sz="0" w:space="0" w:color="auto"/>
      </w:divBdr>
    </w:div>
    <w:div w:id="1145702305">
      <w:bodyDiv w:val="1"/>
      <w:marLeft w:val="0"/>
      <w:marRight w:val="0"/>
      <w:marTop w:val="0"/>
      <w:marBottom w:val="0"/>
      <w:divBdr>
        <w:top w:val="none" w:sz="0" w:space="0" w:color="auto"/>
        <w:left w:val="none" w:sz="0" w:space="0" w:color="auto"/>
        <w:bottom w:val="none" w:sz="0" w:space="0" w:color="auto"/>
        <w:right w:val="none" w:sz="0" w:space="0" w:color="auto"/>
      </w:divBdr>
    </w:div>
    <w:div w:id="1180048890">
      <w:bodyDiv w:val="1"/>
      <w:marLeft w:val="0"/>
      <w:marRight w:val="0"/>
      <w:marTop w:val="0"/>
      <w:marBottom w:val="0"/>
      <w:divBdr>
        <w:top w:val="none" w:sz="0" w:space="0" w:color="auto"/>
        <w:left w:val="none" w:sz="0" w:space="0" w:color="auto"/>
        <w:bottom w:val="none" w:sz="0" w:space="0" w:color="auto"/>
        <w:right w:val="none" w:sz="0" w:space="0" w:color="auto"/>
      </w:divBdr>
    </w:div>
    <w:div w:id="1234780334">
      <w:bodyDiv w:val="1"/>
      <w:marLeft w:val="0"/>
      <w:marRight w:val="0"/>
      <w:marTop w:val="0"/>
      <w:marBottom w:val="0"/>
      <w:divBdr>
        <w:top w:val="none" w:sz="0" w:space="0" w:color="auto"/>
        <w:left w:val="none" w:sz="0" w:space="0" w:color="auto"/>
        <w:bottom w:val="none" w:sz="0" w:space="0" w:color="auto"/>
        <w:right w:val="none" w:sz="0" w:space="0" w:color="auto"/>
      </w:divBdr>
    </w:div>
    <w:div w:id="1323386985">
      <w:bodyDiv w:val="1"/>
      <w:marLeft w:val="0"/>
      <w:marRight w:val="0"/>
      <w:marTop w:val="0"/>
      <w:marBottom w:val="0"/>
      <w:divBdr>
        <w:top w:val="none" w:sz="0" w:space="0" w:color="auto"/>
        <w:left w:val="none" w:sz="0" w:space="0" w:color="auto"/>
        <w:bottom w:val="none" w:sz="0" w:space="0" w:color="auto"/>
        <w:right w:val="none" w:sz="0" w:space="0" w:color="auto"/>
      </w:divBdr>
    </w:div>
    <w:div w:id="1341078963">
      <w:bodyDiv w:val="1"/>
      <w:marLeft w:val="0"/>
      <w:marRight w:val="0"/>
      <w:marTop w:val="0"/>
      <w:marBottom w:val="0"/>
      <w:divBdr>
        <w:top w:val="none" w:sz="0" w:space="0" w:color="auto"/>
        <w:left w:val="none" w:sz="0" w:space="0" w:color="auto"/>
        <w:bottom w:val="none" w:sz="0" w:space="0" w:color="auto"/>
        <w:right w:val="none" w:sz="0" w:space="0" w:color="auto"/>
      </w:divBdr>
    </w:div>
    <w:div w:id="1343556291">
      <w:bodyDiv w:val="1"/>
      <w:marLeft w:val="0"/>
      <w:marRight w:val="0"/>
      <w:marTop w:val="0"/>
      <w:marBottom w:val="0"/>
      <w:divBdr>
        <w:top w:val="none" w:sz="0" w:space="0" w:color="auto"/>
        <w:left w:val="none" w:sz="0" w:space="0" w:color="auto"/>
        <w:bottom w:val="none" w:sz="0" w:space="0" w:color="auto"/>
        <w:right w:val="none" w:sz="0" w:space="0" w:color="auto"/>
      </w:divBdr>
    </w:div>
    <w:div w:id="1347445317">
      <w:bodyDiv w:val="1"/>
      <w:marLeft w:val="0"/>
      <w:marRight w:val="0"/>
      <w:marTop w:val="0"/>
      <w:marBottom w:val="0"/>
      <w:divBdr>
        <w:top w:val="none" w:sz="0" w:space="0" w:color="auto"/>
        <w:left w:val="none" w:sz="0" w:space="0" w:color="auto"/>
        <w:bottom w:val="none" w:sz="0" w:space="0" w:color="auto"/>
        <w:right w:val="none" w:sz="0" w:space="0" w:color="auto"/>
      </w:divBdr>
    </w:div>
    <w:div w:id="1380478005">
      <w:bodyDiv w:val="1"/>
      <w:marLeft w:val="0"/>
      <w:marRight w:val="0"/>
      <w:marTop w:val="0"/>
      <w:marBottom w:val="0"/>
      <w:divBdr>
        <w:top w:val="none" w:sz="0" w:space="0" w:color="auto"/>
        <w:left w:val="none" w:sz="0" w:space="0" w:color="auto"/>
        <w:bottom w:val="none" w:sz="0" w:space="0" w:color="auto"/>
        <w:right w:val="none" w:sz="0" w:space="0" w:color="auto"/>
      </w:divBdr>
    </w:div>
    <w:div w:id="1499690279">
      <w:bodyDiv w:val="1"/>
      <w:marLeft w:val="0"/>
      <w:marRight w:val="0"/>
      <w:marTop w:val="0"/>
      <w:marBottom w:val="0"/>
      <w:divBdr>
        <w:top w:val="none" w:sz="0" w:space="0" w:color="auto"/>
        <w:left w:val="none" w:sz="0" w:space="0" w:color="auto"/>
        <w:bottom w:val="none" w:sz="0" w:space="0" w:color="auto"/>
        <w:right w:val="none" w:sz="0" w:space="0" w:color="auto"/>
      </w:divBdr>
    </w:div>
    <w:div w:id="1502113374">
      <w:bodyDiv w:val="1"/>
      <w:marLeft w:val="0"/>
      <w:marRight w:val="0"/>
      <w:marTop w:val="0"/>
      <w:marBottom w:val="0"/>
      <w:divBdr>
        <w:top w:val="none" w:sz="0" w:space="0" w:color="auto"/>
        <w:left w:val="none" w:sz="0" w:space="0" w:color="auto"/>
        <w:bottom w:val="none" w:sz="0" w:space="0" w:color="auto"/>
        <w:right w:val="none" w:sz="0" w:space="0" w:color="auto"/>
      </w:divBdr>
    </w:div>
    <w:div w:id="1542783793">
      <w:bodyDiv w:val="1"/>
      <w:marLeft w:val="0"/>
      <w:marRight w:val="0"/>
      <w:marTop w:val="0"/>
      <w:marBottom w:val="0"/>
      <w:divBdr>
        <w:top w:val="none" w:sz="0" w:space="0" w:color="auto"/>
        <w:left w:val="none" w:sz="0" w:space="0" w:color="auto"/>
        <w:bottom w:val="none" w:sz="0" w:space="0" w:color="auto"/>
        <w:right w:val="none" w:sz="0" w:space="0" w:color="auto"/>
      </w:divBdr>
    </w:div>
    <w:div w:id="1577669731">
      <w:bodyDiv w:val="1"/>
      <w:marLeft w:val="0"/>
      <w:marRight w:val="0"/>
      <w:marTop w:val="0"/>
      <w:marBottom w:val="0"/>
      <w:divBdr>
        <w:top w:val="none" w:sz="0" w:space="0" w:color="auto"/>
        <w:left w:val="none" w:sz="0" w:space="0" w:color="auto"/>
        <w:bottom w:val="none" w:sz="0" w:space="0" w:color="auto"/>
        <w:right w:val="none" w:sz="0" w:space="0" w:color="auto"/>
      </w:divBdr>
    </w:div>
    <w:div w:id="1600985817">
      <w:bodyDiv w:val="1"/>
      <w:marLeft w:val="0"/>
      <w:marRight w:val="0"/>
      <w:marTop w:val="0"/>
      <w:marBottom w:val="0"/>
      <w:divBdr>
        <w:top w:val="none" w:sz="0" w:space="0" w:color="auto"/>
        <w:left w:val="none" w:sz="0" w:space="0" w:color="auto"/>
        <w:bottom w:val="none" w:sz="0" w:space="0" w:color="auto"/>
        <w:right w:val="none" w:sz="0" w:space="0" w:color="auto"/>
      </w:divBdr>
    </w:div>
    <w:div w:id="1612711569">
      <w:bodyDiv w:val="1"/>
      <w:marLeft w:val="0"/>
      <w:marRight w:val="0"/>
      <w:marTop w:val="0"/>
      <w:marBottom w:val="0"/>
      <w:divBdr>
        <w:top w:val="none" w:sz="0" w:space="0" w:color="auto"/>
        <w:left w:val="none" w:sz="0" w:space="0" w:color="auto"/>
        <w:bottom w:val="none" w:sz="0" w:space="0" w:color="auto"/>
        <w:right w:val="none" w:sz="0" w:space="0" w:color="auto"/>
      </w:divBdr>
    </w:div>
    <w:div w:id="1643580226">
      <w:bodyDiv w:val="1"/>
      <w:marLeft w:val="0"/>
      <w:marRight w:val="0"/>
      <w:marTop w:val="0"/>
      <w:marBottom w:val="0"/>
      <w:divBdr>
        <w:top w:val="none" w:sz="0" w:space="0" w:color="auto"/>
        <w:left w:val="none" w:sz="0" w:space="0" w:color="auto"/>
        <w:bottom w:val="none" w:sz="0" w:space="0" w:color="auto"/>
        <w:right w:val="none" w:sz="0" w:space="0" w:color="auto"/>
      </w:divBdr>
    </w:div>
    <w:div w:id="1673294988">
      <w:bodyDiv w:val="1"/>
      <w:marLeft w:val="0"/>
      <w:marRight w:val="0"/>
      <w:marTop w:val="0"/>
      <w:marBottom w:val="0"/>
      <w:divBdr>
        <w:top w:val="none" w:sz="0" w:space="0" w:color="auto"/>
        <w:left w:val="none" w:sz="0" w:space="0" w:color="auto"/>
        <w:bottom w:val="none" w:sz="0" w:space="0" w:color="auto"/>
        <w:right w:val="none" w:sz="0" w:space="0" w:color="auto"/>
      </w:divBdr>
    </w:div>
    <w:div w:id="1680693944">
      <w:bodyDiv w:val="1"/>
      <w:marLeft w:val="0"/>
      <w:marRight w:val="0"/>
      <w:marTop w:val="0"/>
      <w:marBottom w:val="0"/>
      <w:divBdr>
        <w:top w:val="none" w:sz="0" w:space="0" w:color="auto"/>
        <w:left w:val="none" w:sz="0" w:space="0" w:color="auto"/>
        <w:bottom w:val="none" w:sz="0" w:space="0" w:color="auto"/>
        <w:right w:val="none" w:sz="0" w:space="0" w:color="auto"/>
      </w:divBdr>
    </w:div>
    <w:div w:id="1811550792">
      <w:bodyDiv w:val="1"/>
      <w:marLeft w:val="0"/>
      <w:marRight w:val="0"/>
      <w:marTop w:val="0"/>
      <w:marBottom w:val="0"/>
      <w:divBdr>
        <w:top w:val="none" w:sz="0" w:space="0" w:color="auto"/>
        <w:left w:val="none" w:sz="0" w:space="0" w:color="auto"/>
        <w:bottom w:val="none" w:sz="0" w:space="0" w:color="auto"/>
        <w:right w:val="none" w:sz="0" w:space="0" w:color="auto"/>
      </w:divBdr>
    </w:div>
    <w:div w:id="1816609161">
      <w:bodyDiv w:val="1"/>
      <w:marLeft w:val="0"/>
      <w:marRight w:val="0"/>
      <w:marTop w:val="0"/>
      <w:marBottom w:val="0"/>
      <w:divBdr>
        <w:top w:val="none" w:sz="0" w:space="0" w:color="auto"/>
        <w:left w:val="none" w:sz="0" w:space="0" w:color="auto"/>
        <w:bottom w:val="none" w:sz="0" w:space="0" w:color="auto"/>
        <w:right w:val="none" w:sz="0" w:space="0" w:color="auto"/>
      </w:divBdr>
    </w:div>
    <w:div w:id="1848059610">
      <w:bodyDiv w:val="1"/>
      <w:marLeft w:val="0"/>
      <w:marRight w:val="0"/>
      <w:marTop w:val="0"/>
      <w:marBottom w:val="0"/>
      <w:divBdr>
        <w:top w:val="none" w:sz="0" w:space="0" w:color="auto"/>
        <w:left w:val="none" w:sz="0" w:space="0" w:color="auto"/>
        <w:bottom w:val="none" w:sz="0" w:space="0" w:color="auto"/>
        <w:right w:val="none" w:sz="0" w:space="0" w:color="auto"/>
      </w:divBdr>
    </w:div>
    <w:div w:id="1876503089">
      <w:bodyDiv w:val="1"/>
      <w:marLeft w:val="0"/>
      <w:marRight w:val="0"/>
      <w:marTop w:val="0"/>
      <w:marBottom w:val="0"/>
      <w:divBdr>
        <w:top w:val="none" w:sz="0" w:space="0" w:color="auto"/>
        <w:left w:val="none" w:sz="0" w:space="0" w:color="auto"/>
        <w:bottom w:val="none" w:sz="0" w:space="0" w:color="auto"/>
        <w:right w:val="none" w:sz="0" w:space="0" w:color="auto"/>
      </w:divBdr>
    </w:div>
    <w:div w:id="1884754054">
      <w:bodyDiv w:val="1"/>
      <w:marLeft w:val="0"/>
      <w:marRight w:val="0"/>
      <w:marTop w:val="0"/>
      <w:marBottom w:val="0"/>
      <w:divBdr>
        <w:top w:val="none" w:sz="0" w:space="0" w:color="auto"/>
        <w:left w:val="none" w:sz="0" w:space="0" w:color="auto"/>
        <w:bottom w:val="none" w:sz="0" w:space="0" w:color="auto"/>
        <w:right w:val="none" w:sz="0" w:space="0" w:color="auto"/>
      </w:divBdr>
    </w:div>
    <w:div w:id="1947227994">
      <w:bodyDiv w:val="1"/>
      <w:marLeft w:val="0"/>
      <w:marRight w:val="0"/>
      <w:marTop w:val="0"/>
      <w:marBottom w:val="0"/>
      <w:divBdr>
        <w:top w:val="none" w:sz="0" w:space="0" w:color="auto"/>
        <w:left w:val="none" w:sz="0" w:space="0" w:color="auto"/>
        <w:bottom w:val="none" w:sz="0" w:space="0" w:color="auto"/>
        <w:right w:val="none" w:sz="0" w:space="0" w:color="auto"/>
      </w:divBdr>
    </w:div>
    <w:div w:id="1980527032">
      <w:bodyDiv w:val="1"/>
      <w:marLeft w:val="0"/>
      <w:marRight w:val="0"/>
      <w:marTop w:val="0"/>
      <w:marBottom w:val="0"/>
      <w:divBdr>
        <w:top w:val="none" w:sz="0" w:space="0" w:color="auto"/>
        <w:left w:val="none" w:sz="0" w:space="0" w:color="auto"/>
        <w:bottom w:val="none" w:sz="0" w:space="0" w:color="auto"/>
        <w:right w:val="none" w:sz="0" w:space="0" w:color="auto"/>
      </w:divBdr>
    </w:div>
    <w:div w:id="21322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ipov.net/c_4620_snip_57874.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files.stroyinf.ru/Index2/1/4293747/4293747637.htm" TargetMode="External"/><Relationship Id="rId4" Type="http://schemas.openxmlformats.org/officeDocument/2006/relationships/settings" Target="settings.xml"/><Relationship Id="rId9" Type="http://schemas.openxmlformats.org/officeDocument/2006/relationships/hyperlink" Target="http://docs.cntd.ru/document/90219261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80319-DC3A-4515-87C0-C5722F1D7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11</Pages>
  <Words>4570</Words>
  <Characters>26052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30561</CharactersWithSpaces>
  <SharedDoc>false</SharedDoc>
  <HLinks>
    <vt:vector size="60" baseType="variant">
      <vt:variant>
        <vt:i4>6946928</vt:i4>
      </vt:variant>
      <vt:variant>
        <vt:i4>27</vt:i4>
      </vt:variant>
      <vt:variant>
        <vt:i4>0</vt:i4>
      </vt:variant>
      <vt:variant>
        <vt:i4>5</vt:i4>
      </vt:variant>
      <vt:variant>
        <vt:lpwstr>http://docs.cntd.ru/document/902192610</vt:lpwstr>
      </vt:variant>
      <vt:variant>
        <vt:lpwstr/>
      </vt:variant>
      <vt:variant>
        <vt:i4>3473420</vt:i4>
      </vt:variant>
      <vt:variant>
        <vt:i4>24</vt:i4>
      </vt:variant>
      <vt:variant>
        <vt:i4>0</vt:i4>
      </vt:variant>
      <vt:variant>
        <vt:i4>5</vt:i4>
      </vt:variant>
      <vt:variant>
        <vt:lpwstr>http://www.consultant.ru/document/cons_doc_LAW_51040/5b3e18ffe9e1bfd776d54fc6c0cebc636a5a84ab/</vt:lpwstr>
      </vt:variant>
      <vt:variant>
        <vt:lpwstr>dst101989</vt:lpwstr>
      </vt:variant>
      <vt:variant>
        <vt:i4>5701728</vt:i4>
      </vt:variant>
      <vt:variant>
        <vt:i4>21</vt:i4>
      </vt:variant>
      <vt:variant>
        <vt:i4>0</vt:i4>
      </vt:variant>
      <vt:variant>
        <vt:i4>5</vt:i4>
      </vt:variant>
      <vt:variant>
        <vt:lpwstr>http://www.consultant.ru/document/cons_doc_LAW_51040/e7ccc053a851b333e3810afe6d3635d0affb2b94/</vt:lpwstr>
      </vt:variant>
      <vt:variant>
        <vt:lpwstr>dst1861</vt:lpwstr>
      </vt:variant>
      <vt:variant>
        <vt:i4>5701728</vt:i4>
      </vt:variant>
      <vt:variant>
        <vt:i4>18</vt:i4>
      </vt:variant>
      <vt:variant>
        <vt:i4>0</vt:i4>
      </vt:variant>
      <vt:variant>
        <vt:i4>5</vt:i4>
      </vt:variant>
      <vt:variant>
        <vt:lpwstr>http://www.consultant.ru/document/cons_doc_LAW_51040/e7ccc053a851b333e3810afe6d3635d0affb2b94/</vt:lpwstr>
      </vt:variant>
      <vt:variant>
        <vt:lpwstr>dst1860</vt:lpwstr>
      </vt:variant>
      <vt:variant>
        <vt:i4>458854</vt:i4>
      </vt:variant>
      <vt:variant>
        <vt:i4>15</vt:i4>
      </vt:variant>
      <vt:variant>
        <vt:i4>0</vt:i4>
      </vt:variant>
      <vt:variant>
        <vt:i4>5</vt:i4>
      </vt:variant>
      <vt:variant>
        <vt:lpwstr>http://www.consultant.ru/document/cons_doc_LAW_51040/b884020ea7453099ba8bc9ca021b84982cadea7d/</vt:lpwstr>
      </vt:variant>
      <vt:variant>
        <vt:lpwstr>dst1683</vt:lpwstr>
      </vt:variant>
      <vt:variant>
        <vt:i4>524398</vt:i4>
      </vt:variant>
      <vt:variant>
        <vt:i4>12</vt:i4>
      </vt:variant>
      <vt:variant>
        <vt:i4>0</vt:i4>
      </vt:variant>
      <vt:variant>
        <vt:i4>5</vt:i4>
      </vt:variant>
      <vt:variant>
        <vt:lpwstr>http://www.consultant.ru/document/cons_doc_LAW_51040/f651879e0acd4680a6fdc29f983536624055cbcc/</vt:lpwstr>
      </vt:variant>
      <vt:variant>
        <vt:lpwstr>dst1676</vt:lpwstr>
      </vt:variant>
      <vt:variant>
        <vt:i4>5505120</vt:i4>
      </vt:variant>
      <vt:variant>
        <vt:i4>9</vt:i4>
      </vt:variant>
      <vt:variant>
        <vt:i4>0</vt:i4>
      </vt:variant>
      <vt:variant>
        <vt:i4>5</vt:i4>
      </vt:variant>
      <vt:variant>
        <vt:lpwstr>http://www.consultant.ru/document/cons_doc_LAW_51040/e7ccc053a851b333e3810afe6d3635d0affb2b94/</vt:lpwstr>
      </vt:variant>
      <vt:variant>
        <vt:lpwstr>dst1857</vt:lpwstr>
      </vt:variant>
      <vt:variant>
        <vt:i4>4259843</vt:i4>
      </vt:variant>
      <vt:variant>
        <vt:i4>6</vt:i4>
      </vt:variant>
      <vt:variant>
        <vt:i4>0</vt:i4>
      </vt:variant>
      <vt:variant>
        <vt:i4>5</vt:i4>
      </vt:variant>
      <vt:variant>
        <vt:lpwstr>http://files.stroyinf.ru/Index2/1/4293747/4293747637.htm</vt:lpwstr>
      </vt:variant>
      <vt:variant>
        <vt:lpwstr/>
      </vt:variant>
      <vt:variant>
        <vt:i4>6946928</vt:i4>
      </vt:variant>
      <vt:variant>
        <vt:i4>3</vt:i4>
      </vt:variant>
      <vt:variant>
        <vt:i4>0</vt:i4>
      </vt:variant>
      <vt:variant>
        <vt:i4>5</vt:i4>
      </vt:variant>
      <vt:variant>
        <vt:lpwstr>http://docs.cntd.ru/document/902192610</vt:lpwstr>
      </vt:variant>
      <vt:variant>
        <vt:lpwstr/>
      </vt:variant>
      <vt:variant>
        <vt:i4>1048675</vt:i4>
      </vt:variant>
      <vt:variant>
        <vt:i4>0</vt:i4>
      </vt:variant>
      <vt:variant>
        <vt:i4>0</vt:i4>
      </vt:variant>
      <vt:variant>
        <vt:i4>5</vt:i4>
      </vt:variant>
      <vt:variant>
        <vt:lpwstr>http://snipov.net/c_4620_snip_57874.html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Александр Шмаль</cp:lastModifiedBy>
  <cp:revision>67</cp:revision>
  <cp:lastPrinted>2020-02-11T07:54:00Z</cp:lastPrinted>
  <dcterms:created xsi:type="dcterms:W3CDTF">2022-06-23T13:27:00Z</dcterms:created>
  <dcterms:modified xsi:type="dcterms:W3CDTF">2024-03-26T09:01:00Z</dcterms:modified>
</cp:coreProperties>
</file>