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DA22B" w14:textId="77777777" w:rsidR="00152388" w:rsidRDefault="00152388" w:rsidP="00152388">
      <w:pPr>
        <w:spacing w:after="0" w:line="240" w:lineRule="auto"/>
        <w:jc w:val="center"/>
        <w:outlineLvl w:val="0"/>
        <w:rPr>
          <w:rFonts w:ascii="Times New Roman" w:hAnsi="Times New Roman"/>
          <w:b/>
          <w:bCs/>
          <w:sz w:val="24"/>
          <w:szCs w:val="24"/>
        </w:rPr>
      </w:pPr>
      <w:r w:rsidRPr="00152388">
        <w:rPr>
          <w:rFonts w:ascii="Times New Roman" w:hAnsi="Times New Roman"/>
          <w:b/>
          <w:bCs/>
          <w:sz w:val="24"/>
          <w:szCs w:val="24"/>
        </w:rPr>
        <w:t>ОБОСНОВАНИЕ (НАЧАЛЬНОЙ) МАКСИМАЛЬНОЙ ЦЕНЫ КОНТРАКТА</w:t>
      </w:r>
    </w:p>
    <w:p w14:paraId="7132FF05" w14:textId="77777777" w:rsidR="00152388" w:rsidRDefault="00152388" w:rsidP="00152388">
      <w:pPr>
        <w:spacing w:after="0" w:line="240" w:lineRule="auto"/>
        <w:jc w:val="both"/>
        <w:rPr>
          <w:rFonts w:ascii="Times New Roman" w:hAnsi="Times New Roman"/>
          <w:b/>
          <w:sz w:val="24"/>
          <w:szCs w:val="24"/>
        </w:rPr>
      </w:pPr>
    </w:p>
    <w:p w14:paraId="4C6E53E2" w14:textId="77777777" w:rsidR="00EC054B" w:rsidRDefault="00152388" w:rsidP="00CC3CEB">
      <w:pPr>
        <w:spacing w:after="0"/>
        <w:jc w:val="both"/>
        <w:rPr>
          <w:rFonts w:ascii="Times New Roman" w:hAnsi="Times New Roman"/>
          <w:b/>
          <w:bCs/>
          <w:color w:val="000000" w:themeColor="text1"/>
          <w:sz w:val="24"/>
          <w:szCs w:val="24"/>
          <w:lang w:bidi="ru-RU"/>
        </w:rPr>
      </w:pPr>
      <w:r w:rsidRPr="00152388">
        <w:rPr>
          <w:rFonts w:ascii="Times New Roman" w:hAnsi="Times New Roman"/>
          <w:b/>
          <w:sz w:val="24"/>
          <w:szCs w:val="24"/>
        </w:rPr>
        <w:t xml:space="preserve">            Предмет контракта</w:t>
      </w:r>
      <w:r w:rsidRPr="00152388">
        <w:rPr>
          <w:rFonts w:ascii="Times New Roman" w:hAnsi="Times New Roman"/>
          <w:sz w:val="24"/>
          <w:szCs w:val="24"/>
        </w:rPr>
        <w:t xml:space="preserve">: </w:t>
      </w:r>
      <w:r w:rsidR="00CC3CEB">
        <w:rPr>
          <w:rFonts w:ascii="Times New Roman" w:hAnsi="Times New Roman"/>
          <w:sz w:val="24"/>
          <w:szCs w:val="24"/>
        </w:rPr>
        <w:t>«</w:t>
      </w:r>
      <w:r w:rsidR="00EC054B" w:rsidRPr="00EC054B">
        <w:rPr>
          <w:rFonts w:ascii="Times New Roman" w:hAnsi="Times New Roman"/>
          <w:b/>
          <w:bCs/>
          <w:color w:val="000000" w:themeColor="text1"/>
          <w:sz w:val="24"/>
          <w:szCs w:val="24"/>
          <w:lang w:bidi="ru-RU"/>
        </w:rPr>
        <w:t xml:space="preserve">Выполнение работ по разработке проектно-сметной документации на ремонт </w:t>
      </w:r>
      <w:r w:rsidR="00BA42C0">
        <w:rPr>
          <w:rFonts w:ascii="Times New Roman" w:hAnsi="Times New Roman"/>
          <w:b/>
          <w:bCs/>
          <w:color w:val="000000" w:themeColor="text1"/>
          <w:sz w:val="24"/>
          <w:szCs w:val="24"/>
          <w:lang w:bidi="ru-RU"/>
        </w:rPr>
        <w:t>спортзала № 1</w:t>
      </w:r>
      <w:r w:rsidR="00EC054B" w:rsidRPr="00EC054B">
        <w:rPr>
          <w:rFonts w:ascii="Times New Roman" w:hAnsi="Times New Roman"/>
          <w:b/>
          <w:bCs/>
          <w:color w:val="000000" w:themeColor="text1"/>
          <w:sz w:val="24"/>
          <w:szCs w:val="24"/>
          <w:lang w:bidi="ru-RU"/>
        </w:rPr>
        <w:t xml:space="preserve"> в здании ГБОУ </w:t>
      </w:r>
      <w:r w:rsidR="00CC3CEB">
        <w:rPr>
          <w:rFonts w:ascii="Times New Roman" w:hAnsi="Times New Roman"/>
          <w:b/>
          <w:bCs/>
          <w:color w:val="000000" w:themeColor="text1"/>
          <w:sz w:val="24"/>
          <w:szCs w:val="24"/>
          <w:lang w:bidi="ru-RU"/>
        </w:rPr>
        <w:t>школа</w:t>
      </w:r>
      <w:r w:rsidR="00EC054B" w:rsidRPr="00EC054B">
        <w:rPr>
          <w:rFonts w:ascii="Times New Roman" w:hAnsi="Times New Roman"/>
          <w:b/>
          <w:bCs/>
          <w:color w:val="000000" w:themeColor="text1"/>
          <w:sz w:val="24"/>
          <w:szCs w:val="24"/>
          <w:lang w:bidi="ru-RU"/>
        </w:rPr>
        <w:t xml:space="preserve"> № </w:t>
      </w:r>
      <w:r w:rsidR="00CC3CEB">
        <w:rPr>
          <w:rFonts w:ascii="Times New Roman" w:hAnsi="Times New Roman"/>
          <w:b/>
          <w:bCs/>
          <w:color w:val="000000" w:themeColor="text1"/>
          <w:sz w:val="24"/>
          <w:szCs w:val="24"/>
          <w:lang w:bidi="ru-RU"/>
        </w:rPr>
        <w:t>582</w:t>
      </w:r>
      <w:r w:rsidR="00EC054B" w:rsidRPr="00EC054B">
        <w:rPr>
          <w:rFonts w:ascii="Times New Roman" w:hAnsi="Times New Roman"/>
          <w:b/>
          <w:bCs/>
          <w:color w:val="000000" w:themeColor="text1"/>
          <w:sz w:val="24"/>
          <w:szCs w:val="24"/>
          <w:lang w:bidi="ru-RU"/>
        </w:rPr>
        <w:t xml:space="preserve"> Приморского района Санкт-Петербурга в 2024 году.</w:t>
      </w:r>
    </w:p>
    <w:p w14:paraId="3F94E2B0" w14:textId="77777777" w:rsidR="00EC054B" w:rsidRDefault="007322CA" w:rsidP="00EC054B">
      <w:pPr>
        <w:spacing w:after="0" w:line="240" w:lineRule="auto"/>
        <w:rPr>
          <w:rFonts w:ascii="Times New Roman" w:hAnsi="Times New Roman"/>
          <w:b/>
          <w:bCs/>
          <w:color w:val="000000" w:themeColor="text1"/>
          <w:sz w:val="24"/>
          <w:szCs w:val="24"/>
          <w:lang w:bidi="ru-RU"/>
        </w:rPr>
      </w:pPr>
      <w:r>
        <w:rPr>
          <w:rFonts w:ascii="Times New Roman" w:hAnsi="Times New Roman"/>
          <w:b/>
          <w:bCs/>
          <w:color w:val="000000" w:themeColor="text1"/>
          <w:sz w:val="24"/>
          <w:szCs w:val="24"/>
          <w:lang w:bidi="ru-RU"/>
        </w:rPr>
        <w:t xml:space="preserve">            </w:t>
      </w:r>
    </w:p>
    <w:p w14:paraId="4DC94EC1" w14:textId="77777777" w:rsidR="00EC054B" w:rsidRPr="00EC054B" w:rsidRDefault="00EC054B" w:rsidP="00CC3CEB">
      <w:pPr>
        <w:spacing w:after="0" w:line="240" w:lineRule="auto"/>
        <w:jc w:val="both"/>
        <w:rPr>
          <w:rFonts w:ascii="Times New Roman" w:hAnsi="Times New Roman"/>
          <w:b/>
          <w:sz w:val="24"/>
          <w:szCs w:val="24"/>
        </w:rPr>
      </w:pPr>
      <w:r>
        <w:rPr>
          <w:rFonts w:ascii="Times New Roman" w:hAnsi="Times New Roman"/>
          <w:b/>
          <w:bCs/>
          <w:color w:val="000000" w:themeColor="text1"/>
          <w:sz w:val="24"/>
          <w:szCs w:val="24"/>
          <w:lang w:bidi="ru-RU"/>
        </w:rPr>
        <w:t xml:space="preserve">            </w:t>
      </w:r>
      <w:r w:rsidR="00152388" w:rsidRPr="00152388">
        <w:rPr>
          <w:rFonts w:ascii="Times New Roman" w:hAnsi="Times New Roman"/>
          <w:sz w:val="24"/>
          <w:szCs w:val="24"/>
        </w:rPr>
        <w:t xml:space="preserve">1. Начальная (максимальная) цена </w:t>
      </w:r>
      <w:r w:rsidR="00152388" w:rsidRPr="00152388">
        <w:rPr>
          <w:rFonts w:ascii="Times New Roman" w:hAnsi="Times New Roman"/>
          <w:color w:val="000000"/>
          <w:sz w:val="24"/>
          <w:szCs w:val="24"/>
        </w:rPr>
        <w:t>контракта</w:t>
      </w:r>
      <w:r w:rsidR="00152388" w:rsidRPr="00152388">
        <w:rPr>
          <w:rFonts w:ascii="Times New Roman" w:hAnsi="Times New Roman"/>
          <w:sz w:val="24"/>
          <w:szCs w:val="24"/>
        </w:rPr>
        <w:t xml:space="preserve"> </w:t>
      </w:r>
      <w:r w:rsidR="00152388" w:rsidRPr="00152388">
        <w:rPr>
          <w:rFonts w:ascii="Times New Roman" w:hAnsi="Times New Roman"/>
          <w:bCs/>
          <w:sz w:val="24"/>
          <w:szCs w:val="24"/>
        </w:rPr>
        <w:t>составляет:</w:t>
      </w:r>
      <w:r w:rsidR="00152388" w:rsidRPr="00152388">
        <w:rPr>
          <w:rFonts w:ascii="Times New Roman" w:hAnsi="Times New Roman"/>
          <w:b/>
          <w:sz w:val="24"/>
          <w:szCs w:val="24"/>
        </w:rPr>
        <w:t xml:space="preserve"> </w:t>
      </w:r>
      <w:r w:rsidR="00D05F41" w:rsidRPr="00D05F41">
        <w:rPr>
          <w:rFonts w:ascii="Times New Roman" w:hAnsi="Times New Roman"/>
          <w:b/>
          <w:sz w:val="24"/>
          <w:szCs w:val="24"/>
        </w:rPr>
        <w:t>3</w:t>
      </w:r>
      <w:r w:rsidR="00BA42C0">
        <w:rPr>
          <w:rFonts w:ascii="Times New Roman" w:hAnsi="Times New Roman"/>
          <w:b/>
          <w:sz w:val="24"/>
          <w:szCs w:val="24"/>
        </w:rPr>
        <w:t>60 712</w:t>
      </w:r>
      <w:r w:rsidR="00D05F41" w:rsidRPr="00D05F41">
        <w:rPr>
          <w:rFonts w:ascii="Times New Roman" w:hAnsi="Times New Roman"/>
          <w:b/>
          <w:sz w:val="24"/>
          <w:szCs w:val="24"/>
        </w:rPr>
        <w:t xml:space="preserve"> рублей </w:t>
      </w:r>
      <w:r w:rsidR="00BA42C0">
        <w:rPr>
          <w:rFonts w:ascii="Times New Roman" w:hAnsi="Times New Roman"/>
          <w:b/>
          <w:sz w:val="24"/>
          <w:szCs w:val="24"/>
        </w:rPr>
        <w:t>60</w:t>
      </w:r>
      <w:r w:rsidR="00D05F41" w:rsidRPr="00D05F41">
        <w:rPr>
          <w:rFonts w:ascii="Times New Roman" w:hAnsi="Times New Roman"/>
          <w:b/>
          <w:sz w:val="24"/>
          <w:szCs w:val="24"/>
        </w:rPr>
        <w:t xml:space="preserve"> копеек</w:t>
      </w:r>
      <w:r w:rsidRPr="00EC054B">
        <w:rPr>
          <w:rFonts w:ascii="Times New Roman" w:hAnsi="Times New Roman"/>
          <w:b/>
          <w:sz w:val="24"/>
          <w:szCs w:val="24"/>
        </w:rPr>
        <w:t>.</w:t>
      </w:r>
    </w:p>
    <w:p w14:paraId="3EDF33A1" w14:textId="77777777" w:rsidR="00152388" w:rsidRPr="00152388" w:rsidRDefault="007322CA" w:rsidP="00CC3CEB">
      <w:pPr>
        <w:spacing w:after="0" w:line="240" w:lineRule="auto"/>
        <w:ind w:left="142" w:hanging="142"/>
        <w:jc w:val="both"/>
        <w:rPr>
          <w:rFonts w:ascii="Times New Roman" w:hAnsi="Times New Roman"/>
          <w:bCs/>
          <w:sz w:val="24"/>
          <w:szCs w:val="24"/>
        </w:rPr>
      </w:pPr>
      <w:r>
        <w:rPr>
          <w:rFonts w:ascii="Times New Roman" w:hAnsi="Times New Roman"/>
          <w:b/>
          <w:sz w:val="24"/>
          <w:szCs w:val="24"/>
        </w:rPr>
        <w:t xml:space="preserve">   </w:t>
      </w:r>
      <w:r w:rsidR="00EC054B">
        <w:rPr>
          <w:rFonts w:ascii="Times New Roman" w:hAnsi="Times New Roman"/>
          <w:b/>
          <w:sz w:val="24"/>
          <w:szCs w:val="24"/>
        </w:rPr>
        <w:t xml:space="preserve">         </w:t>
      </w:r>
      <w:r w:rsidR="00152388" w:rsidRPr="00152388">
        <w:rPr>
          <w:rFonts w:ascii="Times New Roman" w:hAnsi="Times New Roman"/>
          <w:bCs/>
          <w:sz w:val="24"/>
          <w:szCs w:val="24"/>
        </w:rPr>
        <w:t xml:space="preserve">2. Расчет начальной (максимальной) цены контракта определен и обоснован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РФ от 02.10.2013 № 567 посредством применения </w:t>
      </w:r>
      <w:r w:rsidR="00152388" w:rsidRPr="00152388">
        <w:rPr>
          <w:rFonts w:ascii="Times New Roman" w:hAnsi="Times New Roman"/>
          <w:bCs/>
          <w:sz w:val="24"/>
          <w:szCs w:val="24"/>
          <w:u w:val="single"/>
        </w:rPr>
        <w:t>проектно-сметного метода.</w:t>
      </w:r>
      <w:r w:rsidR="00E444FC">
        <w:rPr>
          <w:rFonts w:ascii="Times New Roman" w:hAnsi="Times New Roman"/>
          <w:bCs/>
          <w:sz w:val="24"/>
          <w:szCs w:val="24"/>
          <w:u w:val="single"/>
        </w:rPr>
        <w:t>(Письмо министерства строительства и жилищно-коммунального хозяйства Российской Федерации от 11.12.2020г. № 50565-ИТ/09)</w:t>
      </w:r>
    </w:p>
    <w:p w14:paraId="13CC8873" w14:textId="77777777" w:rsidR="00BF769A" w:rsidRDefault="00152388" w:rsidP="00152388">
      <w:pPr>
        <w:spacing w:after="0" w:line="240" w:lineRule="auto"/>
        <w:ind w:firstLine="708"/>
        <w:jc w:val="both"/>
        <w:rPr>
          <w:rFonts w:ascii="Times New Roman" w:hAnsi="Times New Roman"/>
          <w:bCs/>
          <w:sz w:val="24"/>
          <w:szCs w:val="24"/>
        </w:rPr>
      </w:pPr>
      <w:r w:rsidRPr="00152388">
        <w:rPr>
          <w:rFonts w:ascii="Times New Roman" w:hAnsi="Times New Roman"/>
          <w:bCs/>
          <w:sz w:val="24"/>
          <w:szCs w:val="24"/>
        </w:rPr>
        <w:t>3. Расчет начальной (максимальной) цены контракта выполнен Заказчиком на основе</w:t>
      </w:r>
      <w:r w:rsidR="00BF769A">
        <w:rPr>
          <w:rFonts w:ascii="Times New Roman" w:hAnsi="Times New Roman"/>
          <w:bCs/>
          <w:sz w:val="24"/>
          <w:szCs w:val="24"/>
        </w:rPr>
        <w:t>:</w:t>
      </w:r>
      <w:r w:rsidRPr="00152388">
        <w:rPr>
          <w:rFonts w:ascii="Times New Roman" w:hAnsi="Times New Roman"/>
          <w:bCs/>
          <w:sz w:val="24"/>
          <w:szCs w:val="24"/>
        </w:rPr>
        <w:t xml:space="preserve"> </w:t>
      </w:r>
    </w:p>
    <w:p w14:paraId="289B58E7" w14:textId="77777777" w:rsidR="007322CA" w:rsidRDefault="00074A30" w:rsidP="00152388">
      <w:pPr>
        <w:spacing w:after="0" w:line="240" w:lineRule="auto"/>
        <w:ind w:firstLine="708"/>
        <w:jc w:val="both"/>
      </w:pPr>
      <w:r>
        <w:rPr>
          <w:rFonts w:ascii="Times New Roman" w:hAnsi="Times New Roman"/>
          <w:bCs/>
          <w:sz w:val="24"/>
          <w:szCs w:val="24"/>
        </w:rPr>
        <w:t>-</w:t>
      </w:r>
      <w:r w:rsidR="00152388" w:rsidRPr="00152388">
        <w:rPr>
          <w:rFonts w:ascii="Times New Roman" w:hAnsi="Times New Roman"/>
          <w:bCs/>
          <w:sz w:val="24"/>
          <w:szCs w:val="24"/>
        </w:rPr>
        <w:t>Справочника базовых цен на проектные и изыскательские работы для строительства</w:t>
      </w:r>
      <w:r w:rsidR="000A7A3F">
        <w:rPr>
          <w:rFonts w:ascii="Times New Roman" w:hAnsi="Times New Roman"/>
          <w:bCs/>
          <w:sz w:val="24"/>
          <w:szCs w:val="24"/>
        </w:rPr>
        <w:t>.</w:t>
      </w:r>
      <w:r w:rsidR="00152388" w:rsidRPr="00152388">
        <w:rPr>
          <w:rFonts w:ascii="Times New Roman" w:hAnsi="Times New Roman"/>
          <w:bCs/>
          <w:sz w:val="24"/>
          <w:szCs w:val="24"/>
        </w:rPr>
        <w:t xml:space="preserve"> </w:t>
      </w:r>
      <w:r w:rsidR="005A7803">
        <w:rPr>
          <w:rFonts w:ascii="Times New Roman" w:hAnsi="Times New Roman"/>
          <w:bCs/>
          <w:sz w:val="24"/>
          <w:szCs w:val="24"/>
        </w:rPr>
        <w:t xml:space="preserve">- - </w:t>
      </w:r>
      <w:r w:rsidR="00152388" w:rsidRPr="00152388">
        <w:rPr>
          <w:rFonts w:ascii="Times New Roman" w:hAnsi="Times New Roman"/>
          <w:bCs/>
          <w:sz w:val="24"/>
          <w:szCs w:val="24"/>
        </w:rPr>
        <w:t xml:space="preserve">«Нормативы подготовки технической документации для капитального ремонта зданий и сооружений жилищно-гражданского назначения. 2012 г. </w:t>
      </w:r>
      <w:r w:rsidR="004D728D" w:rsidRPr="004D728D">
        <w:rPr>
          <w:rFonts w:ascii="Times New Roman" w:hAnsi="Times New Roman"/>
          <w:bCs/>
          <w:sz w:val="24"/>
          <w:szCs w:val="24"/>
        </w:rPr>
        <w:t>Таблица №</w:t>
      </w:r>
      <w:r w:rsidR="000A7A3F">
        <w:rPr>
          <w:rFonts w:ascii="Times New Roman" w:hAnsi="Times New Roman"/>
          <w:bCs/>
          <w:sz w:val="24"/>
          <w:szCs w:val="24"/>
        </w:rPr>
        <w:t>4</w:t>
      </w:r>
      <w:r w:rsidR="004D728D" w:rsidRPr="004D728D">
        <w:rPr>
          <w:rFonts w:ascii="Times New Roman" w:hAnsi="Times New Roman"/>
          <w:bCs/>
          <w:sz w:val="24"/>
          <w:szCs w:val="24"/>
        </w:rPr>
        <w:t xml:space="preserve">. </w:t>
      </w:r>
      <w:r w:rsidR="007322CA" w:rsidRPr="007322CA">
        <w:rPr>
          <w:rFonts w:ascii="Times New Roman" w:hAnsi="Times New Roman"/>
          <w:bCs/>
          <w:sz w:val="24"/>
          <w:szCs w:val="24"/>
        </w:rPr>
        <w:t xml:space="preserve">Объекты </w:t>
      </w:r>
      <w:r w:rsidR="000A7A3F" w:rsidRPr="000A7A3F">
        <w:rPr>
          <w:rFonts w:ascii="Times New Roman" w:hAnsi="Times New Roman"/>
          <w:bCs/>
          <w:sz w:val="24"/>
          <w:szCs w:val="24"/>
        </w:rPr>
        <w:t>образования, дошкольные учреждения, п.1</w:t>
      </w:r>
      <w:r w:rsidR="000A7A3F">
        <w:rPr>
          <w:rFonts w:ascii="Times New Roman" w:hAnsi="Times New Roman"/>
          <w:bCs/>
          <w:sz w:val="24"/>
          <w:szCs w:val="24"/>
        </w:rPr>
        <w:t>»</w:t>
      </w:r>
      <w:r w:rsidR="001E297A">
        <w:rPr>
          <w:rFonts w:ascii="Times New Roman" w:hAnsi="Times New Roman"/>
          <w:bCs/>
          <w:sz w:val="24"/>
          <w:szCs w:val="24"/>
        </w:rPr>
        <w:t>;</w:t>
      </w:r>
      <w:r w:rsidR="007322CA" w:rsidRPr="007322CA">
        <w:t xml:space="preserve"> </w:t>
      </w:r>
    </w:p>
    <w:p w14:paraId="6AAE6770" w14:textId="77777777" w:rsidR="00BF769A" w:rsidRPr="00152388" w:rsidRDefault="00BF769A" w:rsidP="00152388">
      <w:pPr>
        <w:spacing w:after="0" w:line="240" w:lineRule="auto"/>
        <w:ind w:firstLine="708"/>
        <w:jc w:val="both"/>
        <w:rPr>
          <w:rFonts w:ascii="Times New Roman" w:hAnsi="Times New Roman"/>
          <w:bCs/>
          <w:sz w:val="24"/>
          <w:szCs w:val="24"/>
        </w:rPr>
      </w:pPr>
      <w:r w:rsidRPr="00BF769A">
        <w:rPr>
          <w:rFonts w:ascii="Times New Roman" w:hAnsi="Times New Roman"/>
          <w:bCs/>
          <w:sz w:val="24"/>
          <w:szCs w:val="24"/>
        </w:rPr>
        <w:t>- Постановления Правительства РФ № 145 от 05.03.2007 «О порядке организации и проведения государственной экспертизы проектной документации и результатов инженерных изысканий»</w:t>
      </w:r>
    </w:p>
    <w:p w14:paraId="3FC32581" w14:textId="77777777" w:rsidR="00152388" w:rsidRPr="00152388" w:rsidRDefault="00152388" w:rsidP="00152388">
      <w:pPr>
        <w:spacing w:after="0" w:line="240" w:lineRule="auto"/>
        <w:ind w:firstLine="708"/>
        <w:jc w:val="both"/>
        <w:rPr>
          <w:rFonts w:ascii="Times New Roman" w:hAnsi="Times New Roman"/>
          <w:bCs/>
          <w:sz w:val="24"/>
          <w:szCs w:val="24"/>
        </w:rPr>
      </w:pPr>
      <w:r w:rsidRPr="00152388">
        <w:rPr>
          <w:rFonts w:ascii="Times New Roman" w:hAnsi="Times New Roman"/>
          <w:bCs/>
          <w:sz w:val="24"/>
          <w:szCs w:val="24"/>
        </w:rPr>
        <w:t xml:space="preserve">4. В сметах применены индексы на </w:t>
      </w:r>
      <w:r w:rsidR="005A7803">
        <w:rPr>
          <w:rFonts w:ascii="Times New Roman" w:hAnsi="Times New Roman"/>
          <w:bCs/>
          <w:sz w:val="24"/>
          <w:szCs w:val="24"/>
        </w:rPr>
        <w:t>2</w:t>
      </w:r>
      <w:r w:rsidR="00074A30">
        <w:rPr>
          <w:rFonts w:ascii="Times New Roman" w:hAnsi="Times New Roman"/>
          <w:bCs/>
          <w:sz w:val="24"/>
          <w:szCs w:val="24"/>
        </w:rPr>
        <w:t xml:space="preserve"> </w:t>
      </w:r>
      <w:r w:rsidRPr="00152388">
        <w:rPr>
          <w:rFonts w:ascii="Times New Roman" w:hAnsi="Times New Roman"/>
          <w:bCs/>
          <w:sz w:val="24"/>
          <w:szCs w:val="24"/>
        </w:rPr>
        <w:t>кв.202</w:t>
      </w:r>
      <w:r w:rsidR="00F47038">
        <w:rPr>
          <w:rFonts w:ascii="Times New Roman" w:hAnsi="Times New Roman"/>
          <w:bCs/>
          <w:sz w:val="24"/>
          <w:szCs w:val="24"/>
        </w:rPr>
        <w:t>3</w:t>
      </w:r>
      <w:r w:rsidRPr="00152388">
        <w:rPr>
          <w:rFonts w:ascii="Times New Roman" w:hAnsi="Times New Roman"/>
          <w:bCs/>
          <w:sz w:val="24"/>
          <w:szCs w:val="24"/>
        </w:rPr>
        <w:t>г.</w:t>
      </w:r>
      <w:r w:rsidR="005A7803" w:rsidRPr="005A7803">
        <w:t xml:space="preserve"> </w:t>
      </w:r>
      <w:r w:rsidR="005A7803" w:rsidRPr="005A7803">
        <w:rPr>
          <w:rFonts w:ascii="Times New Roman" w:hAnsi="Times New Roman"/>
          <w:bCs/>
          <w:sz w:val="24"/>
          <w:szCs w:val="24"/>
        </w:rPr>
        <w:t>С индексом прогнозной инфляции на август 2024г.</w:t>
      </w:r>
      <w:r w:rsidR="005A7803">
        <w:rPr>
          <w:rFonts w:ascii="Times New Roman" w:hAnsi="Times New Roman"/>
          <w:bCs/>
          <w:sz w:val="24"/>
          <w:szCs w:val="24"/>
        </w:rPr>
        <w:t xml:space="preserve"> </w:t>
      </w:r>
    </w:p>
    <w:p w14:paraId="3C829C55" w14:textId="77777777" w:rsidR="00152388" w:rsidRPr="00152388" w:rsidRDefault="00152388" w:rsidP="00152388">
      <w:pPr>
        <w:spacing w:after="0" w:line="240" w:lineRule="auto"/>
        <w:ind w:firstLine="708"/>
        <w:jc w:val="both"/>
        <w:rPr>
          <w:rFonts w:ascii="Times New Roman" w:hAnsi="Times New Roman"/>
          <w:bCs/>
          <w:sz w:val="24"/>
          <w:szCs w:val="24"/>
        </w:rPr>
      </w:pPr>
      <w:r w:rsidRPr="00152388">
        <w:rPr>
          <w:rFonts w:ascii="Times New Roman" w:hAnsi="Times New Roman"/>
          <w:bCs/>
          <w:sz w:val="24"/>
          <w:szCs w:val="24"/>
        </w:rPr>
        <w:t>5. Цена Контракта определяется участником закупки с учетом расходов на перевозку, страхование, уплату таможенных пошлин, налогов и других обязательных платежей. Валютой, используемой для формирования цены контракта, является российский рубль.</w:t>
      </w:r>
    </w:p>
    <w:p w14:paraId="79B433E1" w14:textId="77777777" w:rsidR="00152388" w:rsidRPr="00152388" w:rsidRDefault="00152388" w:rsidP="00152388">
      <w:pPr>
        <w:spacing w:after="0" w:line="240" w:lineRule="auto"/>
        <w:ind w:firstLine="708"/>
        <w:jc w:val="both"/>
        <w:rPr>
          <w:rFonts w:ascii="Times New Roman" w:hAnsi="Times New Roman"/>
          <w:sz w:val="24"/>
          <w:szCs w:val="24"/>
        </w:rPr>
      </w:pPr>
      <w:r w:rsidRPr="00152388">
        <w:rPr>
          <w:rFonts w:ascii="Times New Roman" w:hAnsi="Times New Roman"/>
          <w:sz w:val="24"/>
          <w:szCs w:val="24"/>
        </w:rPr>
        <w:t xml:space="preserve">6. Стоимость работ и затрат рассчитывается с учетом коэффициента </w:t>
      </w:r>
      <w:r w:rsidR="005816D8">
        <w:rPr>
          <w:rFonts w:ascii="Times New Roman" w:hAnsi="Times New Roman"/>
          <w:sz w:val="24"/>
          <w:szCs w:val="24"/>
        </w:rPr>
        <w:t>конкурсного</w:t>
      </w:r>
      <w:r w:rsidRPr="00152388">
        <w:rPr>
          <w:rFonts w:ascii="Times New Roman" w:hAnsi="Times New Roman"/>
          <w:sz w:val="24"/>
          <w:szCs w:val="24"/>
        </w:rPr>
        <w:t xml:space="preserve"> снижения, определяемого как отношение ценового предложения участника к начальной (максимальной) цене</w:t>
      </w:r>
      <w:r w:rsidRPr="00152388">
        <w:rPr>
          <w:rFonts w:ascii="Times New Roman" w:hAnsi="Times New Roman"/>
          <w:color w:val="000000"/>
          <w:sz w:val="24"/>
          <w:szCs w:val="24"/>
        </w:rPr>
        <w:t xml:space="preserve"> контракта</w:t>
      </w:r>
      <w:r w:rsidRPr="00152388">
        <w:rPr>
          <w:rFonts w:ascii="Times New Roman" w:hAnsi="Times New Roman"/>
          <w:sz w:val="24"/>
          <w:szCs w:val="24"/>
        </w:rPr>
        <w:t>.</w:t>
      </w:r>
    </w:p>
    <w:p w14:paraId="11373820" w14:textId="77777777" w:rsidR="00152388" w:rsidRDefault="00152388" w:rsidP="00152388">
      <w:pPr>
        <w:spacing w:after="0" w:line="240" w:lineRule="auto"/>
        <w:ind w:firstLine="708"/>
        <w:jc w:val="both"/>
        <w:rPr>
          <w:rFonts w:ascii="Times New Roman" w:hAnsi="Times New Roman"/>
          <w:bCs/>
          <w:sz w:val="24"/>
          <w:szCs w:val="24"/>
        </w:rPr>
      </w:pPr>
      <w:r w:rsidRPr="00152388">
        <w:rPr>
          <w:rFonts w:ascii="Times New Roman" w:hAnsi="Times New Roman"/>
          <w:bCs/>
          <w:sz w:val="24"/>
          <w:szCs w:val="24"/>
        </w:rPr>
        <w:t>7. Общая стоимость работ определена с учетом налога на добавленную стоимость в размере 20%.</w:t>
      </w:r>
    </w:p>
    <w:p w14:paraId="0E70E0FF" w14:textId="77777777" w:rsidR="004D728D" w:rsidRDefault="004D728D" w:rsidP="00F7769A">
      <w:pPr>
        <w:spacing w:after="0"/>
        <w:jc w:val="right"/>
        <w:rPr>
          <w:rFonts w:ascii="Times New Roman" w:hAnsi="Times New Roman"/>
          <w:b/>
          <w:sz w:val="24"/>
          <w:szCs w:val="24"/>
        </w:rPr>
      </w:pPr>
      <w:r>
        <w:rPr>
          <w:rFonts w:ascii="Times New Roman" w:hAnsi="Times New Roman"/>
          <w:b/>
          <w:sz w:val="24"/>
          <w:szCs w:val="24"/>
        </w:rPr>
        <w:br w:type="page"/>
      </w:r>
    </w:p>
    <w:p w14:paraId="39BCC94B" w14:textId="77777777" w:rsidR="00AB26A0" w:rsidRDefault="00AB26A0" w:rsidP="005A7803">
      <w:pPr>
        <w:spacing w:after="0"/>
        <w:jc w:val="center"/>
        <w:rPr>
          <w:rFonts w:ascii="Times New Roman" w:hAnsi="Times New Roman"/>
          <w:b/>
          <w:sz w:val="24"/>
          <w:szCs w:val="24"/>
        </w:rPr>
      </w:pPr>
      <w:r>
        <w:rPr>
          <w:rFonts w:ascii="Times New Roman" w:hAnsi="Times New Roman"/>
          <w:b/>
          <w:sz w:val="24"/>
          <w:szCs w:val="24"/>
        </w:rPr>
        <w:lastRenderedPageBreak/>
        <w:t>СМЕТА</w:t>
      </w:r>
    </w:p>
    <w:p w14:paraId="1A83127F" w14:textId="77777777" w:rsidR="00350FFD" w:rsidRDefault="00EC054B" w:rsidP="007D7D9E">
      <w:pPr>
        <w:spacing w:after="0" w:line="240" w:lineRule="auto"/>
        <w:jc w:val="center"/>
        <w:rPr>
          <w:rFonts w:ascii="Times New Roman" w:hAnsi="Times New Roman"/>
          <w:b/>
          <w:bCs/>
          <w:spacing w:val="-10"/>
          <w:sz w:val="24"/>
          <w:szCs w:val="24"/>
          <w:lang w:bidi="ru-RU"/>
        </w:rPr>
      </w:pPr>
      <w:r w:rsidRPr="00EC054B">
        <w:rPr>
          <w:rFonts w:ascii="Times New Roman" w:hAnsi="Times New Roman"/>
          <w:b/>
          <w:bCs/>
          <w:spacing w:val="-10"/>
          <w:sz w:val="24"/>
          <w:szCs w:val="24"/>
          <w:lang w:bidi="ru-RU"/>
        </w:rPr>
        <w:t xml:space="preserve">Выполнение работ по разработке проектно-сметной документации на ремонт </w:t>
      </w:r>
      <w:r w:rsidR="00BA42C0">
        <w:rPr>
          <w:rFonts w:ascii="Times New Roman" w:hAnsi="Times New Roman"/>
          <w:b/>
          <w:bCs/>
          <w:spacing w:val="-10"/>
          <w:sz w:val="24"/>
          <w:szCs w:val="24"/>
          <w:lang w:bidi="ru-RU"/>
        </w:rPr>
        <w:t>спортзала № 1</w:t>
      </w:r>
      <w:r w:rsidRPr="00EC054B">
        <w:rPr>
          <w:rFonts w:ascii="Times New Roman" w:hAnsi="Times New Roman"/>
          <w:b/>
          <w:bCs/>
          <w:spacing w:val="-10"/>
          <w:sz w:val="24"/>
          <w:szCs w:val="24"/>
          <w:lang w:bidi="ru-RU"/>
        </w:rPr>
        <w:t xml:space="preserve"> в здании ГБОУ </w:t>
      </w:r>
      <w:r w:rsidR="009158F0">
        <w:rPr>
          <w:rFonts w:ascii="Times New Roman" w:hAnsi="Times New Roman"/>
          <w:b/>
          <w:bCs/>
          <w:spacing w:val="-10"/>
          <w:sz w:val="24"/>
          <w:szCs w:val="24"/>
          <w:lang w:bidi="ru-RU"/>
        </w:rPr>
        <w:t xml:space="preserve">школа </w:t>
      </w:r>
      <w:r w:rsidRPr="00EC054B">
        <w:rPr>
          <w:rFonts w:ascii="Times New Roman" w:hAnsi="Times New Roman"/>
          <w:b/>
          <w:bCs/>
          <w:spacing w:val="-10"/>
          <w:sz w:val="24"/>
          <w:szCs w:val="24"/>
          <w:lang w:bidi="ru-RU"/>
        </w:rPr>
        <w:t xml:space="preserve">№ </w:t>
      </w:r>
      <w:r w:rsidR="009158F0">
        <w:rPr>
          <w:rFonts w:ascii="Times New Roman" w:hAnsi="Times New Roman"/>
          <w:b/>
          <w:bCs/>
          <w:spacing w:val="-10"/>
          <w:sz w:val="24"/>
          <w:szCs w:val="24"/>
          <w:lang w:bidi="ru-RU"/>
        </w:rPr>
        <w:t>582</w:t>
      </w:r>
      <w:r w:rsidRPr="00EC054B">
        <w:rPr>
          <w:rFonts w:ascii="Times New Roman" w:hAnsi="Times New Roman"/>
          <w:b/>
          <w:bCs/>
          <w:spacing w:val="-10"/>
          <w:sz w:val="24"/>
          <w:szCs w:val="24"/>
          <w:lang w:bidi="ru-RU"/>
        </w:rPr>
        <w:t xml:space="preserve"> Приморского района Санкт-Петербурга в 2024 году.</w:t>
      </w:r>
    </w:p>
    <w:p w14:paraId="31695A38" w14:textId="77777777" w:rsidR="009158F0" w:rsidRDefault="009158F0" w:rsidP="007D7D9E">
      <w:pPr>
        <w:spacing w:after="0" w:line="240" w:lineRule="auto"/>
        <w:jc w:val="center"/>
        <w:rPr>
          <w:rFonts w:ascii="Times New Roman" w:hAnsi="Times New Roman"/>
          <w:b/>
          <w:bCs/>
          <w:spacing w:val="-10"/>
          <w:sz w:val="24"/>
          <w:szCs w:val="24"/>
        </w:rPr>
      </w:pPr>
      <w:r w:rsidRPr="009158F0">
        <w:rPr>
          <w:rFonts w:ascii="Times New Roman" w:hAnsi="Times New Roman"/>
          <w:b/>
          <w:bCs/>
          <w:spacing w:val="-10"/>
          <w:sz w:val="24"/>
          <w:szCs w:val="24"/>
        </w:rPr>
        <w:t>По адресу: 197373, Санкт-Петербург, ул.</w:t>
      </w:r>
      <w:r>
        <w:rPr>
          <w:rFonts w:ascii="Times New Roman" w:hAnsi="Times New Roman"/>
          <w:b/>
          <w:bCs/>
          <w:spacing w:val="-10"/>
          <w:sz w:val="24"/>
          <w:szCs w:val="24"/>
        </w:rPr>
        <w:t xml:space="preserve"> </w:t>
      </w:r>
      <w:r w:rsidRPr="009158F0">
        <w:rPr>
          <w:rFonts w:ascii="Times New Roman" w:hAnsi="Times New Roman"/>
          <w:b/>
          <w:bCs/>
          <w:spacing w:val="-10"/>
          <w:sz w:val="24"/>
          <w:szCs w:val="24"/>
        </w:rPr>
        <w:t>Ильюшина, д.15, корп.3, лит.</w:t>
      </w:r>
      <w:r>
        <w:rPr>
          <w:rFonts w:ascii="Times New Roman" w:hAnsi="Times New Roman"/>
          <w:b/>
          <w:bCs/>
          <w:spacing w:val="-10"/>
          <w:sz w:val="24"/>
          <w:szCs w:val="24"/>
        </w:rPr>
        <w:t xml:space="preserve"> </w:t>
      </w:r>
      <w:r w:rsidRPr="009158F0">
        <w:rPr>
          <w:rFonts w:ascii="Times New Roman" w:hAnsi="Times New Roman"/>
          <w:b/>
          <w:bCs/>
          <w:spacing w:val="-10"/>
          <w:sz w:val="24"/>
          <w:szCs w:val="24"/>
        </w:rPr>
        <w:t>А</w:t>
      </w:r>
    </w:p>
    <w:p w14:paraId="31B6E625" w14:textId="77777777" w:rsidR="00BA42C0" w:rsidRDefault="00BA42C0" w:rsidP="007D7D9E">
      <w:pPr>
        <w:spacing w:after="0" w:line="240" w:lineRule="auto"/>
        <w:jc w:val="center"/>
        <w:rPr>
          <w:rFonts w:ascii="Times New Roman" w:hAnsi="Times New Roman"/>
          <w:b/>
          <w:bCs/>
          <w:spacing w:val="-10"/>
          <w:sz w:val="24"/>
          <w:szCs w:val="24"/>
        </w:rPr>
      </w:pPr>
    </w:p>
    <w:tbl>
      <w:tblPr>
        <w:tblW w:w="5342" w:type="pct"/>
        <w:tblInd w:w="-29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81"/>
        <w:gridCol w:w="3601"/>
        <w:gridCol w:w="3359"/>
        <w:gridCol w:w="2015"/>
        <w:gridCol w:w="1027"/>
      </w:tblGrid>
      <w:tr w:rsidR="00EA4BBE" w:rsidRPr="00EA4BBE" w14:paraId="79651823"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50A7DE13"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 xml:space="preserve">№ </w:t>
            </w:r>
            <w:proofErr w:type="spellStart"/>
            <w:r w:rsidRPr="00EA4BBE">
              <w:rPr>
                <w:rFonts w:ascii="Times New Roman" w:hAnsi="Times New Roman"/>
              </w:rPr>
              <w:t>пп</w:t>
            </w:r>
            <w:proofErr w:type="spellEnd"/>
            <w:r w:rsidRPr="00EA4BBE">
              <w:rPr>
                <w:rFonts w:ascii="Times New Roman" w:hAnsi="Times New Roman"/>
              </w:rPr>
              <w:t>.</w:t>
            </w:r>
          </w:p>
        </w:tc>
        <w:tc>
          <w:tcPr>
            <w:tcW w:w="1701" w:type="pct"/>
            <w:tcBorders>
              <w:top w:val="outset" w:sz="6" w:space="0" w:color="auto"/>
              <w:left w:val="outset" w:sz="6" w:space="0" w:color="auto"/>
              <w:bottom w:val="outset" w:sz="6" w:space="0" w:color="auto"/>
              <w:right w:val="outset" w:sz="6" w:space="0" w:color="auto"/>
            </w:tcBorders>
            <w:hideMark/>
          </w:tcPr>
          <w:p w14:paraId="52FF676D"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Характеристика предприятия, здания, сооружения или виды работ</w:t>
            </w:r>
          </w:p>
        </w:tc>
        <w:tc>
          <w:tcPr>
            <w:tcW w:w="1587" w:type="pct"/>
            <w:tcBorders>
              <w:top w:val="outset" w:sz="6" w:space="0" w:color="auto"/>
              <w:left w:val="outset" w:sz="6" w:space="0" w:color="auto"/>
              <w:bottom w:val="outset" w:sz="6" w:space="0" w:color="auto"/>
              <w:right w:val="outset" w:sz="6" w:space="0" w:color="auto"/>
            </w:tcBorders>
            <w:hideMark/>
          </w:tcPr>
          <w:p w14:paraId="2B2FA959"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952" w:type="pct"/>
            <w:tcBorders>
              <w:top w:val="outset" w:sz="6" w:space="0" w:color="auto"/>
              <w:left w:val="outset" w:sz="6" w:space="0" w:color="auto"/>
              <w:bottom w:val="outset" w:sz="6" w:space="0" w:color="auto"/>
              <w:right w:val="outset" w:sz="6" w:space="0" w:color="auto"/>
            </w:tcBorders>
            <w:hideMark/>
          </w:tcPr>
          <w:p w14:paraId="5E80929F"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Расчет стоимости: (</w:t>
            </w:r>
            <w:proofErr w:type="spellStart"/>
            <w:r w:rsidRPr="00EA4BBE">
              <w:rPr>
                <w:rFonts w:ascii="Times New Roman" w:hAnsi="Times New Roman"/>
              </w:rPr>
              <w:t>a+</w:t>
            </w:r>
            <w:proofErr w:type="gramStart"/>
            <w:r w:rsidRPr="00EA4BBE">
              <w:rPr>
                <w:rFonts w:ascii="Times New Roman" w:hAnsi="Times New Roman"/>
              </w:rPr>
              <w:t>bx</w:t>
            </w:r>
            <w:proofErr w:type="spellEnd"/>
            <w:r w:rsidRPr="00EA4BBE">
              <w:rPr>
                <w:rFonts w:ascii="Times New Roman" w:hAnsi="Times New Roman"/>
              </w:rPr>
              <w:t>)*</w:t>
            </w:r>
            <w:proofErr w:type="spellStart"/>
            <w:proofErr w:type="gramEnd"/>
            <w:r w:rsidRPr="00EA4BBE">
              <w:rPr>
                <w:rFonts w:ascii="Times New Roman" w:hAnsi="Times New Roman"/>
              </w:rPr>
              <w:t>Ki</w:t>
            </w:r>
            <w:proofErr w:type="spellEnd"/>
            <w:r w:rsidRPr="00EA4BBE">
              <w:rPr>
                <w:rFonts w:ascii="Times New Roman" w:hAnsi="Times New Roman"/>
              </w:rPr>
              <w:t>, или (объем строительно-монтажных работ) * проц./100 или количество x цена</w:t>
            </w:r>
          </w:p>
        </w:tc>
        <w:tc>
          <w:tcPr>
            <w:tcW w:w="485" w:type="pct"/>
            <w:tcBorders>
              <w:top w:val="outset" w:sz="6" w:space="0" w:color="auto"/>
              <w:left w:val="outset" w:sz="6" w:space="0" w:color="auto"/>
              <w:bottom w:val="outset" w:sz="6" w:space="0" w:color="auto"/>
              <w:right w:val="outset" w:sz="6" w:space="0" w:color="auto"/>
            </w:tcBorders>
            <w:hideMark/>
          </w:tcPr>
          <w:p w14:paraId="0585CF0F"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Стоимость, руб.</w:t>
            </w:r>
          </w:p>
        </w:tc>
      </w:tr>
      <w:tr w:rsidR="00EA4BBE" w:rsidRPr="00EA4BBE" w14:paraId="3889B2A4"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365BDE91"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1</w:t>
            </w:r>
          </w:p>
        </w:tc>
        <w:tc>
          <w:tcPr>
            <w:tcW w:w="1701" w:type="pct"/>
            <w:tcBorders>
              <w:top w:val="outset" w:sz="6" w:space="0" w:color="auto"/>
              <w:left w:val="outset" w:sz="6" w:space="0" w:color="auto"/>
              <w:bottom w:val="outset" w:sz="6" w:space="0" w:color="auto"/>
              <w:right w:val="outset" w:sz="6" w:space="0" w:color="auto"/>
            </w:tcBorders>
            <w:hideMark/>
          </w:tcPr>
          <w:p w14:paraId="7D763138"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2</w:t>
            </w:r>
          </w:p>
        </w:tc>
        <w:tc>
          <w:tcPr>
            <w:tcW w:w="1587" w:type="pct"/>
            <w:tcBorders>
              <w:top w:val="outset" w:sz="6" w:space="0" w:color="auto"/>
              <w:left w:val="outset" w:sz="6" w:space="0" w:color="auto"/>
              <w:bottom w:val="outset" w:sz="6" w:space="0" w:color="auto"/>
              <w:right w:val="outset" w:sz="6" w:space="0" w:color="auto"/>
            </w:tcBorders>
            <w:hideMark/>
          </w:tcPr>
          <w:p w14:paraId="3A4B3BA9"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3</w:t>
            </w:r>
          </w:p>
        </w:tc>
        <w:tc>
          <w:tcPr>
            <w:tcW w:w="952" w:type="pct"/>
            <w:tcBorders>
              <w:top w:val="outset" w:sz="6" w:space="0" w:color="auto"/>
              <w:left w:val="outset" w:sz="6" w:space="0" w:color="auto"/>
              <w:bottom w:val="outset" w:sz="6" w:space="0" w:color="auto"/>
              <w:right w:val="outset" w:sz="6" w:space="0" w:color="auto"/>
            </w:tcBorders>
            <w:hideMark/>
          </w:tcPr>
          <w:p w14:paraId="733CA838"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4</w:t>
            </w:r>
          </w:p>
        </w:tc>
        <w:tc>
          <w:tcPr>
            <w:tcW w:w="485" w:type="pct"/>
            <w:tcBorders>
              <w:top w:val="outset" w:sz="6" w:space="0" w:color="auto"/>
              <w:left w:val="outset" w:sz="6" w:space="0" w:color="auto"/>
              <w:bottom w:val="outset" w:sz="6" w:space="0" w:color="auto"/>
              <w:right w:val="outset" w:sz="6" w:space="0" w:color="auto"/>
            </w:tcBorders>
            <w:hideMark/>
          </w:tcPr>
          <w:p w14:paraId="790E66C6"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5</w:t>
            </w:r>
          </w:p>
        </w:tc>
      </w:tr>
      <w:tr w:rsidR="00EA4BBE" w:rsidRPr="00EA4BBE" w14:paraId="18770908"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15970909"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1</w:t>
            </w:r>
          </w:p>
        </w:tc>
        <w:tc>
          <w:tcPr>
            <w:tcW w:w="1701" w:type="pct"/>
            <w:tcBorders>
              <w:top w:val="outset" w:sz="6" w:space="0" w:color="auto"/>
              <w:left w:val="outset" w:sz="6" w:space="0" w:color="auto"/>
              <w:bottom w:val="outset" w:sz="6" w:space="0" w:color="auto"/>
              <w:right w:val="outset" w:sz="6" w:space="0" w:color="auto"/>
            </w:tcBorders>
            <w:hideMark/>
          </w:tcPr>
          <w:p w14:paraId="5E424E5F"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Общеобразовательные школы, лицеи, гимназии, школы-интернаты, школы искусств, дома детского творчества, колледжи. Здания бескаркасные многоэтажные. Спортзал 2.</w:t>
            </w:r>
          </w:p>
        </w:tc>
        <w:tc>
          <w:tcPr>
            <w:tcW w:w="1587" w:type="pct"/>
            <w:tcBorders>
              <w:top w:val="outset" w:sz="6" w:space="0" w:color="auto"/>
              <w:left w:val="outset" w:sz="6" w:space="0" w:color="auto"/>
              <w:bottom w:val="outset" w:sz="6" w:space="0" w:color="auto"/>
              <w:right w:val="outset" w:sz="6" w:space="0" w:color="auto"/>
            </w:tcBorders>
            <w:hideMark/>
          </w:tcPr>
          <w:p w14:paraId="30C583E1"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Нормативы подготовки технической документации для капитального ремонта зданий и сооружений жилищно-гражданского назначения. 2012 г. Таблица №4. Объекты образования, дошкольные учреждения, п.3</w:t>
            </w:r>
            <w:r w:rsidRPr="00EA4BBE">
              <w:rPr>
                <w:rFonts w:ascii="Times New Roman" w:hAnsi="Times New Roman"/>
              </w:rPr>
              <w:br/>
              <w:t xml:space="preserve">A=226 </w:t>
            </w:r>
            <w:proofErr w:type="spellStart"/>
            <w:proofErr w:type="gramStart"/>
            <w:r w:rsidRPr="00EA4BBE">
              <w:rPr>
                <w:rFonts w:ascii="Times New Roman" w:hAnsi="Times New Roman"/>
              </w:rPr>
              <w:t>тыс.руб</w:t>
            </w:r>
            <w:proofErr w:type="spellEnd"/>
            <w:proofErr w:type="gramEnd"/>
            <w:r w:rsidRPr="00EA4BBE">
              <w:rPr>
                <w:rFonts w:ascii="Times New Roman" w:hAnsi="Times New Roman"/>
              </w:rPr>
              <w:t xml:space="preserve">; B=0.08 </w:t>
            </w:r>
            <w:proofErr w:type="spellStart"/>
            <w:r w:rsidRPr="00EA4BBE">
              <w:rPr>
                <w:rFonts w:ascii="Times New Roman" w:hAnsi="Times New Roman"/>
              </w:rPr>
              <w:t>тыс.руб</w:t>
            </w:r>
            <w:proofErr w:type="spellEnd"/>
            <w:r w:rsidRPr="00EA4BBE">
              <w:rPr>
                <w:rFonts w:ascii="Times New Roman" w:hAnsi="Times New Roman"/>
              </w:rPr>
              <w:t>;</w:t>
            </w:r>
            <w:r w:rsidRPr="00EA4BBE">
              <w:rPr>
                <w:rFonts w:ascii="Times New Roman" w:hAnsi="Times New Roman"/>
              </w:rPr>
              <w:br/>
            </w:r>
            <w:proofErr w:type="spellStart"/>
            <w:r w:rsidRPr="00EA4BBE">
              <w:rPr>
                <w:rFonts w:ascii="Times New Roman" w:hAnsi="Times New Roman"/>
              </w:rPr>
              <w:t>Осн</w:t>
            </w:r>
            <w:proofErr w:type="spellEnd"/>
            <w:r w:rsidRPr="00EA4BBE">
              <w:rPr>
                <w:rFonts w:ascii="Times New Roman" w:hAnsi="Times New Roman"/>
              </w:rPr>
              <w:t xml:space="preserve">. показ. Х=376.2 (м2) </w:t>
            </w:r>
            <w:r w:rsidRPr="00EA4BBE">
              <w:rPr>
                <w:rFonts w:ascii="Times New Roman" w:hAnsi="Times New Roman"/>
              </w:rPr>
              <w:br/>
              <w:t>Количество = 1</w:t>
            </w:r>
          </w:p>
        </w:tc>
        <w:tc>
          <w:tcPr>
            <w:tcW w:w="952" w:type="pct"/>
            <w:tcBorders>
              <w:top w:val="outset" w:sz="6" w:space="0" w:color="auto"/>
              <w:left w:val="outset" w:sz="6" w:space="0" w:color="auto"/>
              <w:bottom w:val="outset" w:sz="6" w:space="0" w:color="auto"/>
              <w:right w:val="outset" w:sz="6" w:space="0" w:color="auto"/>
            </w:tcBorders>
            <w:hideMark/>
          </w:tcPr>
          <w:p w14:paraId="246121C3"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 xml:space="preserve">(A + B * </w:t>
            </w:r>
            <w:proofErr w:type="spellStart"/>
            <w:r w:rsidRPr="00EA4BBE">
              <w:rPr>
                <w:rFonts w:ascii="Times New Roman" w:hAnsi="Times New Roman"/>
              </w:rPr>
              <w:t>Xзад</w:t>
            </w:r>
            <w:proofErr w:type="spellEnd"/>
            <w:r w:rsidRPr="00EA4BBE">
              <w:rPr>
                <w:rFonts w:ascii="Times New Roman" w:hAnsi="Times New Roman"/>
              </w:rPr>
              <w:t xml:space="preserve">) * Количество * </w:t>
            </w:r>
            <w:proofErr w:type="spellStart"/>
            <w:r w:rsidRPr="00EA4BBE">
              <w:rPr>
                <w:rFonts w:ascii="Times New Roman" w:hAnsi="Times New Roman"/>
              </w:rPr>
              <w:t>Кст</w:t>
            </w:r>
            <w:proofErr w:type="spellEnd"/>
            <w:r w:rsidRPr="00EA4BBE">
              <w:rPr>
                <w:rFonts w:ascii="Times New Roman" w:hAnsi="Times New Roman"/>
              </w:rPr>
              <w:t xml:space="preserve"> * </w:t>
            </w:r>
            <w:proofErr w:type="spellStart"/>
            <w:r w:rsidRPr="00EA4BBE">
              <w:rPr>
                <w:rFonts w:ascii="Times New Roman" w:hAnsi="Times New Roman"/>
              </w:rPr>
              <w:t>Ктек</w:t>
            </w:r>
            <w:proofErr w:type="spellEnd"/>
            <w:r w:rsidRPr="00EA4BBE">
              <w:rPr>
                <w:rFonts w:ascii="Times New Roman" w:hAnsi="Times New Roman"/>
              </w:rPr>
              <w:t xml:space="preserve"> * K1</w:t>
            </w:r>
            <w:r w:rsidRPr="00EA4BBE">
              <w:rPr>
                <w:rFonts w:ascii="Times New Roman" w:hAnsi="Times New Roman"/>
              </w:rPr>
              <w:br/>
            </w:r>
            <w:r w:rsidRPr="00EA4BBE">
              <w:rPr>
                <w:rFonts w:ascii="Times New Roman" w:hAnsi="Times New Roman"/>
              </w:rPr>
              <w:br/>
              <w:t xml:space="preserve">(226000 </w:t>
            </w:r>
            <w:proofErr w:type="spellStart"/>
            <w:r w:rsidRPr="00EA4BBE">
              <w:rPr>
                <w:rFonts w:ascii="Times New Roman" w:hAnsi="Times New Roman"/>
              </w:rPr>
              <w:t>руб</w:t>
            </w:r>
            <w:proofErr w:type="spellEnd"/>
            <w:r w:rsidRPr="00EA4BBE">
              <w:rPr>
                <w:rFonts w:ascii="Times New Roman" w:hAnsi="Times New Roman"/>
              </w:rPr>
              <w:t xml:space="preserve"> + 80 </w:t>
            </w:r>
            <w:proofErr w:type="spellStart"/>
            <w:r w:rsidRPr="00EA4BBE">
              <w:rPr>
                <w:rFonts w:ascii="Times New Roman" w:hAnsi="Times New Roman"/>
              </w:rPr>
              <w:t>руб</w:t>
            </w:r>
            <w:proofErr w:type="spellEnd"/>
            <w:r w:rsidRPr="00EA4BBE">
              <w:rPr>
                <w:rFonts w:ascii="Times New Roman" w:hAnsi="Times New Roman"/>
              </w:rPr>
              <w:t xml:space="preserve"> * 376.2) * 1 * 1 * 5.42 * 0.8 * 0.23205</w:t>
            </w:r>
          </w:p>
        </w:tc>
        <w:tc>
          <w:tcPr>
            <w:tcW w:w="485" w:type="pct"/>
            <w:tcBorders>
              <w:top w:val="outset" w:sz="6" w:space="0" w:color="auto"/>
              <w:left w:val="outset" w:sz="6" w:space="0" w:color="auto"/>
              <w:bottom w:val="outset" w:sz="6" w:space="0" w:color="auto"/>
              <w:right w:val="outset" w:sz="6" w:space="0" w:color="auto"/>
            </w:tcBorders>
            <w:hideMark/>
          </w:tcPr>
          <w:p w14:paraId="3D58F335"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257 675,81</w:t>
            </w:r>
          </w:p>
        </w:tc>
      </w:tr>
      <w:tr w:rsidR="00EA4BBE" w:rsidRPr="00EA4BBE" w14:paraId="27D079FA"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29A2240A" w14:textId="77777777" w:rsidR="00EA4BBE" w:rsidRPr="00EA4BBE" w:rsidRDefault="00EA4BBE" w:rsidP="00EA4BBE">
            <w:pPr>
              <w:spacing w:after="0" w:line="240" w:lineRule="auto"/>
              <w:rPr>
                <w:rFonts w:ascii="Times New Roman" w:hAnsi="Times New Roman"/>
              </w:rPr>
            </w:pPr>
          </w:p>
        </w:tc>
        <w:tc>
          <w:tcPr>
            <w:tcW w:w="1701" w:type="pct"/>
            <w:tcBorders>
              <w:top w:val="outset" w:sz="6" w:space="0" w:color="auto"/>
              <w:left w:val="outset" w:sz="6" w:space="0" w:color="auto"/>
              <w:bottom w:val="outset" w:sz="6" w:space="0" w:color="auto"/>
              <w:right w:val="outset" w:sz="6" w:space="0" w:color="auto"/>
            </w:tcBorders>
            <w:hideMark/>
          </w:tcPr>
          <w:p w14:paraId="4C4D6CF2" w14:textId="77777777" w:rsidR="00EA4BBE" w:rsidRPr="00EA4BBE" w:rsidRDefault="00EA4BBE" w:rsidP="00EA4BBE">
            <w:pPr>
              <w:spacing w:after="0" w:line="240" w:lineRule="auto"/>
              <w:rPr>
                <w:rFonts w:ascii="Times New Roman" w:hAnsi="Times New Roman"/>
              </w:rPr>
            </w:pPr>
            <w:r w:rsidRPr="00EA4BBE">
              <w:rPr>
                <w:rFonts w:ascii="Times New Roman" w:hAnsi="Times New Roman"/>
                <w:b/>
                <w:bCs/>
              </w:rPr>
              <w:t>Коэффициенты</w:t>
            </w:r>
            <w:r w:rsidRPr="00EA4BBE">
              <w:rPr>
                <w:rFonts w:ascii="Times New Roman" w:hAnsi="Times New Roman"/>
              </w:rPr>
              <w:t xml:space="preserve"> </w:t>
            </w:r>
          </w:p>
        </w:tc>
        <w:tc>
          <w:tcPr>
            <w:tcW w:w="1587" w:type="pct"/>
            <w:tcBorders>
              <w:top w:val="outset" w:sz="6" w:space="0" w:color="auto"/>
              <w:left w:val="outset" w:sz="6" w:space="0" w:color="auto"/>
              <w:bottom w:val="outset" w:sz="6" w:space="0" w:color="auto"/>
              <w:right w:val="outset" w:sz="6" w:space="0" w:color="auto"/>
            </w:tcBorders>
            <w:hideMark/>
          </w:tcPr>
          <w:p w14:paraId="51596D89" w14:textId="77777777" w:rsidR="00EA4BBE" w:rsidRPr="00EA4BBE" w:rsidRDefault="00EA4BBE" w:rsidP="00EA4BBE">
            <w:pPr>
              <w:spacing w:after="0" w:line="240" w:lineRule="auto"/>
              <w:rPr>
                <w:rFonts w:ascii="Times New Roman" w:hAnsi="Times New Roman"/>
              </w:rPr>
            </w:pPr>
          </w:p>
        </w:tc>
        <w:tc>
          <w:tcPr>
            <w:tcW w:w="952" w:type="pct"/>
            <w:tcBorders>
              <w:top w:val="outset" w:sz="6" w:space="0" w:color="auto"/>
              <w:left w:val="outset" w:sz="6" w:space="0" w:color="auto"/>
              <w:bottom w:val="outset" w:sz="6" w:space="0" w:color="auto"/>
              <w:right w:val="outset" w:sz="6" w:space="0" w:color="auto"/>
            </w:tcBorders>
            <w:hideMark/>
          </w:tcPr>
          <w:p w14:paraId="6ECBF0A4" w14:textId="77777777" w:rsidR="00EA4BBE" w:rsidRPr="00EA4BBE" w:rsidRDefault="00EA4BBE" w:rsidP="00EA4BBE">
            <w:pPr>
              <w:spacing w:after="0" w:line="240" w:lineRule="auto"/>
              <w:rPr>
                <w:rFonts w:ascii="Times New Roman" w:hAnsi="Times New Roman"/>
                <w:sz w:val="20"/>
                <w:szCs w:val="20"/>
              </w:rPr>
            </w:pPr>
          </w:p>
        </w:tc>
        <w:tc>
          <w:tcPr>
            <w:tcW w:w="485" w:type="pct"/>
            <w:tcBorders>
              <w:top w:val="outset" w:sz="6" w:space="0" w:color="auto"/>
              <w:left w:val="outset" w:sz="6" w:space="0" w:color="auto"/>
              <w:bottom w:val="outset" w:sz="6" w:space="0" w:color="auto"/>
              <w:right w:val="outset" w:sz="6" w:space="0" w:color="auto"/>
            </w:tcBorders>
            <w:hideMark/>
          </w:tcPr>
          <w:p w14:paraId="20DBB58C"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0ED45D95"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03E4358E"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64E731DF"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Стадия: Техническая документация</w:t>
            </w:r>
          </w:p>
        </w:tc>
        <w:tc>
          <w:tcPr>
            <w:tcW w:w="1587" w:type="pct"/>
            <w:tcBorders>
              <w:top w:val="outset" w:sz="6" w:space="0" w:color="auto"/>
              <w:left w:val="outset" w:sz="6" w:space="0" w:color="auto"/>
              <w:bottom w:val="outset" w:sz="6" w:space="0" w:color="auto"/>
              <w:right w:val="outset" w:sz="6" w:space="0" w:color="auto"/>
            </w:tcBorders>
            <w:hideMark/>
          </w:tcPr>
          <w:p w14:paraId="14711513" w14:textId="77777777" w:rsidR="00EA4BBE" w:rsidRPr="00EA4BBE" w:rsidRDefault="00EA4BBE" w:rsidP="00EA4BBE">
            <w:pPr>
              <w:spacing w:after="0" w:line="240" w:lineRule="auto"/>
              <w:rPr>
                <w:rFonts w:ascii="Times New Roman" w:hAnsi="Times New Roman"/>
              </w:rPr>
            </w:pPr>
            <w:proofErr w:type="spellStart"/>
            <w:r w:rsidRPr="00EA4BBE">
              <w:rPr>
                <w:rFonts w:ascii="Times New Roman" w:hAnsi="Times New Roman"/>
              </w:rPr>
              <w:t>Кст</w:t>
            </w:r>
            <w:proofErr w:type="spellEnd"/>
            <w:r w:rsidRPr="00EA4BBE">
              <w:rPr>
                <w:rFonts w:ascii="Times New Roman" w:hAnsi="Times New Roman"/>
              </w:rPr>
              <w:t xml:space="preserve"> = 1</w:t>
            </w:r>
          </w:p>
        </w:tc>
        <w:tc>
          <w:tcPr>
            <w:tcW w:w="952" w:type="pct"/>
            <w:tcBorders>
              <w:top w:val="outset" w:sz="6" w:space="0" w:color="auto"/>
              <w:left w:val="outset" w:sz="6" w:space="0" w:color="auto"/>
              <w:bottom w:val="outset" w:sz="6" w:space="0" w:color="auto"/>
              <w:right w:val="outset" w:sz="6" w:space="0" w:color="auto"/>
            </w:tcBorders>
            <w:hideMark/>
          </w:tcPr>
          <w:p w14:paraId="5142444E"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76434C55"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3A63815D"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0416C49F"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7881B0AB"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 xml:space="preserve">инд.2кв.2023г.к 01.01.2001 на </w:t>
            </w:r>
            <w:proofErr w:type="spellStart"/>
            <w:proofErr w:type="gramStart"/>
            <w:r w:rsidRPr="00EA4BBE">
              <w:rPr>
                <w:rFonts w:ascii="Times New Roman" w:hAnsi="Times New Roman"/>
              </w:rPr>
              <w:t>пр.раб</w:t>
            </w:r>
            <w:proofErr w:type="spellEnd"/>
            <w:proofErr w:type="gramEnd"/>
            <w:r w:rsidRPr="00EA4BBE">
              <w:rPr>
                <w:rFonts w:ascii="Times New Roman" w:hAnsi="Times New Roman"/>
              </w:rPr>
              <w:t>.</w:t>
            </w:r>
          </w:p>
        </w:tc>
        <w:tc>
          <w:tcPr>
            <w:tcW w:w="1587" w:type="pct"/>
            <w:tcBorders>
              <w:top w:val="outset" w:sz="6" w:space="0" w:color="auto"/>
              <w:left w:val="outset" w:sz="6" w:space="0" w:color="auto"/>
              <w:bottom w:val="outset" w:sz="6" w:space="0" w:color="auto"/>
              <w:right w:val="outset" w:sz="6" w:space="0" w:color="auto"/>
            </w:tcBorders>
            <w:hideMark/>
          </w:tcPr>
          <w:p w14:paraId="22639712" w14:textId="77777777" w:rsidR="00EA4BBE" w:rsidRPr="00EA4BBE" w:rsidRDefault="00EA4BBE" w:rsidP="00EA4BBE">
            <w:pPr>
              <w:spacing w:after="0" w:line="240" w:lineRule="auto"/>
              <w:rPr>
                <w:rFonts w:ascii="Times New Roman" w:hAnsi="Times New Roman"/>
              </w:rPr>
            </w:pPr>
            <w:proofErr w:type="spellStart"/>
            <w:r w:rsidRPr="00EA4BBE">
              <w:rPr>
                <w:rFonts w:ascii="Times New Roman" w:hAnsi="Times New Roman"/>
              </w:rPr>
              <w:t>Ктек</w:t>
            </w:r>
            <w:proofErr w:type="spellEnd"/>
            <w:r w:rsidRPr="00EA4BBE">
              <w:rPr>
                <w:rFonts w:ascii="Times New Roman" w:hAnsi="Times New Roman"/>
              </w:rPr>
              <w:t xml:space="preserve"> = 5.42</w:t>
            </w:r>
            <w:r w:rsidRPr="00EA4BBE">
              <w:rPr>
                <w:rFonts w:ascii="Times New Roman" w:hAnsi="Times New Roman"/>
              </w:rPr>
              <w:br/>
              <w:t>Письмо Минстроя России от 02.05.2023 №24756-ИФ/09</w:t>
            </w:r>
          </w:p>
        </w:tc>
        <w:tc>
          <w:tcPr>
            <w:tcW w:w="952" w:type="pct"/>
            <w:tcBorders>
              <w:top w:val="outset" w:sz="6" w:space="0" w:color="auto"/>
              <w:left w:val="outset" w:sz="6" w:space="0" w:color="auto"/>
              <w:bottom w:val="outset" w:sz="6" w:space="0" w:color="auto"/>
              <w:right w:val="outset" w:sz="6" w:space="0" w:color="auto"/>
            </w:tcBorders>
            <w:hideMark/>
          </w:tcPr>
          <w:p w14:paraId="61A74642"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693F3F12"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36E0DDCA"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16668EE0"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7783E2CA"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При разработке технической документации по капитальному ремонту с использованием существующей технической (исполнительной) документации к ценовым показателям рекомендуется применять понижающий коэффициент</w:t>
            </w:r>
          </w:p>
        </w:tc>
        <w:tc>
          <w:tcPr>
            <w:tcW w:w="1587" w:type="pct"/>
            <w:tcBorders>
              <w:top w:val="outset" w:sz="6" w:space="0" w:color="auto"/>
              <w:left w:val="outset" w:sz="6" w:space="0" w:color="auto"/>
              <w:bottom w:val="outset" w:sz="6" w:space="0" w:color="auto"/>
              <w:right w:val="outset" w:sz="6" w:space="0" w:color="auto"/>
            </w:tcBorders>
            <w:hideMark/>
          </w:tcPr>
          <w:p w14:paraId="19A06129"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K1 = 0.8</w:t>
            </w:r>
            <w:r w:rsidRPr="00EA4BBE">
              <w:rPr>
                <w:rFonts w:ascii="Times New Roman" w:hAnsi="Times New Roman"/>
              </w:rPr>
              <w:br/>
              <w:t>общие положения п.1.9 (Ценообразующий)</w:t>
            </w:r>
          </w:p>
        </w:tc>
        <w:tc>
          <w:tcPr>
            <w:tcW w:w="952" w:type="pct"/>
            <w:tcBorders>
              <w:top w:val="outset" w:sz="6" w:space="0" w:color="auto"/>
              <w:left w:val="outset" w:sz="6" w:space="0" w:color="auto"/>
              <w:bottom w:val="outset" w:sz="6" w:space="0" w:color="auto"/>
              <w:right w:val="outset" w:sz="6" w:space="0" w:color="auto"/>
            </w:tcBorders>
            <w:hideMark/>
          </w:tcPr>
          <w:p w14:paraId="38BC2C73"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2602075A"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1074272F"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6BA95CE8"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5B5E17E8" w14:textId="77777777" w:rsidR="00EA4BBE" w:rsidRPr="00EA4BBE" w:rsidRDefault="00EA4BBE" w:rsidP="00EA4BBE">
            <w:pPr>
              <w:spacing w:after="0" w:line="240" w:lineRule="auto"/>
              <w:rPr>
                <w:rFonts w:ascii="Times New Roman" w:hAnsi="Times New Roman"/>
              </w:rPr>
            </w:pPr>
            <w:r w:rsidRPr="00EA4BBE">
              <w:rPr>
                <w:rFonts w:ascii="Times New Roman" w:hAnsi="Times New Roman"/>
                <w:b/>
                <w:bCs/>
              </w:rPr>
              <w:t>Разделы документации</w:t>
            </w:r>
            <w:r w:rsidRPr="00EA4BBE">
              <w:rPr>
                <w:rFonts w:ascii="Times New Roman" w:hAnsi="Times New Roman"/>
              </w:rPr>
              <w:t xml:space="preserve"> </w:t>
            </w:r>
          </w:p>
        </w:tc>
        <w:tc>
          <w:tcPr>
            <w:tcW w:w="1587" w:type="pct"/>
            <w:tcBorders>
              <w:top w:val="outset" w:sz="6" w:space="0" w:color="auto"/>
              <w:left w:val="outset" w:sz="6" w:space="0" w:color="auto"/>
              <w:bottom w:val="outset" w:sz="6" w:space="0" w:color="auto"/>
              <w:right w:val="outset" w:sz="6" w:space="0" w:color="auto"/>
            </w:tcBorders>
            <w:hideMark/>
          </w:tcPr>
          <w:p w14:paraId="43C80136" w14:textId="77777777" w:rsidR="00EA4BBE" w:rsidRPr="00EA4BBE" w:rsidRDefault="00EA4BBE" w:rsidP="00EA4BBE">
            <w:pPr>
              <w:spacing w:after="0" w:line="240" w:lineRule="auto"/>
              <w:rPr>
                <w:rFonts w:ascii="Times New Roman" w:hAnsi="Times New Roman"/>
              </w:rPr>
            </w:pPr>
          </w:p>
        </w:tc>
        <w:tc>
          <w:tcPr>
            <w:tcW w:w="952" w:type="pct"/>
            <w:tcBorders>
              <w:top w:val="outset" w:sz="6" w:space="0" w:color="auto"/>
              <w:left w:val="outset" w:sz="6" w:space="0" w:color="auto"/>
              <w:bottom w:val="outset" w:sz="6" w:space="0" w:color="auto"/>
              <w:right w:val="outset" w:sz="6" w:space="0" w:color="auto"/>
            </w:tcBorders>
            <w:hideMark/>
          </w:tcPr>
          <w:p w14:paraId="6AE35DF7" w14:textId="77777777" w:rsidR="00EA4BBE" w:rsidRPr="00EA4BBE" w:rsidRDefault="00EA4BBE" w:rsidP="00EA4BBE">
            <w:pPr>
              <w:spacing w:after="0" w:line="240" w:lineRule="auto"/>
              <w:rPr>
                <w:rFonts w:ascii="Times New Roman" w:hAnsi="Times New Roman"/>
              </w:rPr>
            </w:pPr>
            <w:r w:rsidRPr="00EA4BBE">
              <w:rPr>
                <w:rFonts w:ascii="Times New Roman" w:hAnsi="Times New Roman"/>
                <w:b/>
                <w:bCs/>
              </w:rPr>
              <w:t>(3% + 2.1% + 4.0% + 6.0% + 3% + 4.0% + 1.105%) = 23.205%</w:t>
            </w:r>
            <w:r w:rsidRPr="00EA4BBE">
              <w:rPr>
                <w:rFonts w:ascii="Times New Roman" w:hAnsi="Times New Roman"/>
              </w:rPr>
              <w:t xml:space="preserve"> </w:t>
            </w:r>
          </w:p>
        </w:tc>
        <w:tc>
          <w:tcPr>
            <w:tcW w:w="485" w:type="pct"/>
            <w:tcBorders>
              <w:top w:val="outset" w:sz="6" w:space="0" w:color="auto"/>
              <w:left w:val="outset" w:sz="6" w:space="0" w:color="auto"/>
              <w:bottom w:val="outset" w:sz="6" w:space="0" w:color="auto"/>
              <w:right w:val="outset" w:sz="6" w:space="0" w:color="auto"/>
            </w:tcBorders>
            <w:hideMark/>
          </w:tcPr>
          <w:p w14:paraId="2F98B568" w14:textId="77777777" w:rsidR="00EA4BBE" w:rsidRPr="00EA4BBE" w:rsidRDefault="00EA4BBE" w:rsidP="00EA4BBE">
            <w:pPr>
              <w:spacing w:after="0" w:line="240" w:lineRule="auto"/>
              <w:rPr>
                <w:rFonts w:ascii="Times New Roman" w:hAnsi="Times New Roman"/>
              </w:rPr>
            </w:pPr>
          </w:p>
        </w:tc>
      </w:tr>
      <w:tr w:rsidR="00EA4BBE" w:rsidRPr="00EA4BBE" w14:paraId="11116451"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530FE5BA"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23ECFE7E"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1. Ремонт (замена) дверей, окон</w:t>
            </w:r>
          </w:p>
        </w:tc>
        <w:tc>
          <w:tcPr>
            <w:tcW w:w="1587" w:type="pct"/>
            <w:tcBorders>
              <w:top w:val="outset" w:sz="6" w:space="0" w:color="auto"/>
              <w:left w:val="outset" w:sz="6" w:space="0" w:color="auto"/>
              <w:bottom w:val="outset" w:sz="6" w:space="0" w:color="auto"/>
              <w:right w:val="outset" w:sz="6" w:space="0" w:color="auto"/>
            </w:tcBorders>
            <w:hideMark/>
          </w:tcPr>
          <w:p w14:paraId="55EBED28"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3% = 33312.97 руб.</w:t>
            </w:r>
          </w:p>
        </w:tc>
        <w:tc>
          <w:tcPr>
            <w:tcW w:w="952" w:type="pct"/>
            <w:tcBorders>
              <w:top w:val="outset" w:sz="6" w:space="0" w:color="auto"/>
              <w:left w:val="outset" w:sz="6" w:space="0" w:color="auto"/>
              <w:bottom w:val="outset" w:sz="6" w:space="0" w:color="auto"/>
              <w:right w:val="outset" w:sz="6" w:space="0" w:color="auto"/>
            </w:tcBorders>
            <w:hideMark/>
          </w:tcPr>
          <w:p w14:paraId="56F5F903"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355ECDFE"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426A5F8D"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63421F23"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7AB165E4"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2. Ремонт стен и потолков (отделочные работы)</w:t>
            </w:r>
          </w:p>
        </w:tc>
        <w:tc>
          <w:tcPr>
            <w:tcW w:w="1587" w:type="pct"/>
            <w:tcBorders>
              <w:top w:val="outset" w:sz="6" w:space="0" w:color="auto"/>
              <w:left w:val="outset" w:sz="6" w:space="0" w:color="auto"/>
              <w:bottom w:val="outset" w:sz="6" w:space="0" w:color="auto"/>
              <w:right w:val="outset" w:sz="6" w:space="0" w:color="auto"/>
            </w:tcBorders>
            <w:hideMark/>
          </w:tcPr>
          <w:p w14:paraId="029ED66A"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2.1% = 23319.08 руб.</w:t>
            </w:r>
          </w:p>
        </w:tc>
        <w:tc>
          <w:tcPr>
            <w:tcW w:w="952" w:type="pct"/>
            <w:tcBorders>
              <w:top w:val="outset" w:sz="6" w:space="0" w:color="auto"/>
              <w:left w:val="outset" w:sz="6" w:space="0" w:color="auto"/>
              <w:bottom w:val="outset" w:sz="6" w:space="0" w:color="auto"/>
              <w:right w:val="outset" w:sz="6" w:space="0" w:color="auto"/>
            </w:tcBorders>
            <w:hideMark/>
          </w:tcPr>
          <w:p w14:paraId="22945A48"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3058315C"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232A0C59"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05E088DB"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11EEEADD"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3. Ремонт полов</w:t>
            </w:r>
          </w:p>
        </w:tc>
        <w:tc>
          <w:tcPr>
            <w:tcW w:w="1587" w:type="pct"/>
            <w:tcBorders>
              <w:top w:val="outset" w:sz="6" w:space="0" w:color="auto"/>
              <w:left w:val="outset" w:sz="6" w:space="0" w:color="auto"/>
              <w:bottom w:val="outset" w:sz="6" w:space="0" w:color="auto"/>
              <w:right w:val="outset" w:sz="6" w:space="0" w:color="auto"/>
            </w:tcBorders>
            <w:hideMark/>
          </w:tcPr>
          <w:p w14:paraId="15B4E7B2"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4% = 44417.29 руб.</w:t>
            </w:r>
          </w:p>
        </w:tc>
        <w:tc>
          <w:tcPr>
            <w:tcW w:w="952" w:type="pct"/>
            <w:tcBorders>
              <w:top w:val="outset" w:sz="6" w:space="0" w:color="auto"/>
              <w:left w:val="outset" w:sz="6" w:space="0" w:color="auto"/>
              <w:bottom w:val="outset" w:sz="6" w:space="0" w:color="auto"/>
              <w:right w:val="outset" w:sz="6" w:space="0" w:color="auto"/>
            </w:tcBorders>
            <w:hideMark/>
          </w:tcPr>
          <w:p w14:paraId="58294F1C"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43CCCEE5"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2C6F7A3C"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1F286E0D"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6D12B9A5"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4. Ремонт (замена) систем отопления и вентиляции</w:t>
            </w:r>
          </w:p>
        </w:tc>
        <w:tc>
          <w:tcPr>
            <w:tcW w:w="1587" w:type="pct"/>
            <w:tcBorders>
              <w:top w:val="outset" w:sz="6" w:space="0" w:color="auto"/>
              <w:left w:val="outset" w:sz="6" w:space="0" w:color="auto"/>
              <w:bottom w:val="outset" w:sz="6" w:space="0" w:color="auto"/>
              <w:right w:val="outset" w:sz="6" w:space="0" w:color="auto"/>
            </w:tcBorders>
            <w:hideMark/>
          </w:tcPr>
          <w:p w14:paraId="0268CF61"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6% = 66625.94 руб.</w:t>
            </w:r>
          </w:p>
        </w:tc>
        <w:tc>
          <w:tcPr>
            <w:tcW w:w="952" w:type="pct"/>
            <w:tcBorders>
              <w:top w:val="outset" w:sz="6" w:space="0" w:color="auto"/>
              <w:left w:val="outset" w:sz="6" w:space="0" w:color="auto"/>
              <w:bottom w:val="outset" w:sz="6" w:space="0" w:color="auto"/>
              <w:right w:val="outset" w:sz="6" w:space="0" w:color="auto"/>
            </w:tcBorders>
            <w:hideMark/>
          </w:tcPr>
          <w:p w14:paraId="09E86707"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33C52028"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723515D4"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4BB126FA"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6631187A"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5. Ремонт (замена) систем водоснабжения и канализации</w:t>
            </w:r>
          </w:p>
        </w:tc>
        <w:tc>
          <w:tcPr>
            <w:tcW w:w="1587" w:type="pct"/>
            <w:tcBorders>
              <w:top w:val="outset" w:sz="6" w:space="0" w:color="auto"/>
              <w:left w:val="outset" w:sz="6" w:space="0" w:color="auto"/>
              <w:bottom w:val="outset" w:sz="6" w:space="0" w:color="auto"/>
              <w:right w:val="outset" w:sz="6" w:space="0" w:color="auto"/>
            </w:tcBorders>
            <w:hideMark/>
          </w:tcPr>
          <w:p w14:paraId="0484E5C7"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3% = 33312.97 руб.</w:t>
            </w:r>
          </w:p>
        </w:tc>
        <w:tc>
          <w:tcPr>
            <w:tcW w:w="952" w:type="pct"/>
            <w:tcBorders>
              <w:top w:val="outset" w:sz="6" w:space="0" w:color="auto"/>
              <w:left w:val="outset" w:sz="6" w:space="0" w:color="auto"/>
              <w:bottom w:val="outset" w:sz="6" w:space="0" w:color="auto"/>
              <w:right w:val="outset" w:sz="6" w:space="0" w:color="auto"/>
            </w:tcBorders>
            <w:hideMark/>
          </w:tcPr>
          <w:p w14:paraId="796FB485"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4D6D391E"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2AAAFF54"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79934F5D"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23588B9D"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6. Ремонт (замена) систем энергообеспечения и электроснабжения</w:t>
            </w:r>
          </w:p>
        </w:tc>
        <w:tc>
          <w:tcPr>
            <w:tcW w:w="1587" w:type="pct"/>
            <w:tcBorders>
              <w:top w:val="outset" w:sz="6" w:space="0" w:color="auto"/>
              <w:left w:val="outset" w:sz="6" w:space="0" w:color="auto"/>
              <w:bottom w:val="outset" w:sz="6" w:space="0" w:color="auto"/>
              <w:right w:val="outset" w:sz="6" w:space="0" w:color="auto"/>
            </w:tcBorders>
            <w:hideMark/>
          </w:tcPr>
          <w:p w14:paraId="16F0BE02"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4% = 44417.29 руб.</w:t>
            </w:r>
          </w:p>
        </w:tc>
        <w:tc>
          <w:tcPr>
            <w:tcW w:w="952" w:type="pct"/>
            <w:tcBorders>
              <w:top w:val="outset" w:sz="6" w:space="0" w:color="auto"/>
              <w:left w:val="outset" w:sz="6" w:space="0" w:color="auto"/>
              <w:bottom w:val="outset" w:sz="6" w:space="0" w:color="auto"/>
              <w:right w:val="outset" w:sz="6" w:space="0" w:color="auto"/>
            </w:tcBorders>
            <w:hideMark/>
          </w:tcPr>
          <w:p w14:paraId="2CB62081"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6209BD2B"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03CC3E93"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7D11F1C9"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347595AB"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7. Сметная документация</w:t>
            </w:r>
          </w:p>
        </w:tc>
        <w:tc>
          <w:tcPr>
            <w:tcW w:w="1587" w:type="pct"/>
            <w:tcBorders>
              <w:top w:val="outset" w:sz="6" w:space="0" w:color="auto"/>
              <w:left w:val="outset" w:sz="6" w:space="0" w:color="auto"/>
              <w:bottom w:val="outset" w:sz="6" w:space="0" w:color="auto"/>
              <w:right w:val="outset" w:sz="6" w:space="0" w:color="auto"/>
            </w:tcBorders>
            <w:hideMark/>
          </w:tcPr>
          <w:p w14:paraId="1DFB9F75"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1.105% = 12270.28 руб.</w:t>
            </w:r>
          </w:p>
        </w:tc>
        <w:tc>
          <w:tcPr>
            <w:tcW w:w="952" w:type="pct"/>
            <w:tcBorders>
              <w:top w:val="outset" w:sz="6" w:space="0" w:color="auto"/>
              <w:left w:val="outset" w:sz="6" w:space="0" w:color="auto"/>
              <w:bottom w:val="outset" w:sz="6" w:space="0" w:color="auto"/>
              <w:right w:val="outset" w:sz="6" w:space="0" w:color="auto"/>
            </w:tcBorders>
            <w:hideMark/>
          </w:tcPr>
          <w:p w14:paraId="59211947"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65D3A776"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4490FB65"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4D8945AC"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2</w:t>
            </w:r>
          </w:p>
        </w:tc>
        <w:tc>
          <w:tcPr>
            <w:tcW w:w="1701" w:type="pct"/>
            <w:tcBorders>
              <w:top w:val="outset" w:sz="6" w:space="0" w:color="auto"/>
              <w:left w:val="outset" w:sz="6" w:space="0" w:color="auto"/>
              <w:bottom w:val="outset" w:sz="6" w:space="0" w:color="auto"/>
              <w:right w:val="outset" w:sz="6" w:space="0" w:color="auto"/>
            </w:tcBorders>
            <w:hideMark/>
          </w:tcPr>
          <w:p w14:paraId="2642C123"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 xml:space="preserve">Размер платы за проведение государственной экспертизы проектной документации и (или) результатов инженерных изысканий </w:t>
            </w:r>
            <w:r w:rsidRPr="00EA4BBE">
              <w:rPr>
                <w:rFonts w:ascii="Times New Roman" w:hAnsi="Times New Roman"/>
              </w:rPr>
              <w:lastRenderedPageBreak/>
              <w:t>для нежилых объектов капитального строительства</w:t>
            </w:r>
          </w:p>
        </w:tc>
        <w:tc>
          <w:tcPr>
            <w:tcW w:w="1587" w:type="pct"/>
            <w:tcBorders>
              <w:top w:val="outset" w:sz="6" w:space="0" w:color="auto"/>
              <w:left w:val="outset" w:sz="6" w:space="0" w:color="auto"/>
              <w:bottom w:val="outset" w:sz="6" w:space="0" w:color="auto"/>
              <w:right w:val="outset" w:sz="6" w:space="0" w:color="auto"/>
            </w:tcBorders>
            <w:hideMark/>
          </w:tcPr>
          <w:p w14:paraId="69F81389"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lastRenderedPageBreak/>
              <w:t xml:space="preserve">Постановление Правительства РФ № 145 от 05.03.2007 «О порядке организации и проведения государственной экспертизы проектной документации и </w:t>
            </w:r>
            <w:r w:rsidRPr="00EA4BBE">
              <w:rPr>
                <w:rFonts w:ascii="Times New Roman" w:hAnsi="Times New Roman"/>
              </w:rPr>
              <w:lastRenderedPageBreak/>
              <w:t>результатов инженерных изысканий» Таблица (п.56). Плата за проведение государственной экспертизы проектной документации и (или) результатов инженерных изысканий для нежилых объектов капитального строительства</w:t>
            </w:r>
            <w:r w:rsidRPr="00EA4BBE">
              <w:rPr>
                <w:rFonts w:ascii="Times New Roman" w:hAnsi="Times New Roman"/>
              </w:rPr>
              <w:br/>
              <w:t>в ценах 2001 года:</w:t>
            </w:r>
            <w:r w:rsidRPr="00EA4BBE">
              <w:rPr>
                <w:rFonts w:ascii="Times New Roman" w:hAnsi="Times New Roman"/>
              </w:rPr>
              <w:br/>
            </w:r>
            <w:proofErr w:type="spellStart"/>
            <w:r w:rsidRPr="00EA4BBE">
              <w:rPr>
                <w:rFonts w:ascii="Times New Roman" w:hAnsi="Times New Roman"/>
              </w:rPr>
              <w:t>Спд</w:t>
            </w:r>
            <w:proofErr w:type="spellEnd"/>
            <w:r w:rsidRPr="00EA4BBE">
              <w:rPr>
                <w:rFonts w:ascii="Times New Roman" w:hAnsi="Times New Roman"/>
              </w:rPr>
              <w:t xml:space="preserve"> = 0.04754166 </w:t>
            </w:r>
            <w:proofErr w:type="spellStart"/>
            <w:r w:rsidRPr="00EA4BBE">
              <w:rPr>
                <w:rFonts w:ascii="Times New Roman" w:hAnsi="Times New Roman"/>
              </w:rPr>
              <w:t>млн.руб</w:t>
            </w:r>
            <w:proofErr w:type="spellEnd"/>
            <w:r w:rsidRPr="00EA4BBE">
              <w:rPr>
                <w:rFonts w:ascii="Times New Roman" w:hAnsi="Times New Roman"/>
              </w:rPr>
              <w:br/>
            </w:r>
            <w:proofErr w:type="spellStart"/>
            <w:r w:rsidRPr="00EA4BBE">
              <w:rPr>
                <w:rFonts w:ascii="Times New Roman" w:hAnsi="Times New Roman"/>
              </w:rPr>
              <w:t>Сиж</w:t>
            </w:r>
            <w:proofErr w:type="spellEnd"/>
            <w:r w:rsidRPr="00EA4BBE">
              <w:rPr>
                <w:rFonts w:ascii="Times New Roman" w:hAnsi="Times New Roman"/>
              </w:rPr>
              <w:t xml:space="preserve"> = 0 </w:t>
            </w:r>
            <w:proofErr w:type="spellStart"/>
            <w:r w:rsidRPr="00EA4BBE">
              <w:rPr>
                <w:rFonts w:ascii="Times New Roman" w:hAnsi="Times New Roman"/>
              </w:rPr>
              <w:t>млн.руб</w:t>
            </w:r>
            <w:proofErr w:type="spellEnd"/>
            <w:r w:rsidRPr="00EA4BBE">
              <w:rPr>
                <w:rFonts w:ascii="Times New Roman" w:hAnsi="Times New Roman"/>
              </w:rPr>
              <w:br/>
            </w:r>
            <w:proofErr w:type="spellStart"/>
            <w:r w:rsidRPr="00EA4BBE">
              <w:rPr>
                <w:rFonts w:ascii="Times New Roman" w:hAnsi="Times New Roman"/>
              </w:rPr>
              <w:t>Спд+Сиж</w:t>
            </w:r>
            <w:proofErr w:type="spellEnd"/>
            <w:r w:rsidRPr="00EA4BBE">
              <w:rPr>
                <w:rFonts w:ascii="Times New Roman" w:hAnsi="Times New Roman"/>
              </w:rPr>
              <w:t xml:space="preserve"> = 0.04754166 </w:t>
            </w:r>
            <w:proofErr w:type="spellStart"/>
            <w:r w:rsidRPr="00EA4BBE">
              <w:rPr>
                <w:rFonts w:ascii="Times New Roman" w:hAnsi="Times New Roman"/>
              </w:rPr>
              <w:t>млн.руб</w:t>
            </w:r>
            <w:proofErr w:type="spellEnd"/>
            <w:r w:rsidRPr="00EA4BBE">
              <w:rPr>
                <w:rFonts w:ascii="Times New Roman" w:hAnsi="Times New Roman"/>
              </w:rPr>
              <w:br/>
              <w:t>Процентное соотношение</w:t>
            </w:r>
            <w:r w:rsidRPr="00EA4BBE">
              <w:rPr>
                <w:rFonts w:ascii="Times New Roman" w:hAnsi="Times New Roman"/>
              </w:rPr>
              <w:br/>
              <w:t>П=0.3375</w:t>
            </w:r>
            <w:r w:rsidRPr="00EA4BBE">
              <w:rPr>
                <w:rFonts w:ascii="Times New Roman" w:hAnsi="Times New Roman"/>
              </w:rPr>
              <w:br/>
              <w:t>Произведение индексов потребительских цен</w:t>
            </w:r>
            <w:r w:rsidRPr="00EA4BBE">
              <w:rPr>
                <w:rFonts w:ascii="Times New Roman" w:hAnsi="Times New Roman"/>
              </w:rPr>
              <w:br/>
            </w:r>
            <w:proofErr w:type="spellStart"/>
            <w:r w:rsidRPr="00EA4BBE">
              <w:rPr>
                <w:rFonts w:ascii="Times New Roman" w:hAnsi="Times New Roman"/>
              </w:rPr>
              <w:t>Кi</w:t>
            </w:r>
            <w:proofErr w:type="spellEnd"/>
            <w:r w:rsidRPr="00EA4BBE">
              <w:rPr>
                <w:rFonts w:ascii="Times New Roman" w:hAnsi="Times New Roman"/>
              </w:rPr>
              <w:t>=6.92 (инд. 2023 (1,1858*1,1506*1,1199*1,1173*1,1092*1,0900*1,1187 *1,1328*1,0880*1,0878*1,0610*1,0657*1,0647* 1,1135*1,1291*1,0539*1,0251*1,0426*1,0304*1,0491*1,0839*1,1194))</w:t>
            </w:r>
          </w:p>
        </w:tc>
        <w:tc>
          <w:tcPr>
            <w:tcW w:w="952" w:type="pct"/>
            <w:tcBorders>
              <w:top w:val="outset" w:sz="6" w:space="0" w:color="auto"/>
              <w:left w:val="outset" w:sz="6" w:space="0" w:color="auto"/>
              <w:bottom w:val="outset" w:sz="6" w:space="0" w:color="auto"/>
              <w:right w:val="outset" w:sz="6" w:space="0" w:color="auto"/>
            </w:tcBorders>
            <w:hideMark/>
          </w:tcPr>
          <w:p w14:paraId="6D1254F8"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lastRenderedPageBreak/>
              <w:t>Полный комплекс работ</w:t>
            </w:r>
            <w:r w:rsidRPr="00EA4BBE">
              <w:rPr>
                <w:rFonts w:ascii="Times New Roman" w:hAnsi="Times New Roman"/>
              </w:rPr>
              <w:br/>
              <w:t>(100%):</w:t>
            </w:r>
            <w:r w:rsidRPr="00EA4BBE">
              <w:rPr>
                <w:rFonts w:ascii="Times New Roman" w:hAnsi="Times New Roman"/>
              </w:rPr>
              <w:br/>
            </w:r>
            <w:r w:rsidRPr="00EA4BBE">
              <w:rPr>
                <w:rFonts w:ascii="Times New Roman" w:hAnsi="Times New Roman"/>
              </w:rPr>
              <w:br/>
              <w:t xml:space="preserve">(Спд2001 * П * </w:t>
            </w:r>
            <w:proofErr w:type="spellStart"/>
            <w:r w:rsidRPr="00EA4BBE">
              <w:rPr>
                <w:rFonts w:ascii="Times New Roman" w:hAnsi="Times New Roman"/>
              </w:rPr>
              <w:t>Кi</w:t>
            </w:r>
            <w:proofErr w:type="spellEnd"/>
            <w:r w:rsidRPr="00EA4BBE">
              <w:rPr>
                <w:rFonts w:ascii="Times New Roman" w:hAnsi="Times New Roman"/>
              </w:rPr>
              <w:t xml:space="preserve"> + </w:t>
            </w:r>
            <w:r w:rsidRPr="00EA4BBE">
              <w:rPr>
                <w:rFonts w:ascii="Times New Roman" w:hAnsi="Times New Roman"/>
              </w:rPr>
              <w:lastRenderedPageBreak/>
              <w:t xml:space="preserve">Сиж2001 * П * </w:t>
            </w:r>
            <w:proofErr w:type="spellStart"/>
            <w:r w:rsidRPr="00EA4BBE">
              <w:rPr>
                <w:rFonts w:ascii="Times New Roman" w:hAnsi="Times New Roman"/>
              </w:rPr>
              <w:t>Ki</w:t>
            </w:r>
            <w:proofErr w:type="spellEnd"/>
            <w:r w:rsidRPr="00EA4BBE">
              <w:rPr>
                <w:rFonts w:ascii="Times New Roman" w:hAnsi="Times New Roman"/>
              </w:rPr>
              <w:t>) * K1</w:t>
            </w:r>
            <w:r w:rsidRPr="00EA4BBE">
              <w:rPr>
                <w:rFonts w:ascii="Times New Roman" w:hAnsi="Times New Roman"/>
              </w:rPr>
              <w:br/>
            </w:r>
            <w:r w:rsidRPr="00EA4BBE">
              <w:rPr>
                <w:rFonts w:ascii="Times New Roman" w:hAnsi="Times New Roman"/>
              </w:rPr>
              <w:br/>
              <w:t xml:space="preserve">(47541.66 </w:t>
            </w:r>
            <w:proofErr w:type="spellStart"/>
            <w:r w:rsidRPr="00EA4BBE">
              <w:rPr>
                <w:rFonts w:ascii="Times New Roman" w:hAnsi="Times New Roman"/>
              </w:rPr>
              <w:t>руб</w:t>
            </w:r>
            <w:proofErr w:type="spellEnd"/>
            <w:r w:rsidRPr="00EA4BBE">
              <w:rPr>
                <w:rFonts w:ascii="Times New Roman" w:hAnsi="Times New Roman"/>
              </w:rPr>
              <w:t xml:space="preserve"> * 0.3375 * 6.92 + 0 </w:t>
            </w:r>
            <w:proofErr w:type="spellStart"/>
            <w:r w:rsidRPr="00EA4BBE">
              <w:rPr>
                <w:rFonts w:ascii="Times New Roman" w:hAnsi="Times New Roman"/>
              </w:rPr>
              <w:t>руб</w:t>
            </w:r>
            <w:proofErr w:type="spellEnd"/>
            <w:r w:rsidRPr="00EA4BBE">
              <w:rPr>
                <w:rFonts w:ascii="Times New Roman" w:hAnsi="Times New Roman"/>
              </w:rPr>
              <w:t xml:space="preserve"> * 0.3375 * 6.92) * 0.2</w:t>
            </w:r>
          </w:p>
        </w:tc>
        <w:tc>
          <w:tcPr>
            <w:tcW w:w="485" w:type="pct"/>
            <w:tcBorders>
              <w:top w:val="outset" w:sz="6" w:space="0" w:color="auto"/>
              <w:left w:val="outset" w:sz="6" w:space="0" w:color="auto"/>
              <w:bottom w:val="outset" w:sz="6" w:space="0" w:color="auto"/>
              <w:right w:val="outset" w:sz="6" w:space="0" w:color="auto"/>
            </w:tcBorders>
            <w:hideMark/>
          </w:tcPr>
          <w:p w14:paraId="7352A501"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lastRenderedPageBreak/>
              <w:t>22 206,71</w:t>
            </w:r>
          </w:p>
        </w:tc>
      </w:tr>
      <w:tr w:rsidR="00EA4BBE" w:rsidRPr="00EA4BBE" w14:paraId="0D652E3D"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0909180E" w14:textId="77777777" w:rsidR="00EA4BBE" w:rsidRPr="00EA4BBE" w:rsidRDefault="00EA4BBE" w:rsidP="00EA4BBE">
            <w:pPr>
              <w:spacing w:after="0" w:line="240" w:lineRule="auto"/>
              <w:rPr>
                <w:rFonts w:ascii="Times New Roman" w:hAnsi="Times New Roman"/>
              </w:rPr>
            </w:pPr>
          </w:p>
        </w:tc>
        <w:tc>
          <w:tcPr>
            <w:tcW w:w="1701" w:type="pct"/>
            <w:tcBorders>
              <w:top w:val="outset" w:sz="6" w:space="0" w:color="auto"/>
              <w:left w:val="outset" w:sz="6" w:space="0" w:color="auto"/>
              <w:bottom w:val="outset" w:sz="6" w:space="0" w:color="auto"/>
              <w:right w:val="outset" w:sz="6" w:space="0" w:color="auto"/>
            </w:tcBorders>
            <w:hideMark/>
          </w:tcPr>
          <w:p w14:paraId="3CEC73B4" w14:textId="77777777" w:rsidR="00EA4BBE" w:rsidRPr="00EA4BBE" w:rsidRDefault="00EA4BBE" w:rsidP="00EA4BBE">
            <w:pPr>
              <w:spacing w:after="0" w:line="240" w:lineRule="auto"/>
              <w:rPr>
                <w:rFonts w:ascii="Times New Roman" w:hAnsi="Times New Roman"/>
              </w:rPr>
            </w:pPr>
            <w:r w:rsidRPr="00EA4BBE">
              <w:rPr>
                <w:rFonts w:ascii="Times New Roman" w:hAnsi="Times New Roman"/>
                <w:b/>
                <w:bCs/>
              </w:rPr>
              <w:t>Коэффициенты</w:t>
            </w:r>
            <w:r w:rsidRPr="00EA4BBE">
              <w:rPr>
                <w:rFonts w:ascii="Times New Roman" w:hAnsi="Times New Roman"/>
              </w:rPr>
              <w:t xml:space="preserve"> </w:t>
            </w:r>
          </w:p>
        </w:tc>
        <w:tc>
          <w:tcPr>
            <w:tcW w:w="1587" w:type="pct"/>
            <w:tcBorders>
              <w:top w:val="outset" w:sz="6" w:space="0" w:color="auto"/>
              <w:left w:val="outset" w:sz="6" w:space="0" w:color="auto"/>
              <w:bottom w:val="outset" w:sz="6" w:space="0" w:color="auto"/>
              <w:right w:val="outset" w:sz="6" w:space="0" w:color="auto"/>
            </w:tcBorders>
            <w:hideMark/>
          </w:tcPr>
          <w:p w14:paraId="561F9715" w14:textId="77777777" w:rsidR="00EA4BBE" w:rsidRPr="00EA4BBE" w:rsidRDefault="00EA4BBE" w:rsidP="00EA4BBE">
            <w:pPr>
              <w:spacing w:after="0" w:line="240" w:lineRule="auto"/>
              <w:rPr>
                <w:rFonts w:ascii="Times New Roman" w:hAnsi="Times New Roman"/>
              </w:rPr>
            </w:pPr>
          </w:p>
        </w:tc>
        <w:tc>
          <w:tcPr>
            <w:tcW w:w="952" w:type="pct"/>
            <w:tcBorders>
              <w:top w:val="outset" w:sz="6" w:space="0" w:color="auto"/>
              <w:left w:val="outset" w:sz="6" w:space="0" w:color="auto"/>
              <w:bottom w:val="outset" w:sz="6" w:space="0" w:color="auto"/>
              <w:right w:val="outset" w:sz="6" w:space="0" w:color="auto"/>
            </w:tcBorders>
            <w:hideMark/>
          </w:tcPr>
          <w:p w14:paraId="14F3E08A" w14:textId="77777777" w:rsidR="00EA4BBE" w:rsidRPr="00EA4BBE" w:rsidRDefault="00EA4BBE" w:rsidP="00EA4BBE">
            <w:pPr>
              <w:spacing w:after="0" w:line="240" w:lineRule="auto"/>
              <w:rPr>
                <w:rFonts w:ascii="Times New Roman" w:hAnsi="Times New Roman"/>
                <w:sz w:val="20"/>
                <w:szCs w:val="20"/>
              </w:rPr>
            </w:pPr>
          </w:p>
        </w:tc>
        <w:tc>
          <w:tcPr>
            <w:tcW w:w="485" w:type="pct"/>
            <w:tcBorders>
              <w:top w:val="outset" w:sz="6" w:space="0" w:color="auto"/>
              <w:left w:val="outset" w:sz="6" w:space="0" w:color="auto"/>
              <w:bottom w:val="outset" w:sz="6" w:space="0" w:color="auto"/>
              <w:right w:val="outset" w:sz="6" w:space="0" w:color="auto"/>
            </w:tcBorders>
            <w:hideMark/>
          </w:tcPr>
          <w:p w14:paraId="6AF9D4CA"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243E45D0"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7DABA084"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3C39D74C"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инд. 2023</w:t>
            </w:r>
          </w:p>
        </w:tc>
        <w:tc>
          <w:tcPr>
            <w:tcW w:w="1587" w:type="pct"/>
            <w:tcBorders>
              <w:top w:val="outset" w:sz="6" w:space="0" w:color="auto"/>
              <w:left w:val="outset" w:sz="6" w:space="0" w:color="auto"/>
              <w:bottom w:val="outset" w:sz="6" w:space="0" w:color="auto"/>
              <w:right w:val="outset" w:sz="6" w:space="0" w:color="auto"/>
            </w:tcBorders>
            <w:hideMark/>
          </w:tcPr>
          <w:p w14:paraId="12055574" w14:textId="77777777" w:rsidR="00EA4BBE" w:rsidRPr="00EA4BBE" w:rsidRDefault="00EA4BBE" w:rsidP="00EA4BBE">
            <w:pPr>
              <w:spacing w:after="0" w:line="240" w:lineRule="auto"/>
              <w:rPr>
                <w:rFonts w:ascii="Times New Roman" w:hAnsi="Times New Roman"/>
              </w:rPr>
            </w:pPr>
            <w:proofErr w:type="spellStart"/>
            <w:r w:rsidRPr="00EA4BBE">
              <w:rPr>
                <w:rFonts w:ascii="Times New Roman" w:hAnsi="Times New Roman"/>
              </w:rPr>
              <w:t>Ктек</w:t>
            </w:r>
            <w:proofErr w:type="spellEnd"/>
            <w:r w:rsidRPr="00EA4BBE">
              <w:rPr>
                <w:rFonts w:ascii="Times New Roman" w:hAnsi="Times New Roman"/>
              </w:rPr>
              <w:t xml:space="preserve"> = 6.92</w:t>
            </w:r>
            <w:r w:rsidRPr="00EA4BBE">
              <w:rPr>
                <w:rFonts w:ascii="Times New Roman" w:hAnsi="Times New Roman"/>
              </w:rPr>
              <w:br/>
              <w:t>1,1858*1,1506*1,1199*1,1173*1,1092*1,0900*1,1187 *1,1328*1,0880*1,0878*1,0610*1,0657*1,0647* 1,1135*1,1291*1,0539*1,0251*1,0426*1,0304*1,0491*1,0839*1,1194</w:t>
            </w:r>
          </w:p>
        </w:tc>
        <w:tc>
          <w:tcPr>
            <w:tcW w:w="952" w:type="pct"/>
            <w:tcBorders>
              <w:top w:val="outset" w:sz="6" w:space="0" w:color="auto"/>
              <w:left w:val="outset" w:sz="6" w:space="0" w:color="auto"/>
              <w:bottom w:val="outset" w:sz="6" w:space="0" w:color="auto"/>
              <w:right w:val="outset" w:sz="6" w:space="0" w:color="auto"/>
            </w:tcBorders>
            <w:hideMark/>
          </w:tcPr>
          <w:p w14:paraId="71AC0A9F"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70205A8A"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0E92DCF3"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040902C6" w14:textId="77777777" w:rsidR="00EA4BBE" w:rsidRPr="00EA4BBE" w:rsidRDefault="00EA4BBE" w:rsidP="00EA4BBE">
            <w:pPr>
              <w:spacing w:after="0" w:line="240" w:lineRule="auto"/>
              <w:rPr>
                <w:rFonts w:ascii="Times New Roman" w:hAnsi="Times New Roman"/>
                <w:sz w:val="20"/>
                <w:szCs w:val="20"/>
              </w:rPr>
            </w:pPr>
          </w:p>
        </w:tc>
        <w:tc>
          <w:tcPr>
            <w:tcW w:w="1701" w:type="pct"/>
            <w:tcBorders>
              <w:top w:val="outset" w:sz="6" w:space="0" w:color="auto"/>
              <w:left w:val="outset" w:sz="6" w:space="0" w:color="auto"/>
              <w:bottom w:val="outset" w:sz="6" w:space="0" w:color="auto"/>
              <w:right w:val="outset" w:sz="6" w:space="0" w:color="auto"/>
            </w:tcBorders>
            <w:hideMark/>
          </w:tcPr>
          <w:p w14:paraId="68BC20F9"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Проведение государственной экспертизы проектной документации в объеме проверки сметной стоимости строительства, реконструкции, сноса объектов, работ по сохранению объектов культурного наследия, осуществляемой без проведения государственной экспертизы результатов инженерных изысканий и оценки соответствия, взимается плата в размере 20 процентов стоимости государственной экспертизы проектной документации и результатов инженерных изысканий, рассчитанной на день представления документов для проведения государственной экспертизы проектной документации в объеме проверки сметной стоимости (Постановление №145, п.5</w:t>
            </w:r>
          </w:p>
        </w:tc>
        <w:tc>
          <w:tcPr>
            <w:tcW w:w="1587" w:type="pct"/>
            <w:tcBorders>
              <w:top w:val="outset" w:sz="6" w:space="0" w:color="auto"/>
              <w:left w:val="outset" w:sz="6" w:space="0" w:color="auto"/>
              <w:bottom w:val="outset" w:sz="6" w:space="0" w:color="auto"/>
              <w:right w:val="outset" w:sz="6" w:space="0" w:color="auto"/>
            </w:tcBorders>
            <w:hideMark/>
          </w:tcPr>
          <w:p w14:paraId="1449CF65"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K1 = 0.2</w:t>
            </w:r>
            <w:r w:rsidRPr="00EA4BBE">
              <w:rPr>
                <w:rFonts w:ascii="Times New Roman" w:hAnsi="Times New Roman"/>
              </w:rPr>
              <w:br/>
              <w:t>1) (Ценообразующий)</w:t>
            </w:r>
          </w:p>
        </w:tc>
        <w:tc>
          <w:tcPr>
            <w:tcW w:w="952" w:type="pct"/>
            <w:tcBorders>
              <w:top w:val="outset" w:sz="6" w:space="0" w:color="auto"/>
              <w:left w:val="outset" w:sz="6" w:space="0" w:color="auto"/>
              <w:bottom w:val="outset" w:sz="6" w:space="0" w:color="auto"/>
              <w:right w:val="outset" w:sz="6" w:space="0" w:color="auto"/>
            </w:tcBorders>
            <w:hideMark/>
          </w:tcPr>
          <w:p w14:paraId="6EA60E7C" w14:textId="77777777" w:rsidR="00EA4BBE" w:rsidRPr="00EA4BBE" w:rsidRDefault="00EA4BBE" w:rsidP="00EA4BBE">
            <w:pPr>
              <w:spacing w:after="0" w:line="240" w:lineRule="auto"/>
              <w:rPr>
                <w:rFonts w:ascii="Times New Roman" w:hAnsi="Times New Roman"/>
              </w:rPr>
            </w:pPr>
          </w:p>
        </w:tc>
        <w:tc>
          <w:tcPr>
            <w:tcW w:w="485" w:type="pct"/>
            <w:tcBorders>
              <w:top w:val="outset" w:sz="6" w:space="0" w:color="auto"/>
              <w:left w:val="outset" w:sz="6" w:space="0" w:color="auto"/>
              <w:bottom w:val="outset" w:sz="6" w:space="0" w:color="auto"/>
              <w:right w:val="outset" w:sz="6" w:space="0" w:color="auto"/>
            </w:tcBorders>
            <w:hideMark/>
          </w:tcPr>
          <w:p w14:paraId="73869F1C" w14:textId="77777777" w:rsidR="00EA4BBE" w:rsidRPr="00EA4BBE" w:rsidRDefault="00EA4BBE" w:rsidP="00EA4BBE">
            <w:pPr>
              <w:spacing w:after="0" w:line="240" w:lineRule="auto"/>
              <w:rPr>
                <w:rFonts w:ascii="Times New Roman" w:hAnsi="Times New Roman"/>
                <w:sz w:val="20"/>
                <w:szCs w:val="20"/>
              </w:rPr>
            </w:pPr>
          </w:p>
        </w:tc>
      </w:tr>
      <w:tr w:rsidR="00EA4BBE" w:rsidRPr="00EA4BBE" w14:paraId="06648F2E"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33331FC8"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3</w:t>
            </w:r>
          </w:p>
        </w:tc>
        <w:tc>
          <w:tcPr>
            <w:tcW w:w="1701" w:type="pct"/>
            <w:tcBorders>
              <w:top w:val="outset" w:sz="6" w:space="0" w:color="auto"/>
              <w:left w:val="outset" w:sz="6" w:space="0" w:color="auto"/>
              <w:bottom w:val="outset" w:sz="6" w:space="0" w:color="auto"/>
              <w:right w:val="outset" w:sz="6" w:space="0" w:color="auto"/>
            </w:tcBorders>
            <w:hideMark/>
          </w:tcPr>
          <w:p w14:paraId="4B571CC3" w14:textId="77777777" w:rsidR="00EA4BBE" w:rsidRPr="00EA4BBE" w:rsidRDefault="00EA4BBE" w:rsidP="00EA4BBE">
            <w:pPr>
              <w:spacing w:after="0" w:line="240" w:lineRule="auto"/>
              <w:rPr>
                <w:rFonts w:ascii="Times New Roman" w:hAnsi="Times New Roman"/>
              </w:rPr>
            </w:pPr>
            <w:r w:rsidRPr="00EA4BBE">
              <w:rPr>
                <w:rFonts w:ascii="Times New Roman" w:hAnsi="Times New Roman"/>
                <w:b/>
                <w:bCs/>
              </w:rPr>
              <w:t>Итого по смете:</w:t>
            </w:r>
            <w:r w:rsidRPr="00EA4BBE">
              <w:rPr>
                <w:rFonts w:ascii="Times New Roman" w:hAnsi="Times New Roman"/>
              </w:rPr>
              <w:t xml:space="preserve"> </w:t>
            </w:r>
          </w:p>
        </w:tc>
        <w:tc>
          <w:tcPr>
            <w:tcW w:w="1587" w:type="pct"/>
            <w:tcBorders>
              <w:top w:val="outset" w:sz="6" w:space="0" w:color="auto"/>
              <w:left w:val="outset" w:sz="6" w:space="0" w:color="auto"/>
              <w:bottom w:val="outset" w:sz="6" w:space="0" w:color="auto"/>
              <w:right w:val="outset" w:sz="6" w:space="0" w:color="auto"/>
            </w:tcBorders>
            <w:hideMark/>
          </w:tcPr>
          <w:p w14:paraId="67F74E43" w14:textId="77777777" w:rsidR="00EA4BBE" w:rsidRPr="00EA4BBE" w:rsidRDefault="00EA4BBE" w:rsidP="00EA4BBE">
            <w:pPr>
              <w:spacing w:after="0" w:line="240" w:lineRule="auto"/>
              <w:rPr>
                <w:rFonts w:ascii="Times New Roman" w:hAnsi="Times New Roman"/>
              </w:rPr>
            </w:pPr>
          </w:p>
        </w:tc>
        <w:tc>
          <w:tcPr>
            <w:tcW w:w="952" w:type="pct"/>
            <w:tcBorders>
              <w:top w:val="outset" w:sz="6" w:space="0" w:color="auto"/>
              <w:left w:val="outset" w:sz="6" w:space="0" w:color="auto"/>
              <w:bottom w:val="outset" w:sz="6" w:space="0" w:color="auto"/>
              <w:right w:val="outset" w:sz="6" w:space="0" w:color="auto"/>
            </w:tcBorders>
            <w:hideMark/>
          </w:tcPr>
          <w:p w14:paraId="15824FFC" w14:textId="77777777" w:rsidR="00EA4BBE" w:rsidRPr="00EA4BBE" w:rsidRDefault="00EA4BBE" w:rsidP="00EA4BBE">
            <w:pPr>
              <w:spacing w:after="0" w:line="240" w:lineRule="auto"/>
              <w:rPr>
                <w:rFonts w:ascii="Times New Roman" w:hAnsi="Times New Roman"/>
                <w:sz w:val="20"/>
                <w:szCs w:val="20"/>
              </w:rPr>
            </w:pPr>
          </w:p>
        </w:tc>
        <w:tc>
          <w:tcPr>
            <w:tcW w:w="485" w:type="pct"/>
            <w:tcBorders>
              <w:top w:val="outset" w:sz="6" w:space="0" w:color="auto"/>
              <w:left w:val="outset" w:sz="6" w:space="0" w:color="auto"/>
              <w:bottom w:val="outset" w:sz="6" w:space="0" w:color="auto"/>
              <w:right w:val="outset" w:sz="6" w:space="0" w:color="auto"/>
            </w:tcBorders>
            <w:hideMark/>
          </w:tcPr>
          <w:p w14:paraId="434342C0" w14:textId="77777777" w:rsidR="00EA4BBE" w:rsidRPr="00EA4BBE" w:rsidRDefault="00EA4BBE" w:rsidP="00EA4BBE">
            <w:pPr>
              <w:spacing w:after="0" w:line="240" w:lineRule="auto"/>
              <w:rPr>
                <w:rFonts w:ascii="Times New Roman" w:hAnsi="Times New Roman"/>
              </w:rPr>
            </w:pPr>
            <w:r w:rsidRPr="00EA4BBE">
              <w:rPr>
                <w:rFonts w:ascii="Times New Roman" w:hAnsi="Times New Roman"/>
                <w:b/>
                <w:bCs/>
              </w:rPr>
              <w:t>279 882,52</w:t>
            </w:r>
            <w:r w:rsidRPr="00EA4BBE">
              <w:rPr>
                <w:rFonts w:ascii="Times New Roman" w:hAnsi="Times New Roman"/>
              </w:rPr>
              <w:t xml:space="preserve"> </w:t>
            </w:r>
          </w:p>
        </w:tc>
      </w:tr>
      <w:tr w:rsidR="00EA4BBE" w:rsidRPr="00EA4BBE" w14:paraId="539F6285"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5AD57981"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4</w:t>
            </w:r>
          </w:p>
        </w:tc>
        <w:tc>
          <w:tcPr>
            <w:tcW w:w="1701" w:type="pct"/>
            <w:tcBorders>
              <w:top w:val="outset" w:sz="6" w:space="0" w:color="auto"/>
              <w:left w:val="outset" w:sz="6" w:space="0" w:color="auto"/>
              <w:bottom w:val="outset" w:sz="6" w:space="0" w:color="auto"/>
              <w:right w:val="outset" w:sz="6" w:space="0" w:color="auto"/>
            </w:tcBorders>
            <w:hideMark/>
          </w:tcPr>
          <w:p w14:paraId="4AA320A1"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С индексом прогнозной инфляции на август 2024г.</w:t>
            </w:r>
          </w:p>
        </w:tc>
        <w:tc>
          <w:tcPr>
            <w:tcW w:w="1587" w:type="pct"/>
            <w:tcBorders>
              <w:top w:val="outset" w:sz="6" w:space="0" w:color="auto"/>
              <w:left w:val="outset" w:sz="6" w:space="0" w:color="auto"/>
              <w:bottom w:val="outset" w:sz="6" w:space="0" w:color="auto"/>
              <w:right w:val="outset" w:sz="6" w:space="0" w:color="auto"/>
            </w:tcBorders>
            <w:hideMark/>
          </w:tcPr>
          <w:p w14:paraId="6F27A75D" w14:textId="77777777" w:rsidR="00EA4BBE" w:rsidRPr="00EA4BBE" w:rsidRDefault="00EA4BBE" w:rsidP="00EA4BBE">
            <w:pPr>
              <w:spacing w:after="0" w:line="240" w:lineRule="auto"/>
              <w:rPr>
                <w:rFonts w:ascii="Times New Roman" w:hAnsi="Times New Roman"/>
              </w:rPr>
            </w:pPr>
          </w:p>
        </w:tc>
        <w:tc>
          <w:tcPr>
            <w:tcW w:w="952" w:type="pct"/>
            <w:tcBorders>
              <w:top w:val="outset" w:sz="6" w:space="0" w:color="auto"/>
              <w:left w:val="outset" w:sz="6" w:space="0" w:color="auto"/>
              <w:bottom w:val="outset" w:sz="6" w:space="0" w:color="auto"/>
              <w:right w:val="outset" w:sz="6" w:space="0" w:color="auto"/>
            </w:tcBorders>
            <w:hideMark/>
          </w:tcPr>
          <w:p w14:paraId="5F4C83AF" w14:textId="77777777" w:rsidR="00EA4BBE" w:rsidRPr="00EA4BBE" w:rsidRDefault="00EA4BBE" w:rsidP="00EA4BBE">
            <w:pPr>
              <w:spacing w:after="0" w:line="240" w:lineRule="auto"/>
              <w:rPr>
                <w:rFonts w:ascii="Times New Roman" w:hAnsi="Times New Roman"/>
              </w:rPr>
            </w:pPr>
            <w:proofErr w:type="spellStart"/>
            <w:r w:rsidRPr="00EA4BBE">
              <w:rPr>
                <w:rFonts w:ascii="Times New Roman" w:hAnsi="Times New Roman"/>
              </w:rPr>
              <w:t>Коэф</w:t>
            </w:r>
            <w:proofErr w:type="spellEnd"/>
            <w:r w:rsidRPr="00EA4BBE">
              <w:rPr>
                <w:rFonts w:ascii="Times New Roman" w:hAnsi="Times New Roman"/>
              </w:rPr>
              <w:t xml:space="preserve"> - т 1.074 от п.3</w:t>
            </w:r>
          </w:p>
        </w:tc>
        <w:tc>
          <w:tcPr>
            <w:tcW w:w="485" w:type="pct"/>
            <w:tcBorders>
              <w:top w:val="outset" w:sz="6" w:space="0" w:color="auto"/>
              <w:left w:val="outset" w:sz="6" w:space="0" w:color="auto"/>
              <w:bottom w:val="outset" w:sz="6" w:space="0" w:color="auto"/>
              <w:right w:val="outset" w:sz="6" w:space="0" w:color="auto"/>
            </w:tcBorders>
            <w:hideMark/>
          </w:tcPr>
          <w:p w14:paraId="1564B5CE"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300 593,83</w:t>
            </w:r>
          </w:p>
        </w:tc>
      </w:tr>
      <w:tr w:rsidR="00EA4BBE" w:rsidRPr="00EA4BBE" w14:paraId="6C1D4A27"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24937B7C"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5</w:t>
            </w:r>
          </w:p>
        </w:tc>
        <w:tc>
          <w:tcPr>
            <w:tcW w:w="1701" w:type="pct"/>
            <w:tcBorders>
              <w:top w:val="outset" w:sz="6" w:space="0" w:color="auto"/>
              <w:left w:val="outset" w:sz="6" w:space="0" w:color="auto"/>
              <w:bottom w:val="outset" w:sz="6" w:space="0" w:color="auto"/>
              <w:right w:val="outset" w:sz="6" w:space="0" w:color="auto"/>
            </w:tcBorders>
            <w:hideMark/>
          </w:tcPr>
          <w:p w14:paraId="48F4FE7E"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НДС</w:t>
            </w:r>
          </w:p>
        </w:tc>
        <w:tc>
          <w:tcPr>
            <w:tcW w:w="1587" w:type="pct"/>
            <w:tcBorders>
              <w:top w:val="outset" w:sz="6" w:space="0" w:color="auto"/>
              <w:left w:val="outset" w:sz="6" w:space="0" w:color="auto"/>
              <w:bottom w:val="outset" w:sz="6" w:space="0" w:color="auto"/>
              <w:right w:val="outset" w:sz="6" w:space="0" w:color="auto"/>
            </w:tcBorders>
            <w:hideMark/>
          </w:tcPr>
          <w:p w14:paraId="79D3F552" w14:textId="77777777" w:rsidR="00EA4BBE" w:rsidRPr="00EA4BBE" w:rsidRDefault="00EA4BBE" w:rsidP="00EA4BBE">
            <w:pPr>
              <w:spacing w:after="0" w:line="240" w:lineRule="auto"/>
              <w:rPr>
                <w:rFonts w:ascii="Times New Roman" w:hAnsi="Times New Roman"/>
              </w:rPr>
            </w:pPr>
          </w:p>
        </w:tc>
        <w:tc>
          <w:tcPr>
            <w:tcW w:w="952" w:type="pct"/>
            <w:tcBorders>
              <w:top w:val="outset" w:sz="6" w:space="0" w:color="auto"/>
              <w:left w:val="outset" w:sz="6" w:space="0" w:color="auto"/>
              <w:bottom w:val="outset" w:sz="6" w:space="0" w:color="auto"/>
              <w:right w:val="outset" w:sz="6" w:space="0" w:color="auto"/>
            </w:tcBorders>
            <w:hideMark/>
          </w:tcPr>
          <w:p w14:paraId="53774AEA"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20% от п.4</w:t>
            </w:r>
          </w:p>
        </w:tc>
        <w:tc>
          <w:tcPr>
            <w:tcW w:w="485" w:type="pct"/>
            <w:tcBorders>
              <w:top w:val="outset" w:sz="6" w:space="0" w:color="auto"/>
              <w:left w:val="outset" w:sz="6" w:space="0" w:color="auto"/>
              <w:bottom w:val="outset" w:sz="6" w:space="0" w:color="auto"/>
              <w:right w:val="outset" w:sz="6" w:space="0" w:color="auto"/>
            </w:tcBorders>
            <w:hideMark/>
          </w:tcPr>
          <w:p w14:paraId="2281E43A" w14:textId="77777777" w:rsidR="00EA4BBE" w:rsidRPr="00EA4BBE" w:rsidRDefault="00EA4BBE" w:rsidP="00EA4BBE">
            <w:pPr>
              <w:spacing w:after="0" w:line="240" w:lineRule="auto"/>
              <w:rPr>
                <w:rFonts w:ascii="Times New Roman" w:hAnsi="Times New Roman"/>
              </w:rPr>
            </w:pPr>
            <w:r w:rsidRPr="00EA4BBE">
              <w:rPr>
                <w:rFonts w:ascii="Times New Roman" w:hAnsi="Times New Roman"/>
              </w:rPr>
              <w:t>60 118,77</w:t>
            </w:r>
          </w:p>
        </w:tc>
      </w:tr>
      <w:tr w:rsidR="00EA4BBE" w:rsidRPr="00EA4BBE" w14:paraId="6C0B6974" w14:textId="77777777" w:rsidTr="005B13C8">
        <w:tc>
          <w:tcPr>
            <w:tcW w:w="274" w:type="pct"/>
            <w:tcBorders>
              <w:top w:val="outset" w:sz="6" w:space="0" w:color="auto"/>
              <w:left w:val="outset" w:sz="6" w:space="0" w:color="auto"/>
              <w:bottom w:val="outset" w:sz="6" w:space="0" w:color="auto"/>
              <w:right w:val="outset" w:sz="6" w:space="0" w:color="auto"/>
            </w:tcBorders>
            <w:hideMark/>
          </w:tcPr>
          <w:p w14:paraId="3AB2A624" w14:textId="77777777" w:rsidR="00EA4BBE" w:rsidRPr="00EA4BBE" w:rsidRDefault="00EA4BBE" w:rsidP="00EA4BBE">
            <w:pPr>
              <w:spacing w:after="0" w:line="240" w:lineRule="auto"/>
              <w:jc w:val="center"/>
              <w:rPr>
                <w:rFonts w:ascii="Times New Roman" w:hAnsi="Times New Roman"/>
              </w:rPr>
            </w:pPr>
            <w:r w:rsidRPr="00EA4BBE">
              <w:rPr>
                <w:rFonts w:ascii="Times New Roman" w:hAnsi="Times New Roman"/>
              </w:rPr>
              <w:t>6</w:t>
            </w:r>
          </w:p>
        </w:tc>
        <w:tc>
          <w:tcPr>
            <w:tcW w:w="1701" w:type="pct"/>
            <w:tcBorders>
              <w:top w:val="outset" w:sz="6" w:space="0" w:color="auto"/>
              <w:left w:val="outset" w:sz="6" w:space="0" w:color="auto"/>
              <w:bottom w:val="outset" w:sz="6" w:space="0" w:color="auto"/>
              <w:right w:val="outset" w:sz="6" w:space="0" w:color="auto"/>
            </w:tcBorders>
            <w:hideMark/>
          </w:tcPr>
          <w:p w14:paraId="729C832C" w14:textId="77777777" w:rsidR="00EA4BBE" w:rsidRPr="00EA4BBE" w:rsidRDefault="00EA4BBE" w:rsidP="00EA4BBE">
            <w:pPr>
              <w:spacing w:after="0" w:line="240" w:lineRule="auto"/>
              <w:rPr>
                <w:rFonts w:ascii="Times New Roman" w:hAnsi="Times New Roman"/>
              </w:rPr>
            </w:pPr>
            <w:r w:rsidRPr="00EA4BBE">
              <w:rPr>
                <w:rFonts w:ascii="Times New Roman" w:hAnsi="Times New Roman"/>
                <w:b/>
                <w:bCs/>
              </w:rPr>
              <w:t>Всего по смете:</w:t>
            </w:r>
            <w:r w:rsidRPr="00EA4BBE">
              <w:rPr>
                <w:rFonts w:ascii="Times New Roman" w:hAnsi="Times New Roman"/>
              </w:rPr>
              <w:t xml:space="preserve"> </w:t>
            </w:r>
          </w:p>
        </w:tc>
        <w:tc>
          <w:tcPr>
            <w:tcW w:w="1587" w:type="pct"/>
            <w:tcBorders>
              <w:top w:val="outset" w:sz="6" w:space="0" w:color="auto"/>
              <w:left w:val="outset" w:sz="6" w:space="0" w:color="auto"/>
              <w:bottom w:val="outset" w:sz="6" w:space="0" w:color="auto"/>
              <w:right w:val="outset" w:sz="6" w:space="0" w:color="auto"/>
            </w:tcBorders>
            <w:hideMark/>
          </w:tcPr>
          <w:p w14:paraId="796135DA" w14:textId="77777777" w:rsidR="00EA4BBE" w:rsidRPr="00EA4BBE" w:rsidRDefault="00EA4BBE" w:rsidP="00EA4BBE">
            <w:pPr>
              <w:spacing w:after="0" w:line="240" w:lineRule="auto"/>
              <w:rPr>
                <w:rFonts w:ascii="Times New Roman" w:hAnsi="Times New Roman"/>
              </w:rPr>
            </w:pPr>
          </w:p>
        </w:tc>
        <w:tc>
          <w:tcPr>
            <w:tcW w:w="952" w:type="pct"/>
            <w:tcBorders>
              <w:top w:val="outset" w:sz="6" w:space="0" w:color="auto"/>
              <w:left w:val="outset" w:sz="6" w:space="0" w:color="auto"/>
              <w:bottom w:val="outset" w:sz="6" w:space="0" w:color="auto"/>
              <w:right w:val="outset" w:sz="6" w:space="0" w:color="auto"/>
            </w:tcBorders>
            <w:hideMark/>
          </w:tcPr>
          <w:p w14:paraId="215BEA9A" w14:textId="77777777" w:rsidR="00EA4BBE" w:rsidRPr="00EA4BBE" w:rsidRDefault="00EA4BBE" w:rsidP="00EA4BBE">
            <w:pPr>
              <w:spacing w:after="0" w:line="240" w:lineRule="auto"/>
              <w:rPr>
                <w:rFonts w:ascii="Times New Roman" w:hAnsi="Times New Roman"/>
                <w:sz w:val="20"/>
                <w:szCs w:val="20"/>
              </w:rPr>
            </w:pPr>
          </w:p>
        </w:tc>
        <w:tc>
          <w:tcPr>
            <w:tcW w:w="485" w:type="pct"/>
            <w:tcBorders>
              <w:top w:val="outset" w:sz="6" w:space="0" w:color="auto"/>
              <w:left w:val="outset" w:sz="6" w:space="0" w:color="auto"/>
              <w:bottom w:val="outset" w:sz="6" w:space="0" w:color="auto"/>
              <w:right w:val="outset" w:sz="6" w:space="0" w:color="auto"/>
            </w:tcBorders>
            <w:hideMark/>
          </w:tcPr>
          <w:p w14:paraId="5E43D9E7" w14:textId="77777777" w:rsidR="00EA4BBE" w:rsidRPr="00EA4BBE" w:rsidRDefault="00EA4BBE" w:rsidP="00EA4BBE">
            <w:pPr>
              <w:spacing w:after="0" w:line="240" w:lineRule="auto"/>
              <w:rPr>
                <w:rFonts w:ascii="Times New Roman" w:hAnsi="Times New Roman"/>
              </w:rPr>
            </w:pPr>
            <w:r w:rsidRPr="00EA4BBE">
              <w:rPr>
                <w:rFonts w:ascii="Times New Roman" w:hAnsi="Times New Roman"/>
                <w:b/>
                <w:bCs/>
              </w:rPr>
              <w:t>360 712,60</w:t>
            </w:r>
            <w:r w:rsidRPr="00EA4BBE">
              <w:rPr>
                <w:rFonts w:ascii="Times New Roman" w:hAnsi="Times New Roman"/>
              </w:rPr>
              <w:t xml:space="preserve"> </w:t>
            </w:r>
          </w:p>
        </w:tc>
      </w:tr>
    </w:tbl>
    <w:p w14:paraId="0CD96E9F" w14:textId="77777777" w:rsidR="00BA42C0" w:rsidRPr="00EA4BBE" w:rsidRDefault="00BA42C0" w:rsidP="00EA4BBE">
      <w:pPr>
        <w:spacing w:after="0" w:line="240" w:lineRule="auto"/>
        <w:jc w:val="both"/>
        <w:rPr>
          <w:rFonts w:ascii="Times New Roman" w:hAnsi="Times New Roman"/>
          <w:bCs/>
          <w:spacing w:val="-10"/>
          <w:sz w:val="24"/>
          <w:szCs w:val="24"/>
        </w:rPr>
      </w:pPr>
    </w:p>
    <w:sectPr w:rsidR="00BA42C0" w:rsidRPr="00EA4BBE" w:rsidSect="008B2CBF">
      <w:headerReference w:type="even" r:id="rId8"/>
      <w:headerReference w:type="default" r:id="rId9"/>
      <w:footerReference w:type="even" r:id="rId10"/>
      <w:footerReference w:type="default" r:id="rId11"/>
      <w:footerReference w:type="first" r:id="rId12"/>
      <w:pgSz w:w="11906" w:h="16838"/>
      <w:pgMar w:top="426"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6BEDE" w14:textId="77777777" w:rsidR="008B2CBF" w:rsidRPr="00B377D0" w:rsidRDefault="008B2CBF" w:rsidP="004C72F2">
      <w:pPr>
        <w:pStyle w:val="Heading"/>
        <w:rPr>
          <w:rFonts w:ascii="Calibri" w:eastAsia="Times New Roman" w:hAnsi="Calibri" w:cs="Times New Roman"/>
          <w:b w:val="0"/>
          <w:bCs w:val="0"/>
        </w:rPr>
      </w:pPr>
      <w:r>
        <w:separator/>
      </w:r>
    </w:p>
  </w:endnote>
  <w:endnote w:type="continuationSeparator" w:id="0">
    <w:p w14:paraId="307648F9" w14:textId="77777777" w:rsidR="008B2CBF" w:rsidRPr="00B377D0" w:rsidRDefault="008B2CBF" w:rsidP="004C72F2">
      <w:pPr>
        <w:pStyle w:val="Heading"/>
        <w:rPr>
          <w:rFonts w:ascii="Calibri" w:eastAsia="Times New Roman" w:hAnsi="Calibri" w:cs="Times New Roman"/>
          <w:b w:val="0"/>
          <w:bCs w:val="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1E523" w14:textId="77777777" w:rsidR="001225A8" w:rsidRDefault="001225A8" w:rsidP="006C31EB">
    <w:pPr>
      <w:framePr w:wrap="around"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4</w:t>
    </w:r>
    <w:r>
      <w:rPr>
        <w:rFonts w:ascii="Arial" w:hAnsi="Arial"/>
      </w:rPr>
      <w:fldChar w:fldCharType="end"/>
    </w:r>
    <w:r>
      <w:rPr>
        <w:rFonts w:ascii="Arial" w:hAnsi="Arial"/>
      </w:rPr>
      <w:tab/>
    </w:r>
  </w:p>
  <w:p w14:paraId="4A002CA2" w14:textId="77777777" w:rsidR="001225A8" w:rsidRDefault="001225A8" w:rsidP="006C31EB">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4F1DF" w14:textId="77777777" w:rsidR="001225A8" w:rsidRDefault="001225A8" w:rsidP="007A521A">
    <w:pPr>
      <w:pStyle w:val="a0"/>
      <w:numPr>
        <w:ilvl w:val="0"/>
        <w:numId w:val="0"/>
      </w:num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7EF71" w14:textId="77777777" w:rsidR="001225A8" w:rsidRDefault="00D81C00">
    <w:pPr>
      <w:pStyle w:val="a0"/>
    </w:pPr>
    <w:r>
      <w:rPr>
        <w:noProof/>
      </w:rPr>
      <mc:AlternateContent>
        <mc:Choice Requires="wps">
          <w:drawing>
            <wp:anchor distT="0" distB="0" distL="114300" distR="114300" simplePos="0" relativeHeight="251657728" behindDoc="0" locked="0" layoutInCell="1" allowOverlap="1" wp14:anchorId="73E8BB4D" wp14:editId="426677E7">
              <wp:simplePos x="0" y="0"/>
              <wp:positionH relativeFrom="page">
                <wp:posOffset>6999605</wp:posOffset>
              </wp:positionH>
              <wp:positionV relativeFrom="page">
                <wp:posOffset>9972040</wp:posOffset>
              </wp:positionV>
              <wp:extent cx="762000" cy="895350"/>
              <wp:effectExtent l="0" t="0" r="1270" b="6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12A75E" w14:textId="77777777" w:rsidR="001225A8" w:rsidRPr="000D2006" w:rsidRDefault="001225A8" w:rsidP="006C31EB">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51.15pt;margin-top:785.2pt;width:60pt;height:7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" stroked="f">
              <v:textbox>
                <w:txbxContent>
                  <w:p w:rsidR="001225A8" w:rsidRPr="000D2006" w:rsidRDefault="001225A8" w:rsidP="006C31EB">
                    <w:pPr>
                      <w:rPr>
                        <w:szCs w:val="20"/>
                      </w:rPr>
                    </w:pP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4E0E4" w14:textId="77777777" w:rsidR="008B2CBF" w:rsidRPr="00B377D0" w:rsidRDefault="008B2CBF" w:rsidP="004C72F2">
      <w:pPr>
        <w:pStyle w:val="Heading"/>
        <w:rPr>
          <w:rFonts w:ascii="Calibri" w:eastAsia="Times New Roman" w:hAnsi="Calibri" w:cs="Times New Roman"/>
          <w:b w:val="0"/>
          <w:bCs w:val="0"/>
        </w:rPr>
      </w:pPr>
      <w:r>
        <w:separator/>
      </w:r>
    </w:p>
  </w:footnote>
  <w:footnote w:type="continuationSeparator" w:id="0">
    <w:p w14:paraId="5A69BA78" w14:textId="77777777" w:rsidR="008B2CBF" w:rsidRPr="00B377D0" w:rsidRDefault="008B2CBF" w:rsidP="004C72F2">
      <w:pPr>
        <w:pStyle w:val="Heading"/>
        <w:rPr>
          <w:rFonts w:ascii="Calibri" w:eastAsia="Times New Roman" w:hAnsi="Calibri" w:cs="Times New Roman"/>
          <w:b w:val="0"/>
          <w:bCs w:val="0"/>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A1D93" w14:textId="77777777" w:rsidR="001225A8" w:rsidRDefault="001225A8" w:rsidP="006C31EB">
    <w:pPr>
      <w:pStyle w:val="af"/>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4</w:t>
    </w:r>
    <w:r>
      <w:rPr>
        <w:rStyle w:val="af5"/>
      </w:rPr>
      <w:fldChar w:fldCharType="end"/>
    </w:r>
  </w:p>
  <w:p w14:paraId="367D6E10" w14:textId="77777777" w:rsidR="001225A8" w:rsidRDefault="001225A8">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5D5FB" w14:textId="77777777" w:rsidR="001225A8" w:rsidRDefault="001225A8" w:rsidP="006C31EB">
    <w:pPr>
      <w:pStyle w:val="af"/>
      <w:keepN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79F5"/>
    <w:multiLevelType w:val="multilevel"/>
    <w:tmpl w:val="7EC4BA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4B1DD7"/>
    <w:multiLevelType w:val="hybridMultilevel"/>
    <w:tmpl w:val="47FCE568"/>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BE3D62"/>
    <w:multiLevelType w:val="multilevel"/>
    <w:tmpl w:val="8C1EF3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3" w15:restartNumberingAfterBreak="0">
    <w:nsid w:val="09605EA9"/>
    <w:multiLevelType w:val="hybridMultilevel"/>
    <w:tmpl w:val="AD8A1B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E70236D"/>
    <w:multiLevelType w:val="multilevel"/>
    <w:tmpl w:val="8B2EC570"/>
    <w:lvl w:ilvl="0">
      <w:start w:val="1"/>
      <w:numFmt w:val="decimal"/>
      <w:lvlText w:val="%1."/>
      <w:lvlJc w:val="left"/>
      <w:pPr>
        <w:ind w:left="360" w:hanging="360"/>
      </w:pPr>
      <w:rPr>
        <w:rFonts w:hint="default"/>
      </w:rPr>
    </w:lvl>
    <w:lvl w:ilvl="1">
      <w:start w:val="1"/>
      <w:numFmt w:val="decimal"/>
      <w:lvlText w:val="%1.%2."/>
      <w:lvlJc w:val="left"/>
      <w:pPr>
        <w:ind w:left="1397" w:hanging="360"/>
      </w:pPr>
      <w:rPr>
        <w:rFonts w:hint="default"/>
      </w:rPr>
    </w:lvl>
    <w:lvl w:ilvl="2">
      <w:start w:val="1"/>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6" w15:restartNumberingAfterBreak="0">
    <w:nsid w:val="0FEE5B8E"/>
    <w:multiLevelType w:val="hybridMultilevel"/>
    <w:tmpl w:val="14E02D88"/>
    <w:lvl w:ilvl="0" w:tplc="EA6011EE">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7" w15:restartNumberingAfterBreak="0">
    <w:nsid w:val="12B305FC"/>
    <w:multiLevelType w:val="multilevel"/>
    <w:tmpl w:val="11B0F656"/>
    <w:lvl w:ilvl="0">
      <w:start w:val="1"/>
      <w:numFmt w:val="decimal"/>
      <w:lvlText w:val="%1."/>
      <w:lvlJc w:val="left"/>
      <w:pPr>
        <w:ind w:left="720" w:hanging="360"/>
      </w:pPr>
      <w:rPr>
        <w:rFonts w:ascii="Times New Roman" w:eastAsia="Times New Roman" w:hAnsi="Times New Roman" w:cs="Times New Roman"/>
      </w:rPr>
    </w:lvl>
    <w:lvl w:ilvl="1">
      <w:start w:val="9"/>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9"/>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39B587A"/>
    <w:multiLevelType w:val="multilevel"/>
    <w:tmpl w:val="4CA02922"/>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lvlText w:val="%1.%2"/>
      <w:lvlJc w:val="left"/>
      <w:pPr>
        <w:ind w:left="927" w:hanging="360"/>
      </w:pPr>
      <w:rPr>
        <w:rFonts w:hint="default"/>
        <w:color w:val="auto"/>
      </w:rPr>
    </w:lvl>
    <w:lvl w:ilvl="2">
      <w:start w:val="1"/>
      <w:numFmt w:val="decimal"/>
      <w:isLgl/>
      <w:lvlText w:val="%1.%2.%3"/>
      <w:lvlJc w:val="left"/>
      <w:pPr>
        <w:ind w:left="1562" w:hanging="720"/>
      </w:pPr>
      <w:rPr>
        <w:rFonts w:hint="default"/>
        <w:color w:val="auto"/>
      </w:rPr>
    </w:lvl>
    <w:lvl w:ilvl="3">
      <w:start w:val="1"/>
      <w:numFmt w:val="decimal"/>
      <w:isLgl/>
      <w:lvlText w:val="%1.%2.%3.%4"/>
      <w:lvlJc w:val="left"/>
      <w:pPr>
        <w:ind w:left="1803" w:hanging="720"/>
      </w:pPr>
      <w:rPr>
        <w:rFonts w:hint="default"/>
        <w:color w:val="auto"/>
      </w:rPr>
    </w:lvl>
    <w:lvl w:ilvl="4">
      <w:start w:val="1"/>
      <w:numFmt w:val="decimal"/>
      <w:isLgl/>
      <w:lvlText w:val="%1.%2.%3.%4.%5"/>
      <w:lvlJc w:val="left"/>
      <w:pPr>
        <w:ind w:left="2404" w:hanging="1080"/>
      </w:pPr>
      <w:rPr>
        <w:rFonts w:hint="default"/>
        <w:color w:val="auto"/>
      </w:rPr>
    </w:lvl>
    <w:lvl w:ilvl="5">
      <w:start w:val="1"/>
      <w:numFmt w:val="decimal"/>
      <w:isLgl/>
      <w:lvlText w:val="%1.%2.%3.%4.%5.%6"/>
      <w:lvlJc w:val="left"/>
      <w:pPr>
        <w:ind w:left="2645" w:hanging="1080"/>
      </w:pPr>
      <w:rPr>
        <w:rFonts w:hint="default"/>
        <w:color w:val="auto"/>
      </w:rPr>
    </w:lvl>
    <w:lvl w:ilvl="6">
      <w:start w:val="1"/>
      <w:numFmt w:val="decimal"/>
      <w:isLgl/>
      <w:lvlText w:val="%1.%2.%3.%4.%5.%6.%7"/>
      <w:lvlJc w:val="left"/>
      <w:pPr>
        <w:ind w:left="3246" w:hanging="1440"/>
      </w:pPr>
      <w:rPr>
        <w:rFonts w:hint="default"/>
        <w:color w:val="auto"/>
      </w:rPr>
    </w:lvl>
    <w:lvl w:ilvl="7">
      <w:start w:val="1"/>
      <w:numFmt w:val="decimal"/>
      <w:isLgl/>
      <w:lvlText w:val="%1.%2.%3.%4.%5.%6.%7.%8"/>
      <w:lvlJc w:val="left"/>
      <w:pPr>
        <w:ind w:left="3487" w:hanging="1440"/>
      </w:pPr>
      <w:rPr>
        <w:rFonts w:hint="default"/>
        <w:color w:val="auto"/>
      </w:rPr>
    </w:lvl>
    <w:lvl w:ilvl="8">
      <w:start w:val="1"/>
      <w:numFmt w:val="decimal"/>
      <w:isLgl/>
      <w:lvlText w:val="%1.%2.%3.%4.%5.%6.%7.%8.%9"/>
      <w:lvlJc w:val="left"/>
      <w:pPr>
        <w:ind w:left="4088" w:hanging="1800"/>
      </w:pPr>
      <w:rPr>
        <w:rFonts w:hint="default"/>
        <w:color w:val="auto"/>
      </w:rPr>
    </w:lvl>
  </w:abstractNum>
  <w:abstractNum w:abstractNumId="9" w15:restartNumberingAfterBreak="0">
    <w:nsid w:val="13DE50A2"/>
    <w:multiLevelType w:val="hybridMultilevel"/>
    <w:tmpl w:val="5A3AD546"/>
    <w:lvl w:ilvl="0" w:tplc="0D222CA6">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0" w15:restartNumberingAfterBreak="0">
    <w:nsid w:val="14F2489E"/>
    <w:multiLevelType w:val="hybridMultilevel"/>
    <w:tmpl w:val="159AF91C"/>
    <w:lvl w:ilvl="0" w:tplc="04190001">
      <w:start w:val="1"/>
      <w:numFmt w:val="bullet"/>
      <w:lvlText w:val=""/>
      <w:lvlJc w:val="left"/>
      <w:pPr>
        <w:tabs>
          <w:tab w:val="num" w:pos="1352"/>
        </w:tabs>
        <w:ind w:left="1352" w:hanging="360"/>
      </w:pPr>
      <w:rPr>
        <w:rFonts w:ascii="Symbol" w:hAnsi="Symbol" w:hint="default"/>
        <w:color w:val="auto"/>
      </w:rPr>
    </w:lvl>
    <w:lvl w:ilvl="1" w:tplc="04190019" w:tentative="1">
      <w:start w:val="1"/>
      <w:numFmt w:val="lowerLetter"/>
      <w:lvlText w:val="%2."/>
      <w:lvlJc w:val="left"/>
      <w:pPr>
        <w:ind w:left="872" w:hanging="360"/>
      </w:pPr>
    </w:lvl>
    <w:lvl w:ilvl="2" w:tplc="0419001B" w:tentative="1">
      <w:start w:val="1"/>
      <w:numFmt w:val="lowerRoman"/>
      <w:lvlText w:val="%3."/>
      <w:lvlJc w:val="right"/>
      <w:pPr>
        <w:ind w:left="1592" w:hanging="180"/>
      </w:pPr>
    </w:lvl>
    <w:lvl w:ilvl="3" w:tplc="0419000F" w:tentative="1">
      <w:start w:val="1"/>
      <w:numFmt w:val="decimal"/>
      <w:lvlText w:val="%4."/>
      <w:lvlJc w:val="left"/>
      <w:pPr>
        <w:ind w:left="2312" w:hanging="360"/>
      </w:pPr>
    </w:lvl>
    <w:lvl w:ilvl="4" w:tplc="04190019" w:tentative="1">
      <w:start w:val="1"/>
      <w:numFmt w:val="lowerLetter"/>
      <w:lvlText w:val="%5."/>
      <w:lvlJc w:val="left"/>
      <w:pPr>
        <w:ind w:left="3032" w:hanging="360"/>
      </w:pPr>
    </w:lvl>
    <w:lvl w:ilvl="5" w:tplc="0419001B">
      <w:start w:val="1"/>
      <w:numFmt w:val="lowerRoman"/>
      <w:lvlText w:val="%6."/>
      <w:lvlJc w:val="right"/>
      <w:pPr>
        <w:ind w:left="3752" w:hanging="180"/>
      </w:pPr>
    </w:lvl>
    <w:lvl w:ilvl="6" w:tplc="0419000F" w:tentative="1">
      <w:start w:val="1"/>
      <w:numFmt w:val="decimal"/>
      <w:lvlText w:val="%7."/>
      <w:lvlJc w:val="left"/>
      <w:pPr>
        <w:ind w:left="4472" w:hanging="360"/>
      </w:pPr>
    </w:lvl>
    <w:lvl w:ilvl="7" w:tplc="04190019" w:tentative="1">
      <w:start w:val="1"/>
      <w:numFmt w:val="lowerLetter"/>
      <w:lvlText w:val="%8."/>
      <w:lvlJc w:val="left"/>
      <w:pPr>
        <w:ind w:left="5192" w:hanging="360"/>
      </w:pPr>
    </w:lvl>
    <w:lvl w:ilvl="8" w:tplc="0419001B" w:tentative="1">
      <w:start w:val="1"/>
      <w:numFmt w:val="lowerRoman"/>
      <w:lvlText w:val="%9."/>
      <w:lvlJc w:val="right"/>
      <w:pPr>
        <w:ind w:left="5912" w:hanging="180"/>
      </w:pPr>
    </w:lvl>
  </w:abstractNum>
  <w:abstractNum w:abstractNumId="11" w15:restartNumberingAfterBreak="0">
    <w:nsid w:val="240C0EC8"/>
    <w:multiLevelType w:val="multilevel"/>
    <w:tmpl w:val="C1EADC90"/>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927" w:hanging="360"/>
      </w:pPr>
      <w:rPr>
        <w:rFonts w:hint="default"/>
        <w:color w:val="auto"/>
      </w:rPr>
    </w:lvl>
    <w:lvl w:ilvl="2">
      <w:start w:val="1"/>
      <w:numFmt w:val="decimal"/>
      <w:isLgl/>
      <w:lvlText w:val="%1.%2.%3"/>
      <w:lvlJc w:val="left"/>
      <w:pPr>
        <w:ind w:left="1562" w:hanging="720"/>
      </w:pPr>
      <w:rPr>
        <w:rFonts w:hint="default"/>
        <w:color w:val="auto"/>
      </w:rPr>
    </w:lvl>
    <w:lvl w:ilvl="3">
      <w:start w:val="1"/>
      <w:numFmt w:val="decimal"/>
      <w:isLgl/>
      <w:lvlText w:val="%1.%2.%3.%4"/>
      <w:lvlJc w:val="left"/>
      <w:pPr>
        <w:ind w:left="1803" w:hanging="720"/>
      </w:pPr>
      <w:rPr>
        <w:rFonts w:hint="default"/>
        <w:color w:val="auto"/>
      </w:rPr>
    </w:lvl>
    <w:lvl w:ilvl="4">
      <w:start w:val="1"/>
      <w:numFmt w:val="decimal"/>
      <w:isLgl/>
      <w:lvlText w:val="%1.%2.%3.%4.%5"/>
      <w:lvlJc w:val="left"/>
      <w:pPr>
        <w:ind w:left="2404" w:hanging="1080"/>
      </w:pPr>
      <w:rPr>
        <w:rFonts w:hint="default"/>
        <w:color w:val="auto"/>
      </w:rPr>
    </w:lvl>
    <w:lvl w:ilvl="5">
      <w:start w:val="1"/>
      <w:numFmt w:val="decimal"/>
      <w:isLgl/>
      <w:lvlText w:val="%1.%2.%3.%4.%5.%6"/>
      <w:lvlJc w:val="left"/>
      <w:pPr>
        <w:ind w:left="2645" w:hanging="1080"/>
      </w:pPr>
      <w:rPr>
        <w:rFonts w:hint="default"/>
        <w:color w:val="auto"/>
      </w:rPr>
    </w:lvl>
    <w:lvl w:ilvl="6">
      <w:start w:val="1"/>
      <w:numFmt w:val="decimal"/>
      <w:isLgl/>
      <w:lvlText w:val="%1.%2.%3.%4.%5.%6.%7"/>
      <w:lvlJc w:val="left"/>
      <w:pPr>
        <w:ind w:left="3246" w:hanging="1440"/>
      </w:pPr>
      <w:rPr>
        <w:rFonts w:hint="default"/>
        <w:color w:val="auto"/>
      </w:rPr>
    </w:lvl>
    <w:lvl w:ilvl="7">
      <w:start w:val="1"/>
      <w:numFmt w:val="decimal"/>
      <w:isLgl/>
      <w:lvlText w:val="%1.%2.%3.%4.%5.%6.%7.%8"/>
      <w:lvlJc w:val="left"/>
      <w:pPr>
        <w:ind w:left="3487" w:hanging="1440"/>
      </w:pPr>
      <w:rPr>
        <w:rFonts w:hint="default"/>
        <w:color w:val="auto"/>
      </w:rPr>
    </w:lvl>
    <w:lvl w:ilvl="8">
      <w:start w:val="1"/>
      <w:numFmt w:val="decimal"/>
      <w:isLgl/>
      <w:lvlText w:val="%1.%2.%3.%4.%5.%6.%7.%8.%9"/>
      <w:lvlJc w:val="left"/>
      <w:pPr>
        <w:ind w:left="4088" w:hanging="1800"/>
      </w:pPr>
      <w:rPr>
        <w:rFonts w:hint="default"/>
        <w:color w:val="auto"/>
      </w:rPr>
    </w:lvl>
  </w:abstractNum>
  <w:abstractNum w:abstractNumId="12" w15:restartNumberingAfterBreak="0">
    <w:nsid w:val="2A2E4EA6"/>
    <w:multiLevelType w:val="multilevel"/>
    <w:tmpl w:val="DF961C52"/>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13" w15:restartNumberingAfterBreak="0">
    <w:nsid w:val="2E942B19"/>
    <w:multiLevelType w:val="multilevel"/>
    <w:tmpl w:val="F334AE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933ABF"/>
    <w:multiLevelType w:val="hybridMultilevel"/>
    <w:tmpl w:val="5B8C66E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013F48"/>
    <w:multiLevelType w:val="hybridMultilevel"/>
    <w:tmpl w:val="A77CD838"/>
    <w:lvl w:ilvl="0" w:tplc="0419000F">
      <w:start w:val="1"/>
      <w:numFmt w:val="decimal"/>
      <w:lvlText w:val="%1."/>
      <w:lvlJc w:val="left"/>
      <w:pPr>
        <w:ind w:left="2203" w:hanging="360"/>
      </w:p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16" w15:restartNumberingAfterBreak="0">
    <w:nsid w:val="314F6C34"/>
    <w:multiLevelType w:val="hybridMultilevel"/>
    <w:tmpl w:val="70DE8120"/>
    <w:lvl w:ilvl="0" w:tplc="33860CEA">
      <w:start w:val="1"/>
      <w:numFmt w:val="russianLower"/>
      <w:suff w:val="space"/>
      <w:lvlText w:val="%1)"/>
      <w:lvlJc w:val="left"/>
      <w:pPr>
        <w:ind w:left="1085" w:hanging="360"/>
      </w:pPr>
      <w:rPr>
        <w:rFonts w:hint="default"/>
        <w:b/>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17" w15:restartNumberingAfterBreak="0">
    <w:nsid w:val="32687430"/>
    <w:multiLevelType w:val="hybridMultilevel"/>
    <w:tmpl w:val="80A6D5FE"/>
    <w:lvl w:ilvl="0" w:tplc="5E50B558">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336F6655"/>
    <w:multiLevelType w:val="multilevel"/>
    <w:tmpl w:val="B25ABAAE"/>
    <w:lvl w:ilvl="0">
      <w:start w:val="1"/>
      <w:numFmt w:val="decimal"/>
      <w:lvlText w:val="%1."/>
      <w:lvlJc w:val="left"/>
      <w:pPr>
        <w:ind w:left="720" w:hanging="360"/>
      </w:p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9"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83008E"/>
    <w:multiLevelType w:val="hybridMultilevel"/>
    <w:tmpl w:val="26C266CC"/>
    <w:lvl w:ilvl="0" w:tplc="154440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37613D39"/>
    <w:multiLevelType w:val="hybridMultilevel"/>
    <w:tmpl w:val="CFC4407C"/>
    <w:lvl w:ilvl="0" w:tplc="FB5C9E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38374A41"/>
    <w:multiLevelType w:val="hybridMultilevel"/>
    <w:tmpl w:val="CF128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8DE53DF"/>
    <w:multiLevelType w:val="hybridMultilevel"/>
    <w:tmpl w:val="C31A6472"/>
    <w:lvl w:ilvl="0" w:tplc="CD500E30">
      <w:start w:val="1"/>
      <w:numFmt w:val="decimal"/>
      <w:suff w:val="space"/>
      <w:lvlText w:val="%1)"/>
      <w:lvlJc w:val="left"/>
      <w:pPr>
        <w:ind w:left="78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B7167"/>
    <w:multiLevelType w:val="multilevel"/>
    <w:tmpl w:val="DF961C52"/>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25" w15:restartNumberingAfterBreak="0">
    <w:nsid w:val="418960BA"/>
    <w:multiLevelType w:val="hybridMultilevel"/>
    <w:tmpl w:val="A0E642B0"/>
    <w:lvl w:ilvl="0" w:tplc="D4DC9110">
      <w:start w:val="1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7206277"/>
    <w:multiLevelType w:val="multilevel"/>
    <w:tmpl w:val="9A3A2018"/>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27" w15:restartNumberingAfterBreak="0">
    <w:nsid w:val="4CAE6C18"/>
    <w:multiLevelType w:val="hybridMultilevel"/>
    <w:tmpl w:val="A644F68A"/>
    <w:lvl w:ilvl="0" w:tplc="04B280E8">
      <w:start w:val="1"/>
      <w:numFmt w:val="decimal"/>
      <w:lvlText w:val="%1."/>
      <w:lvlJc w:val="left"/>
      <w:pPr>
        <w:ind w:left="960" w:hanging="360"/>
      </w:pPr>
      <w:rPr>
        <w:rFonts w:hint="default"/>
        <w:sz w:val="22"/>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8" w15:restartNumberingAfterBreak="0">
    <w:nsid w:val="52B52DE6"/>
    <w:multiLevelType w:val="multilevel"/>
    <w:tmpl w:val="283CCAD0"/>
    <w:lvl w:ilvl="0">
      <w:start w:val="1"/>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9" w15:restartNumberingAfterBreak="0">
    <w:nsid w:val="590E27D1"/>
    <w:multiLevelType w:val="multilevel"/>
    <w:tmpl w:val="59B4E10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0" w15:restartNumberingAfterBreak="0">
    <w:nsid w:val="5C76577D"/>
    <w:multiLevelType w:val="multilevel"/>
    <w:tmpl w:val="5458331E"/>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FD67F6"/>
    <w:multiLevelType w:val="hybridMultilevel"/>
    <w:tmpl w:val="1EDAEF9A"/>
    <w:lvl w:ilvl="0" w:tplc="04190001">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32" w15:restartNumberingAfterBreak="0">
    <w:nsid w:val="63877E29"/>
    <w:multiLevelType w:val="multilevel"/>
    <w:tmpl w:val="F1526BEE"/>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57F1846"/>
    <w:multiLevelType w:val="multilevel"/>
    <w:tmpl w:val="48183BBC"/>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4" w15:restartNumberingAfterBreak="0">
    <w:nsid w:val="68820911"/>
    <w:multiLevelType w:val="hybridMultilevel"/>
    <w:tmpl w:val="ABD6DE0A"/>
    <w:lvl w:ilvl="0" w:tplc="09BCB98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533481"/>
    <w:multiLevelType w:val="hybridMultilevel"/>
    <w:tmpl w:val="3EF24FF6"/>
    <w:lvl w:ilvl="0" w:tplc="5EA67F6E">
      <w:start w:val="2"/>
      <w:numFmt w:val="bullet"/>
      <w:lvlText w:val="-"/>
      <w:lvlJc w:val="left"/>
      <w:pPr>
        <w:ind w:left="960" w:hanging="360"/>
      </w:pPr>
      <w:rPr>
        <w:rFonts w:ascii="Times New Roman" w:eastAsia="Times New Roman" w:hAnsi="Times New Roman" w:cs="Times New Roman" w:hint="default"/>
        <w:sz w:val="22"/>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6" w15:restartNumberingAfterBreak="0">
    <w:nsid w:val="6BBB37DC"/>
    <w:multiLevelType w:val="hybridMultilevel"/>
    <w:tmpl w:val="567EB9CE"/>
    <w:lvl w:ilvl="0" w:tplc="8B165E70">
      <w:start w:val="1"/>
      <w:numFmt w:val="decimal"/>
      <w:lvlText w:val="%1."/>
      <w:lvlJc w:val="left"/>
      <w:pPr>
        <w:ind w:left="399" w:hanging="360"/>
      </w:pPr>
      <w:rPr>
        <w:rFonts w:hint="default"/>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37" w15:restartNumberingAfterBreak="0">
    <w:nsid w:val="6CF70BC1"/>
    <w:multiLevelType w:val="multilevel"/>
    <w:tmpl w:val="5BEABA66"/>
    <w:lvl w:ilvl="0">
      <w:start w:val="1"/>
      <w:numFmt w:val="decimal"/>
      <w:pStyle w:val="a0"/>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a1"/>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708E4F25"/>
    <w:multiLevelType w:val="multilevel"/>
    <w:tmpl w:val="F1526BEE"/>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7443BEE"/>
    <w:multiLevelType w:val="hybridMultilevel"/>
    <w:tmpl w:val="C34A99B4"/>
    <w:lvl w:ilvl="0" w:tplc="13FAC5F6">
      <w:start w:val="1"/>
      <w:numFmt w:val="russianLower"/>
      <w:suff w:val="space"/>
      <w:lvlText w:val="%1)"/>
      <w:lvlJc w:val="left"/>
      <w:pPr>
        <w:ind w:left="108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94C2054"/>
    <w:multiLevelType w:val="multilevel"/>
    <w:tmpl w:val="2F042794"/>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7CAA558D"/>
    <w:multiLevelType w:val="multilevel"/>
    <w:tmpl w:val="74182B48"/>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42" w15:restartNumberingAfterBreak="0">
    <w:nsid w:val="7EEC768B"/>
    <w:multiLevelType w:val="hybridMultilevel"/>
    <w:tmpl w:val="5E4C0ECE"/>
    <w:lvl w:ilvl="0" w:tplc="8DB03172">
      <w:start w:val="1"/>
      <w:numFmt w:val="decimal"/>
      <w:lvlText w:val="%1."/>
      <w:lvlJc w:val="left"/>
      <w:pPr>
        <w:ind w:left="660" w:hanging="360"/>
      </w:pPr>
      <w:rPr>
        <w:rFonts w:hint="default"/>
        <w:b w:val="0"/>
        <w:color w:val="000000"/>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16cid:durableId="1408574282">
    <w:abstractNumId w:val="37"/>
  </w:num>
  <w:num w:numId="2" w16cid:durableId="1223296927">
    <w:abstractNumId w:val="7"/>
  </w:num>
  <w:num w:numId="3" w16cid:durableId="1195315032">
    <w:abstractNumId w:val="1"/>
  </w:num>
  <w:num w:numId="4" w16cid:durableId="792214588">
    <w:abstractNumId w:val="19"/>
  </w:num>
  <w:num w:numId="5" w16cid:durableId="959578200">
    <w:abstractNumId w:val="4"/>
  </w:num>
  <w:num w:numId="6" w16cid:durableId="934827877">
    <w:abstractNumId w:val="38"/>
  </w:num>
  <w:num w:numId="7" w16cid:durableId="1161658009">
    <w:abstractNumId w:val="24"/>
  </w:num>
  <w:num w:numId="8" w16cid:durableId="365720516">
    <w:abstractNumId w:val="11"/>
  </w:num>
  <w:num w:numId="9" w16cid:durableId="884096168">
    <w:abstractNumId w:val="32"/>
  </w:num>
  <w:num w:numId="10" w16cid:durableId="368409195">
    <w:abstractNumId w:val="8"/>
  </w:num>
  <w:num w:numId="11" w16cid:durableId="75594985">
    <w:abstractNumId w:val="13"/>
  </w:num>
  <w:num w:numId="12" w16cid:durableId="2016614248">
    <w:abstractNumId w:val="5"/>
  </w:num>
  <w:num w:numId="13" w16cid:durableId="1563636954">
    <w:abstractNumId w:val="27"/>
  </w:num>
  <w:num w:numId="14" w16cid:durableId="940992849">
    <w:abstractNumId w:val="28"/>
  </w:num>
  <w:num w:numId="15" w16cid:durableId="1706101855">
    <w:abstractNumId w:val="18"/>
  </w:num>
  <w:num w:numId="16" w16cid:durableId="1820032418">
    <w:abstractNumId w:val="0"/>
  </w:num>
  <w:num w:numId="17" w16cid:durableId="1662079199">
    <w:abstractNumId w:val="30"/>
  </w:num>
  <w:num w:numId="18" w16cid:durableId="1704556460">
    <w:abstractNumId w:val="10"/>
  </w:num>
  <w:num w:numId="19" w16cid:durableId="917328050">
    <w:abstractNumId w:val="2"/>
  </w:num>
  <w:num w:numId="20" w16cid:durableId="671645154">
    <w:abstractNumId w:val="15"/>
  </w:num>
  <w:num w:numId="21" w16cid:durableId="838696894">
    <w:abstractNumId w:val="26"/>
  </w:num>
  <w:num w:numId="22" w16cid:durableId="1664426969">
    <w:abstractNumId w:val="33"/>
  </w:num>
  <w:num w:numId="23" w16cid:durableId="476917463">
    <w:abstractNumId w:val="29"/>
  </w:num>
  <w:num w:numId="24" w16cid:durableId="142091611">
    <w:abstractNumId w:val="6"/>
  </w:num>
  <w:num w:numId="25" w16cid:durableId="460000787">
    <w:abstractNumId w:val="36"/>
  </w:num>
  <w:num w:numId="26" w16cid:durableId="359400623">
    <w:abstractNumId w:val="3"/>
  </w:num>
  <w:num w:numId="27" w16cid:durableId="621351447">
    <w:abstractNumId w:val="31"/>
  </w:num>
  <w:num w:numId="28" w16cid:durableId="1846551509">
    <w:abstractNumId w:val="41"/>
  </w:num>
  <w:num w:numId="29" w16cid:durableId="875317149">
    <w:abstractNumId w:val="35"/>
  </w:num>
  <w:num w:numId="30" w16cid:durableId="1031489533">
    <w:abstractNumId w:val="14"/>
  </w:num>
  <w:num w:numId="31" w16cid:durableId="714743643">
    <w:abstractNumId w:val="12"/>
  </w:num>
  <w:num w:numId="32" w16cid:durableId="98571253">
    <w:abstractNumId w:val="21"/>
  </w:num>
  <w:num w:numId="33" w16cid:durableId="1493524396">
    <w:abstractNumId w:val="40"/>
  </w:num>
  <w:num w:numId="34" w16cid:durableId="1375733406">
    <w:abstractNumId w:val="22"/>
  </w:num>
  <w:num w:numId="35" w16cid:durableId="2112124451">
    <w:abstractNumId w:val="20"/>
  </w:num>
  <w:num w:numId="36" w16cid:durableId="758872995">
    <w:abstractNumId w:val="9"/>
  </w:num>
  <w:num w:numId="37" w16cid:durableId="1267888463">
    <w:abstractNumId w:val="17"/>
  </w:num>
  <w:num w:numId="38" w16cid:durableId="155414776">
    <w:abstractNumId w:val="23"/>
  </w:num>
  <w:num w:numId="39" w16cid:durableId="1591230527">
    <w:abstractNumId w:val="34"/>
  </w:num>
  <w:num w:numId="40" w16cid:durableId="367025593">
    <w:abstractNumId w:val="16"/>
  </w:num>
  <w:num w:numId="41" w16cid:durableId="2102951812">
    <w:abstractNumId w:val="39"/>
  </w:num>
  <w:num w:numId="42" w16cid:durableId="2044404499">
    <w:abstractNumId w:val="25"/>
  </w:num>
  <w:num w:numId="43" w16cid:durableId="1149979521">
    <w:abstractNumId w:val="4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DF2"/>
    <w:rsid w:val="00013EA2"/>
    <w:rsid w:val="0001428B"/>
    <w:rsid w:val="00031D06"/>
    <w:rsid w:val="00032205"/>
    <w:rsid w:val="00041BE6"/>
    <w:rsid w:val="00043349"/>
    <w:rsid w:val="00043823"/>
    <w:rsid w:val="00045B95"/>
    <w:rsid w:val="00045E7D"/>
    <w:rsid w:val="000522FF"/>
    <w:rsid w:val="00074A30"/>
    <w:rsid w:val="00075E1E"/>
    <w:rsid w:val="000773C5"/>
    <w:rsid w:val="0008467F"/>
    <w:rsid w:val="0008700E"/>
    <w:rsid w:val="0009520E"/>
    <w:rsid w:val="000A019B"/>
    <w:rsid w:val="000A4235"/>
    <w:rsid w:val="000A52E9"/>
    <w:rsid w:val="000A7054"/>
    <w:rsid w:val="000A75A6"/>
    <w:rsid w:val="000A7A3F"/>
    <w:rsid w:val="000B10A4"/>
    <w:rsid w:val="000B35EA"/>
    <w:rsid w:val="000C045A"/>
    <w:rsid w:val="000D2ACD"/>
    <w:rsid w:val="000D3BF1"/>
    <w:rsid w:val="000D423B"/>
    <w:rsid w:val="000E42A5"/>
    <w:rsid w:val="000F31BD"/>
    <w:rsid w:val="000F618B"/>
    <w:rsid w:val="00100509"/>
    <w:rsid w:val="001034E3"/>
    <w:rsid w:val="00106D3B"/>
    <w:rsid w:val="001225A8"/>
    <w:rsid w:val="001228A6"/>
    <w:rsid w:val="001329CF"/>
    <w:rsid w:val="001334D1"/>
    <w:rsid w:val="00136282"/>
    <w:rsid w:val="00147EE4"/>
    <w:rsid w:val="00152388"/>
    <w:rsid w:val="00165BD7"/>
    <w:rsid w:val="00183D2F"/>
    <w:rsid w:val="001B609D"/>
    <w:rsid w:val="001C1ECA"/>
    <w:rsid w:val="001D7799"/>
    <w:rsid w:val="001E297A"/>
    <w:rsid w:val="001F4E2F"/>
    <w:rsid w:val="002052F8"/>
    <w:rsid w:val="00212F7A"/>
    <w:rsid w:val="002147C0"/>
    <w:rsid w:val="00216E62"/>
    <w:rsid w:val="00217DDA"/>
    <w:rsid w:val="00222BA2"/>
    <w:rsid w:val="00225A03"/>
    <w:rsid w:val="00225F39"/>
    <w:rsid w:val="002363D4"/>
    <w:rsid w:val="00241640"/>
    <w:rsid w:val="002448E1"/>
    <w:rsid w:val="002469CC"/>
    <w:rsid w:val="00251E1E"/>
    <w:rsid w:val="00260F08"/>
    <w:rsid w:val="00280917"/>
    <w:rsid w:val="00287622"/>
    <w:rsid w:val="00291D0A"/>
    <w:rsid w:val="00292F45"/>
    <w:rsid w:val="00294ECD"/>
    <w:rsid w:val="002957F1"/>
    <w:rsid w:val="00295845"/>
    <w:rsid w:val="002C7AA1"/>
    <w:rsid w:val="002E560F"/>
    <w:rsid w:val="002F067D"/>
    <w:rsid w:val="002F07BC"/>
    <w:rsid w:val="002F0974"/>
    <w:rsid w:val="002F4C04"/>
    <w:rsid w:val="002F7474"/>
    <w:rsid w:val="00304D99"/>
    <w:rsid w:val="00312018"/>
    <w:rsid w:val="00317839"/>
    <w:rsid w:val="00322229"/>
    <w:rsid w:val="00323957"/>
    <w:rsid w:val="0033362B"/>
    <w:rsid w:val="00347EA4"/>
    <w:rsid w:val="00350FFD"/>
    <w:rsid w:val="00354745"/>
    <w:rsid w:val="00362186"/>
    <w:rsid w:val="00380DC4"/>
    <w:rsid w:val="00381AE6"/>
    <w:rsid w:val="0038280E"/>
    <w:rsid w:val="00385C09"/>
    <w:rsid w:val="00385C51"/>
    <w:rsid w:val="00386773"/>
    <w:rsid w:val="00387E59"/>
    <w:rsid w:val="00390CA4"/>
    <w:rsid w:val="003951B0"/>
    <w:rsid w:val="00397670"/>
    <w:rsid w:val="003B0133"/>
    <w:rsid w:val="003B2A12"/>
    <w:rsid w:val="003C0D78"/>
    <w:rsid w:val="003C17FC"/>
    <w:rsid w:val="003C44BE"/>
    <w:rsid w:val="003C4688"/>
    <w:rsid w:val="003D2433"/>
    <w:rsid w:val="003E523D"/>
    <w:rsid w:val="003F086B"/>
    <w:rsid w:val="003F0DA3"/>
    <w:rsid w:val="004068C1"/>
    <w:rsid w:val="004203D3"/>
    <w:rsid w:val="00426E20"/>
    <w:rsid w:val="004306CA"/>
    <w:rsid w:val="00437011"/>
    <w:rsid w:val="00460578"/>
    <w:rsid w:val="00473678"/>
    <w:rsid w:val="004765E6"/>
    <w:rsid w:val="00481652"/>
    <w:rsid w:val="004920C8"/>
    <w:rsid w:val="00495DD0"/>
    <w:rsid w:val="004A113C"/>
    <w:rsid w:val="004A1308"/>
    <w:rsid w:val="004A50AE"/>
    <w:rsid w:val="004A78AE"/>
    <w:rsid w:val="004C24E8"/>
    <w:rsid w:val="004C4462"/>
    <w:rsid w:val="004C5DB9"/>
    <w:rsid w:val="004C72F2"/>
    <w:rsid w:val="004D09E4"/>
    <w:rsid w:val="004D681A"/>
    <w:rsid w:val="004D728D"/>
    <w:rsid w:val="004E45CE"/>
    <w:rsid w:val="004F09CA"/>
    <w:rsid w:val="004F23F0"/>
    <w:rsid w:val="00503865"/>
    <w:rsid w:val="00505637"/>
    <w:rsid w:val="0050600F"/>
    <w:rsid w:val="00512427"/>
    <w:rsid w:val="00512785"/>
    <w:rsid w:val="00520E70"/>
    <w:rsid w:val="0054077C"/>
    <w:rsid w:val="005417FF"/>
    <w:rsid w:val="00542536"/>
    <w:rsid w:val="00571715"/>
    <w:rsid w:val="0057406D"/>
    <w:rsid w:val="00575E2D"/>
    <w:rsid w:val="00577E17"/>
    <w:rsid w:val="005816AC"/>
    <w:rsid w:val="005816D8"/>
    <w:rsid w:val="00581731"/>
    <w:rsid w:val="005A7803"/>
    <w:rsid w:val="005B1071"/>
    <w:rsid w:val="005B10CC"/>
    <w:rsid w:val="005B13C8"/>
    <w:rsid w:val="005B4322"/>
    <w:rsid w:val="005B5A44"/>
    <w:rsid w:val="005C2604"/>
    <w:rsid w:val="005C4644"/>
    <w:rsid w:val="005E2FDB"/>
    <w:rsid w:val="005E5964"/>
    <w:rsid w:val="005F6696"/>
    <w:rsid w:val="005F6AD3"/>
    <w:rsid w:val="005F7644"/>
    <w:rsid w:val="00602498"/>
    <w:rsid w:val="006028CA"/>
    <w:rsid w:val="00606134"/>
    <w:rsid w:val="00615843"/>
    <w:rsid w:val="00617CC4"/>
    <w:rsid w:val="006212F9"/>
    <w:rsid w:val="00621CE8"/>
    <w:rsid w:val="00621D9A"/>
    <w:rsid w:val="006310ED"/>
    <w:rsid w:val="0064002F"/>
    <w:rsid w:val="00642B16"/>
    <w:rsid w:val="00653A3F"/>
    <w:rsid w:val="00654B76"/>
    <w:rsid w:val="00656097"/>
    <w:rsid w:val="006640A7"/>
    <w:rsid w:val="006722D5"/>
    <w:rsid w:val="00691311"/>
    <w:rsid w:val="006915A0"/>
    <w:rsid w:val="006A0A46"/>
    <w:rsid w:val="006B0FA5"/>
    <w:rsid w:val="006B1C4B"/>
    <w:rsid w:val="006B4189"/>
    <w:rsid w:val="006B6A9E"/>
    <w:rsid w:val="006C224D"/>
    <w:rsid w:val="006C31EB"/>
    <w:rsid w:val="006D7DFA"/>
    <w:rsid w:val="006E3D70"/>
    <w:rsid w:val="006E4A4D"/>
    <w:rsid w:val="006F17E3"/>
    <w:rsid w:val="006F256B"/>
    <w:rsid w:val="006F3483"/>
    <w:rsid w:val="006F6BA6"/>
    <w:rsid w:val="00701D9B"/>
    <w:rsid w:val="0071233D"/>
    <w:rsid w:val="007322CA"/>
    <w:rsid w:val="00756E1A"/>
    <w:rsid w:val="0077132B"/>
    <w:rsid w:val="007773CC"/>
    <w:rsid w:val="00786AE1"/>
    <w:rsid w:val="007878CB"/>
    <w:rsid w:val="0079735E"/>
    <w:rsid w:val="007A521A"/>
    <w:rsid w:val="007A657E"/>
    <w:rsid w:val="007B18AC"/>
    <w:rsid w:val="007B19E3"/>
    <w:rsid w:val="007B311E"/>
    <w:rsid w:val="007B66BE"/>
    <w:rsid w:val="007D404D"/>
    <w:rsid w:val="007D72E3"/>
    <w:rsid w:val="007D7D9E"/>
    <w:rsid w:val="007E26F1"/>
    <w:rsid w:val="007E31D4"/>
    <w:rsid w:val="007E6D45"/>
    <w:rsid w:val="007E7EBE"/>
    <w:rsid w:val="007F137C"/>
    <w:rsid w:val="007F2137"/>
    <w:rsid w:val="007F7137"/>
    <w:rsid w:val="00810BA5"/>
    <w:rsid w:val="00827F1A"/>
    <w:rsid w:val="00833ABD"/>
    <w:rsid w:val="00841E39"/>
    <w:rsid w:val="008438B4"/>
    <w:rsid w:val="00845CC9"/>
    <w:rsid w:val="008534A9"/>
    <w:rsid w:val="00853ED4"/>
    <w:rsid w:val="00856B77"/>
    <w:rsid w:val="00861EF3"/>
    <w:rsid w:val="00863556"/>
    <w:rsid w:val="00874DF2"/>
    <w:rsid w:val="00882680"/>
    <w:rsid w:val="00885200"/>
    <w:rsid w:val="00892CA0"/>
    <w:rsid w:val="008A2CB9"/>
    <w:rsid w:val="008A3EDE"/>
    <w:rsid w:val="008B2C24"/>
    <w:rsid w:val="008B2CBF"/>
    <w:rsid w:val="008B3F2B"/>
    <w:rsid w:val="008B5AAD"/>
    <w:rsid w:val="008B7E49"/>
    <w:rsid w:val="008C5D12"/>
    <w:rsid w:val="008D1BBF"/>
    <w:rsid w:val="008D419A"/>
    <w:rsid w:val="008D4595"/>
    <w:rsid w:val="008D6940"/>
    <w:rsid w:val="008E7E71"/>
    <w:rsid w:val="008F3007"/>
    <w:rsid w:val="008F4313"/>
    <w:rsid w:val="008F7701"/>
    <w:rsid w:val="009158F0"/>
    <w:rsid w:val="00923889"/>
    <w:rsid w:val="009472E3"/>
    <w:rsid w:val="0095312C"/>
    <w:rsid w:val="009545B3"/>
    <w:rsid w:val="0096377F"/>
    <w:rsid w:val="00973579"/>
    <w:rsid w:val="00980366"/>
    <w:rsid w:val="00981850"/>
    <w:rsid w:val="00990843"/>
    <w:rsid w:val="009963D3"/>
    <w:rsid w:val="00996E49"/>
    <w:rsid w:val="009A441B"/>
    <w:rsid w:val="009B34B1"/>
    <w:rsid w:val="009B363E"/>
    <w:rsid w:val="009C3C2A"/>
    <w:rsid w:val="009C6192"/>
    <w:rsid w:val="009C781B"/>
    <w:rsid w:val="009E1DCF"/>
    <w:rsid w:val="009E3923"/>
    <w:rsid w:val="009F321E"/>
    <w:rsid w:val="00A005F5"/>
    <w:rsid w:val="00A06939"/>
    <w:rsid w:val="00A126B6"/>
    <w:rsid w:val="00A14941"/>
    <w:rsid w:val="00A16E67"/>
    <w:rsid w:val="00A204C8"/>
    <w:rsid w:val="00A43DDB"/>
    <w:rsid w:val="00A473FA"/>
    <w:rsid w:val="00A67AC3"/>
    <w:rsid w:val="00A777EF"/>
    <w:rsid w:val="00A92CDA"/>
    <w:rsid w:val="00A976F8"/>
    <w:rsid w:val="00AA5092"/>
    <w:rsid w:val="00AB26A0"/>
    <w:rsid w:val="00AC5229"/>
    <w:rsid w:val="00AC7B61"/>
    <w:rsid w:val="00AE0223"/>
    <w:rsid w:val="00AE7E2E"/>
    <w:rsid w:val="00B15FF3"/>
    <w:rsid w:val="00B219FF"/>
    <w:rsid w:val="00B23E62"/>
    <w:rsid w:val="00B26375"/>
    <w:rsid w:val="00B377D0"/>
    <w:rsid w:val="00B40AFF"/>
    <w:rsid w:val="00B40F08"/>
    <w:rsid w:val="00B4162D"/>
    <w:rsid w:val="00B43631"/>
    <w:rsid w:val="00B52F39"/>
    <w:rsid w:val="00B53804"/>
    <w:rsid w:val="00B539D0"/>
    <w:rsid w:val="00B57245"/>
    <w:rsid w:val="00B6579F"/>
    <w:rsid w:val="00B762A9"/>
    <w:rsid w:val="00B80A52"/>
    <w:rsid w:val="00B848D5"/>
    <w:rsid w:val="00BA0895"/>
    <w:rsid w:val="00BA42C0"/>
    <w:rsid w:val="00BA784D"/>
    <w:rsid w:val="00BB0FA5"/>
    <w:rsid w:val="00BB69C6"/>
    <w:rsid w:val="00BD18BE"/>
    <w:rsid w:val="00BD3BBC"/>
    <w:rsid w:val="00BF769A"/>
    <w:rsid w:val="00C01291"/>
    <w:rsid w:val="00C07F9C"/>
    <w:rsid w:val="00C20231"/>
    <w:rsid w:val="00C226D7"/>
    <w:rsid w:val="00C22E08"/>
    <w:rsid w:val="00C27DF3"/>
    <w:rsid w:val="00C31FD8"/>
    <w:rsid w:val="00C33EE0"/>
    <w:rsid w:val="00C35750"/>
    <w:rsid w:val="00C469C2"/>
    <w:rsid w:val="00C64EFB"/>
    <w:rsid w:val="00C672FC"/>
    <w:rsid w:val="00C7179C"/>
    <w:rsid w:val="00C72D28"/>
    <w:rsid w:val="00C8401C"/>
    <w:rsid w:val="00C923DF"/>
    <w:rsid w:val="00CA3318"/>
    <w:rsid w:val="00CA696C"/>
    <w:rsid w:val="00CB7929"/>
    <w:rsid w:val="00CB7F4F"/>
    <w:rsid w:val="00CC373E"/>
    <w:rsid w:val="00CC3CEB"/>
    <w:rsid w:val="00CD2BA1"/>
    <w:rsid w:val="00CE1543"/>
    <w:rsid w:val="00CE2C06"/>
    <w:rsid w:val="00CF69FC"/>
    <w:rsid w:val="00D05F41"/>
    <w:rsid w:val="00D13250"/>
    <w:rsid w:val="00D1701F"/>
    <w:rsid w:val="00D30097"/>
    <w:rsid w:val="00D32DCB"/>
    <w:rsid w:val="00D41B8C"/>
    <w:rsid w:val="00D4375A"/>
    <w:rsid w:val="00D43D10"/>
    <w:rsid w:val="00D620EA"/>
    <w:rsid w:val="00D808A9"/>
    <w:rsid w:val="00D81C00"/>
    <w:rsid w:val="00D82A46"/>
    <w:rsid w:val="00D94614"/>
    <w:rsid w:val="00D96BFA"/>
    <w:rsid w:val="00D977E3"/>
    <w:rsid w:val="00D97DE0"/>
    <w:rsid w:val="00DA1E15"/>
    <w:rsid w:val="00DA33FF"/>
    <w:rsid w:val="00DA3ED6"/>
    <w:rsid w:val="00DA6EF6"/>
    <w:rsid w:val="00DD4D75"/>
    <w:rsid w:val="00DD6FCE"/>
    <w:rsid w:val="00DD796C"/>
    <w:rsid w:val="00DF47B1"/>
    <w:rsid w:val="00DF4E59"/>
    <w:rsid w:val="00DF5888"/>
    <w:rsid w:val="00E021EA"/>
    <w:rsid w:val="00E20F01"/>
    <w:rsid w:val="00E22FEA"/>
    <w:rsid w:val="00E26461"/>
    <w:rsid w:val="00E27B6C"/>
    <w:rsid w:val="00E331DD"/>
    <w:rsid w:val="00E400EC"/>
    <w:rsid w:val="00E444FC"/>
    <w:rsid w:val="00E46EAF"/>
    <w:rsid w:val="00E4748A"/>
    <w:rsid w:val="00E479E1"/>
    <w:rsid w:val="00E50E9C"/>
    <w:rsid w:val="00E53005"/>
    <w:rsid w:val="00E6038B"/>
    <w:rsid w:val="00E65C89"/>
    <w:rsid w:val="00E67087"/>
    <w:rsid w:val="00E73A4D"/>
    <w:rsid w:val="00EA4BBE"/>
    <w:rsid w:val="00EC054B"/>
    <w:rsid w:val="00EC422A"/>
    <w:rsid w:val="00EC6601"/>
    <w:rsid w:val="00ED01AD"/>
    <w:rsid w:val="00ED1370"/>
    <w:rsid w:val="00ED6A44"/>
    <w:rsid w:val="00ED6BC4"/>
    <w:rsid w:val="00F0511B"/>
    <w:rsid w:val="00F12C8A"/>
    <w:rsid w:val="00F1685F"/>
    <w:rsid w:val="00F262B2"/>
    <w:rsid w:val="00F311A3"/>
    <w:rsid w:val="00F47038"/>
    <w:rsid w:val="00F472AE"/>
    <w:rsid w:val="00F533E0"/>
    <w:rsid w:val="00F576BD"/>
    <w:rsid w:val="00F5777B"/>
    <w:rsid w:val="00F619D7"/>
    <w:rsid w:val="00F67700"/>
    <w:rsid w:val="00F71EAF"/>
    <w:rsid w:val="00F74B35"/>
    <w:rsid w:val="00F7769A"/>
    <w:rsid w:val="00F8024A"/>
    <w:rsid w:val="00F8271E"/>
    <w:rsid w:val="00F874B5"/>
    <w:rsid w:val="00F90296"/>
    <w:rsid w:val="00F949C5"/>
    <w:rsid w:val="00FA11A8"/>
    <w:rsid w:val="00FD1A33"/>
    <w:rsid w:val="00FE4B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140C5"/>
  <w15:docId w15:val="{01AFE9D5-9C5C-466D-B0C8-CB1B2662A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4068C1"/>
    <w:pPr>
      <w:spacing w:after="200" w:line="276" w:lineRule="auto"/>
    </w:pPr>
    <w:rPr>
      <w:sz w:val="22"/>
      <w:szCs w:val="22"/>
    </w:rPr>
  </w:style>
  <w:style w:type="paragraph" w:styleId="1">
    <w:name w:val="heading 1"/>
    <w:basedOn w:val="a2"/>
    <w:next w:val="a2"/>
    <w:link w:val="10"/>
    <w:qFormat/>
    <w:rsid w:val="004C72F2"/>
    <w:pPr>
      <w:keepNext/>
      <w:widowControl w:val="0"/>
      <w:autoSpaceDE w:val="0"/>
      <w:autoSpaceDN w:val="0"/>
      <w:adjustRightInd w:val="0"/>
      <w:spacing w:after="0" w:line="240" w:lineRule="auto"/>
      <w:jc w:val="center"/>
      <w:outlineLvl w:val="0"/>
    </w:pPr>
    <w:rPr>
      <w:rFonts w:ascii="Times New Roman" w:hAnsi="Times New Roman"/>
      <w:b/>
      <w:bCs/>
      <w:sz w:val="24"/>
      <w:szCs w:val="24"/>
    </w:rPr>
  </w:style>
  <w:style w:type="paragraph" w:styleId="2">
    <w:name w:val="heading 2"/>
    <w:basedOn w:val="a2"/>
    <w:next w:val="a2"/>
    <w:link w:val="20"/>
    <w:unhideWhenUsed/>
    <w:qFormat/>
    <w:rsid w:val="004C72F2"/>
    <w:pPr>
      <w:keepNext/>
      <w:spacing w:before="240" w:after="60" w:line="240" w:lineRule="auto"/>
      <w:outlineLvl w:val="1"/>
    </w:pPr>
    <w:rPr>
      <w:rFonts w:ascii="Cambria" w:hAnsi="Cambria"/>
      <w:b/>
      <w:bCs/>
      <w:i/>
      <w:iCs/>
      <w:sz w:val="28"/>
      <w:szCs w:val="28"/>
    </w:rPr>
  </w:style>
  <w:style w:type="paragraph" w:styleId="3">
    <w:name w:val="heading 3"/>
    <w:basedOn w:val="a2"/>
    <w:next w:val="a2"/>
    <w:link w:val="30"/>
    <w:qFormat/>
    <w:rsid w:val="004C72F2"/>
    <w:pPr>
      <w:keepNext/>
      <w:widowControl w:val="0"/>
      <w:autoSpaceDE w:val="0"/>
      <w:autoSpaceDN w:val="0"/>
      <w:adjustRightInd w:val="0"/>
      <w:spacing w:before="240" w:after="60" w:line="240" w:lineRule="auto"/>
      <w:outlineLvl w:val="2"/>
    </w:pPr>
    <w:rPr>
      <w:rFonts w:ascii="Arial" w:hAnsi="Arial" w:cs="Arial"/>
      <w:b/>
      <w:bCs/>
      <w:sz w:val="26"/>
      <w:szCs w:val="26"/>
    </w:rPr>
  </w:style>
  <w:style w:type="paragraph" w:styleId="4">
    <w:name w:val="heading 4"/>
    <w:basedOn w:val="a2"/>
    <w:next w:val="a2"/>
    <w:link w:val="40"/>
    <w:qFormat/>
    <w:rsid w:val="004C72F2"/>
    <w:pPr>
      <w:keepNext/>
      <w:spacing w:after="0" w:line="240" w:lineRule="auto"/>
      <w:outlineLvl w:val="3"/>
    </w:pPr>
    <w:rPr>
      <w:rFonts w:ascii="Times New Roman" w:eastAsia="Arial Unicode MS" w:hAnsi="Times New Roman"/>
      <w:b/>
      <w:sz w:val="24"/>
      <w:szCs w:val="20"/>
    </w:rPr>
  </w:style>
  <w:style w:type="paragraph" w:styleId="6">
    <w:name w:val="heading 6"/>
    <w:basedOn w:val="a2"/>
    <w:next w:val="a2"/>
    <w:link w:val="60"/>
    <w:qFormat/>
    <w:rsid w:val="004C72F2"/>
    <w:pPr>
      <w:keepNext/>
      <w:spacing w:after="0" w:line="240" w:lineRule="auto"/>
      <w:ind w:left="4320"/>
      <w:outlineLvl w:val="5"/>
    </w:pPr>
    <w:rPr>
      <w:rFonts w:ascii="Times New Roman" w:eastAsia="Arial Unicode MS" w:hAnsi="Times New Roman"/>
      <w:sz w:val="24"/>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eading">
    <w:name w:val="Heading"/>
    <w:rsid w:val="00874DF2"/>
    <w:pPr>
      <w:autoSpaceDE w:val="0"/>
      <w:autoSpaceDN w:val="0"/>
      <w:adjustRightInd w:val="0"/>
    </w:pPr>
    <w:rPr>
      <w:rFonts w:ascii="Arial" w:eastAsia="Calibri" w:hAnsi="Arial" w:cs="Arial"/>
      <w:b/>
      <w:bCs/>
      <w:sz w:val="22"/>
      <w:szCs w:val="22"/>
    </w:rPr>
  </w:style>
  <w:style w:type="paragraph" w:customStyle="1" w:styleId="31">
    <w:name w:val="Стиль3 Знак Знак"/>
    <w:basedOn w:val="a2"/>
    <w:next w:val="a2"/>
    <w:link w:val="32"/>
    <w:rsid w:val="00874DF2"/>
    <w:pPr>
      <w:widowControl w:val="0"/>
      <w:tabs>
        <w:tab w:val="num" w:pos="227"/>
      </w:tabs>
      <w:adjustRightInd w:val="0"/>
      <w:spacing w:after="0" w:line="240" w:lineRule="auto"/>
      <w:jc w:val="both"/>
      <w:textAlignment w:val="baseline"/>
    </w:pPr>
    <w:rPr>
      <w:rFonts w:ascii="Times New Roman" w:hAnsi="Times New Roman"/>
      <w:sz w:val="24"/>
      <w:szCs w:val="20"/>
    </w:rPr>
  </w:style>
  <w:style w:type="character" w:customStyle="1" w:styleId="32">
    <w:name w:val="Стиль3 Знак Знак Знак"/>
    <w:link w:val="31"/>
    <w:locked/>
    <w:rsid w:val="00874DF2"/>
    <w:rPr>
      <w:rFonts w:ascii="Times New Roman" w:eastAsia="Times New Roman" w:hAnsi="Times New Roman" w:cs="Times New Roman"/>
      <w:sz w:val="24"/>
      <w:szCs w:val="20"/>
    </w:rPr>
  </w:style>
  <w:style w:type="paragraph" w:customStyle="1" w:styleId="ConsPlusNormal">
    <w:name w:val="ConsPlusNormal"/>
    <w:link w:val="ConsPlusNormal0"/>
    <w:qFormat/>
    <w:rsid w:val="00874DF2"/>
    <w:pPr>
      <w:autoSpaceDE w:val="0"/>
      <w:autoSpaceDN w:val="0"/>
      <w:adjustRightInd w:val="0"/>
      <w:ind w:firstLine="720"/>
    </w:pPr>
    <w:rPr>
      <w:rFonts w:ascii="Arial" w:hAnsi="Arial" w:cs="Arial"/>
    </w:rPr>
  </w:style>
  <w:style w:type="character" w:customStyle="1" w:styleId="ConsPlusNormal0">
    <w:name w:val="ConsPlusNormal Знак"/>
    <w:link w:val="ConsPlusNormal"/>
    <w:rsid w:val="00874DF2"/>
    <w:rPr>
      <w:rFonts w:ascii="Arial" w:eastAsia="Times New Roman" w:hAnsi="Arial" w:cs="Arial"/>
      <w:sz w:val="20"/>
      <w:szCs w:val="20"/>
    </w:rPr>
  </w:style>
  <w:style w:type="character" w:customStyle="1" w:styleId="apple-converted-space">
    <w:name w:val="apple-converted-space"/>
    <w:basedOn w:val="a3"/>
    <w:rsid w:val="00874DF2"/>
  </w:style>
  <w:style w:type="paragraph" w:styleId="a6">
    <w:name w:val="Body Text"/>
    <w:aliases w:val="Список 1,Body Text Char,Основной текст Знак1,Основной текст Знак Знак"/>
    <w:basedOn w:val="a2"/>
    <w:link w:val="a7"/>
    <w:unhideWhenUsed/>
    <w:rsid w:val="00874DF2"/>
    <w:pPr>
      <w:spacing w:after="120"/>
    </w:pPr>
    <w:rPr>
      <w:rFonts w:eastAsia="Calibri"/>
      <w:lang w:eastAsia="en-US"/>
    </w:rPr>
  </w:style>
  <w:style w:type="character" w:customStyle="1" w:styleId="a7">
    <w:name w:val="Основной текст Знак"/>
    <w:aliases w:val="Список 1 Знак,Body Text Char Знак,Основной текст Знак1 Знак,Основной текст Знак Знак Знак"/>
    <w:link w:val="a6"/>
    <w:rsid w:val="00874DF2"/>
    <w:rPr>
      <w:rFonts w:ascii="Calibri" w:eastAsia="Calibri" w:hAnsi="Calibri" w:cs="Times New Roman"/>
      <w:lang w:eastAsia="en-US"/>
    </w:rPr>
  </w:style>
  <w:style w:type="paragraph" w:customStyle="1" w:styleId="33">
    <w:name w:val="Стиль3"/>
    <w:basedOn w:val="21"/>
    <w:rsid w:val="00874DF2"/>
    <w:pPr>
      <w:widowControl w:val="0"/>
      <w:tabs>
        <w:tab w:val="num" w:pos="643"/>
      </w:tabs>
      <w:adjustRightInd w:val="0"/>
      <w:spacing w:after="0" w:line="240" w:lineRule="auto"/>
      <w:ind w:left="643" w:hanging="360"/>
      <w:jc w:val="both"/>
      <w:textAlignment w:val="baseline"/>
    </w:pPr>
    <w:rPr>
      <w:rFonts w:ascii="Times New Roman" w:hAnsi="Times New Roman"/>
      <w:sz w:val="24"/>
      <w:szCs w:val="24"/>
    </w:rPr>
  </w:style>
  <w:style w:type="paragraph" w:styleId="34">
    <w:name w:val="Body Text Indent 3"/>
    <w:basedOn w:val="a2"/>
    <w:link w:val="35"/>
    <w:rsid w:val="00874DF2"/>
    <w:pPr>
      <w:tabs>
        <w:tab w:val="left" w:pos="1260"/>
      </w:tabs>
      <w:spacing w:after="0" w:line="240" w:lineRule="auto"/>
      <w:ind w:firstLine="720"/>
      <w:jc w:val="both"/>
    </w:pPr>
    <w:rPr>
      <w:rFonts w:ascii="Times New Roman" w:hAnsi="Times New Roman"/>
      <w:sz w:val="24"/>
      <w:szCs w:val="24"/>
    </w:rPr>
  </w:style>
  <w:style w:type="character" w:customStyle="1" w:styleId="35">
    <w:name w:val="Основной текст с отступом 3 Знак"/>
    <w:link w:val="34"/>
    <w:rsid w:val="00874DF2"/>
    <w:rPr>
      <w:rFonts w:ascii="Times New Roman" w:eastAsia="Times New Roman" w:hAnsi="Times New Roman" w:cs="Times New Roman"/>
      <w:sz w:val="24"/>
      <w:szCs w:val="24"/>
    </w:rPr>
  </w:style>
  <w:style w:type="paragraph" w:customStyle="1" w:styleId="36">
    <w:name w:val="3"/>
    <w:basedOn w:val="a2"/>
    <w:rsid w:val="00874DF2"/>
    <w:pPr>
      <w:spacing w:after="0" w:line="240" w:lineRule="auto"/>
      <w:jc w:val="both"/>
    </w:pPr>
    <w:rPr>
      <w:rFonts w:ascii="Times New Roman" w:hAnsi="Times New Roman"/>
      <w:sz w:val="24"/>
      <w:szCs w:val="24"/>
    </w:rPr>
  </w:style>
  <w:style w:type="paragraph" w:styleId="a8">
    <w:name w:val="Title"/>
    <w:basedOn w:val="a2"/>
    <w:link w:val="a9"/>
    <w:qFormat/>
    <w:rsid w:val="00874DF2"/>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a9">
    <w:name w:val="Заголовок Знак"/>
    <w:link w:val="a8"/>
    <w:rsid w:val="00874DF2"/>
    <w:rPr>
      <w:rFonts w:ascii="Times New Roman" w:eastAsia="Times New Roman" w:hAnsi="Times New Roman" w:cs="Times New Roman"/>
      <w:sz w:val="24"/>
      <w:szCs w:val="24"/>
    </w:rPr>
  </w:style>
  <w:style w:type="paragraph" w:styleId="aa">
    <w:name w:val="Subtitle"/>
    <w:basedOn w:val="a2"/>
    <w:link w:val="ab"/>
    <w:qFormat/>
    <w:rsid w:val="00874DF2"/>
    <w:pPr>
      <w:spacing w:after="60" w:line="240" w:lineRule="auto"/>
      <w:jc w:val="center"/>
      <w:outlineLvl w:val="1"/>
    </w:pPr>
    <w:rPr>
      <w:rFonts w:ascii="Cambria" w:hAnsi="Cambria"/>
      <w:sz w:val="24"/>
      <w:szCs w:val="24"/>
    </w:rPr>
  </w:style>
  <w:style w:type="character" w:customStyle="1" w:styleId="ab">
    <w:name w:val="Подзаголовок Знак"/>
    <w:link w:val="aa"/>
    <w:rsid w:val="00874DF2"/>
    <w:rPr>
      <w:rFonts w:ascii="Cambria" w:eastAsia="Times New Roman" w:hAnsi="Cambria" w:cs="Times New Roman"/>
      <w:sz w:val="24"/>
      <w:szCs w:val="24"/>
    </w:rPr>
  </w:style>
  <w:style w:type="paragraph" w:styleId="21">
    <w:name w:val="Body Text Indent 2"/>
    <w:basedOn w:val="a2"/>
    <w:link w:val="22"/>
    <w:unhideWhenUsed/>
    <w:rsid w:val="00874DF2"/>
    <w:pPr>
      <w:spacing w:after="120" w:line="480" w:lineRule="auto"/>
      <w:ind w:left="283"/>
    </w:pPr>
  </w:style>
  <w:style w:type="character" w:customStyle="1" w:styleId="22">
    <w:name w:val="Основной текст с отступом 2 Знак"/>
    <w:basedOn w:val="a3"/>
    <w:link w:val="21"/>
    <w:uiPriority w:val="99"/>
    <w:semiHidden/>
    <w:rsid w:val="00874DF2"/>
  </w:style>
  <w:style w:type="paragraph" w:styleId="23">
    <w:name w:val="Body Text 2"/>
    <w:basedOn w:val="a2"/>
    <w:link w:val="24"/>
    <w:unhideWhenUsed/>
    <w:rsid w:val="000E42A5"/>
    <w:pPr>
      <w:spacing w:after="120" w:line="480" w:lineRule="auto"/>
    </w:pPr>
  </w:style>
  <w:style w:type="character" w:customStyle="1" w:styleId="24">
    <w:name w:val="Основной текст 2 Знак"/>
    <w:basedOn w:val="a3"/>
    <w:link w:val="23"/>
    <w:rsid w:val="000E42A5"/>
  </w:style>
  <w:style w:type="paragraph" w:styleId="37">
    <w:name w:val="Body Text 3"/>
    <w:basedOn w:val="a2"/>
    <w:link w:val="38"/>
    <w:uiPriority w:val="99"/>
    <w:unhideWhenUsed/>
    <w:rsid w:val="000E42A5"/>
    <w:pPr>
      <w:spacing w:after="120"/>
    </w:pPr>
    <w:rPr>
      <w:sz w:val="16"/>
      <w:szCs w:val="16"/>
    </w:rPr>
  </w:style>
  <w:style w:type="character" w:customStyle="1" w:styleId="38">
    <w:name w:val="Основной текст 3 Знак"/>
    <w:link w:val="37"/>
    <w:uiPriority w:val="99"/>
    <w:rsid w:val="000E42A5"/>
    <w:rPr>
      <w:sz w:val="16"/>
      <w:szCs w:val="16"/>
    </w:rPr>
  </w:style>
  <w:style w:type="character" w:styleId="ac">
    <w:name w:val="Hyperlink"/>
    <w:uiPriority w:val="99"/>
    <w:unhideWhenUsed/>
    <w:rsid w:val="000E42A5"/>
    <w:rPr>
      <w:color w:val="0000FF"/>
      <w:u w:val="single"/>
    </w:rPr>
  </w:style>
  <w:style w:type="paragraph" w:customStyle="1" w:styleId="ConsNormal">
    <w:name w:val="ConsNormal"/>
    <w:link w:val="ConsNormal0"/>
    <w:rsid w:val="000E42A5"/>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0E42A5"/>
    <w:rPr>
      <w:rFonts w:ascii="Arial" w:eastAsia="Times New Roman" w:hAnsi="Arial" w:cs="Arial"/>
    </w:rPr>
  </w:style>
  <w:style w:type="paragraph" w:styleId="ad">
    <w:name w:val="footnote text"/>
    <w:aliases w:val="Знак,Знак2, Знак8 Знак Знак, Знак8 Знак, Знак4 Знак,Знак8 Знак Знак,Знак8 Знак,Char,Знак4 Знак,Знак21,Текст сноски Знак Знак, Знак4 Знак1, Знак4, Знак2 Знак,Footnote Text Char Знак Знак Знак,Footnote Text Char Знак Знак1,Знак7 Знак"/>
    <w:basedOn w:val="a2"/>
    <w:link w:val="ae"/>
    <w:qFormat/>
    <w:rsid w:val="000E42A5"/>
    <w:pPr>
      <w:spacing w:after="0" w:line="240" w:lineRule="auto"/>
    </w:pPr>
    <w:rPr>
      <w:rFonts w:ascii="Times New Roman" w:hAnsi="Times New Roman"/>
      <w:sz w:val="20"/>
      <w:szCs w:val="20"/>
    </w:rPr>
  </w:style>
  <w:style w:type="character" w:customStyle="1" w:styleId="ae">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Знак21 Знак,Текст сноски Знак Знак Знак, Знак4 Знак1 Знак, Знак4 Знак2, Знак2 Знак Знак"/>
    <w:link w:val="ad"/>
    <w:uiPriority w:val="99"/>
    <w:rsid w:val="000E42A5"/>
    <w:rPr>
      <w:rFonts w:ascii="Times New Roman" w:eastAsia="Times New Roman" w:hAnsi="Times New Roman" w:cs="Times New Roman"/>
      <w:sz w:val="20"/>
      <w:szCs w:val="20"/>
    </w:rPr>
  </w:style>
  <w:style w:type="character" w:customStyle="1" w:styleId="label">
    <w:name w:val="label"/>
    <w:rsid w:val="000E42A5"/>
    <w:rPr>
      <w:rFonts w:cs="Times New Roman"/>
    </w:rPr>
  </w:style>
  <w:style w:type="paragraph" w:customStyle="1" w:styleId="25">
    <w:name w:val="Абзац списка2"/>
    <w:basedOn w:val="a2"/>
    <w:rsid w:val="000E42A5"/>
    <w:pPr>
      <w:ind w:left="720"/>
    </w:pPr>
    <w:rPr>
      <w:rFonts w:cs="Calibri"/>
    </w:rPr>
  </w:style>
  <w:style w:type="character" w:customStyle="1" w:styleId="blk">
    <w:name w:val="blk"/>
    <w:basedOn w:val="a3"/>
    <w:rsid w:val="000E42A5"/>
  </w:style>
  <w:style w:type="character" w:customStyle="1" w:styleId="u">
    <w:name w:val="u"/>
    <w:basedOn w:val="a3"/>
    <w:rsid w:val="000E42A5"/>
  </w:style>
  <w:style w:type="character" w:customStyle="1" w:styleId="10">
    <w:name w:val="Заголовок 1 Знак"/>
    <w:link w:val="1"/>
    <w:rsid w:val="004C72F2"/>
    <w:rPr>
      <w:rFonts w:ascii="Times New Roman" w:eastAsia="Times New Roman" w:hAnsi="Times New Roman" w:cs="Times New Roman"/>
      <w:b/>
      <w:bCs/>
      <w:sz w:val="24"/>
      <w:szCs w:val="24"/>
    </w:rPr>
  </w:style>
  <w:style w:type="character" w:customStyle="1" w:styleId="20">
    <w:name w:val="Заголовок 2 Знак"/>
    <w:link w:val="2"/>
    <w:rsid w:val="004C72F2"/>
    <w:rPr>
      <w:rFonts w:ascii="Cambria" w:eastAsia="Times New Roman" w:hAnsi="Cambria" w:cs="Times New Roman"/>
      <w:b/>
      <w:bCs/>
      <w:i/>
      <w:iCs/>
      <w:sz w:val="28"/>
      <w:szCs w:val="28"/>
    </w:rPr>
  </w:style>
  <w:style w:type="character" w:customStyle="1" w:styleId="30">
    <w:name w:val="Заголовок 3 Знак"/>
    <w:link w:val="3"/>
    <w:rsid w:val="004C72F2"/>
    <w:rPr>
      <w:rFonts w:ascii="Arial" w:eastAsia="Times New Roman" w:hAnsi="Arial" w:cs="Arial"/>
      <w:b/>
      <w:bCs/>
      <w:sz w:val="26"/>
      <w:szCs w:val="26"/>
    </w:rPr>
  </w:style>
  <w:style w:type="character" w:customStyle="1" w:styleId="40">
    <w:name w:val="Заголовок 4 Знак"/>
    <w:link w:val="4"/>
    <w:rsid w:val="004C72F2"/>
    <w:rPr>
      <w:rFonts w:ascii="Times New Roman" w:eastAsia="Arial Unicode MS" w:hAnsi="Times New Roman" w:cs="Times New Roman"/>
      <w:b/>
      <w:sz w:val="24"/>
      <w:szCs w:val="20"/>
    </w:rPr>
  </w:style>
  <w:style w:type="character" w:customStyle="1" w:styleId="60">
    <w:name w:val="Заголовок 6 Знак"/>
    <w:link w:val="6"/>
    <w:rsid w:val="004C72F2"/>
    <w:rPr>
      <w:rFonts w:ascii="Times New Roman" w:eastAsia="Arial Unicode MS" w:hAnsi="Times New Roman" w:cs="Times New Roman"/>
      <w:sz w:val="24"/>
      <w:szCs w:val="20"/>
    </w:rPr>
  </w:style>
  <w:style w:type="paragraph" w:customStyle="1" w:styleId="Char">
    <w:name w:val="Char Знак Знак"/>
    <w:basedOn w:val="a2"/>
    <w:rsid w:val="004C72F2"/>
    <w:pPr>
      <w:widowControl w:val="0"/>
      <w:adjustRightInd w:val="0"/>
      <w:spacing w:after="160" w:line="240" w:lineRule="exact"/>
      <w:jc w:val="right"/>
    </w:pPr>
    <w:rPr>
      <w:rFonts w:ascii="Arial" w:hAnsi="Arial" w:cs="Arial"/>
      <w:sz w:val="20"/>
      <w:szCs w:val="20"/>
      <w:lang w:val="en-GB" w:eastAsia="en-US"/>
    </w:rPr>
  </w:style>
  <w:style w:type="paragraph" w:styleId="af">
    <w:name w:val="header"/>
    <w:basedOn w:val="a2"/>
    <w:link w:val="af0"/>
    <w:uiPriority w:val="99"/>
    <w:rsid w:val="004C72F2"/>
    <w:pPr>
      <w:widowControl w:val="0"/>
      <w:tabs>
        <w:tab w:val="center" w:pos="4677"/>
        <w:tab w:val="right" w:pos="9355"/>
      </w:tabs>
      <w:autoSpaceDE w:val="0"/>
      <w:autoSpaceDN w:val="0"/>
      <w:adjustRightInd w:val="0"/>
      <w:spacing w:after="0" w:line="240" w:lineRule="auto"/>
    </w:pPr>
    <w:rPr>
      <w:rFonts w:ascii="Arial" w:hAnsi="Arial"/>
      <w:sz w:val="18"/>
      <w:szCs w:val="18"/>
    </w:rPr>
  </w:style>
  <w:style w:type="character" w:customStyle="1" w:styleId="af0">
    <w:name w:val="Верхний колонтитул Знак"/>
    <w:link w:val="af"/>
    <w:uiPriority w:val="99"/>
    <w:rsid w:val="004C72F2"/>
    <w:rPr>
      <w:rFonts w:ascii="Arial" w:eastAsia="Times New Roman" w:hAnsi="Arial" w:cs="Times New Roman"/>
      <w:sz w:val="18"/>
      <w:szCs w:val="18"/>
    </w:rPr>
  </w:style>
  <w:style w:type="paragraph" w:styleId="af1">
    <w:name w:val="Normal (Web)"/>
    <w:basedOn w:val="a2"/>
    <w:link w:val="af2"/>
    <w:rsid w:val="004C72F2"/>
    <w:pPr>
      <w:keepNext/>
      <w:spacing w:after="0" w:line="240" w:lineRule="auto"/>
    </w:pPr>
    <w:rPr>
      <w:rFonts w:ascii="Times New Roman" w:hAnsi="Times New Roman"/>
      <w:sz w:val="24"/>
      <w:szCs w:val="24"/>
    </w:rPr>
  </w:style>
  <w:style w:type="character" w:customStyle="1" w:styleId="af2">
    <w:name w:val="Обычный (Интернет) Знак"/>
    <w:link w:val="af1"/>
    <w:locked/>
    <w:rsid w:val="004C72F2"/>
    <w:rPr>
      <w:rFonts w:ascii="Times New Roman" w:eastAsia="Times New Roman" w:hAnsi="Times New Roman" w:cs="Times New Roman"/>
      <w:sz w:val="24"/>
      <w:szCs w:val="24"/>
    </w:rPr>
  </w:style>
  <w:style w:type="table" w:styleId="af3">
    <w:name w:val="Table Grid"/>
    <w:basedOn w:val="a4"/>
    <w:uiPriority w:val="59"/>
    <w:rsid w:val="004C72F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footer"/>
    <w:basedOn w:val="a2"/>
    <w:link w:val="af4"/>
    <w:rsid w:val="004C72F2"/>
    <w:pPr>
      <w:numPr>
        <w:numId w:val="1"/>
      </w:numPr>
      <w:tabs>
        <w:tab w:val="clear" w:pos="432"/>
        <w:tab w:val="center" w:pos="4677"/>
        <w:tab w:val="right" w:pos="9355"/>
      </w:tabs>
      <w:spacing w:after="0" w:line="240" w:lineRule="auto"/>
      <w:ind w:left="0" w:firstLine="0"/>
    </w:pPr>
    <w:rPr>
      <w:rFonts w:ascii="Times New Roman" w:hAnsi="Times New Roman"/>
      <w:sz w:val="24"/>
      <w:szCs w:val="24"/>
    </w:rPr>
  </w:style>
  <w:style w:type="character" w:customStyle="1" w:styleId="af4">
    <w:name w:val="Нижний колонтитул Знак"/>
    <w:link w:val="a0"/>
    <w:rsid w:val="004C72F2"/>
    <w:rPr>
      <w:rFonts w:ascii="Times New Roman" w:hAnsi="Times New Roman"/>
      <w:sz w:val="24"/>
      <w:szCs w:val="24"/>
    </w:rPr>
  </w:style>
  <w:style w:type="character" w:styleId="af5">
    <w:name w:val="page number"/>
    <w:basedOn w:val="a3"/>
    <w:rsid w:val="004C72F2"/>
  </w:style>
  <w:style w:type="paragraph" w:styleId="a1">
    <w:name w:val="Body Text Indent"/>
    <w:basedOn w:val="a2"/>
    <w:link w:val="af6"/>
    <w:rsid w:val="004C72F2"/>
    <w:pPr>
      <w:numPr>
        <w:ilvl w:val="2"/>
        <w:numId w:val="1"/>
      </w:numPr>
      <w:tabs>
        <w:tab w:val="clear" w:pos="1127"/>
      </w:tabs>
      <w:spacing w:after="120" w:line="240" w:lineRule="auto"/>
      <w:ind w:left="283"/>
    </w:pPr>
    <w:rPr>
      <w:rFonts w:ascii="Times New Roman" w:hAnsi="Times New Roman"/>
      <w:sz w:val="24"/>
      <w:szCs w:val="24"/>
    </w:rPr>
  </w:style>
  <w:style w:type="character" w:customStyle="1" w:styleId="af6">
    <w:name w:val="Основной текст с отступом Знак"/>
    <w:link w:val="a1"/>
    <w:rsid w:val="004C72F2"/>
    <w:rPr>
      <w:rFonts w:ascii="Times New Roman" w:hAnsi="Times New Roman"/>
      <w:sz w:val="24"/>
      <w:szCs w:val="24"/>
    </w:rPr>
  </w:style>
  <w:style w:type="paragraph" w:customStyle="1" w:styleId="11">
    <w:name w:val="Стиль1"/>
    <w:basedOn w:val="a2"/>
    <w:rsid w:val="004C72F2"/>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rPr>
  </w:style>
  <w:style w:type="paragraph" w:customStyle="1" w:styleId="26">
    <w:name w:val="Стиль2"/>
    <w:basedOn w:val="27"/>
    <w:rsid w:val="004C72F2"/>
    <w:pPr>
      <w:keepNext/>
      <w:keepLines/>
      <w:widowControl w:val="0"/>
      <w:numPr>
        <w:ilvl w:val="1"/>
      </w:numPr>
      <w:suppressLineNumbers/>
      <w:tabs>
        <w:tab w:val="num" w:pos="432"/>
      </w:tabs>
      <w:suppressAutoHyphens/>
      <w:spacing w:after="60"/>
      <w:ind w:left="432" w:hanging="432"/>
      <w:jc w:val="both"/>
    </w:pPr>
    <w:rPr>
      <w:b/>
      <w:bCs/>
    </w:rPr>
  </w:style>
  <w:style w:type="paragraph" w:styleId="27">
    <w:name w:val="List Number 2"/>
    <w:basedOn w:val="a2"/>
    <w:rsid w:val="004C72F2"/>
    <w:pPr>
      <w:tabs>
        <w:tab w:val="num" w:pos="432"/>
      </w:tabs>
      <w:spacing w:after="0" w:line="240" w:lineRule="auto"/>
      <w:ind w:left="432" w:hanging="432"/>
    </w:pPr>
    <w:rPr>
      <w:rFonts w:ascii="Times New Roman" w:hAnsi="Times New Roman"/>
      <w:sz w:val="24"/>
      <w:szCs w:val="24"/>
    </w:rPr>
  </w:style>
  <w:style w:type="table" w:customStyle="1" w:styleId="12">
    <w:name w:val="Сетка таблицы1"/>
    <w:rsid w:val="004C72F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footnote reference"/>
    <w:uiPriority w:val="99"/>
    <w:rsid w:val="004C72F2"/>
    <w:rPr>
      <w:vertAlign w:val="superscript"/>
    </w:rPr>
  </w:style>
  <w:style w:type="paragraph" w:styleId="af8">
    <w:name w:val="Balloon Text"/>
    <w:basedOn w:val="a2"/>
    <w:link w:val="af9"/>
    <w:uiPriority w:val="99"/>
    <w:semiHidden/>
    <w:rsid w:val="004C72F2"/>
    <w:pPr>
      <w:spacing w:after="0" w:line="240" w:lineRule="auto"/>
    </w:pPr>
    <w:rPr>
      <w:rFonts w:ascii="Tahoma" w:hAnsi="Tahoma"/>
      <w:sz w:val="16"/>
      <w:szCs w:val="16"/>
    </w:rPr>
  </w:style>
  <w:style w:type="character" w:customStyle="1" w:styleId="af9">
    <w:name w:val="Текст выноски Знак"/>
    <w:link w:val="af8"/>
    <w:uiPriority w:val="99"/>
    <w:semiHidden/>
    <w:rsid w:val="004C72F2"/>
    <w:rPr>
      <w:rFonts w:ascii="Tahoma" w:eastAsia="Times New Roman" w:hAnsi="Tahoma" w:cs="Times New Roman"/>
      <w:sz w:val="16"/>
      <w:szCs w:val="16"/>
    </w:rPr>
  </w:style>
  <w:style w:type="paragraph" w:customStyle="1" w:styleId="ConsNonformat">
    <w:name w:val="ConsNonformat"/>
    <w:rsid w:val="004C72F2"/>
    <w:pPr>
      <w:widowControl w:val="0"/>
      <w:autoSpaceDE w:val="0"/>
      <w:autoSpaceDN w:val="0"/>
      <w:adjustRightInd w:val="0"/>
      <w:ind w:right="19772"/>
    </w:pPr>
    <w:rPr>
      <w:rFonts w:ascii="Courier New" w:hAnsi="Courier New" w:cs="Courier New"/>
    </w:rPr>
  </w:style>
  <w:style w:type="paragraph" w:customStyle="1" w:styleId="210">
    <w:name w:val="Основной текст 21"/>
    <w:basedOn w:val="a2"/>
    <w:rsid w:val="004C72F2"/>
    <w:pPr>
      <w:widowControl w:val="0"/>
      <w:suppressAutoHyphens/>
      <w:spacing w:after="0" w:line="240" w:lineRule="auto"/>
      <w:ind w:left="567" w:hanging="567"/>
      <w:jc w:val="both"/>
    </w:pPr>
    <w:rPr>
      <w:rFonts w:ascii="Times New Roman" w:hAnsi="Times New Roman"/>
      <w:sz w:val="24"/>
      <w:szCs w:val="20"/>
      <w:lang w:eastAsia="ar-SA"/>
    </w:rPr>
  </w:style>
  <w:style w:type="paragraph" w:customStyle="1" w:styleId="afa">
    <w:name w:val="Стиль текста"/>
    <w:basedOn w:val="a6"/>
    <w:rsid w:val="004C72F2"/>
    <w:pPr>
      <w:keepLines/>
      <w:spacing w:before="60" w:after="60" w:line="240" w:lineRule="auto"/>
      <w:jc w:val="both"/>
    </w:pPr>
    <w:rPr>
      <w:rFonts w:ascii="Arial" w:eastAsia="Times New Roman" w:hAnsi="Arial"/>
      <w:sz w:val="24"/>
      <w:szCs w:val="24"/>
    </w:rPr>
  </w:style>
  <w:style w:type="paragraph" w:styleId="afb">
    <w:name w:val="List Paragraph"/>
    <w:basedOn w:val="a2"/>
    <w:uiPriority w:val="34"/>
    <w:qFormat/>
    <w:rsid w:val="004C72F2"/>
    <w:pPr>
      <w:ind w:left="720"/>
      <w:contextualSpacing/>
    </w:pPr>
  </w:style>
  <w:style w:type="paragraph" w:customStyle="1" w:styleId="13">
    <w:name w:val="Знак1"/>
    <w:basedOn w:val="a2"/>
    <w:rsid w:val="004C72F2"/>
    <w:pPr>
      <w:widowControl w:val="0"/>
      <w:adjustRightInd w:val="0"/>
      <w:spacing w:after="160" w:line="240" w:lineRule="exact"/>
      <w:jc w:val="right"/>
    </w:pPr>
    <w:rPr>
      <w:rFonts w:ascii="Arial" w:hAnsi="Arial" w:cs="Arial"/>
      <w:sz w:val="20"/>
      <w:szCs w:val="20"/>
      <w:lang w:val="en-GB" w:eastAsia="en-US"/>
    </w:rPr>
  </w:style>
  <w:style w:type="paragraph" w:customStyle="1" w:styleId="lleft">
    <w:name w:val="lleft"/>
    <w:basedOn w:val="a2"/>
    <w:rsid w:val="004C72F2"/>
    <w:pPr>
      <w:spacing w:before="100" w:beforeAutospacing="1" w:after="100" w:afterAutospacing="1" w:line="240" w:lineRule="auto"/>
    </w:pPr>
    <w:rPr>
      <w:rFonts w:ascii="Times New Roman" w:hAnsi="Times New Roman"/>
      <w:sz w:val="16"/>
      <w:szCs w:val="16"/>
    </w:rPr>
  </w:style>
  <w:style w:type="paragraph" w:customStyle="1" w:styleId="220">
    <w:name w:val="Основной текст 22"/>
    <w:basedOn w:val="a2"/>
    <w:rsid w:val="004C72F2"/>
    <w:pPr>
      <w:widowControl w:val="0"/>
      <w:spacing w:after="0" w:line="280" w:lineRule="auto"/>
      <w:ind w:firstLine="720"/>
      <w:jc w:val="both"/>
    </w:pPr>
    <w:rPr>
      <w:rFonts w:ascii="NTTierce" w:hAnsi="NTTierce"/>
      <w:sz w:val="24"/>
      <w:szCs w:val="20"/>
    </w:rPr>
  </w:style>
  <w:style w:type="paragraph" w:customStyle="1" w:styleId="afc">
    <w:name w:val="Прижатый влево"/>
    <w:basedOn w:val="a2"/>
    <w:next w:val="a2"/>
    <w:rsid w:val="004C72F2"/>
    <w:pPr>
      <w:autoSpaceDE w:val="0"/>
      <w:autoSpaceDN w:val="0"/>
      <w:adjustRightInd w:val="0"/>
      <w:spacing w:after="0" w:line="240" w:lineRule="auto"/>
    </w:pPr>
    <w:rPr>
      <w:rFonts w:ascii="Arial" w:hAnsi="Arial"/>
      <w:sz w:val="18"/>
      <w:szCs w:val="18"/>
    </w:rPr>
  </w:style>
  <w:style w:type="paragraph" w:customStyle="1" w:styleId="14">
    <w:name w:val="Обычный1"/>
    <w:rsid w:val="004C72F2"/>
    <w:pPr>
      <w:widowControl w:val="0"/>
      <w:spacing w:before="200" w:line="300" w:lineRule="auto"/>
      <w:ind w:firstLine="720"/>
      <w:jc w:val="both"/>
    </w:pPr>
    <w:rPr>
      <w:rFonts w:ascii="Times New Roman" w:hAnsi="Times New Roman"/>
      <w:snapToGrid w:val="0"/>
      <w:sz w:val="22"/>
    </w:rPr>
  </w:style>
  <w:style w:type="paragraph" w:customStyle="1" w:styleId="ConsPlusTitle">
    <w:name w:val="ConsPlusTitle"/>
    <w:rsid w:val="004C72F2"/>
    <w:pPr>
      <w:widowControl w:val="0"/>
      <w:autoSpaceDE w:val="0"/>
      <w:autoSpaceDN w:val="0"/>
      <w:adjustRightInd w:val="0"/>
    </w:pPr>
    <w:rPr>
      <w:rFonts w:ascii="Arial" w:hAnsi="Arial" w:cs="Arial"/>
      <w:b/>
      <w:bCs/>
    </w:rPr>
  </w:style>
  <w:style w:type="character" w:styleId="afd">
    <w:name w:val="FollowedHyperlink"/>
    <w:uiPriority w:val="99"/>
    <w:unhideWhenUsed/>
    <w:rsid w:val="004C72F2"/>
    <w:rPr>
      <w:color w:val="800080"/>
      <w:u w:val="single"/>
    </w:rPr>
  </w:style>
  <w:style w:type="paragraph" w:customStyle="1" w:styleId="xl63">
    <w:name w:val="xl63"/>
    <w:basedOn w:val="a2"/>
    <w:rsid w:val="004C72F2"/>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4">
    <w:name w:val="xl64"/>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5">
    <w:name w:val="xl65"/>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a2"/>
    <w:rsid w:val="004C72F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7">
    <w:name w:val="xl67"/>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8">
    <w:name w:val="xl68"/>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9">
    <w:name w:val="xl69"/>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70">
    <w:name w:val="xl7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1">
    <w:name w:val="xl71"/>
    <w:basedOn w:val="a2"/>
    <w:rsid w:val="004C72F2"/>
    <w:pPr>
      <w:spacing w:before="100" w:beforeAutospacing="1" w:after="100" w:afterAutospacing="1" w:line="240" w:lineRule="auto"/>
      <w:textAlignment w:val="top"/>
    </w:pPr>
    <w:rPr>
      <w:rFonts w:ascii="Times New Roman" w:hAnsi="Times New Roman"/>
      <w:sz w:val="24"/>
      <w:szCs w:val="24"/>
    </w:rPr>
  </w:style>
  <w:style w:type="paragraph" w:customStyle="1" w:styleId="xl72">
    <w:name w:val="xl72"/>
    <w:basedOn w:val="a2"/>
    <w:rsid w:val="004C72F2"/>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73">
    <w:name w:val="xl73"/>
    <w:basedOn w:val="a2"/>
    <w:rsid w:val="004C72F2"/>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4">
    <w:name w:val="xl74"/>
    <w:basedOn w:val="a2"/>
    <w:rsid w:val="004C72F2"/>
    <w:pPr>
      <w:pBdr>
        <w:top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5">
    <w:name w:val="xl75"/>
    <w:basedOn w:val="a2"/>
    <w:rsid w:val="004C72F2"/>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6">
    <w:name w:val="xl76"/>
    <w:basedOn w:val="a2"/>
    <w:rsid w:val="004C72F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7">
    <w:name w:val="xl77"/>
    <w:basedOn w:val="a2"/>
    <w:rsid w:val="004C72F2"/>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8">
    <w:name w:val="xl78"/>
    <w:basedOn w:val="a2"/>
    <w:rsid w:val="004C72F2"/>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9">
    <w:name w:val="xl79"/>
    <w:basedOn w:val="a2"/>
    <w:rsid w:val="004C72F2"/>
    <w:pPr>
      <w:pBdr>
        <w:top w:val="single" w:sz="8" w:space="0" w:color="auto"/>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0">
    <w:name w:val="xl80"/>
    <w:basedOn w:val="a2"/>
    <w:rsid w:val="004C72F2"/>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1">
    <w:name w:val="xl81"/>
    <w:basedOn w:val="a2"/>
    <w:rsid w:val="004C72F2"/>
    <w:pPr>
      <w:pBdr>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2">
    <w:name w:val="xl82"/>
    <w:basedOn w:val="a2"/>
    <w:rsid w:val="004C72F2"/>
    <w:pPr>
      <w:pBdr>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3">
    <w:name w:val="xl83"/>
    <w:basedOn w:val="a2"/>
    <w:rsid w:val="004C72F2"/>
    <w:pPr>
      <w:pBdr>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4">
    <w:name w:val="xl84"/>
    <w:basedOn w:val="a2"/>
    <w:rsid w:val="004C72F2"/>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5">
    <w:name w:val="xl85"/>
    <w:basedOn w:val="a2"/>
    <w:rsid w:val="004C72F2"/>
    <w:pPr>
      <w:pBdr>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6">
    <w:name w:val="xl86"/>
    <w:basedOn w:val="a2"/>
    <w:rsid w:val="004C72F2"/>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7">
    <w:name w:val="xl87"/>
    <w:basedOn w:val="a2"/>
    <w:rsid w:val="004C72F2"/>
    <w:pPr>
      <w:pBdr>
        <w:top w:val="single" w:sz="8"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8">
    <w:name w:val="xl88"/>
    <w:basedOn w:val="a2"/>
    <w:rsid w:val="004C72F2"/>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9">
    <w:name w:val="xl89"/>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0">
    <w:name w:val="xl90"/>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1">
    <w:name w:val="xl9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2">
    <w:name w:val="xl9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3">
    <w:name w:val="xl9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4">
    <w:name w:val="xl94"/>
    <w:basedOn w:val="a2"/>
    <w:rsid w:val="004C72F2"/>
    <w:pPr>
      <w:pBdr>
        <w:top w:val="single" w:sz="4" w:space="0" w:color="auto"/>
        <w:lef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5">
    <w:name w:val="xl95"/>
    <w:basedOn w:val="a2"/>
    <w:rsid w:val="004C72F2"/>
    <w:pPr>
      <w:pBdr>
        <w:top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6">
    <w:name w:val="xl96"/>
    <w:basedOn w:val="a2"/>
    <w:rsid w:val="004C72F2"/>
    <w:pPr>
      <w:pBdr>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7">
    <w:name w:val="xl97"/>
    <w:basedOn w:val="a2"/>
    <w:rsid w:val="004C72F2"/>
    <w:pPr>
      <w:pBdr>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8">
    <w:name w:val="xl9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99">
    <w:name w:val="xl9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0">
    <w:name w:val="xl100"/>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1">
    <w:name w:val="xl10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2">
    <w:name w:val="xl102"/>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3">
    <w:name w:val="xl10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4">
    <w:name w:val="xl10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5">
    <w:name w:val="xl10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6">
    <w:name w:val="xl10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7">
    <w:name w:val="xl10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8">
    <w:name w:val="xl108"/>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09">
    <w:name w:val="xl10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0">
    <w:name w:val="xl110"/>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1">
    <w:name w:val="xl11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2">
    <w:name w:val="xl11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3">
    <w:name w:val="xl11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4">
    <w:name w:val="xl114"/>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5">
    <w:name w:val="xl115"/>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6">
    <w:name w:val="xl116"/>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7">
    <w:name w:val="xl117"/>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8">
    <w:name w:val="xl11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9">
    <w:name w:val="xl119"/>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0">
    <w:name w:val="xl120"/>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1">
    <w:name w:val="xl121"/>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2">
    <w:name w:val="xl122"/>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3">
    <w:name w:val="xl12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4">
    <w:name w:val="xl12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6">
    <w:name w:val="xl126"/>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7">
    <w:name w:val="xl127"/>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8">
    <w:name w:val="xl128"/>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9">
    <w:name w:val="xl12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0">
    <w:name w:val="xl130"/>
    <w:basedOn w:val="a2"/>
    <w:rsid w:val="004C72F2"/>
    <w:pPr>
      <w:pBdr>
        <w:top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1">
    <w:name w:val="xl131"/>
    <w:basedOn w:val="a2"/>
    <w:rsid w:val="004C72F2"/>
    <w:pPr>
      <w:pBdr>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2">
    <w:name w:val="xl13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3">
    <w:name w:val="xl133"/>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4">
    <w:name w:val="xl13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5">
    <w:name w:val="xl135"/>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6">
    <w:name w:val="xl136"/>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7">
    <w:name w:val="xl137"/>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8">
    <w:name w:val="xl138"/>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9">
    <w:name w:val="xl13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0">
    <w:name w:val="xl140"/>
    <w:basedOn w:val="a2"/>
    <w:rsid w:val="004C72F2"/>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1">
    <w:name w:val="xl14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2">
    <w:name w:val="xl142"/>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43">
    <w:name w:val="xl14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4">
    <w:name w:val="xl14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5">
    <w:name w:val="xl14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6">
    <w:name w:val="xl14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7">
    <w:name w:val="xl14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8">
    <w:name w:val="xl148"/>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9">
    <w:name w:val="xl149"/>
    <w:basedOn w:val="a2"/>
    <w:rsid w:val="004C72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0">
    <w:name w:val="xl150"/>
    <w:basedOn w:val="a2"/>
    <w:rsid w:val="004C72F2"/>
    <w:pPr>
      <w:pBdr>
        <w:top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1">
    <w:name w:val="xl15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2">
    <w:name w:val="xl152"/>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3">
    <w:name w:val="xl153"/>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color w:val="FFFFFF"/>
      <w:sz w:val="24"/>
      <w:szCs w:val="24"/>
    </w:rPr>
  </w:style>
  <w:style w:type="paragraph" w:customStyle="1" w:styleId="xl154">
    <w:name w:val="xl15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5">
    <w:name w:val="xl155"/>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6">
    <w:name w:val="xl156"/>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7">
    <w:name w:val="xl157"/>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58">
    <w:name w:val="xl15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9">
    <w:name w:val="xl15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0">
    <w:name w:val="xl160"/>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1">
    <w:name w:val="xl161"/>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2">
    <w:name w:val="xl162"/>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3">
    <w:name w:val="xl163"/>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4">
    <w:name w:val="xl164"/>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5">
    <w:name w:val="xl165"/>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6">
    <w:name w:val="xl166"/>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7">
    <w:name w:val="xl167"/>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68">
    <w:name w:val="xl168"/>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9">
    <w:name w:val="xl16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70">
    <w:name w:val="xl170"/>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1">
    <w:name w:val="xl171"/>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2">
    <w:name w:val="xl17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3">
    <w:name w:val="xl17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4">
    <w:name w:val="xl17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5">
    <w:name w:val="xl17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6">
    <w:name w:val="xl17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7">
    <w:name w:val="xl17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8">
    <w:name w:val="xl17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9">
    <w:name w:val="xl179"/>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0">
    <w:name w:val="xl18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1">
    <w:name w:val="xl18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2">
    <w:name w:val="xl18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3">
    <w:name w:val="xl18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4">
    <w:name w:val="xl18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5">
    <w:name w:val="xl18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6">
    <w:name w:val="xl18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7">
    <w:name w:val="xl18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8">
    <w:name w:val="xl188"/>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9">
    <w:name w:val="xl189"/>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0">
    <w:name w:val="xl190"/>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1">
    <w:name w:val="xl191"/>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2">
    <w:name w:val="xl192"/>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3">
    <w:name w:val="xl193"/>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a">
    <w:name w:val="Основной список"/>
    <w:basedOn w:val="a2"/>
    <w:rsid w:val="004C72F2"/>
    <w:pPr>
      <w:numPr>
        <w:numId w:val="4"/>
      </w:numPr>
      <w:spacing w:after="120" w:line="240" w:lineRule="auto"/>
      <w:jc w:val="both"/>
    </w:pPr>
    <w:rPr>
      <w:rFonts w:ascii="Times New Roman" w:hAnsi="Times New Roman"/>
      <w:snapToGrid w:val="0"/>
      <w:szCs w:val="24"/>
    </w:rPr>
  </w:style>
  <w:style w:type="paragraph" w:customStyle="1" w:styleId="Default">
    <w:name w:val="Default"/>
    <w:rsid w:val="004C72F2"/>
    <w:pPr>
      <w:autoSpaceDE w:val="0"/>
      <w:autoSpaceDN w:val="0"/>
      <w:adjustRightInd w:val="0"/>
    </w:pPr>
    <w:rPr>
      <w:rFonts w:ascii="Arial" w:hAnsi="Arial" w:cs="Arial"/>
      <w:color w:val="000000"/>
      <w:sz w:val="24"/>
      <w:szCs w:val="24"/>
    </w:rPr>
  </w:style>
  <w:style w:type="paragraph" w:customStyle="1" w:styleId="FORMATTEXT">
    <w:name w:val=".FORMATTEXT"/>
    <w:uiPriority w:val="99"/>
    <w:rsid w:val="004C72F2"/>
    <w:pPr>
      <w:widowControl w:val="0"/>
      <w:autoSpaceDE w:val="0"/>
      <w:autoSpaceDN w:val="0"/>
      <w:adjustRightInd w:val="0"/>
    </w:pPr>
    <w:rPr>
      <w:rFonts w:ascii="Times New Roman" w:hAnsi="Times New Roman"/>
      <w:sz w:val="24"/>
      <w:szCs w:val="24"/>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72F2"/>
    <w:rPr>
      <w:rFonts w:cs="Times New Roman"/>
      <w:b/>
      <w:bCs/>
      <w:sz w:val="24"/>
      <w:szCs w:val="24"/>
      <w:lang w:val="ru-RU" w:eastAsia="ru-RU"/>
    </w:rPr>
  </w:style>
  <w:style w:type="character" w:styleId="afe">
    <w:name w:val="Emphasis"/>
    <w:uiPriority w:val="20"/>
    <w:qFormat/>
    <w:rsid w:val="004C72F2"/>
    <w:rPr>
      <w:i/>
      <w:iCs/>
    </w:rPr>
  </w:style>
  <w:style w:type="character" w:customStyle="1" w:styleId="rserrmark">
    <w:name w:val="rs_err_mark"/>
    <w:rsid w:val="004C72F2"/>
  </w:style>
  <w:style w:type="paragraph" w:customStyle="1" w:styleId="aff">
    <w:name w:val="Текст б/н"/>
    <w:basedOn w:val="a2"/>
    <w:link w:val="aff0"/>
    <w:qFormat/>
    <w:rsid w:val="008B3F2B"/>
    <w:pPr>
      <w:spacing w:after="0" w:line="240" w:lineRule="auto"/>
      <w:ind w:firstLine="709"/>
      <w:jc w:val="both"/>
    </w:pPr>
    <w:rPr>
      <w:rFonts w:ascii="Times New Roman" w:hAnsi="Times New Roman"/>
      <w:sz w:val="28"/>
      <w:szCs w:val="20"/>
    </w:rPr>
  </w:style>
  <w:style w:type="character" w:customStyle="1" w:styleId="aff0">
    <w:name w:val="Текст б/н Знак"/>
    <w:link w:val="aff"/>
    <w:rsid w:val="008B3F2B"/>
    <w:rPr>
      <w:rFonts w:ascii="Times New Roman" w:eastAsia="Times New Roman" w:hAnsi="Times New Roman" w:cs="Times New Roman"/>
      <w:sz w:val="28"/>
      <w:szCs w:val="20"/>
    </w:rPr>
  </w:style>
  <w:style w:type="paragraph" w:customStyle="1" w:styleId="Style2">
    <w:name w:val="Style2"/>
    <w:basedOn w:val="a2"/>
    <w:rsid w:val="008B3F2B"/>
    <w:pPr>
      <w:widowControl w:val="0"/>
      <w:autoSpaceDE w:val="0"/>
      <w:autoSpaceDN w:val="0"/>
      <w:adjustRightInd w:val="0"/>
      <w:spacing w:after="0" w:line="240" w:lineRule="auto"/>
      <w:jc w:val="both"/>
    </w:pPr>
    <w:rPr>
      <w:rFonts w:ascii="Times New Roman" w:hAnsi="Times New Roman"/>
      <w:sz w:val="24"/>
      <w:szCs w:val="24"/>
    </w:rPr>
  </w:style>
  <w:style w:type="numbering" w:customStyle="1" w:styleId="15">
    <w:name w:val="Нет списка1"/>
    <w:next w:val="a5"/>
    <w:uiPriority w:val="99"/>
    <w:semiHidden/>
    <w:rsid w:val="003B2A12"/>
  </w:style>
  <w:style w:type="table" w:customStyle="1" w:styleId="28">
    <w:name w:val="Сетка таблицы2"/>
    <w:basedOn w:val="a4"/>
    <w:next w:val="af3"/>
    <w:uiPriority w:val="59"/>
    <w:rsid w:val="003B2A1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rsid w:val="003B2A1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0">
    <w:name w:val="Знак12"/>
    <w:basedOn w:val="a2"/>
    <w:rsid w:val="003B2A12"/>
    <w:pPr>
      <w:widowControl w:val="0"/>
      <w:adjustRightInd w:val="0"/>
      <w:spacing w:after="160" w:line="240" w:lineRule="exact"/>
      <w:jc w:val="right"/>
    </w:pPr>
    <w:rPr>
      <w:rFonts w:ascii="Arial" w:hAnsi="Arial" w:cs="Arial"/>
      <w:sz w:val="20"/>
      <w:szCs w:val="20"/>
      <w:lang w:val="en-GB" w:eastAsia="en-US"/>
    </w:rPr>
  </w:style>
  <w:style w:type="paragraph" w:customStyle="1" w:styleId="230">
    <w:name w:val="Основной текст 23"/>
    <w:basedOn w:val="a2"/>
    <w:rsid w:val="003B2A12"/>
    <w:pPr>
      <w:widowControl w:val="0"/>
      <w:spacing w:after="0" w:line="280" w:lineRule="auto"/>
      <w:ind w:firstLine="720"/>
      <w:jc w:val="both"/>
    </w:pPr>
    <w:rPr>
      <w:rFonts w:ascii="NTTierce" w:hAnsi="NTTierce"/>
      <w:sz w:val="24"/>
      <w:szCs w:val="20"/>
    </w:rPr>
  </w:style>
  <w:style w:type="paragraph" w:customStyle="1" w:styleId="29">
    <w:name w:val="Обычный2"/>
    <w:rsid w:val="003B2A12"/>
    <w:pPr>
      <w:widowControl w:val="0"/>
      <w:spacing w:before="200" w:line="300" w:lineRule="auto"/>
      <w:ind w:firstLine="720"/>
      <w:jc w:val="both"/>
    </w:pPr>
    <w:rPr>
      <w:rFonts w:ascii="Times New Roman" w:hAnsi="Times New Roman"/>
      <w:snapToGrid w:val="0"/>
      <w:sz w:val="22"/>
    </w:rPr>
  </w:style>
  <w:style w:type="numbering" w:customStyle="1" w:styleId="2a">
    <w:name w:val="Нет списка2"/>
    <w:next w:val="a5"/>
    <w:uiPriority w:val="99"/>
    <w:semiHidden/>
    <w:rsid w:val="007E6D45"/>
  </w:style>
  <w:style w:type="table" w:customStyle="1" w:styleId="39">
    <w:name w:val="Сетка таблицы3"/>
    <w:basedOn w:val="a4"/>
    <w:next w:val="af3"/>
    <w:uiPriority w:val="59"/>
    <w:rsid w:val="007E6D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rsid w:val="007E6D4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11"/>
    <w:basedOn w:val="a2"/>
    <w:rsid w:val="007E6D45"/>
    <w:pPr>
      <w:widowControl w:val="0"/>
      <w:adjustRightInd w:val="0"/>
      <w:spacing w:after="160" w:line="240" w:lineRule="exact"/>
      <w:jc w:val="right"/>
    </w:pPr>
    <w:rPr>
      <w:rFonts w:ascii="Arial" w:hAnsi="Arial" w:cs="Arial"/>
      <w:sz w:val="20"/>
      <w:szCs w:val="20"/>
      <w:lang w:val="en-GB" w:eastAsia="en-US"/>
    </w:rPr>
  </w:style>
  <w:style w:type="paragraph" w:customStyle="1" w:styleId="240">
    <w:name w:val="Основной текст 24"/>
    <w:basedOn w:val="a2"/>
    <w:rsid w:val="007E6D45"/>
    <w:pPr>
      <w:widowControl w:val="0"/>
      <w:spacing w:after="0" w:line="280" w:lineRule="auto"/>
      <w:ind w:firstLine="720"/>
      <w:jc w:val="both"/>
    </w:pPr>
    <w:rPr>
      <w:rFonts w:ascii="NTTierce" w:hAnsi="NTTierce"/>
      <w:sz w:val="24"/>
      <w:szCs w:val="20"/>
    </w:rPr>
  </w:style>
  <w:style w:type="paragraph" w:customStyle="1" w:styleId="3a">
    <w:name w:val="Обычный3"/>
    <w:rsid w:val="007E6D45"/>
    <w:pPr>
      <w:widowControl w:val="0"/>
      <w:spacing w:before="200" w:line="300" w:lineRule="auto"/>
      <w:ind w:firstLine="720"/>
      <w:jc w:val="both"/>
    </w:pPr>
    <w:rPr>
      <w:rFonts w:ascii="Times New Roman" w:hAnsi="Times New Roman"/>
      <w:snapToGrid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9005">
      <w:bodyDiv w:val="1"/>
      <w:marLeft w:val="0"/>
      <w:marRight w:val="0"/>
      <w:marTop w:val="0"/>
      <w:marBottom w:val="0"/>
      <w:divBdr>
        <w:top w:val="none" w:sz="0" w:space="0" w:color="auto"/>
        <w:left w:val="none" w:sz="0" w:space="0" w:color="auto"/>
        <w:bottom w:val="none" w:sz="0" w:space="0" w:color="auto"/>
        <w:right w:val="none" w:sz="0" w:space="0" w:color="auto"/>
      </w:divBdr>
    </w:div>
    <w:div w:id="159199063">
      <w:bodyDiv w:val="1"/>
      <w:marLeft w:val="0"/>
      <w:marRight w:val="0"/>
      <w:marTop w:val="0"/>
      <w:marBottom w:val="0"/>
      <w:divBdr>
        <w:top w:val="none" w:sz="0" w:space="0" w:color="auto"/>
        <w:left w:val="none" w:sz="0" w:space="0" w:color="auto"/>
        <w:bottom w:val="none" w:sz="0" w:space="0" w:color="auto"/>
        <w:right w:val="none" w:sz="0" w:space="0" w:color="auto"/>
      </w:divBdr>
    </w:div>
    <w:div w:id="160395529">
      <w:bodyDiv w:val="1"/>
      <w:marLeft w:val="0"/>
      <w:marRight w:val="0"/>
      <w:marTop w:val="0"/>
      <w:marBottom w:val="0"/>
      <w:divBdr>
        <w:top w:val="none" w:sz="0" w:space="0" w:color="auto"/>
        <w:left w:val="none" w:sz="0" w:space="0" w:color="auto"/>
        <w:bottom w:val="none" w:sz="0" w:space="0" w:color="auto"/>
        <w:right w:val="none" w:sz="0" w:space="0" w:color="auto"/>
      </w:divBdr>
    </w:div>
    <w:div w:id="315845415">
      <w:bodyDiv w:val="1"/>
      <w:marLeft w:val="0"/>
      <w:marRight w:val="0"/>
      <w:marTop w:val="0"/>
      <w:marBottom w:val="0"/>
      <w:divBdr>
        <w:top w:val="none" w:sz="0" w:space="0" w:color="auto"/>
        <w:left w:val="none" w:sz="0" w:space="0" w:color="auto"/>
        <w:bottom w:val="none" w:sz="0" w:space="0" w:color="auto"/>
        <w:right w:val="none" w:sz="0" w:space="0" w:color="auto"/>
      </w:divBdr>
    </w:div>
    <w:div w:id="316374221">
      <w:bodyDiv w:val="1"/>
      <w:marLeft w:val="0"/>
      <w:marRight w:val="0"/>
      <w:marTop w:val="0"/>
      <w:marBottom w:val="0"/>
      <w:divBdr>
        <w:top w:val="none" w:sz="0" w:space="0" w:color="auto"/>
        <w:left w:val="none" w:sz="0" w:space="0" w:color="auto"/>
        <w:bottom w:val="none" w:sz="0" w:space="0" w:color="auto"/>
        <w:right w:val="none" w:sz="0" w:space="0" w:color="auto"/>
      </w:divBdr>
    </w:div>
    <w:div w:id="357657513">
      <w:bodyDiv w:val="1"/>
      <w:marLeft w:val="0"/>
      <w:marRight w:val="0"/>
      <w:marTop w:val="0"/>
      <w:marBottom w:val="0"/>
      <w:divBdr>
        <w:top w:val="none" w:sz="0" w:space="0" w:color="auto"/>
        <w:left w:val="none" w:sz="0" w:space="0" w:color="auto"/>
        <w:bottom w:val="none" w:sz="0" w:space="0" w:color="auto"/>
        <w:right w:val="none" w:sz="0" w:space="0" w:color="auto"/>
      </w:divBdr>
    </w:div>
    <w:div w:id="451095350">
      <w:bodyDiv w:val="1"/>
      <w:marLeft w:val="0"/>
      <w:marRight w:val="0"/>
      <w:marTop w:val="0"/>
      <w:marBottom w:val="0"/>
      <w:divBdr>
        <w:top w:val="none" w:sz="0" w:space="0" w:color="auto"/>
        <w:left w:val="none" w:sz="0" w:space="0" w:color="auto"/>
        <w:bottom w:val="none" w:sz="0" w:space="0" w:color="auto"/>
        <w:right w:val="none" w:sz="0" w:space="0" w:color="auto"/>
      </w:divBdr>
    </w:div>
    <w:div w:id="480342427">
      <w:bodyDiv w:val="1"/>
      <w:marLeft w:val="0"/>
      <w:marRight w:val="0"/>
      <w:marTop w:val="0"/>
      <w:marBottom w:val="0"/>
      <w:divBdr>
        <w:top w:val="none" w:sz="0" w:space="0" w:color="auto"/>
        <w:left w:val="none" w:sz="0" w:space="0" w:color="auto"/>
        <w:bottom w:val="none" w:sz="0" w:space="0" w:color="auto"/>
        <w:right w:val="none" w:sz="0" w:space="0" w:color="auto"/>
      </w:divBdr>
    </w:div>
    <w:div w:id="495918442">
      <w:bodyDiv w:val="1"/>
      <w:marLeft w:val="0"/>
      <w:marRight w:val="0"/>
      <w:marTop w:val="0"/>
      <w:marBottom w:val="0"/>
      <w:divBdr>
        <w:top w:val="none" w:sz="0" w:space="0" w:color="auto"/>
        <w:left w:val="none" w:sz="0" w:space="0" w:color="auto"/>
        <w:bottom w:val="none" w:sz="0" w:space="0" w:color="auto"/>
        <w:right w:val="none" w:sz="0" w:space="0" w:color="auto"/>
      </w:divBdr>
    </w:div>
    <w:div w:id="523205974">
      <w:bodyDiv w:val="1"/>
      <w:marLeft w:val="0"/>
      <w:marRight w:val="0"/>
      <w:marTop w:val="0"/>
      <w:marBottom w:val="0"/>
      <w:divBdr>
        <w:top w:val="none" w:sz="0" w:space="0" w:color="auto"/>
        <w:left w:val="none" w:sz="0" w:space="0" w:color="auto"/>
        <w:bottom w:val="none" w:sz="0" w:space="0" w:color="auto"/>
        <w:right w:val="none" w:sz="0" w:space="0" w:color="auto"/>
      </w:divBdr>
    </w:div>
    <w:div w:id="535580280">
      <w:bodyDiv w:val="1"/>
      <w:marLeft w:val="0"/>
      <w:marRight w:val="0"/>
      <w:marTop w:val="0"/>
      <w:marBottom w:val="0"/>
      <w:divBdr>
        <w:top w:val="none" w:sz="0" w:space="0" w:color="auto"/>
        <w:left w:val="none" w:sz="0" w:space="0" w:color="auto"/>
        <w:bottom w:val="none" w:sz="0" w:space="0" w:color="auto"/>
        <w:right w:val="none" w:sz="0" w:space="0" w:color="auto"/>
      </w:divBdr>
    </w:div>
    <w:div w:id="535696067">
      <w:bodyDiv w:val="1"/>
      <w:marLeft w:val="0"/>
      <w:marRight w:val="0"/>
      <w:marTop w:val="0"/>
      <w:marBottom w:val="0"/>
      <w:divBdr>
        <w:top w:val="none" w:sz="0" w:space="0" w:color="auto"/>
        <w:left w:val="none" w:sz="0" w:space="0" w:color="auto"/>
        <w:bottom w:val="none" w:sz="0" w:space="0" w:color="auto"/>
        <w:right w:val="none" w:sz="0" w:space="0" w:color="auto"/>
      </w:divBdr>
    </w:div>
    <w:div w:id="562373126">
      <w:bodyDiv w:val="1"/>
      <w:marLeft w:val="0"/>
      <w:marRight w:val="0"/>
      <w:marTop w:val="0"/>
      <w:marBottom w:val="0"/>
      <w:divBdr>
        <w:top w:val="none" w:sz="0" w:space="0" w:color="auto"/>
        <w:left w:val="none" w:sz="0" w:space="0" w:color="auto"/>
        <w:bottom w:val="none" w:sz="0" w:space="0" w:color="auto"/>
        <w:right w:val="none" w:sz="0" w:space="0" w:color="auto"/>
      </w:divBdr>
    </w:div>
    <w:div w:id="588273464">
      <w:bodyDiv w:val="1"/>
      <w:marLeft w:val="0"/>
      <w:marRight w:val="0"/>
      <w:marTop w:val="0"/>
      <w:marBottom w:val="0"/>
      <w:divBdr>
        <w:top w:val="none" w:sz="0" w:space="0" w:color="auto"/>
        <w:left w:val="none" w:sz="0" w:space="0" w:color="auto"/>
        <w:bottom w:val="none" w:sz="0" w:space="0" w:color="auto"/>
        <w:right w:val="none" w:sz="0" w:space="0" w:color="auto"/>
      </w:divBdr>
    </w:div>
    <w:div w:id="639726994">
      <w:bodyDiv w:val="1"/>
      <w:marLeft w:val="0"/>
      <w:marRight w:val="0"/>
      <w:marTop w:val="0"/>
      <w:marBottom w:val="0"/>
      <w:divBdr>
        <w:top w:val="none" w:sz="0" w:space="0" w:color="auto"/>
        <w:left w:val="none" w:sz="0" w:space="0" w:color="auto"/>
        <w:bottom w:val="none" w:sz="0" w:space="0" w:color="auto"/>
        <w:right w:val="none" w:sz="0" w:space="0" w:color="auto"/>
      </w:divBdr>
    </w:div>
    <w:div w:id="709301054">
      <w:bodyDiv w:val="1"/>
      <w:marLeft w:val="0"/>
      <w:marRight w:val="0"/>
      <w:marTop w:val="0"/>
      <w:marBottom w:val="0"/>
      <w:divBdr>
        <w:top w:val="none" w:sz="0" w:space="0" w:color="auto"/>
        <w:left w:val="none" w:sz="0" w:space="0" w:color="auto"/>
        <w:bottom w:val="none" w:sz="0" w:space="0" w:color="auto"/>
        <w:right w:val="none" w:sz="0" w:space="0" w:color="auto"/>
      </w:divBdr>
    </w:div>
    <w:div w:id="762842495">
      <w:bodyDiv w:val="1"/>
      <w:marLeft w:val="0"/>
      <w:marRight w:val="0"/>
      <w:marTop w:val="0"/>
      <w:marBottom w:val="0"/>
      <w:divBdr>
        <w:top w:val="none" w:sz="0" w:space="0" w:color="auto"/>
        <w:left w:val="none" w:sz="0" w:space="0" w:color="auto"/>
        <w:bottom w:val="none" w:sz="0" w:space="0" w:color="auto"/>
        <w:right w:val="none" w:sz="0" w:space="0" w:color="auto"/>
      </w:divBdr>
    </w:div>
    <w:div w:id="933519210">
      <w:bodyDiv w:val="1"/>
      <w:marLeft w:val="0"/>
      <w:marRight w:val="0"/>
      <w:marTop w:val="0"/>
      <w:marBottom w:val="0"/>
      <w:divBdr>
        <w:top w:val="none" w:sz="0" w:space="0" w:color="auto"/>
        <w:left w:val="none" w:sz="0" w:space="0" w:color="auto"/>
        <w:bottom w:val="none" w:sz="0" w:space="0" w:color="auto"/>
        <w:right w:val="none" w:sz="0" w:space="0" w:color="auto"/>
      </w:divBdr>
    </w:div>
    <w:div w:id="934747336">
      <w:bodyDiv w:val="1"/>
      <w:marLeft w:val="0"/>
      <w:marRight w:val="0"/>
      <w:marTop w:val="0"/>
      <w:marBottom w:val="0"/>
      <w:divBdr>
        <w:top w:val="none" w:sz="0" w:space="0" w:color="auto"/>
        <w:left w:val="none" w:sz="0" w:space="0" w:color="auto"/>
        <w:bottom w:val="none" w:sz="0" w:space="0" w:color="auto"/>
        <w:right w:val="none" w:sz="0" w:space="0" w:color="auto"/>
      </w:divBdr>
    </w:div>
    <w:div w:id="989099162">
      <w:bodyDiv w:val="1"/>
      <w:marLeft w:val="0"/>
      <w:marRight w:val="0"/>
      <w:marTop w:val="0"/>
      <w:marBottom w:val="0"/>
      <w:divBdr>
        <w:top w:val="none" w:sz="0" w:space="0" w:color="auto"/>
        <w:left w:val="none" w:sz="0" w:space="0" w:color="auto"/>
        <w:bottom w:val="none" w:sz="0" w:space="0" w:color="auto"/>
        <w:right w:val="none" w:sz="0" w:space="0" w:color="auto"/>
      </w:divBdr>
    </w:div>
    <w:div w:id="993068194">
      <w:bodyDiv w:val="1"/>
      <w:marLeft w:val="0"/>
      <w:marRight w:val="0"/>
      <w:marTop w:val="0"/>
      <w:marBottom w:val="0"/>
      <w:divBdr>
        <w:top w:val="none" w:sz="0" w:space="0" w:color="auto"/>
        <w:left w:val="none" w:sz="0" w:space="0" w:color="auto"/>
        <w:bottom w:val="none" w:sz="0" w:space="0" w:color="auto"/>
        <w:right w:val="none" w:sz="0" w:space="0" w:color="auto"/>
      </w:divBdr>
    </w:div>
    <w:div w:id="1016732831">
      <w:bodyDiv w:val="1"/>
      <w:marLeft w:val="0"/>
      <w:marRight w:val="0"/>
      <w:marTop w:val="0"/>
      <w:marBottom w:val="0"/>
      <w:divBdr>
        <w:top w:val="none" w:sz="0" w:space="0" w:color="auto"/>
        <w:left w:val="none" w:sz="0" w:space="0" w:color="auto"/>
        <w:bottom w:val="none" w:sz="0" w:space="0" w:color="auto"/>
        <w:right w:val="none" w:sz="0" w:space="0" w:color="auto"/>
      </w:divBdr>
    </w:div>
    <w:div w:id="1061368168">
      <w:bodyDiv w:val="1"/>
      <w:marLeft w:val="0"/>
      <w:marRight w:val="0"/>
      <w:marTop w:val="0"/>
      <w:marBottom w:val="0"/>
      <w:divBdr>
        <w:top w:val="none" w:sz="0" w:space="0" w:color="auto"/>
        <w:left w:val="none" w:sz="0" w:space="0" w:color="auto"/>
        <w:bottom w:val="none" w:sz="0" w:space="0" w:color="auto"/>
        <w:right w:val="none" w:sz="0" w:space="0" w:color="auto"/>
      </w:divBdr>
    </w:div>
    <w:div w:id="1145702305">
      <w:bodyDiv w:val="1"/>
      <w:marLeft w:val="0"/>
      <w:marRight w:val="0"/>
      <w:marTop w:val="0"/>
      <w:marBottom w:val="0"/>
      <w:divBdr>
        <w:top w:val="none" w:sz="0" w:space="0" w:color="auto"/>
        <w:left w:val="none" w:sz="0" w:space="0" w:color="auto"/>
        <w:bottom w:val="none" w:sz="0" w:space="0" w:color="auto"/>
        <w:right w:val="none" w:sz="0" w:space="0" w:color="auto"/>
      </w:divBdr>
    </w:div>
    <w:div w:id="1180048890">
      <w:bodyDiv w:val="1"/>
      <w:marLeft w:val="0"/>
      <w:marRight w:val="0"/>
      <w:marTop w:val="0"/>
      <w:marBottom w:val="0"/>
      <w:divBdr>
        <w:top w:val="none" w:sz="0" w:space="0" w:color="auto"/>
        <w:left w:val="none" w:sz="0" w:space="0" w:color="auto"/>
        <w:bottom w:val="none" w:sz="0" w:space="0" w:color="auto"/>
        <w:right w:val="none" w:sz="0" w:space="0" w:color="auto"/>
      </w:divBdr>
    </w:div>
    <w:div w:id="1234780334">
      <w:bodyDiv w:val="1"/>
      <w:marLeft w:val="0"/>
      <w:marRight w:val="0"/>
      <w:marTop w:val="0"/>
      <w:marBottom w:val="0"/>
      <w:divBdr>
        <w:top w:val="none" w:sz="0" w:space="0" w:color="auto"/>
        <w:left w:val="none" w:sz="0" w:space="0" w:color="auto"/>
        <w:bottom w:val="none" w:sz="0" w:space="0" w:color="auto"/>
        <w:right w:val="none" w:sz="0" w:space="0" w:color="auto"/>
      </w:divBdr>
    </w:div>
    <w:div w:id="1323386985">
      <w:bodyDiv w:val="1"/>
      <w:marLeft w:val="0"/>
      <w:marRight w:val="0"/>
      <w:marTop w:val="0"/>
      <w:marBottom w:val="0"/>
      <w:divBdr>
        <w:top w:val="none" w:sz="0" w:space="0" w:color="auto"/>
        <w:left w:val="none" w:sz="0" w:space="0" w:color="auto"/>
        <w:bottom w:val="none" w:sz="0" w:space="0" w:color="auto"/>
        <w:right w:val="none" w:sz="0" w:space="0" w:color="auto"/>
      </w:divBdr>
    </w:div>
    <w:div w:id="1341078963">
      <w:bodyDiv w:val="1"/>
      <w:marLeft w:val="0"/>
      <w:marRight w:val="0"/>
      <w:marTop w:val="0"/>
      <w:marBottom w:val="0"/>
      <w:divBdr>
        <w:top w:val="none" w:sz="0" w:space="0" w:color="auto"/>
        <w:left w:val="none" w:sz="0" w:space="0" w:color="auto"/>
        <w:bottom w:val="none" w:sz="0" w:space="0" w:color="auto"/>
        <w:right w:val="none" w:sz="0" w:space="0" w:color="auto"/>
      </w:divBdr>
    </w:div>
    <w:div w:id="1343556291">
      <w:bodyDiv w:val="1"/>
      <w:marLeft w:val="0"/>
      <w:marRight w:val="0"/>
      <w:marTop w:val="0"/>
      <w:marBottom w:val="0"/>
      <w:divBdr>
        <w:top w:val="none" w:sz="0" w:space="0" w:color="auto"/>
        <w:left w:val="none" w:sz="0" w:space="0" w:color="auto"/>
        <w:bottom w:val="none" w:sz="0" w:space="0" w:color="auto"/>
        <w:right w:val="none" w:sz="0" w:space="0" w:color="auto"/>
      </w:divBdr>
    </w:div>
    <w:div w:id="1347445317">
      <w:bodyDiv w:val="1"/>
      <w:marLeft w:val="0"/>
      <w:marRight w:val="0"/>
      <w:marTop w:val="0"/>
      <w:marBottom w:val="0"/>
      <w:divBdr>
        <w:top w:val="none" w:sz="0" w:space="0" w:color="auto"/>
        <w:left w:val="none" w:sz="0" w:space="0" w:color="auto"/>
        <w:bottom w:val="none" w:sz="0" w:space="0" w:color="auto"/>
        <w:right w:val="none" w:sz="0" w:space="0" w:color="auto"/>
      </w:divBdr>
    </w:div>
    <w:div w:id="1349405512">
      <w:bodyDiv w:val="1"/>
      <w:marLeft w:val="0"/>
      <w:marRight w:val="0"/>
      <w:marTop w:val="0"/>
      <w:marBottom w:val="0"/>
      <w:divBdr>
        <w:top w:val="none" w:sz="0" w:space="0" w:color="auto"/>
        <w:left w:val="none" w:sz="0" w:space="0" w:color="auto"/>
        <w:bottom w:val="none" w:sz="0" w:space="0" w:color="auto"/>
        <w:right w:val="none" w:sz="0" w:space="0" w:color="auto"/>
      </w:divBdr>
    </w:div>
    <w:div w:id="1380478005">
      <w:bodyDiv w:val="1"/>
      <w:marLeft w:val="0"/>
      <w:marRight w:val="0"/>
      <w:marTop w:val="0"/>
      <w:marBottom w:val="0"/>
      <w:divBdr>
        <w:top w:val="none" w:sz="0" w:space="0" w:color="auto"/>
        <w:left w:val="none" w:sz="0" w:space="0" w:color="auto"/>
        <w:bottom w:val="none" w:sz="0" w:space="0" w:color="auto"/>
        <w:right w:val="none" w:sz="0" w:space="0" w:color="auto"/>
      </w:divBdr>
    </w:div>
    <w:div w:id="1499690279">
      <w:bodyDiv w:val="1"/>
      <w:marLeft w:val="0"/>
      <w:marRight w:val="0"/>
      <w:marTop w:val="0"/>
      <w:marBottom w:val="0"/>
      <w:divBdr>
        <w:top w:val="none" w:sz="0" w:space="0" w:color="auto"/>
        <w:left w:val="none" w:sz="0" w:space="0" w:color="auto"/>
        <w:bottom w:val="none" w:sz="0" w:space="0" w:color="auto"/>
        <w:right w:val="none" w:sz="0" w:space="0" w:color="auto"/>
      </w:divBdr>
    </w:div>
    <w:div w:id="1502113374">
      <w:bodyDiv w:val="1"/>
      <w:marLeft w:val="0"/>
      <w:marRight w:val="0"/>
      <w:marTop w:val="0"/>
      <w:marBottom w:val="0"/>
      <w:divBdr>
        <w:top w:val="none" w:sz="0" w:space="0" w:color="auto"/>
        <w:left w:val="none" w:sz="0" w:space="0" w:color="auto"/>
        <w:bottom w:val="none" w:sz="0" w:space="0" w:color="auto"/>
        <w:right w:val="none" w:sz="0" w:space="0" w:color="auto"/>
      </w:divBdr>
    </w:div>
    <w:div w:id="1542783793">
      <w:bodyDiv w:val="1"/>
      <w:marLeft w:val="0"/>
      <w:marRight w:val="0"/>
      <w:marTop w:val="0"/>
      <w:marBottom w:val="0"/>
      <w:divBdr>
        <w:top w:val="none" w:sz="0" w:space="0" w:color="auto"/>
        <w:left w:val="none" w:sz="0" w:space="0" w:color="auto"/>
        <w:bottom w:val="none" w:sz="0" w:space="0" w:color="auto"/>
        <w:right w:val="none" w:sz="0" w:space="0" w:color="auto"/>
      </w:divBdr>
    </w:div>
    <w:div w:id="1577669731">
      <w:bodyDiv w:val="1"/>
      <w:marLeft w:val="0"/>
      <w:marRight w:val="0"/>
      <w:marTop w:val="0"/>
      <w:marBottom w:val="0"/>
      <w:divBdr>
        <w:top w:val="none" w:sz="0" w:space="0" w:color="auto"/>
        <w:left w:val="none" w:sz="0" w:space="0" w:color="auto"/>
        <w:bottom w:val="none" w:sz="0" w:space="0" w:color="auto"/>
        <w:right w:val="none" w:sz="0" w:space="0" w:color="auto"/>
      </w:divBdr>
    </w:div>
    <w:div w:id="1600985817">
      <w:bodyDiv w:val="1"/>
      <w:marLeft w:val="0"/>
      <w:marRight w:val="0"/>
      <w:marTop w:val="0"/>
      <w:marBottom w:val="0"/>
      <w:divBdr>
        <w:top w:val="none" w:sz="0" w:space="0" w:color="auto"/>
        <w:left w:val="none" w:sz="0" w:space="0" w:color="auto"/>
        <w:bottom w:val="none" w:sz="0" w:space="0" w:color="auto"/>
        <w:right w:val="none" w:sz="0" w:space="0" w:color="auto"/>
      </w:divBdr>
    </w:div>
    <w:div w:id="1612711569">
      <w:bodyDiv w:val="1"/>
      <w:marLeft w:val="0"/>
      <w:marRight w:val="0"/>
      <w:marTop w:val="0"/>
      <w:marBottom w:val="0"/>
      <w:divBdr>
        <w:top w:val="none" w:sz="0" w:space="0" w:color="auto"/>
        <w:left w:val="none" w:sz="0" w:space="0" w:color="auto"/>
        <w:bottom w:val="none" w:sz="0" w:space="0" w:color="auto"/>
        <w:right w:val="none" w:sz="0" w:space="0" w:color="auto"/>
      </w:divBdr>
    </w:div>
    <w:div w:id="1643580226">
      <w:bodyDiv w:val="1"/>
      <w:marLeft w:val="0"/>
      <w:marRight w:val="0"/>
      <w:marTop w:val="0"/>
      <w:marBottom w:val="0"/>
      <w:divBdr>
        <w:top w:val="none" w:sz="0" w:space="0" w:color="auto"/>
        <w:left w:val="none" w:sz="0" w:space="0" w:color="auto"/>
        <w:bottom w:val="none" w:sz="0" w:space="0" w:color="auto"/>
        <w:right w:val="none" w:sz="0" w:space="0" w:color="auto"/>
      </w:divBdr>
    </w:div>
    <w:div w:id="1673294988">
      <w:bodyDiv w:val="1"/>
      <w:marLeft w:val="0"/>
      <w:marRight w:val="0"/>
      <w:marTop w:val="0"/>
      <w:marBottom w:val="0"/>
      <w:divBdr>
        <w:top w:val="none" w:sz="0" w:space="0" w:color="auto"/>
        <w:left w:val="none" w:sz="0" w:space="0" w:color="auto"/>
        <w:bottom w:val="none" w:sz="0" w:space="0" w:color="auto"/>
        <w:right w:val="none" w:sz="0" w:space="0" w:color="auto"/>
      </w:divBdr>
    </w:div>
    <w:div w:id="1680693944">
      <w:bodyDiv w:val="1"/>
      <w:marLeft w:val="0"/>
      <w:marRight w:val="0"/>
      <w:marTop w:val="0"/>
      <w:marBottom w:val="0"/>
      <w:divBdr>
        <w:top w:val="none" w:sz="0" w:space="0" w:color="auto"/>
        <w:left w:val="none" w:sz="0" w:space="0" w:color="auto"/>
        <w:bottom w:val="none" w:sz="0" w:space="0" w:color="auto"/>
        <w:right w:val="none" w:sz="0" w:space="0" w:color="auto"/>
      </w:divBdr>
    </w:div>
    <w:div w:id="1811550792">
      <w:bodyDiv w:val="1"/>
      <w:marLeft w:val="0"/>
      <w:marRight w:val="0"/>
      <w:marTop w:val="0"/>
      <w:marBottom w:val="0"/>
      <w:divBdr>
        <w:top w:val="none" w:sz="0" w:space="0" w:color="auto"/>
        <w:left w:val="none" w:sz="0" w:space="0" w:color="auto"/>
        <w:bottom w:val="none" w:sz="0" w:space="0" w:color="auto"/>
        <w:right w:val="none" w:sz="0" w:space="0" w:color="auto"/>
      </w:divBdr>
    </w:div>
    <w:div w:id="1816609161">
      <w:bodyDiv w:val="1"/>
      <w:marLeft w:val="0"/>
      <w:marRight w:val="0"/>
      <w:marTop w:val="0"/>
      <w:marBottom w:val="0"/>
      <w:divBdr>
        <w:top w:val="none" w:sz="0" w:space="0" w:color="auto"/>
        <w:left w:val="none" w:sz="0" w:space="0" w:color="auto"/>
        <w:bottom w:val="none" w:sz="0" w:space="0" w:color="auto"/>
        <w:right w:val="none" w:sz="0" w:space="0" w:color="auto"/>
      </w:divBdr>
    </w:div>
    <w:div w:id="1848059610">
      <w:bodyDiv w:val="1"/>
      <w:marLeft w:val="0"/>
      <w:marRight w:val="0"/>
      <w:marTop w:val="0"/>
      <w:marBottom w:val="0"/>
      <w:divBdr>
        <w:top w:val="none" w:sz="0" w:space="0" w:color="auto"/>
        <w:left w:val="none" w:sz="0" w:space="0" w:color="auto"/>
        <w:bottom w:val="none" w:sz="0" w:space="0" w:color="auto"/>
        <w:right w:val="none" w:sz="0" w:space="0" w:color="auto"/>
      </w:divBdr>
    </w:div>
    <w:div w:id="1876503089">
      <w:bodyDiv w:val="1"/>
      <w:marLeft w:val="0"/>
      <w:marRight w:val="0"/>
      <w:marTop w:val="0"/>
      <w:marBottom w:val="0"/>
      <w:divBdr>
        <w:top w:val="none" w:sz="0" w:space="0" w:color="auto"/>
        <w:left w:val="none" w:sz="0" w:space="0" w:color="auto"/>
        <w:bottom w:val="none" w:sz="0" w:space="0" w:color="auto"/>
        <w:right w:val="none" w:sz="0" w:space="0" w:color="auto"/>
      </w:divBdr>
    </w:div>
    <w:div w:id="1884754054">
      <w:bodyDiv w:val="1"/>
      <w:marLeft w:val="0"/>
      <w:marRight w:val="0"/>
      <w:marTop w:val="0"/>
      <w:marBottom w:val="0"/>
      <w:divBdr>
        <w:top w:val="none" w:sz="0" w:space="0" w:color="auto"/>
        <w:left w:val="none" w:sz="0" w:space="0" w:color="auto"/>
        <w:bottom w:val="none" w:sz="0" w:space="0" w:color="auto"/>
        <w:right w:val="none" w:sz="0" w:space="0" w:color="auto"/>
      </w:divBdr>
    </w:div>
    <w:div w:id="1947227994">
      <w:bodyDiv w:val="1"/>
      <w:marLeft w:val="0"/>
      <w:marRight w:val="0"/>
      <w:marTop w:val="0"/>
      <w:marBottom w:val="0"/>
      <w:divBdr>
        <w:top w:val="none" w:sz="0" w:space="0" w:color="auto"/>
        <w:left w:val="none" w:sz="0" w:space="0" w:color="auto"/>
        <w:bottom w:val="none" w:sz="0" w:space="0" w:color="auto"/>
        <w:right w:val="none" w:sz="0" w:space="0" w:color="auto"/>
      </w:divBdr>
    </w:div>
    <w:div w:id="1980527032">
      <w:bodyDiv w:val="1"/>
      <w:marLeft w:val="0"/>
      <w:marRight w:val="0"/>
      <w:marTop w:val="0"/>
      <w:marBottom w:val="0"/>
      <w:divBdr>
        <w:top w:val="none" w:sz="0" w:space="0" w:color="auto"/>
        <w:left w:val="none" w:sz="0" w:space="0" w:color="auto"/>
        <w:bottom w:val="none" w:sz="0" w:space="0" w:color="auto"/>
        <w:right w:val="none" w:sz="0" w:space="0" w:color="auto"/>
      </w:divBdr>
    </w:div>
    <w:div w:id="213224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4CD6D-319C-4859-983E-55D9DB7B7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924</Words>
  <Characters>5271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Александр Шмаль</cp:lastModifiedBy>
  <cp:revision>15</cp:revision>
  <cp:lastPrinted>2024-01-24T14:37:00Z</cp:lastPrinted>
  <dcterms:created xsi:type="dcterms:W3CDTF">2024-01-15T07:30:00Z</dcterms:created>
  <dcterms:modified xsi:type="dcterms:W3CDTF">2024-03-15T10:46:00Z</dcterms:modified>
</cp:coreProperties>
</file>