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CE570E" w:rsidP="00CE570E">
      <w:pPr>
        <w:jc w:val="center"/>
        <w:rPr>
          <w:b/>
        </w:rPr>
      </w:pPr>
      <w:r w:rsidRPr="00F6528F">
        <w:rPr>
          <w:b/>
        </w:rPr>
        <w:t xml:space="preserve">КОНТРАКТ № </w:t>
      </w:r>
      <w:r w:rsidR="00FE1E11">
        <w:rPr>
          <w:b/>
        </w:rPr>
        <w:t>3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21213" w:rsidP="00CE570E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lastRenderedPageBreak/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FE1E11">
        <w:rPr>
          <w:rFonts w:ascii="Times New Roman" w:hAnsi="Times New Roman" w:cs="Times New Roman"/>
          <w:sz w:val="24"/>
          <w:szCs w:val="24"/>
        </w:rPr>
        <w:t>3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21213" w:rsidRDefault="00521213" w:rsidP="00CE570E">
      <w:pPr>
        <w:jc w:val="center"/>
        <w:rPr>
          <w:b/>
        </w:rPr>
      </w:pP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521213" w:rsidRPr="006B3A89" w:rsidTr="001823E6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521213" w:rsidRPr="006B3A89" w:rsidRDefault="00521213" w:rsidP="001823E6">
            <w:pPr>
              <w:ind w:left="-113"/>
              <w:jc w:val="center"/>
              <w:rPr>
                <w:b/>
              </w:rPr>
            </w:pPr>
            <w:r w:rsidRPr="006B3A89">
              <w:rPr>
                <w:b/>
              </w:rPr>
              <w:t>№</w:t>
            </w:r>
          </w:p>
          <w:p w:rsidR="00521213" w:rsidRPr="006B3A89" w:rsidRDefault="00521213" w:rsidP="001823E6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6B3A89">
              <w:rPr>
                <w:b/>
              </w:rPr>
              <w:t>п</w:t>
            </w:r>
            <w:proofErr w:type="spellEnd"/>
            <w:proofErr w:type="gramEnd"/>
            <w:r w:rsidRPr="006B3A89">
              <w:rPr>
                <w:b/>
              </w:rPr>
              <w:t>/</w:t>
            </w:r>
            <w:proofErr w:type="spellStart"/>
            <w:r w:rsidRPr="006B3A89">
              <w:rPr>
                <w:b/>
              </w:rPr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proofErr w:type="spellStart"/>
            <w:r w:rsidRPr="006B3A89">
              <w:rPr>
                <w:b/>
                <w:lang w:eastAsia="en-US"/>
              </w:rPr>
              <w:t>Ед</w:t>
            </w:r>
            <w:proofErr w:type="gramStart"/>
            <w:r w:rsidRPr="006B3A89">
              <w:rPr>
                <w:b/>
                <w:lang w:eastAsia="en-US"/>
              </w:rPr>
              <w:t>.и</w:t>
            </w:r>
            <w:proofErr w:type="gramEnd"/>
            <w:r w:rsidRPr="006B3A89">
              <w:rPr>
                <w:b/>
                <w:lang w:eastAsia="en-US"/>
              </w:rPr>
              <w:t>зм</w:t>
            </w:r>
            <w:proofErr w:type="spellEnd"/>
            <w:r w:rsidRPr="006B3A89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Цена за единицу,</w:t>
            </w:r>
          </w:p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val="en-US" w:eastAsia="en-US"/>
              </w:rPr>
            </w:pPr>
            <w:r w:rsidRPr="006B3A89">
              <w:rPr>
                <w:b/>
                <w:lang w:eastAsia="en-US"/>
              </w:rPr>
              <w:t>НДС</w:t>
            </w:r>
            <w:r w:rsidRPr="006B3A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Стоимость,</w:t>
            </w:r>
          </w:p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руб.</w:t>
            </w:r>
          </w:p>
        </w:tc>
      </w:tr>
      <w:tr w:rsidR="00521213" w:rsidRPr="006B3A8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521213" w:rsidRPr="006B3A89" w:rsidRDefault="00521213" w:rsidP="001823E6">
            <w:pPr>
              <w:jc w:val="center"/>
              <w:rPr>
                <w:b/>
              </w:rPr>
            </w:pPr>
            <w:r w:rsidRPr="006B3A89">
              <w:rPr>
                <w:b/>
              </w:rPr>
              <w:t>1</w:t>
            </w:r>
          </w:p>
        </w:tc>
        <w:tc>
          <w:tcPr>
            <w:tcW w:w="1767" w:type="dxa"/>
            <w:vAlign w:val="center"/>
          </w:tcPr>
          <w:p w:rsidR="00653AA7" w:rsidRPr="00653AA7" w:rsidRDefault="00653AA7" w:rsidP="00653AA7">
            <w:pPr>
              <w:shd w:val="clear" w:color="auto" w:fill="FFFFFF"/>
              <w:spacing w:before="161" w:after="288" w:line="384" w:lineRule="atLeast"/>
              <w:outlineLvl w:val="0"/>
              <w:rPr>
                <w:bCs/>
                <w:spacing w:val="2"/>
                <w:kern w:val="36"/>
                <w:sz w:val="24"/>
                <w:szCs w:val="24"/>
              </w:rPr>
            </w:pPr>
            <w:r w:rsidRPr="00653AA7">
              <w:rPr>
                <w:bCs/>
                <w:spacing w:val="2"/>
                <w:kern w:val="36"/>
                <w:sz w:val="24"/>
                <w:szCs w:val="24"/>
              </w:rPr>
              <w:t>Линолеум коммерческий</w:t>
            </w:r>
          </w:p>
          <w:p w:rsidR="00521213" w:rsidRPr="00136EB4" w:rsidRDefault="00521213" w:rsidP="00136EB4">
            <w:pPr>
              <w:shd w:val="clear" w:color="auto" w:fill="FFFFFF"/>
              <w:ind w:right="72"/>
              <w:textAlignment w:val="baseline"/>
              <w:outlineLvl w:val="0"/>
            </w:pPr>
          </w:p>
        </w:tc>
        <w:tc>
          <w:tcPr>
            <w:tcW w:w="567" w:type="dxa"/>
            <w:vAlign w:val="center"/>
          </w:tcPr>
          <w:p w:rsidR="00521213" w:rsidRPr="006B3A89" w:rsidRDefault="00653AA7" w:rsidP="001823E6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567" w:type="dxa"/>
            <w:vAlign w:val="center"/>
          </w:tcPr>
          <w:p w:rsidR="00521213" w:rsidRPr="006B3A89" w:rsidRDefault="00653AA7" w:rsidP="001823E6">
            <w:pPr>
              <w:jc w:val="center"/>
            </w:pPr>
            <w:r>
              <w:t>3</w:t>
            </w:r>
            <w:r w:rsidR="00136EB4">
              <w:t>0</w:t>
            </w:r>
          </w:p>
        </w:tc>
        <w:tc>
          <w:tcPr>
            <w:tcW w:w="1134" w:type="dxa"/>
          </w:tcPr>
          <w:p w:rsidR="00521213" w:rsidRPr="00F46A49" w:rsidRDefault="00521213" w:rsidP="001823E6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521213" w:rsidRPr="00F46A49" w:rsidRDefault="00521213" w:rsidP="001823E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521213" w:rsidRPr="006B3A89" w:rsidRDefault="00653AA7" w:rsidP="001823E6">
            <w:pPr>
              <w:jc w:val="center"/>
            </w:pPr>
            <w:r>
              <w:t>24</w:t>
            </w:r>
            <w:r w:rsidR="00521213" w:rsidRPr="006B3A89">
              <w:t xml:space="preserve"> мес.</w:t>
            </w:r>
          </w:p>
        </w:tc>
        <w:tc>
          <w:tcPr>
            <w:tcW w:w="2972" w:type="dxa"/>
            <w:vAlign w:val="center"/>
          </w:tcPr>
          <w:p w:rsidR="00136EB4" w:rsidRPr="00653AA7" w:rsidRDefault="00653AA7" w:rsidP="00653AA7">
            <w:pPr>
              <w:jc w:val="center"/>
              <w:rPr>
                <w:spacing w:val="1"/>
                <w:sz w:val="20"/>
                <w:szCs w:val="20"/>
                <w:shd w:val="clear" w:color="auto" w:fill="FFFFFF"/>
              </w:rPr>
            </w:pPr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 xml:space="preserve">Линолеум коммерческий с противопожарными свойствами 3 м </w:t>
            </w:r>
            <w:proofErr w:type="spellStart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>Juteks</w:t>
            </w:r>
            <w:proofErr w:type="spellEnd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>Strong</w:t>
            </w:r>
            <w:proofErr w:type="spellEnd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>Plus</w:t>
            </w:r>
            <w:proofErr w:type="spellEnd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>Fresco</w:t>
            </w:r>
            <w:proofErr w:type="spellEnd"/>
            <w:r w:rsidRPr="00653AA7">
              <w:rPr>
                <w:spacing w:val="1"/>
                <w:sz w:val="20"/>
                <w:szCs w:val="20"/>
                <w:shd w:val="clear" w:color="auto" w:fill="FFFFFF"/>
              </w:rPr>
              <w:t xml:space="preserve"> 6063.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Тип линолеума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Коммерческий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Состав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Гетерогенный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Класс покрытия по области применения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42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Цвет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hyperlink r:id="rId5" w:history="1">
              <w:r w:rsidRPr="00653AA7">
                <w:rPr>
                  <w:rStyle w:val="ac"/>
                  <w:b/>
                  <w:bCs/>
                  <w:color w:val="auto"/>
                  <w:spacing w:val="2"/>
                  <w:sz w:val="20"/>
                  <w:szCs w:val="20"/>
                  <w:bdr w:val="none" w:sz="0" w:space="0" w:color="auto" w:frame="1"/>
                </w:rPr>
                <w:t>Серый</w:t>
              </w:r>
            </w:hyperlink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Тип дизайна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Абстракция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Тип поверхности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Тиснение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Ширина,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3000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Общая толщина,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2,5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Толщина защитного слоя,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0,6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Толщина основы,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мм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1,8</w:t>
            </w:r>
          </w:p>
          <w:p w:rsidR="00653AA7" w:rsidRPr="00653AA7" w:rsidRDefault="00653AA7" w:rsidP="00653AA7">
            <w:pPr>
              <w:numPr>
                <w:ilvl w:val="0"/>
                <w:numId w:val="5"/>
              </w:numPr>
              <w:shd w:val="clear" w:color="auto" w:fill="FFFFFF"/>
              <w:spacing w:line="24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Основа</w:t>
            </w:r>
          </w:p>
          <w:p w:rsidR="00653AA7" w:rsidRPr="00653AA7" w:rsidRDefault="00653AA7" w:rsidP="00653AA7">
            <w:pPr>
              <w:shd w:val="clear" w:color="auto" w:fill="FFFFFF"/>
              <w:spacing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ПВХ</w:t>
            </w:r>
          </w:p>
          <w:p w:rsidR="00653AA7" w:rsidRPr="00653AA7" w:rsidRDefault="00653AA7" w:rsidP="00653AA7">
            <w:pPr>
              <w:jc w:val="center"/>
              <w:rPr>
                <w:bCs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21213" w:rsidRPr="006B3A89" w:rsidRDefault="00521213" w:rsidP="001823E6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E1E11" w:rsidRPr="006B3A8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FE1E11" w:rsidRPr="006B3A89" w:rsidRDefault="00FE1E11" w:rsidP="001823E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67" w:type="dxa"/>
            <w:vAlign w:val="center"/>
          </w:tcPr>
          <w:p w:rsidR="00FE1E11" w:rsidRPr="00136EB4" w:rsidRDefault="00653AA7" w:rsidP="00136EB4">
            <w:pPr>
              <w:shd w:val="clear" w:color="auto" w:fill="FFFFFF"/>
              <w:ind w:right="72"/>
              <w:textAlignment w:val="baseline"/>
              <w:outlineLvl w:val="0"/>
            </w:pPr>
            <w:r w:rsidRPr="00653AA7">
              <w:rPr>
                <w:spacing w:val="1"/>
                <w:sz w:val="20"/>
                <w:szCs w:val="20"/>
              </w:rPr>
              <w:t xml:space="preserve">Клей </w:t>
            </w:r>
            <w:proofErr w:type="spellStart"/>
            <w:r w:rsidRPr="00653AA7">
              <w:rPr>
                <w:spacing w:val="1"/>
                <w:sz w:val="20"/>
                <w:szCs w:val="20"/>
              </w:rPr>
              <w:t>homakoll</w:t>
            </w:r>
            <w:proofErr w:type="spellEnd"/>
            <w:r w:rsidRPr="00653AA7">
              <w:rPr>
                <w:spacing w:val="1"/>
                <w:sz w:val="20"/>
                <w:szCs w:val="20"/>
              </w:rPr>
              <w:t xml:space="preserve"> 164 </w:t>
            </w:r>
            <w:proofErr w:type="spellStart"/>
            <w:r w:rsidRPr="00653AA7">
              <w:rPr>
                <w:spacing w:val="1"/>
                <w:sz w:val="20"/>
                <w:szCs w:val="20"/>
              </w:rPr>
              <w:t>prof</w:t>
            </w:r>
            <w:proofErr w:type="spellEnd"/>
          </w:p>
        </w:tc>
        <w:tc>
          <w:tcPr>
            <w:tcW w:w="567" w:type="dxa"/>
            <w:vAlign w:val="center"/>
          </w:tcPr>
          <w:p w:rsidR="00FE1E11" w:rsidRPr="006B3A89" w:rsidRDefault="00653AA7" w:rsidP="001823E6">
            <w:pPr>
              <w:jc w:val="center"/>
            </w:pPr>
            <w:r>
              <w:t>кг</w:t>
            </w:r>
          </w:p>
        </w:tc>
        <w:tc>
          <w:tcPr>
            <w:tcW w:w="567" w:type="dxa"/>
            <w:vAlign w:val="center"/>
          </w:tcPr>
          <w:p w:rsidR="00FE1E11" w:rsidRDefault="00653AA7" w:rsidP="001823E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FE1E11" w:rsidRPr="00F46A49" w:rsidRDefault="00FE1E11" w:rsidP="00C97560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FE1E11" w:rsidRPr="00F46A49" w:rsidRDefault="00FE1E11" w:rsidP="00C97560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FE1E11" w:rsidRPr="006B3A89" w:rsidRDefault="00FE1E11" w:rsidP="00C97560">
            <w:pPr>
              <w:jc w:val="center"/>
            </w:pPr>
            <w:r>
              <w:t>12</w:t>
            </w:r>
            <w:r w:rsidRPr="006B3A89">
              <w:t xml:space="preserve"> мес.</w:t>
            </w:r>
          </w:p>
        </w:tc>
        <w:tc>
          <w:tcPr>
            <w:tcW w:w="2972" w:type="dxa"/>
            <w:vAlign w:val="center"/>
          </w:tcPr>
          <w:p w:rsidR="00653AA7" w:rsidRPr="00653AA7" w:rsidRDefault="00653AA7" w:rsidP="00653AA7">
            <w:pPr>
              <w:pStyle w:val="product-description-text"/>
              <w:shd w:val="clear" w:color="auto" w:fill="FFFFFF"/>
              <w:spacing w:before="0" w:beforeAutospacing="0" w:after="0" w:afterAutospacing="0" w:line="276" w:lineRule="atLeast"/>
              <w:rPr>
                <w:spacing w:val="1"/>
                <w:sz w:val="20"/>
                <w:szCs w:val="20"/>
              </w:rPr>
            </w:pPr>
            <w:r w:rsidRPr="00653AA7">
              <w:rPr>
                <w:spacing w:val="1"/>
                <w:sz w:val="20"/>
                <w:szCs w:val="20"/>
              </w:rPr>
              <w:t xml:space="preserve">Клей </w:t>
            </w:r>
            <w:proofErr w:type="spellStart"/>
            <w:r w:rsidRPr="00653AA7">
              <w:rPr>
                <w:spacing w:val="1"/>
                <w:sz w:val="20"/>
                <w:szCs w:val="20"/>
              </w:rPr>
              <w:t>homakoll</w:t>
            </w:r>
            <w:proofErr w:type="spellEnd"/>
            <w:r w:rsidRPr="00653AA7">
              <w:rPr>
                <w:spacing w:val="1"/>
                <w:sz w:val="20"/>
                <w:szCs w:val="20"/>
              </w:rPr>
              <w:t xml:space="preserve"> 164 </w:t>
            </w:r>
            <w:proofErr w:type="spellStart"/>
            <w:r w:rsidRPr="00653AA7">
              <w:rPr>
                <w:spacing w:val="1"/>
                <w:sz w:val="20"/>
                <w:szCs w:val="20"/>
              </w:rPr>
              <w:t>prof</w:t>
            </w:r>
            <w:proofErr w:type="spellEnd"/>
            <w:r w:rsidRPr="00653AA7">
              <w:rPr>
                <w:spacing w:val="1"/>
                <w:sz w:val="20"/>
                <w:szCs w:val="20"/>
              </w:rPr>
              <w:t xml:space="preserve"> для коммерческих ПВХ покрытий – </w:t>
            </w:r>
            <w:proofErr w:type="spellStart"/>
            <w:r w:rsidRPr="00653AA7">
              <w:rPr>
                <w:spacing w:val="1"/>
                <w:sz w:val="20"/>
                <w:szCs w:val="20"/>
              </w:rPr>
              <w:t>универальный</w:t>
            </w:r>
            <w:proofErr w:type="spellEnd"/>
            <w:r w:rsidRPr="00653AA7">
              <w:rPr>
                <w:spacing w:val="1"/>
                <w:sz w:val="20"/>
                <w:szCs w:val="20"/>
              </w:rPr>
              <w:t xml:space="preserve"> готовый водно-дисперсионный клей. Предназначен для укладки различных гибких коммерческих покрытий на любые поверхности, в том числе на основания, не впитывающие воду (например, на старый линолеум, ламинированный паркет, керамическую плитку). Может применяться для приклеивания ковровых напольных покрытий, ковровых, виниловых и пробковых </w:t>
            </w:r>
            <w:r w:rsidRPr="00653AA7">
              <w:rPr>
                <w:spacing w:val="1"/>
                <w:sz w:val="20"/>
                <w:szCs w:val="20"/>
              </w:rPr>
              <w:lastRenderedPageBreak/>
              <w:t>плиток.</w:t>
            </w:r>
          </w:p>
          <w:p w:rsidR="00653AA7" w:rsidRPr="00653AA7" w:rsidRDefault="00653AA7" w:rsidP="00653AA7">
            <w:pPr>
              <w:pStyle w:val="product-description-title"/>
              <w:shd w:val="clear" w:color="auto" w:fill="FFFFFF"/>
              <w:spacing w:before="0" w:beforeAutospacing="0" w:after="0" w:afterAutospacing="0" w:line="24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Химическая основа</w:t>
            </w:r>
          </w:p>
          <w:p w:rsidR="00653AA7" w:rsidRPr="00653AA7" w:rsidRDefault="00653AA7" w:rsidP="00653AA7">
            <w:pPr>
              <w:pStyle w:val="product-description-text"/>
              <w:shd w:val="clear" w:color="auto" w:fill="FFFFFF"/>
              <w:spacing w:before="0" w:beforeAutospacing="0" w:after="0" w:afterAutospacing="0" w:line="276" w:lineRule="atLeast"/>
              <w:rPr>
                <w:spacing w:val="1"/>
                <w:sz w:val="20"/>
                <w:szCs w:val="20"/>
              </w:rPr>
            </w:pPr>
            <w:r w:rsidRPr="00653AA7">
              <w:rPr>
                <w:spacing w:val="1"/>
                <w:sz w:val="20"/>
                <w:szCs w:val="20"/>
              </w:rPr>
              <w:t>водная полимерная дисперсия.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Применение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hyperlink r:id="rId6" w:history="1">
              <w:proofErr w:type="spellStart"/>
              <w:r w:rsidRPr="00653AA7">
                <w:rPr>
                  <w:rStyle w:val="ac"/>
                  <w:bCs/>
                  <w:color w:val="auto"/>
                  <w:spacing w:val="2"/>
                  <w:sz w:val="20"/>
                  <w:szCs w:val="20"/>
                  <w:u w:val="none"/>
                  <w:bdr w:val="none" w:sz="0" w:space="0" w:color="auto" w:frame="1"/>
                </w:rPr>
                <w:t>Кварцвинил</w:t>
              </w:r>
              <w:proofErr w:type="spellEnd"/>
            </w:hyperlink>
            <w:r w:rsidRPr="00653AA7">
              <w:rPr>
                <w:spacing w:val="2"/>
                <w:sz w:val="20"/>
                <w:szCs w:val="20"/>
              </w:rPr>
              <w:t>, </w:t>
            </w:r>
            <w:hyperlink r:id="rId7" w:history="1">
              <w:r w:rsidRPr="00653AA7">
                <w:rPr>
                  <w:rStyle w:val="ac"/>
                  <w:bCs/>
                  <w:color w:val="auto"/>
                  <w:spacing w:val="2"/>
                  <w:sz w:val="20"/>
                  <w:szCs w:val="20"/>
                  <w:u w:val="none"/>
                  <w:bdr w:val="none" w:sz="0" w:space="0" w:color="auto" w:frame="1"/>
                </w:rPr>
                <w:t>Ковровое покрытие</w:t>
              </w:r>
            </w:hyperlink>
            <w:r w:rsidRPr="00653AA7">
              <w:rPr>
                <w:spacing w:val="2"/>
                <w:sz w:val="20"/>
                <w:szCs w:val="20"/>
              </w:rPr>
              <w:t>, </w:t>
            </w:r>
            <w:hyperlink r:id="rId8" w:history="1">
              <w:r w:rsidRPr="00653AA7">
                <w:rPr>
                  <w:rStyle w:val="ac"/>
                  <w:bCs/>
                  <w:color w:val="auto"/>
                  <w:spacing w:val="2"/>
                  <w:sz w:val="20"/>
                  <w:szCs w:val="20"/>
                  <w:u w:val="none"/>
                  <w:bdr w:val="none" w:sz="0" w:space="0" w:color="auto" w:frame="1"/>
                </w:rPr>
                <w:t>Линолеум</w:t>
              </w:r>
            </w:hyperlink>
            <w:r w:rsidRPr="00653AA7">
              <w:rPr>
                <w:spacing w:val="2"/>
                <w:sz w:val="20"/>
                <w:szCs w:val="20"/>
              </w:rPr>
              <w:t>, </w:t>
            </w:r>
            <w:hyperlink r:id="rId9" w:history="1">
              <w:r w:rsidRPr="00653AA7">
                <w:rPr>
                  <w:rStyle w:val="ac"/>
                  <w:bCs/>
                  <w:color w:val="auto"/>
                  <w:spacing w:val="2"/>
                  <w:sz w:val="20"/>
                  <w:szCs w:val="20"/>
                  <w:u w:val="none"/>
                  <w:bdr w:val="none" w:sz="0" w:space="0" w:color="auto" w:frame="1"/>
                </w:rPr>
                <w:t>Плитка LVT</w:t>
              </w:r>
            </w:hyperlink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Тип продукта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Готовый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Цвет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hyperlink r:id="rId10" w:history="1">
              <w:r w:rsidRPr="00653AA7">
                <w:rPr>
                  <w:rStyle w:val="ac"/>
                  <w:bCs/>
                  <w:color w:val="auto"/>
                  <w:spacing w:val="2"/>
                  <w:sz w:val="20"/>
                  <w:szCs w:val="20"/>
                  <w:u w:val="none"/>
                  <w:bdr w:val="none" w:sz="0" w:space="0" w:color="auto" w:frame="1"/>
                </w:rPr>
                <w:t>Бежевый</w:t>
              </w:r>
            </w:hyperlink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Страна-производитель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Россия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Расход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300-350 г/м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2</w:t>
            </w:r>
            <w:proofErr w:type="gramEnd"/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Время высыхания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3 суток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Время высыхания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на</w:t>
            </w:r>
            <w:proofErr w:type="gramEnd"/>
            <w:r w:rsidRPr="00653AA7">
              <w:rPr>
                <w:spacing w:val="2"/>
                <w:sz w:val="20"/>
                <w:szCs w:val="20"/>
              </w:rPr>
              <w:t xml:space="preserve"> отлип, мин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10-20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Жизнеспособность раствора</w:t>
            </w:r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90-120 минут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Температура эксплуатации, °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С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От +5 до +50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Температура использования, °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С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От +15 до +20</w:t>
            </w:r>
          </w:p>
          <w:p w:rsidR="00653AA7" w:rsidRPr="00653AA7" w:rsidRDefault="00653AA7" w:rsidP="00653AA7">
            <w:pPr>
              <w:numPr>
                <w:ilvl w:val="0"/>
                <w:numId w:val="4"/>
              </w:numPr>
              <w:shd w:val="clear" w:color="auto" w:fill="FFFFFF"/>
              <w:spacing w:line="200" w:lineRule="atLeast"/>
              <w:ind w:left="0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 xml:space="preserve">Вес, </w:t>
            </w:r>
            <w:proofErr w:type="gramStart"/>
            <w:r w:rsidRPr="00653AA7">
              <w:rPr>
                <w:spacing w:val="2"/>
                <w:sz w:val="20"/>
                <w:szCs w:val="20"/>
              </w:rPr>
              <w:t>кг</w:t>
            </w:r>
            <w:proofErr w:type="gramEnd"/>
          </w:p>
          <w:p w:rsidR="00653AA7" w:rsidRPr="00653AA7" w:rsidRDefault="00653AA7" w:rsidP="00653AA7">
            <w:pPr>
              <w:shd w:val="clear" w:color="auto" w:fill="FFFFFF"/>
              <w:spacing w:line="200" w:lineRule="atLeast"/>
              <w:rPr>
                <w:spacing w:val="2"/>
                <w:sz w:val="20"/>
                <w:szCs w:val="20"/>
              </w:rPr>
            </w:pPr>
            <w:r w:rsidRPr="00653AA7">
              <w:rPr>
                <w:spacing w:val="2"/>
                <w:sz w:val="20"/>
                <w:szCs w:val="20"/>
              </w:rPr>
              <w:t>10,44</w:t>
            </w:r>
          </w:p>
          <w:p w:rsidR="00FE1E11" w:rsidRPr="00653AA7" w:rsidRDefault="00FE1E11" w:rsidP="00653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E1E11" w:rsidRPr="005142C9" w:rsidRDefault="00FE1E11" w:rsidP="001823E6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521213" w:rsidRPr="006B3A89" w:rsidTr="001823E6">
        <w:trPr>
          <w:jc w:val="center"/>
        </w:trPr>
        <w:tc>
          <w:tcPr>
            <w:tcW w:w="8927" w:type="dxa"/>
            <w:gridSpan w:val="9"/>
            <w:vAlign w:val="center"/>
          </w:tcPr>
          <w:p w:rsidR="00521213" w:rsidRPr="006B3A89" w:rsidRDefault="00521213" w:rsidP="001823E6">
            <w:pPr>
              <w:jc w:val="center"/>
              <w:rPr>
                <w:rFonts w:ascii="Calibri" w:hAnsi="Calibri" w:cs="Calibri"/>
                <w:b/>
              </w:rPr>
            </w:pPr>
            <w:r w:rsidRPr="006B3A89">
              <w:rPr>
                <w:b/>
              </w:rPr>
              <w:lastRenderedPageBreak/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521213" w:rsidRPr="006B3A89" w:rsidRDefault="00EB67BC" w:rsidP="001823E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CE570E" w:rsidRDefault="00CE570E" w:rsidP="00CE570E">
      <w:pPr>
        <w:jc w:val="both"/>
      </w:pPr>
    </w:p>
    <w:tbl>
      <w:tblPr>
        <w:tblW w:w="4980" w:type="pct"/>
        <w:tblLayout w:type="fixed"/>
        <w:tblLook w:val="01E0"/>
      </w:tblPr>
      <w:tblGrid>
        <w:gridCol w:w="4850"/>
        <w:gridCol w:w="4683"/>
      </w:tblGrid>
      <w:tr w:rsidR="008519D0" w:rsidRPr="008E46C5" w:rsidTr="00FE1E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="00FE1E11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136EB4">
        <w:rPr>
          <w:rFonts w:ascii="Times New Roman" w:hAnsi="Times New Roman" w:cs="Times New Roman"/>
          <w:sz w:val="24"/>
          <w:szCs w:val="24"/>
        </w:rPr>
        <w:t>2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53AA7">
        <w:t>15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59C1"/>
    <w:multiLevelType w:val="multilevel"/>
    <w:tmpl w:val="FBE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87E17"/>
    <w:multiLevelType w:val="multilevel"/>
    <w:tmpl w:val="1672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5525"/>
    <w:rsid w:val="000502A4"/>
    <w:rsid w:val="00065225"/>
    <w:rsid w:val="000A6927"/>
    <w:rsid w:val="000C029B"/>
    <w:rsid w:val="00136EB4"/>
    <w:rsid w:val="00181970"/>
    <w:rsid w:val="001A3330"/>
    <w:rsid w:val="0021792D"/>
    <w:rsid w:val="002807D8"/>
    <w:rsid w:val="002B4AC3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1213"/>
    <w:rsid w:val="00535D82"/>
    <w:rsid w:val="005819FB"/>
    <w:rsid w:val="0058376F"/>
    <w:rsid w:val="00653AA7"/>
    <w:rsid w:val="006631F7"/>
    <w:rsid w:val="006E58E7"/>
    <w:rsid w:val="006F1499"/>
    <w:rsid w:val="00783D8F"/>
    <w:rsid w:val="00794920"/>
    <w:rsid w:val="007C061A"/>
    <w:rsid w:val="008307CC"/>
    <w:rsid w:val="008506E0"/>
    <w:rsid w:val="008519D0"/>
    <w:rsid w:val="00870D9D"/>
    <w:rsid w:val="00920D0F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B67BC"/>
    <w:rsid w:val="00EF55DE"/>
    <w:rsid w:val="00F46A49"/>
    <w:rsid w:val="00F601FC"/>
    <w:rsid w:val="00F6528F"/>
    <w:rsid w:val="00FE1E11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paragraph" w:customStyle="1" w:styleId="product-description-text">
    <w:name w:val="product-description-text"/>
    <w:basedOn w:val="a"/>
    <w:rsid w:val="00653AA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653AA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653A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rovich.ru/catalog/11983/?primenenie=linoleu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trovich.ru/catalog/11983/?primenenie=kovrovoe_pokryt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trovich.ru/catalog/11983/?primenenie=kvarc_vini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etrovich.ru/catalog/17279/kommercheskij-linoleum-seryj-cvtq/" TargetMode="External"/><Relationship Id="rId10" Type="http://schemas.openxmlformats.org/officeDocument/2006/relationships/hyperlink" Target="https://petrovich.ru/catalog/11983/?cvet=bejevy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trovich.ru/catalog/11983/?primenenie=plitka_lv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3795</Words>
  <Characters>21636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6</cp:revision>
  <cp:lastPrinted>2022-07-27T06:14:00Z</cp:lastPrinted>
  <dcterms:created xsi:type="dcterms:W3CDTF">2024-01-22T14:56:00Z</dcterms:created>
  <dcterms:modified xsi:type="dcterms:W3CDTF">2024-02-27T15:03:00Z</dcterms:modified>
</cp:coreProperties>
</file>