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9A3F6" w14:textId="77777777" w:rsidR="003833C9" w:rsidRDefault="003833C9">
      <w:pPr>
        <w:ind w:firstLine="567"/>
        <w:rPr>
          <w:b/>
          <w:bCs/>
          <w:sz w:val="18"/>
          <w:szCs w:val="18"/>
        </w:rPr>
      </w:pPr>
    </w:p>
    <w:p w14:paraId="6C33E2F7" w14:textId="77777777" w:rsidR="003833C9" w:rsidRDefault="00000000">
      <w:pPr>
        <w:ind w:firstLine="567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Техническое задание.</w:t>
      </w:r>
    </w:p>
    <w:p w14:paraId="1D970C54" w14:textId="77777777" w:rsidR="003833C9" w:rsidRDefault="003833C9">
      <w:pPr>
        <w:ind w:firstLine="567"/>
        <w:rPr>
          <w:b/>
          <w:bCs/>
          <w:sz w:val="18"/>
          <w:szCs w:val="18"/>
        </w:rPr>
      </w:pPr>
    </w:p>
    <w:p w14:paraId="46C0A9E3" w14:textId="77777777" w:rsidR="003833C9" w:rsidRDefault="00000000">
      <w:pPr>
        <w:ind w:firstLine="567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1. Основные технические требования:</w:t>
      </w:r>
    </w:p>
    <w:p w14:paraId="68424C38" w14:textId="77777777" w:rsidR="003833C9" w:rsidRDefault="00000000">
      <w:pPr>
        <w:ind w:firstLine="567"/>
        <w:rPr>
          <w:b/>
          <w:sz w:val="18"/>
          <w:szCs w:val="18"/>
        </w:rPr>
      </w:pPr>
      <w:r>
        <w:rPr>
          <w:b/>
          <w:bCs/>
          <w:sz w:val="18"/>
          <w:szCs w:val="18"/>
        </w:rPr>
        <w:t>1.1. Обслуживание ДГУ:</w:t>
      </w:r>
    </w:p>
    <w:p w14:paraId="5272E99E" w14:textId="77777777" w:rsidR="003833C9" w:rsidRDefault="00000000">
      <w:pPr>
        <w:pStyle w:val="af"/>
        <w:tabs>
          <w:tab w:val="left" w:pos="7938"/>
        </w:tabs>
        <w:ind w:firstLine="56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1.1.1. Перечень обслуживаемого оборудования </w:t>
      </w:r>
      <w:proofErr w:type="gramStart"/>
      <w:r>
        <w:rPr>
          <w:rFonts w:ascii="Times New Roman" w:hAnsi="Times New Roman"/>
          <w:sz w:val="18"/>
          <w:szCs w:val="18"/>
        </w:rPr>
        <w:t xml:space="preserve">ДГУ:   </w:t>
      </w:r>
      <w:proofErr w:type="gramEnd"/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Таблица №1</w:t>
      </w:r>
    </w:p>
    <w:tbl>
      <w:tblPr>
        <w:tblW w:w="924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18"/>
        <w:gridCol w:w="8425"/>
      </w:tblGrid>
      <w:tr w:rsidR="003833C9" w14:paraId="5D05C049" w14:textId="77777777"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79341B" w14:textId="77777777" w:rsidR="003833C9" w:rsidRDefault="00000000">
            <w:pPr>
              <w:pStyle w:val="af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>.</w:t>
            </w:r>
          </w:p>
        </w:tc>
        <w:tc>
          <w:tcPr>
            <w:tcW w:w="8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DD0C441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Тип, марка ДГУ, номер</w:t>
            </w:r>
          </w:p>
        </w:tc>
      </w:tr>
      <w:tr w:rsidR="003833C9" w14:paraId="636E26A7" w14:textId="77777777"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EA615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64D3F" w14:textId="77777777" w:rsidR="003833C9" w:rsidRDefault="00000000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ДГУ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FG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Wilson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P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>500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P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(двигатель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Perkins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HGB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 xml:space="preserve">061161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U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>1779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N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  <w:lang w:val="en-US"/>
              </w:rPr>
              <w:t>c</w:t>
            </w:r>
            <w:proofErr w:type="spellStart"/>
            <w:r w:rsidRPr="004800EB"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</w:rPr>
              <w:t>тан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</w:rPr>
              <w:t>ция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</w:rPr>
              <w:t xml:space="preserve"> №2806СЕ16</w:t>
            </w:r>
            <w:r w:rsidRPr="004800EB"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</w:rPr>
              <w:t>ТА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  <w:lang w:val="en-US"/>
              </w:rPr>
              <w:t>G</w:t>
            </w:r>
            <w:r w:rsidRPr="004800EB"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</w:rPr>
              <w:t>2 1500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  <w:lang w:val="en-US"/>
              </w:rPr>
              <w:t>RPM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  <w:tr w:rsidR="003833C9" w14:paraId="76E24F8E" w14:textId="77777777"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DBA6C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58E56" w14:textId="77777777" w:rsidR="003833C9" w:rsidRPr="004800EB" w:rsidRDefault="00000000">
            <w:pPr>
              <w:pStyle w:val="af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ДГУ ЭПС-818 (двигатель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Perkins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DGBH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 xml:space="preserve">8528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U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1595С, 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  <w:lang w:val="en-US"/>
              </w:rPr>
              <w:t>c</w:t>
            </w:r>
            <w:proofErr w:type="spellStart"/>
            <w:r w:rsidRPr="004800EB"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</w:rPr>
              <w:t>тан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</w:rPr>
              <w:t>ция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</w:rPr>
              <w:t xml:space="preserve"> №4008</w:t>
            </w:r>
            <w:r w:rsidRPr="004800EB"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</w:rPr>
              <w:t>ТА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  <w:lang w:val="en-US"/>
              </w:rPr>
              <w:t>G</w:t>
            </w:r>
            <w:r w:rsidRPr="004800EB"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</w:rPr>
              <w:t>2 15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</w:rPr>
              <w:t>/18</w:t>
            </w:r>
            <w:r w:rsidRPr="004800EB"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</w:rPr>
              <w:t>00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  <w:highlight w:val="white"/>
                <w:lang w:val="en-US"/>
              </w:rPr>
              <w:t>RPM</w:t>
            </w:r>
            <w:r w:rsidRPr="004800EB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</w:tbl>
    <w:p w14:paraId="63130461" w14:textId="77777777" w:rsidR="003833C9" w:rsidRDefault="003833C9">
      <w:pPr>
        <w:pStyle w:val="af"/>
        <w:rPr>
          <w:rFonts w:ascii="Times New Roman" w:hAnsi="Times New Roman"/>
          <w:bCs/>
          <w:sz w:val="18"/>
          <w:szCs w:val="18"/>
        </w:rPr>
      </w:pPr>
    </w:p>
    <w:p w14:paraId="6B9BD893" w14:textId="77777777" w:rsidR="003833C9" w:rsidRDefault="00000000">
      <w:pPr>
        <w:pStyle w:val="af"/>
        <w:tabs>
          <w:tab w:val="left" w:pos="7938"/>
        </w:tabs>
        <w:ind w:firstLine="567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</w:rPr>
        <w:t>1.1.2. Перечень работ по обслуживанию:</w:t>
      </w:r>
      <w:r>
        <w:rPr>
          <w:rFonts w:ascii="Times New Roman" w:hAnsi="Times New Roman"/>
          <w:bCs/>
          <w:sz w:val="18"/>
          <w:szCs w:val="18"/>
        </w:rPr>
        <w:tab/>
        <w:t>Таблица №2</w:t>
      </w:r>
    </w:p>
    <w:tbl>
      <w:tblPr>
        <w:tblW w:w="9311" w:type="dxa"/>
        <w:tblInd w:w="18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51"/>
        <w:gridCol w:w="8460"/>
      </w:tblGrid>
      <w:tr w:rsidR="003833C9" w14:paraId="27B812CA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4D0695A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t>п.п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>.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66758A" w14:textId="77777777" w:rsidR="003833C9" w:rsidRDefault="00000000">
            <w:pPr>
              <w:pStyle w:val="af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Содержание работ по обслуживанию ДГУ</w:t>
            </w:r>
          </w:p>
        </w:tc>
      </w:tr>
      <w:tr w:rsidR="003833C9" w14:paraId="250FFB07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59930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1.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29D0E" w14:textId="77777777" w:rsidR="003833C9" w:rsidRDefault="00000000">
            <w:pPr>
              <w:pStyle w:val="af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ТО  ежеквартальное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(срок проведения —  июль, октябрь, декабрь 2024 года)</w:t>
            </w:r>
          </w:p>
        </w:tc>
      </w:tr>
      <w:tr w:rsidR="003833C9" w14:paraId="25118CDF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E0652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1.1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55C45" w14:textId="77777777" w:rsidR="003833C9" w:rsidRDefault="00000000">
            <w:pPr>
              <w:pStyle w:val="af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Проведение внешнего осмотра агрегатов, узлов и устройств. Проверка соединений на герметичность (визуальный контроль отсутствия течи топлива, масла, охлаждающей жидкости, контроль затяжки соединительных хомутов и других соединительных элементов на трубопроводах), очистка сапуна и </w:t>
            </w:r>
            <w:r>
              <w:rPr>
                <w:rFonts w:ascii="Times New Roman" w:hAnsi="Times New Roman"/>
                <w:sz w:val="18"/>
                <w:szCs w:val="18"/>
              </w:rPr>
              <w:t>внешней стороны радиатора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(при необходимости).</w:t>
            </w:r>
          </w:p>
        </w:tc>
      </w:tr>
      <w:tr w:rsidR="003833C9" w14:paraId="438780BD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61DA1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1.2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B826D" w14:textId="77777777" w:rsidR="003833C9" w:rsidRDefault="00000000">
            <w:pPr>
              <w:pStyle w:val="af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Контроль натяжения и проверка состояния на отсутствие механических повреждений приводных ремней вентилятора системы охлаждения и зарядного генератора.</w:t>
            </w:r>
          </w:p>
        </w:tc>
      </w:tr>
      <w:tr w:rsidR="003833C9" w14:paraId="1B3739DA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2B724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1.3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8A9CF" w14:textId="77777777" w:rsidR="003833C9" w:rsidRDefault="00000000">
            <w:pPr>
              <w:pStyle w:val="af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Обслуживание АКБ (проверка исправности устройства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подзаряда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АКБ и состояния АКБ, </w:t>
            </w:r>
            <w:r>
              <w:rPr>
                <w:rFonts w:ascii="Times New Roman" w:hAnsi="Times New Roman"/>
                <w:sz w:val="18"/>
                <w:szCs w:val="18"/>
              </w:rPr>
              <w:t>уровня и плотности электролита аккумуляторов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).</w:t>
            </w:r>
          </w:p>
        </w:tc>
      </w:tr>
      <w:tr w:rsidR="003833C9" w14:paraId="571CC438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316E5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1.4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21998" w14:textId="77777777" w:rsidR="003833C9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Проверка исправности подогревателя антифриза.</w:t>
            </w:r>
          </w:p>
        </w:tc>
      </w:tr>
      <w:tr w:rsidR="003833C9" w14:paraId="29ACB838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076AF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1.5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5BEFC" w14:textId="77777777" w:rsidR="003833C9" w:rsidRDefault="00000000">
            <w:pPr>
              <w:pStyle w:val="a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Проверка состояния проводки. Проверка (подтяжка) контактов электрооборудования двигателя,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генератора ,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ПУ, заземления. Проверка состояния контактов системы 24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V</w:t>
            </w:r>
            <w:r>
              <w:rPr>
                <w:rFonts w:ascii="Times New Roman" w:hAnsi="Times New Roman"/>
                <w:sz w:val="18"/>
                <w:szCs w:val="18"/>
              </w:rPr>
              <w:t>, 0,4 к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V</w:t>
            </w:r>
            <w:r>
              <w:rPr>
                <w:rFonts w:ascii="Times New Roman" w:hAnsi="Times New Roman"/>
                <w:sz w:val="18"/>
                <w:szCs w:val="18"/>
              </w:rPr>
              <w:t>, протяжка резьбовых соединений.</w:t>
            </w:r>
          </w:p>
        </w:tc>
      </w:tr>
      <w:tr w:rsidR="003833C9" w14:paraId="57F046CB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3FAC2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1.6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7CA15" w14:textId="77777777" w:rsidR="003833C9" w:rsidRDefault="00000000">
            <w:pPr>
              <w:pStyle w:val="a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Проверка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интеркуллера</w:t>
            </w:r>
            <w:proofErr w:type="spellEnd"/>
          </w:p>
        </w:tc>
      </w:tr>
      <w:tr w:rsidR="003833C9" w14:paraId="39CD5AC2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8B84E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1.7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36B05" w14:textId="77777777" w:rsidR="003833C9" w:rsidRDefault="00000000">
            <w:pPr>
              <w:pStyle w:val="a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Проверка вентилятора и радиатора системы охлаждения на отсутствие механических повреждений.</w:t>
            </w:r>
          </w:p>
        </w:tc>
      </w:tr>
      <w:tr w:rsidR="003833C9" w14:paraId="2BFAD5FB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FAA4F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1.8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54668" w14:textId="77777777" w:rsidR="003833C9" w:rsidRDefault="00000000">
            <w:pPr>
              <w:pStyle w:val="a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Проверка уровня масла в картере двигателя (при необходимости долив масла до нормативного уровня).</w:t>
            </w:r>
          </w:p>
        </w:tc>
      </w:tr>
      <w:tr w:rsidR="003833C9" w14:paraId="7CDCD305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FBBA0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1.9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DC0DE" w14:textId="77777777" w:rsidR="003833C9" w:rsidRDefault="00000000">
            <w:pPr>
              <w:pStyle w:val="a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Контрольный запуск ДГУ, контроль работы на холостом ходу. Проверка уровня охлаждающей жидкости и масла после работы ДГУ на холостом ходу. Контроль: параметров работы двигателя, отсутствия подтеканий топлива, охлаждающей жидкости, цвета выхлопных газов, герметичности системы отвода выхлопных газов на всех режимах работы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ДГУ.При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проверке работы ДГУ топливо предоставляет Исполнитель.</w:t>
            </w:r>
          </w:p>
        </w:tc>
      </w:tr>
      <w:tr w:rsidR="003833C9" w14:paraId="18BD2CE4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866DF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1.10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F3CD2" w14:textId="77777777" w:rsidR="003833C9" w:rsidRDefault="00000000">
            <w:pPr>
              <w:pStyle w:val="a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Проверка остановки ДГУ от кнопок «Аварийная остановка», при срабатывании системы защиты двигателя.</w:t>
            </w:r>
          </w:p>
        </w:tc>
      </w:tr>
      <w:tr w:rsidR="003833C9" w14:paraId="7C555230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FF02F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2.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E0E3E" w14:textId="77777777" w:rsidR="003833C9" w:rsidRDefault="00000000">
            <w:pPr>
              <w:pStyle w:val="af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ТО годовое (срок проведения — апрель 2023 года)</w:t>
            </w:r>
          </w:p>
        </w:tc>
      </w:tr>
      <w:tr w:rsidR="003833C9" w14:paraId="68E2A7F8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EEA54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09220" w14:textId="77777777" w:rsidR="003833C9" w:rsidRDefault="00000000">
            <w:pPr>
              <w:pStyle w:val="af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Общая проверка ДВС и отсека 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ДВС ,</w:t>
            </w:r>
            <w:proofErr w:type="gram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проведение внешнего осмотра агрегатов, узлов и устройств. Проверка соединений на герметичность (визуальный контроль отсутствия течи топлива, масла, охлаждающей жидкости, контроль затяжки соединительных хомутов и других соединительных элементов на трубопроводах), очистка сапуна и </w:t>
            </w:r>
            <w:r>
              <w:rPr>
                <w:rFonts w:ascii="Times New Roman" w:hAnsi="Times New Roman"/>
                <w:sz w:val="18"/>
                <w:szCs w:val="18"/>
              </w:rPr>
              <w:t>внешней стороны радиатора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(при необходимости).</w:t>
            </w:r>
          </w:p>
        </w:tc>
      </w:tr>
      <w:tr w:rsidR="003833C9" w14:paraId="64F54CA5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2C6D5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2CF3E" w14:textId="77777777" w:rsidR="003833C9" w:rsidRDefault="00000000">
            <w:pPr>
              <w:pStyle w:val="af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Контроль натяжения и проверка состояния на отсутствие механических повреждений приводных ремней вентилятора системы охлаждения и зарядного генератора (при необходимости их замена).</w:t>
            </w:r>
          </w:p>
        </w:tc>
      </w:tr>
      <w:tr w:rsidR="003833C9" w14:paraId="013ECB6D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A4EF4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3A788" w14:textId="77777777" w:rsidR="003833C9" w:rsidRDefault="00000000">
            <w:pPr>
              <w:pStyle w:val="af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Обслуживание АКБ (проверка исправности устройства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подзаряда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АКБ и состояния АКБ, </w:t>
            </w:r>
            <w:r>
              <w:rPr>
                <w:rFonts w:ascii="Times New Roman" w:hAnsi="Times New Roman"/>
                <w:sz w:val="18"/>
                <w:szCs w:val="18"/>
              </w:rPr>
              <w:t>уровня и плотности электролита аккумуляторов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).</w:t>
            </w:r>
          </w:p>
        </w:tc>
      </w:tr>
      <w:tr w:rsidR="003833C9" w14:paraId="1D7DD5B5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EBEDB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CC27C" w14:textId="77777777" w:rsidR="003833C9" w:rsidRDefault="00000000">
            <w:r>
              <w:rPr>
                <w:sz w:val="18"/>
                <w:szCs w:val="18"/>
              </w:rPr>
              <w:t>Проверка исправности подогревателя антифриза.</w:t>
            </w:r>
          </w:p>
        </w:tc>
      </w:tr>
      <w:tr w:rsidR="003833C9" w14:paraId="125CEC34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3F3E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31A18" w14:textId="77777777" w:rsidR="003833C9" w:rsidRDefault="00000000">
            <w:pPr>
              <w:pStyle w:val="a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Проверка состояния проводки. Проверка (подтяжка) контактов электрооборудования двигателя,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генератора ,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ПУ, заземления. Проверка состояния контактов системы 24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V</w:t>
            </w:r>
            <w:r>
              <w:rPr>
                <w:rFonts w:ascii="Times New Roman" w:hAnsi="Times New Roman"/>
                <w:sz w:val="18"/>
                <w:szCs w:val="18"/>
              </w:rPr>
              <w:t>, 0,4 к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V</w:t>
            </w:r>
            <w:r>
              <w:rPr>
                <w:rFonts w:ascii="Times New Roman" w:hAnsi="Times New Roman"/>
                <w:sz w:val="18"/>
                <w:szCs w:val="18"/>
              </w:rPr>
              <w:t>, протяжка резьбовых соединений.</w:t>
            </w:r>
          </w:p>
        </w:tc>
      </w:tr>
      <w:tr w:rsidR="003833C9" w14:paraId="2AD25F14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E466F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0C500" w14:textId="77777777" w:rsidR="003833C9" w:rsidRDefault="00000000">
            <w:pPr>
              <w:pStyle w:val="af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Замена топливных фильтров</w:t>
            </w:r>
          </w:p>
        </w:tc>
      </w:tr>
      <w:tr w:rsidR="003833C9" w14:paraId="2D2919F7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64014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2.7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539DA" w14:textId="77777777" w:rsidR="003833C9" w:rsidRDefault="00000000">
            <w:pPr>
              <w:pStyle w:val="a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Замена охлаждающей жидкости, промывка системы охлаждения</w:t>
            </w:r>
          </w:p>
        </w:tc>
      </w:tr>
      <w:tr w:rsidR="003833C9" w14:paraId="2B274EFE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5F44C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2.8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9B9BC" w14:textId="77777777" w:rsidR="003833C9" w:rsidRDefault="00000000">
            <w:pPr>
              <w:pStyle w:val="a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Замена моторного масла на масло премиум с заливом до нормативного уровня.</w:t>
            </w:r>
          </w:p>
        </w:tc>
      </w:tr>
      <w:tr w:rsidR="003833C9" w14:paraId="1FFCC105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E3D1E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2.9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B6F62" w14:textId="77777777" w:rsidR="003833C9" w:rsidRDefault="00000000">
            <w:pPr>
              <w:pStyle w:val="a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Замена масляных фильтров</w:t>
            </w:r>
          </w:p>
        </w:tc>
      </w:tr>
      <w:tr w:rsidR="003833C9" w14:paraId="485E2798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59C0E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2.10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0AA9E" w14:textId="77777777" w:rsidR="003833C9" w:rsidRDefault="00000000">
            <w:pPr>
              <w:pStyle w:val="a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Замена воздушного фильтра</w:t>
            </w:r>
          </w:p>
        </w:tc>
      </w:tr>
      <w:tr w:rsidR="003833C9" w14:paraId="59AAA6C0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1D4E6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2.11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15DDD" w14:textId="77777777" w:rsidR="003833C9" w:rsidRDefault="00000000">
            <w:pPr>
              <w:pStyle w:val="a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Проверка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интеркуллера</w:t>
            </w:r>
            <w:proofErr w:type="spellEnd"/>
          </w:p>
        </w:tc>
      </w:tr>
      <w:tr w:rsidR="003833C9" w14:paraId="21D5B9DB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BE7D3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2.12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9357C" w14:textId="77777777" w:rsidR="003833C9" w:rsidRDefault="00000000">
            <w:pPr>
              <w:pStyle w:val="a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Проверка вентилятора и радиатора системы охлаждения на отсутствие механических повреждений.</w:t>
            </w:r>
          </w:p>
        </w:tc>
      </w:tr>
      <w:tr w:rsidR="003833C9" w14:paraId="01F2AA70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7CEF1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2.13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AB8DD" w14:textId="77777777" w:rsidR="003833C9" w:rsidRDefault="00000000">
            <w:pPr>
              <w:pStyle w:val="a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Контрольный запуск ДГУ, контроль работы на холостом ходу. Проверка уровня охлаждающей жидкости и масла после работы ДГУ на холостом ходу. Контроль: параметров работы двигателя, отсутствия подтеканий топлива, охлаждающей жидкости, цвета выхлопных газов, герметичности системы отвода выхлопных газов на всех режимах работы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ДГУ.При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проверке работы ДГУ топливо предоставляет Заказчик.</w:t>
            </w:r>
          </w:p>
        </w:tc>
      </w:tr>
      <w:tr w:rsidR="003833C9" w14:paraId="21F2CD3D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14E59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2.14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786FF" w14:textId="77777777" w:rsidR="003833C9" w:rsidRDefault="00000000">
            <w:pPr>
              <w:pStyle w:val="a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Проверка остановки ДГУ от кнопок «Аварийная остановка», при срабатывании системы защиты двигателя.</w:t>
            </w:r>
          </w:p>
        </w:tc>
      </w:tr>
      <w:tr w:rsidR="003833C9" w14:paraId="6501FC13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86683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2.15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1A920" w14:textId="77777777" w:rsidR="003833C9" w:rsidRDefault="00000000">
            <w:pPr>
              <w:pStyle w:val="a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Проверка запуска ДГУ в автоматическом режиме при пропадании входного напряжения. Подача нагрузки на ДГУ. </w:t>
            </w:r>
            <w:r w:rsidRPr="004800EB">
              <w:rPr>
                <w:rFonts w:ascii="Times New Roman" w:hAnsi="Times New Roman"/>
                <w:sz w:val="18"/>
                <w:szCs w:val="18"/>
              </w:rPr>
              <w:t>Про</w:t>
            </w:r>
            <w:r>
              <w:rPr>
                <w:rFonts w:ascii="Times New Roman" w:hAnsi="Times New Roman"/>
                <w:sz w:val="18"/>
                <w:szCs w:val="18"/>
              </w:rPr>
              <w:t>верка параметров работы двигателя, генератора при приёме нагрузки. Проверка работы ДГУ под нагрузкой (нагрузку предоставляет Заказчик, переключение на АВР, проверка срабатывания АВР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) 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При проверке работы ДГУ топливо предоставляет Заказчик.</w:t>
            </w:r>
          </w:p>
        </w:tc>
      </w:tr>
      <w:tr w:rsidR="003833C9" w14:paraId="223D40FF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061BC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3.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2344E" w14:textId="77777777" w:rsidR="003833C9" w:rsidRDefault="00000000">
            <w:pPr>
              <w:pStyle w:val="af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Инспекция батарей (АКБ) в ТО годовом и ежеквартально</w:t>
            </w:r>
          </w:p>
        </w:tc>
      </w:tr>
      <w:tr w:rsidR="003833C9" w14:paraId="25C9A036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33401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3.1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EDB22" w14:textId="77777777" w:rsidR="003833C9" w:rsidRDefault="00000000">
            <w:pPr>
              <w:pStyle w:val="a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 информация о комплектности батарей</w:t>
            </w:r>
          </w:p>
        </w:tc>
      </w:tr>
      <w:tr w:rsidR="003833C9" w14:paraId="1CD7BD81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410EF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3.2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A6814" w14:textId="77777777" w:rsidR="003833C9" w:rsidRDefault="00000000">
            <w:pPr>
              <w:pStyle w:val="a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 проверка следов перегрева и коррозии всех соединений и проводов</w:t>
            </w:r>
          </w:p>
        </w:tc>
      </w:tr>
      <w:tr w:rsidR="003833C9" w14:paraId="280909C2" w14:textId="77777777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DC99E" w14:textId="77777777" w:rsidR="003833C9" w:rsidRDefault="00000000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3.3</w:t>
            </w:r>
          </w:p>
        </w:tc>
        <w:tc>
          <w:tcPr>
            <w:tcW w:w="8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C7E61" w14:textId="77777777" w:rsidR="003833C9" w:rsidRDefault="00000000">
            <w:pPr>
              <w:pStyle w:val="af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 проверка батарей на тестовую нагрузку</w:t>
            </w:r>
          </w:p>
        </w:tc>
      </w:tr>
    </w:tbl>
    <w:p w14:paraId="7DC82BFE" w14:textId="77777777" w:rsidR="003833C9" w:rsidRDefault="003833C9">
      <w:pPr>
        <w:pStyle w:val="af"/>
        <w:ind w:firstLine="567"/>
        <w:jc w:val="both"/>
        <w:rPr>
          <w:rFonts w:ascii="Times New Roman" w:hAnsi="Times New Roman"/>
          <w:sz w:val="18"/>
          <w:szCs w:val="18"/>
        </w:rPr>
      </w:pPr>
    </w:p>
    <w:p w14:paraId="034CAB49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1.1.3. Исполнитель обязан вести журнал работ, в котором отражается весь ход технического обслуживания, а также все факты и обстоятельства, связанные с производством работ, имеющие значения во взаимоотношениях сторон.</w:t>
      </w:r>
    </w:p>
    <w:p w14:paraId="2F53B450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1.1.4. Исполнителю необходимо иметь на складе запасные оригинальные (сертифицированные) или необходимые подходящие (по согласованию с </w:t>
      </w:r>
      <w:proofErr w:type="gramStart"/>
      <w:r>
        <w:rPr>
          <w:rFonts w:ascii="Times New Roman" w:hAnsi="Times New Roman"/>
          <w:sz w:val="18"/>
          <w:szCs w:val="18"/>
        </w:rPr>
        <w:t>Заказчиком)  комплектующие</w:t>
      </w:r>
      <w:proofErr w:type="gramEnd"/>
      <w:r>
        <w:rPr>
          <w:rFonts w:ascii="Times New Roman" w:hAnsi="Times New Roman"/>
          <w:sz w:val="18"/>
          <w:szCs w:val="18"/>
        </w:rPr>
        <w:t xml:space="preserve"> под указанные дизель-генераторные установки.</w:t>
      </w:r>
    </w:p>
    <w:p w14:paraId="39391BA9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1.1.5. Сообщать Заказчику о состоянии оборудования до и после проведения технического обслуживания.</w:t>
      </w:r>
    </w:p>
    <w:p w14:paraId="5EE6EE85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1.1.6. Исполнитель должен обеспечить выполнение необходимых мероприятий по технике безопасности и пожарной безопасности.</w:t>
      </w:r>
    </w:p>
    <w:p w14:paraId="5C595322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  <w:highlight w:val="yellow"/>
        </w:rPr>
      </w:pPr>
      <w:r>
        <w:rPr>
          <w:rFonts w:ascii="Times New Roman" w:hAnsi="Times New Roman"/>
          <w:sz w:val="18"/>
          <w:szCs w:val="18"/>
        </w:rPr>
        <w:t>1.1.7. Работы планового характера должны проводиться в рабочее время с 08:00 до 17:00 часов, кроме выходных и праздничных дней.</w:t>
      </w:r>
    </w:p>
    <w:p w14:paraId="69D731FD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  <w:highlight w:val="white"/>
        </w:rPr>
      </w:pPr>
      <w:r>
        <w:rPr>
          <w:rFonts w:ascii="Times New Roman" w:hAnsi="Times New Roman"/>
          <w:sz w:val="18"/>
          <w:szCs w:val="18"/>
        </w:rPr>
        <w:lastRenderedPageBreak/>
        <w:t>1.1.8. </w:t>
      </w:r>
      <w:r>
        <w:rPr>
          <w:rFonts w:ascii="Times New Roman" w:hAnsi="Times New Roman"/>
          <w:sz w:val="18"/>
          <w:szCs w:val="18"/>
          <w:highlight w:val="white"/>
        </w:rPr>
        <w:t xml:space="preserve">Исполнитель должен иметь горячую (круглосуточную) телефонную линию для вызова Заказчиком мастера на объект в случае неисправности или отказа оборудования в период действия Контракта и гарантийного срока. Прибытие на объект по вызову мастера Исполнителя осуществляется не позднее 4 часов с момента вызова. </w:t>
      </w:r>
    </w:p>
    <w:p w14:paraId="7FA5B3AA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  <w:highlight w:val="white"/>
        </w:rPr>
      </w:pPr>
      <w:r>
        <w:rPr>
          <w:rFonts w:ascii="Times New Roman" w:hAnsi="Times New Roman"/>
          <w:sz w:val="18"/>
          <w:szCs w:val="18"/>
          <w:highlight w:val="white"/>
        </w:rPr>
        <w:t>1.1.9. Исполнитель оказывает услуги собственными силами, без привлечения соисполнителей.</w:t>
      </w:r>
    </w:p>
    <w:p w14:paraId="12EA6B29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  <w:highlight w:val="white"/>
        </w:rPr>
      </w:pPr>
      <w:r>
        <w:rPr>
          <w:rFonts w:ascii="Times New Roman" w:hAnsi="Times New Roman"/>
          <w:sz w:val="18"/>
          <w:szCs w:val="18"/>
          <w:highlight w:val="white"/>
        </w:rPr>
        <w:t>1.1.10. В случае ремонта, выполнения работ по обслуживанию оборудования Исполнитель должен передать Заказчику акт технического состояния, дефектный акт, экспертное заключение.</w:t>
      </w:r>
    </w:p>
    <w:p w14:paraId="461DB4AC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  <w:highlight w:val="white"/>
        </w:rPr>
      </w:pPr>
      <w:r>
        <w:rPr>
          <w:rFonts w:ascii="Times New Roman" w:hAnsi="Times New Roman"/>
          <w:sz w:val="18"/>
          <w:szCs w:val="18"/>
          <w:highlight w:val="white"/>
        </w:rPr>
        <w:t>1.1.11. </w:t>
      </w:r>
      <w:proofErr w:type="gramStart"/>
      <w:r>
        <w:rPr>
          <w:rFonts w:ascii="Times New Roman" w:hAnsi="Times New Roman"/>
          <w:sz w:val="18"/>
          <w:szCs w:val="18"/>
          <w:highlight w:val="white"/>
        </w:rPr>
        <w:t>Все работы</w:t>
      </w:r>
      <w:proofErr w:type="gramEnd"/>
      <w:r>
        <w:rPr>
          <w:rFonts w:ascii="Times New Roman" w:hAnsi="Times New Roman"/>
          <w:sz w:val="18"/>
          <w:szCs w:val="18"/>
          <w:highlight w:val="white"/>
        </w:rPr>
        <w:t xml:space="preserve"> связанные с доставкой, установкой, монтажом комплектующих, а также затраты связанные с выполнением работ по техническому обслуживанию - Таблица №2 «</w:t>
      </w:r>
      <w:r>
        <w:rPr>
          <w:rFonts w:ascii="Times New Roman" w:hAnsi="Times New Roman"/>
          <w:bCs/>
          <w:sz w:val="18"/>
          <w:szCs w:val="18"/>
          <w:highlight w:val="white"/>
        </w:rPr>
        <w:t>Перечень работ по обслуживанию»</w:t>
      </w:r>
      <w:r>
        <w:rPr>
          <w:rFonts w:ascii="Times New Roman" w:hAnsi="Times New Roman"/>
          <w:sz w:val="18"/>
          <w:szCs w:val="18"/>
          <w:highlight w:val="white"/>
        </w:rPr>
        <w:t xml:space="preserve"> Исполнитель производит за свой счёт, что входит в стоимость Контракта.</w:t>
      </w:r>
    </w:p>
    <w:p w14:paraId="7CA90DD6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1.1.12. В течение двух дней, с даты подписания Контракта, Исполнитель предоставляет заказчику: </w:t>
      </w:r>
    </w:p>
    <w:p w14:paraId="7C84C565" w14:textId="77777777" w:rsidR="003833C9" w:rsidRDefault="00000000">
      <w:pPr>
        <w:spacing w:line="230" w:lineRule="atLeast"/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- официальный перечень лиц командированных на объект с указанием ФИО, номера документа, удостоверяющего личность, должности и профессии каждого лица. К перечню необходимо приложить копии документов, удостоверяющих личности командированного персонала, копии аттестаций, допусков и удостоверений (группа по электробезопасности не ниже 4 до 1000В);</w:t>
      </w:r>
    </w:p>
    <w:p w14:paraId="0C95C13C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- оригиналы приказов о назначении ответственных лиц (включая ответственного за охрану труда, пожарную безопасность, соблюдение норм санитарно-эпидемиологического режима на объекте с обязательным наличием соответствующего обучения и аттестаций по пожарному минимуму, охране труда, промышленной безопасности и т.д.).</w:t>
      </w:r>
    </w:p>
    <w:p w14:paraId="6822D2EB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1.1.13. Работы в обязательном порядке осуществляются высококвалифицированными специалистами, имеющими достаточную подтверждённую документально квалификацию.</w:t>
      </w:r>
    </w:p>
    <w:p w14:paraId="1B025D16" w14:textId="77777777" w:rsidR="003833C9" w:rsidRDefault="00000000">
      <w:pPr>
        <w:pStyle w:val="af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1.1.14. Исполнитель предоставляет гарантию на материалы - 1 год, </w:t>
      </w:r>
      <w:proofErr w:type="gramStart"/>
      <w:r>
        <w:rPr>
          <w:rFonts w:ascii="Times New Roman" w:hAnsi="Times New Roman"/>
          <w:sz w:val="18"/>
          <w:szCs w:val="18"/>
        </w:rPr>
        <w:t>на  выполненные</w:t>
      </w:r>
      <w:proofErr w:type="gramEnd"/>
      <w:r>
        <w:rPr>
          <w:rFonts w:ascii="Times New Roman" w:hAnsi="Times New Roman"/>
          <w:sz w:val="18"/>
          <w:szCs w:val="18"/>
        </w:rPr>
        <w:t xml:space="preserve"> работы - 1 год или до следующего обслуживания, что наступит раньше.</w:t>
      </w:r>
    </w:p>
    <w:p w14:paraId="44B9D50E" w14:textId="77777777" w:rsidR="003833C9" w:rsidRDefault="003833C9">
      <w:pPr>
        <w:pStyle w:val="af"/>
        <w:ind w:firstLine="567"/>
        <w:jc w:val="both"/>
        <w:rPr>
          <w:rFonts w:ascii="Times New Roman" w:hAnsi="Times New Roman"/>
          <w:sz w:val="18"/>
          <w:szCs w:val="18"/>
        </w:rPr>
      </w:pPr>
    </w:p>
    <w:p w14:paraId="282F5F8A" w14:textId="77777777" w:rsidR="003833C9" w:rsidRDefault="003833C9">
      <w:pPr>
        <w:pStyle w:val="af"/>
        <w:ind w:firstLine="567"/>
        <w:jc w:val="both"/>
        <w:rPr>
          <w:rFonts w:ascii="Times New Roman" w:hAnsi="Times New Roman"/>
          <w:sz w:val="18"/>
          <w:szCs w:val="18"/>
        </w:rPr>
      </w:pPr>
    </w:p>
    <w:sectPr w:rsidR="003833C9">
      <w:pgSz w:w="11906" w:h="16838"/>
      <w:pgMar w:top="426" w:right="850" w:bottom="0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3C9"/>
    <w:rsid w:val="003833C9"/>
    <w:rsid w:val="0048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696A8"/>
  <w15:docId w15:val="{63D763C1-E89E-445D-B5AA-E3172E11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  <w:lang w:eastAsia="ru-RU"/>
    </w:rPr>
  </w:style>
  <w:style w:type="paragraph" w:styleId="1">
    <w:name w:val="heading 1"/>
    <w:basedOn w:val="a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aptionChar">
    <w:name w:val="Caption Char"/>
    <w:uiPriority w:val="99"/>
    <w:qFormat/>
  </w:style>
  <w:style w:type="character" w:styleId="a3">
    <w:name w:val="Hyperlink"/>
    <w:uiPriority w:val="99"/>
    <w:unhideWhenUsed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4">
    <w:name w:val="Символ сноски"/>
    <w:uiPriority w:val="99"/>
    <w:unhideWhenUsed/>
    <w:qFormat/>
    <w:rPr>
      <w:vertAlign w:val="superscript"/>
    </w:rPr>
  </w:style>
  <w:style w:type="character" w:styleId="a5">
    <w:name w:val="footnote reference"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7">
    <w:name w:val="endnote reference"/>
    <w:rPr>
      <w:vertAlign w:val="superscript"/>
    </w:rPr>
  </w:style>
  <w:style w:type="character" w:styleId="a8">
    <w:name w:val="Emphasis"/>
    <w:uiPriority w:val="99"/>
    <w:qFormat/>
    <w:rPr>
      <w:rFonts w:ascii="Calibri" w:hAnsi="Calibri" w:cs="Times New Roman"/>
      <w:b/>
      <w:i/>
    </w:rPr>
  </w:style>
  <w:style w:type="character" w:customStyle="1" w:styleId="60">
    <w:name w:val="Заголовок Знак;Знак6 Знак"/>
    <w:uiPriority w:val="99"/>
    <w:qFormat/>
    <w:rPr>
      <w:b/>
      <w:color w:val="000000"/>
      <w:sz w:val="28"/>
      <w:szCs w:val="28"/>
    </w:rPr>
  </w:style>
  <w:style w:type="character" w:customStyle="1" w:styleId="10">
    <w:name w:val="Заголовок Знак1"/>
    <w:uiPriority w:val="10"/>
    <w:qFormat/>
    <w:rPr>
      <w:rFonts w:ascii="Calibri Light" w:eastAsia="Times New Roman" w:hAnsi="Calibri Light" w:cs="Times New Roman"/>
      <w:spacing w:val="-10"/>
      <w:sz w:val="56"/>
      <w:szCs w:val="56"/>
      <w:lang w:eastAsia="ru-RU"/>
    </w:rPr>
  </w:style>
  <w:style w:type="paragraph" w:styleId="a9">
    <w:name w:val="Title"/>
    <w:basedOn w:val="a"/>
    <w:next w:val="aa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d">
    <w:name w:val="index heading"/>
    <w:basedOn w:val="a9"/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styleId="af">
    <w:name w:val="No Spacing"/>
    <w:uiPriority w:val="1"/>
    <w:qFormat/>
    <w:rPr>
      <w:rFonts w:eastAsia="Times New Roman"/>
      <w:sz w:val="22"/>
      <w:szCs w:val="22"/>
      <w:lang w:eastAsia="en-US"/>
    </w:rPr>
  </w:style>
  <w:style w:type="paragraph" w:styleId="af0">
    <w:name w:val="Subtitle"/>
    <w:basedOn w:val="a"/>
    <w:uiPriority w:val="11"/>
    <w:qFormat/>
    <w:pPr>
      <w:spacing w:before="200" w:after="200"/>
    </w:pPr>
    <w:rPr>
      <w:sz w:val="24"/>
      <w:szCs w:val="24"/>
    </w:rPr>
  </w:style>
  <w:style w:type="paragraph" w:styleId="20">
    <w:name w:val="Quote"/>
    <w:basedOn w:val="a"/>
    <w:uiPriority w:val="29"/>
    <w:qFormat/>
    <w:pPr>
      <w:ind w:left="720" w:right="720"/>
    </w:pPr>
    <w:rPr>
      <w:i/>
    </w:rPr>
  </w:style>
  <w:style w:type="paragraph" w:styleId="af1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2">
    <w:name w:val="Колонтитул"/>
    <w:basedOn w:val="a"/>
    <w:qFormat/>
  </w:style>
  <w:style w:type="paragraph" w:styleId="af3">
    <w:name w:val="header"/>
    <w:basedOn w:val="a"/>
    <w:uiPriority w:val="99"/>
    <w:unhideWhenUsed/>
    <w:pPr>
      <w:tabs>
        <w:tab w:val="center" w:pos="7143"/>
        <w:tab w:val="right" w:pos="14287"/>
      </w:tabs>
    </w:pPr>
  </w:style>
  <w:style w:type="paragraph" w:styleId="af4">
    <w:name w:val="footer"/>
    <w:basedOn w:val="a"/>
    <w:uiPriority w:val="99"/>
    <w:unhideWhenUsed/>
    <w:pPr>
      <w:tabs>
        <w:tab w:val="center" w:pos="7143"/>
        <w:tab w:val="right" w:pos="14287"/>
      </w:tabs>
    </w:pPr>
  </w:style>
  <w:style w:type="paragraph" w:styleId="af5">
    <w:name w:val="footnote text"/>
    <w:basedOn w:val="a"/>
    <w:uiPriority w:val="99"/>
    <w:semiHidden/>
    <w:unhideWhenUsed/>
    <w:pPr>
      <w:spacing w:after="40"/>
    </w:pPr>
    <w:rPr>
      <w:sz w:val="18"/>
    </w:rPr>
  </w:style>
  <w:style w:type="paragraph" w:styleId="af6">
    <w:name w:val="endnote text"/>
    <w:basedOn w:val="a"/>
    <w:uiPriority w:val="99"/>
    <w:semiHidden/>
    <w:unhideWhenUsed/>
  </w:style>
  <w:style w:type="paragraph" w:styleId="11">
    <w:name w:val="toc 1"/>
    <w:basedOn w:val="a"/>
    <w:uiPriority w:val="39"/>
    <w:unhideWhenUsed/>
    <w:pPr>
      <w:spacing w:after="57"/>
    </w:pPr>
  </w:style>
  <w:style w:type="paragraph" w:styleId="21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1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  <w:qFormat/>
  </w:style>
  <w:style w:type="paragraph" w:styleId="af8">
    <w:name w:val="table of figures"/>
    <w:basedOn w:val="a"/>
    <w:uiPriority w:val="99"/>
    <w:unhideWhenUsed/>
  </w:style>
  <w:style w:type="paragraph" w:customStyle="1" w:styleId="62">
    <w:name w:val="Заголовок;Знак6"/>
    <w:basedOn w:val="a"/>
    <w:uiPriority w:val="99"/>
    <w:qFormat/>
    <w:pPr>
      <w:spacing w:line="241" w:lineRule="atLeast"/>
      <w:jc w:val="center"/>
    </w:pPr>
    <w:rPr>
      <w:rFonts w:ascii="Calibri" w:eastAsia="Calibri" w:hAnsi="Calibri"/>
      <w:b/>
      <w:color w:val="000000"/>
      <w:sz w:val="28"/>
      <w:szCs w:val="28"/>
      <w:lang w:eastAsia="en-US"/>
    </w:rPr>
  </w:style>
  <w:style w:type="paragraph" w:customStyle="1" w:styleId="head21">
    <w:name w:val="head21"/>
    <w:basedOn w:val="a"/>
    <w:uiPriority w:val="99"/>
    <w:qFormat/>
    <w:pPr>
      <w:jc w:val="center"/>
    </w:pPr>
    <w:rPr>
      <w:b/>
      <w:bCs/>
      <w:sz w:val="24"/>
      <w:szCs w:val="24"/>
    </w:rPr>
  </w:style>
  <w:style w:type="paragraph" w:customStyle="1" w:styleId="BodyText21">
    <w:name w:val="Body Text 21"/>
    <w:basedOn w:val="a"/>
    <w:uiPriority w:val="99"/>
    <w:qFormat/>
    <w:pPr>
      <w:jc w:val="center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1088</Words>
  <Characters>6206</Characters>
  <Application>Microsoft Office Word</Application>
  <DocSecurity>0</DocSecurity>
  <Lines>51</Lines>
  <Paragraphs>14</Paragraphs>
  <ScaleCrop>false</ScaleCrop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Тихомирова</dc:creator>
  <dc:description/>
  <cp:lastModifiedBy>Евгения Л. Земкова</cp:lastModifiedBy>
  <cp:revision>2</cp:revision>
  <dcterms:created xsi:type="dcterms:W3CDTF">2024-03-29T07:39:00Z</dcterms:created>
  <dcterms:modified xsi:type="dcterms:W3CDTF">2024-03-29T07:39:00Z</dcterms:modified>
  <dc:language>ru-RU</dc:language>
  <cp:version>917504</cp:version>
</cp:coreProperties>
</file>