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CFE" w:rsidRPr="00F55CFE" w:rsidRDefault="00F55CFE" w:rsidP="00F55CFE">
      <w:pPr>
        <w:widowControl w:val="0"/>
        <w:spacing w:before="120"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ТЕХНИЧЕСКОЕ ЗАДАНИЕ </w:t>
      </w:r>
    </w:p>
    <w:p w:rsidR="00F55CFE" w:rsidRPr="00F55CFE" w:rsidRDefault="00F55CFE" w:rsidP="00F55CFE">
      <w:pPr>
        <w:spacing w:before="40" w:after="4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CFE" w:rsidRPr="00F55CFE" w:rsidRDefault="00F55CFE" w:rsidP="00F55CF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b/>
          <w:lang w:eastAsia="ru-RU"/>
        </w:rPr>
        <w:t>1.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>Требования к количественным характеристикам (объему) работ.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1.1. 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>Работы по техническому обслуживанию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>внутреннего противопожарного водопровода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 (далее – ВППВ) 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 xml:space="preserve">для СПб ГБУЗ «ДГП № 71» </w:t>
      </w:r>
      <w:r w:rsidRPr="00F55CFE">
        <w:rPr>
          <w:rFonts w:ascii="Times New Roman" w:eastAsia="Times New Roman" w:hAnsi="Times New Roman" w:cs="Times New Roman"/>
          <w:lang w:eastAsia="ru-RU"/>
        </w:rPr>
        <w:t>выполняются в строгом соответствии с настоящим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55CFE">
        <w:rPr>
          <w:rFonts w:ascii="Times New Roman" w:eastAsia="Times New Roman" w:hAnsi="Times New Roman" w:cs="Times New Roman"/>
          <w:lang w:eastAsia="ru-RU"/>
        </w:rPr>
        <w:t>Техническим заданием и приложением к нему.</w:t>
      </w:r>
    </w:p>
    <w:p w:rsidR="00F55CFE" w:rsidRDefault="00F55CFE" w:rsidP="00F55C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1.2. Для выполнения работ по техническому обслуживанию </w:t>
      </w:r>
      <w:r w:rsidRPr="00F55CFE">
        <w:rPr>
          <w:rFonts w:ascii="Times New Roman" w:eastAsia="Times New Roman" w:hAnsi="Times New Roman" w:cs="Times New Roman"/>
          <w:bCs/>
          <w:spacing w:val="-2"/>
          <w:lang w:eastAsia="ru-RU"/>
        </w:rPr>
        <w:t>требуется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 наличие у Исполнителя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включающей в себя следующий перечень работ: «Монтаж,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работ», в соответствии с п. 15 ст.12  Федерального закона от 04.05.2011 N 99-ФЗ «О лицензировании отдельных видов деятельности». По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</w:t>
      </w:r>
    </w:p>
    <w:p w:rsidR="00F55CFE" w:rsidRPr="00F55CFE" w:rsidRDefault="00F55CFE" w:rsidP="00F55C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CFE" w:rsidRPr="00F55CFE" w:rsidRDefault="00F55CFE" w:rsidP="00F55CFE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2. 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>Период, (срок), порядок и место выполнения работ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2.1. Начало выполнения работ: в течение 1 рабочего дня после передачи Объекта по акту. Акт передачи Объекта для выполнения работ должен быть подписан Заказчиком и Исполнителем в течение 1 рабочего дня с момента (даты) подписания Контракта Сторонами.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2.2. Работы выполняются Исполнителем с периодичностью и сроками выполнения работ, в соответствии Графиком выполнения работ (Приложение</w:t>
      </w:r>
      <w:r>
        <w:rPr>
          <w:rFonts w:ascii="Times New Roman" w:eastAsia="Times New Roman" w:hAnsi="Times New Roman" w:cs="Times New Roman"/>
          <w:lang w:eastAsia="ru-RU"/>
        </w:rPr>
        <w:t xml:space="preserve"> № 2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) к </w:t>
      </w:r>
      <w:r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Pr="00F55CFE">
        <w:rPr>
          <w:rFonts w:ascii="Times New Roman" w:eastAsia="Times New Roman" w:hAnsi="Times New Roman" w:cs="Times New Roman"/>
          <w:lang w:eastAsia="ru-RU"/>
        </w:rPr>
        <w:t xml:space="preserve">. Дата выполнения работ по согласованию Заказчика и Исполнителя.  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При выявлении неисправности системы, Заказчик обязан немедленно уведомить об этом Исполнителя и направить заявку по телефону 643-36-97 или на электронный адрес: to@ptc.su.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Исполнитель обязан направить на Объект специалистов в течение 2 рабочих дней после получения и регистрации заявки от Заказчика. 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В случае аварийной ситуации направлять Специалистов не позднее чем через 60 минут после получения и регистрации заявки от Заказчика, направленной любым средством связи (факсимильная, телефонограмма, электронная почта и пр.).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2.3. Окончание выполнени</w:t>
      </w:r>
      <w:r>
        <w:rPr>
          <w:rFonts w:ascii="Times New Roman" w:eastAsia="Times New Roman" w:hAnsi="Times New Roman" w:cs="Times New Roman"/>
          <w:lang w:eastAsia="ru-RU"/>
        </w:rPr>
        <w:t>я работ</w:t>
      </w:r>
      <w:r w:rsidRPr="00F55CFE">
        <w:rPr>
          <w:rFonts w:ascii="Times New Roman" w:eastAsia="Times New Roman" w:hAnsi="Times New Roman" w:cs="Times New Roman"/>
          <w:lang w:eastAsia="ru-RU"/>
        </w:rPr>
        <w:t>: 31.12.2024 г.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2.4. Место выполнения работ: СПб ГБУЗ «ДГП № 71» по адресам: 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>г. Санкт-Петербург, пр. Энгельса, д. 117, литер</w:t>
      </w:r>
      <w:proofErr w:type="gramStart"/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А</w:t>
      </w:r>
      <w:proofErr w:type="gramEnd"/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; 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- пр. Энгельса, д.44, корпус 1, лит. А; 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- ул. </w:t>
      </w:r>
      <w:proofErr w:type="gramStart"/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>Заречная</w:t>
      </w:r>
      <w:proofErr w:type="gramEnd"/>
      <w:r w:rsidRPr="00F55CFE">
        <w:rPr>
          <w:rFonts w:ascii="Times New Roman" w:eastAsia="Courier New" w:hAnsi="Times New Roman" w:cs="Times New Roman"/>
          <w:color w:val="000000"/>
          <w:lang w:eastAsia="ru-RU" w:bidi="ru-RU"/>
        </w:rPr>
        <w:t>, д.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41, строение 1, помещение 27-Н.</w:t>
      </w:r>
    </w:p>
    <w:p w:rsidR="00F55CFE" w:rsidRPr="00F55CFE" w:rsidRDefault="00F55CFE" w:rsidP="00F55C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55CFE" w:rsidRPr="00F55CFE" w:rsidRDefault="00F55CFE" w:rsidP="00F55CFE">
      <w:pPr>
        <w:shd w:val="clear" w:color="auto" w:fill="FFFFFF"/>
        <w:spacing w:after="0" w:line="240" w:lineRule="auto"/>
        <w:ind w:left="360" w:right="-55"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Pr="00F55CFE">
        <w:rPr>
          <w:rFonts w:ascii="Times New Roman" w:eastAsia="Times New Roman" w:hAnsi="Times New Roman" w:cs="Times New Roman"/>
          <w:b/>
          <w:lang w:eastAsia="ru-RU"/>
        </w:rPr>
        <w:t>. Требования к выполнению работ.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 xml:space="preserve">.1. Исполнитель выполняет работы в соответствии с Приложением № 1 к Техническому заданию (Перечень объемов работ), Приложением № 3 </w:t>
      </w:r>
      <w:r>
        <w:rPr>
          <w:rFonts w:ascii="Times New Roman" w:eastAsia="Times New Roman" w:hAnsi="Times New Roman" w:cs="Times New Roman"/>
        </w:rPr>
        <w:t xml:space="preserve">к Техническому заданию </w:t>
      </w:r>
      <w:r w:rsidRPr="00F55CFE">
        <w:rPr>
          <w:rFonts w:ascii="Times New Roman" w:eastAsia="Times New Roman" w:hAnsi="Times New Roman" w:cs="Times New Roman"/>
        </w:rPr>
        <w:t>(График выполнения работ).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10"/>
        </w:rPr>
      </w:pPr>
      <w:r>
        <w:rPr>
          <w:rFonts w:ascii="Times New Roman" w:eastAsia="Times New Roman" w:hAnsi="Times New Roman" w:cs="Times New Roman"/>
          <w:bCs/>
          <w:spacing w:val="10"/>
        </w:rPr>
        <w:t>3</w:t>
      </w:r>
      <w:r w:rsidRPr="00F55CFE">
        <w:rPr>
          <w:rFonts w:ascii="Times New Roman" w:eastAsia="Times New Roman" w:hAnsi="Times New Roman" w:cs="Times New Roman"/>
          <w:bCs/>
          <w:spacing w:val="10"/>
        </w:rPr>
        <w:t>.2. Исполнитель назначает обученных и аттестованн</w:t>
      </w:r>
      <w:r>
        <w:rPr>
          <w:rFonts w:ascii="Times New Roman" w:eastAsia="Times New Roman" w:hAnsi="Times New Roman" w:cs="Times New Roman"/>
          <w:bCs/>
          <w:spacing w:val="10"/>
        </w:rPr>
        <w:t xml:space="preserve">ых в установленном порядке лиц, </w:t>
      </w:r>
      <w:r w:rsidRPr="00F55CFE">
        <w:rPr>
          <w:rFonts w:ascii="Times New Roman" w:eastAsia="Times New Roman" w:hAnsi="Times New Roman" w:cs="Times New Roman"/>
          <w:bCs/>
          <w:spacing w:val="10"/>
        </w:rPr>
        <w:t xml:space="preserve">ответственных за  организацию работ, не имеющих медицинских противопоказаний к указанной работе.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spacing w:val="10"/>
        </w:rPr>
        <w:t>3</w:t>
      </w:r>
      <w:r w:rsidRPr="00F55CFE">
        <w:rPr>
          <w:rFonts w:ascii="Times New Roman" w:eastAsia="Times New Roman" w:hAnsi="Times New Roman" w:cs="Times New Roman"/>
          <w:bCs/>
          <w:spacing w:val="10"/>
        </w:rPr>
        <w:t>.3. Исполнитель о</w:t>
      </w:r>
      <w:r w:rsidRPr="00F55CFE">
        <w:rPr>
          <w:rFonts w:ascii="Times New Roman" w:eastAsia="Times New Roman" w:hAnsi="Times New Roman" w:cs="Times New Roman"/>
        </w:rPr>
        <w:t xml:space="preserve">беспечивает при выполнении работ на Объекте необходимых противопожарных мероприятий, мероприятий по технике безопасности, охраны окружающей среды и охраны труда во время выполнения работ.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Исполнитель выполняет предусмотренные настоящим Контрактом работы, обеспечив их надлежащее качество в соответствии с требованиями соответствующих нормативно-правовых актов: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Федерального закона от 22 июля 2008 г. N 123-ФЗ "Технический регламент о требованиях пожарной безопасности";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Федерального закона от 21 декабря 1994 г. № 69-ФЗ «О пожарной безопасности в Российской Федерации»;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Постановление Правительства РФ от 28.07.2020 N 1128 "Об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сооружений"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lastRenderedPageBreak/>
        <w:t xml:space="preserve"> - Постановление Правительства РФ от 16.09.2020 N 1479 (ред. от 21.05.2021) "Об утверждении Правил противопожарного режима в Российской Федерации"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Электротехнические устройства СП (Свод правил) от 17.06.2017 № 76.13330.2016;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СНиП 21-01-97 Пожарная безопасность зданий и сооружений;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СП 1.13130.2020. "Системы противопожарной защиты. Эвакуационные пути и выходы";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СП 484.1311500.2020 "Системы противопожарной защиты. Системы пожарной сигнализации и автоматизация систем противопожарной защиты. Нормы и правила проектирования";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 - СП 7.13130.2013. "Отопление, вентиляция, кондиционирование. Требования пожарной безопасности";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О принятии строительных норм и правил Российской Федерации "Безопасность труда в строительстве. Часть I. Общие требования" Постановление Госстроя России от 23.07.2001 N 80 СНиП от 23.07.2001 N 12-03-2001 СП (Свод правил) от 23.07.2001 N 49.13330.2010;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О принятии строительных норм и правил Российской Федерации "Безопасность труда в строительстве. Часть 2. Строительное производство" Постановление Госстроя России от 17.09.2002 N 123 СНиП от 17.09.2002 N 12-04-2002;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СП 118.13330.2012 Общественные здания и сооружения. Актуализированная редакция СНиП 31-06-2009 (с Изменением N 1) СП (Свод правил) от 29.12.2011 N 118.13330.2012;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СНиП 21-01-97 Пожарная безопасность зданий и сооружений;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СНиП 2.04.09-85 Пожарная автоматика зданий и сооружений;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СНиП 2.04.01-85* Внутренний водопровод и канализация зданий;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Приказ МЧС России от 12.03.2020 N 151 "Об утверждении свода правил СП 2.13130 "Системы противопожарной защиты. </w:t>
      </w:r>
      <w:proofErr w:type="gramStart"/>
      <w:r w:rsidRPr="00F55CFE">
        <w:rPr>
          <w:rFonts w:ascii="Times New Roman" w:eastAsia="Times New Roman" w:hAnsi="Times New Roman" w:cs="Times New Roman"/>
        </w:rPr>
        <w:t>Обеспечение огнестойкости объектов защиты" (вместе с "СП 2.13130.2020.</w:t>
      </w:r>
      <w:proofErr w:type="gramEnd"/>
      <w:r w:rsidRPr="00F55CFE">
        <w:rPr>
          <w:rFonts w:ascii="Times New Roman" w:eastAsia="Times New Roman" w:hAnsi="Times New Roman" w:cs="Times New Roman"/>
        </w:rPr>
        <w:t xml:space="preserve"> Свод правил. Системы противопожарной защиты. </w:t>
      </w:r>
      <w:proofErr w:type="gramStart"/>
      <w:r w:rsidRPr="00F55CFE">
        <w:rPr>
          <w:rFonts w:ascii="Times New Roman" w:eastAsia="Times New Roman" w:hAnsi="Times New Roman" w:cs="Times New Roman"/>
        </w:rPr>
        <w:t>Обеспечение огнестойкости объектов защиты");</w:t>
      </w:r>
      <w:proofErr w:type="gramEnd"/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НПБ 151-2000 Шкафы пожарные. Технические требования пожарной безопасности. Методы испытаний;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НПБ 154-2000 Техника пожарная. Клапаны пожарных кранов. Технические требования пожарной безопасности. Методы испытаний;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РД 25964-90 Система технического обслуживания и ремонта автоматических установок пожаротушения, </w:t>
      </w:r>
      <w:proofErr w:type="spellStart"/>
      <w:r w:rsidRPr="00F55CFE">
        <w:rPr>
          <w:rFonts w:ascii="Times New Roman" w:eastAsia="Times New Roman" w:hAnsi="Times New Roman" w:cs="Times New Roman"/>
        </w:rPr>
        <w:t>дымоудаления</w:t>
      </w:r>
      <w:proofErr w:type="spellEnd"/>
      <w:r w:rsidRPr="00F55CFE">
        <w:rPr>
          <w:rFonts w:ascii="Times New Roman" w:eastAsia="Times New Roman" w:hAnsi="Times New Roman" w:cs="Times New Roman"/>
        </w:rPr>
        <w:t>, охранной, пожарной и охранно-пожарной сигнализации. Организация и порядок проведения работ;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РД 009.01-96 «Система руководящих документов по пожарной автоматике. Установки пожарной автоматики. Правила технического содержания;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- РД 78.145-93 «Системы и комплексы охранной, пожарной и охранно-пожарной сигнализации. Правила производства и приемки работ»;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ГОСТ 12.1.004-91* Пожарная безопасность. Общие требования;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ГОСТ 12.4.009-83* Пожарная техника для защиты объектов. Основные виды. Размещение и обслуживание;</w:t>
      </w:r>
    </w:p>
    <w:p w:rsidR="00F55CFE" w:rsidRPr="00F55CFE" w:rsidRDefault="00F55CFE" w:rsidP="00F55CFE">
      <w:pPr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 - ГОСТ </w:t>
      </w:r>
      <w:proofErr w:type="gramStart"/>
      <w:r w:rsidRPr="00F55CFE">
        <w:rPr>
          <w:rFonts w:ascii="Times New Roman" w:eastAsia="Times New Roman" w:hAnsi="Times New Roman" w:cs="Times New Roman"/>
        </w:rPr>
        <w:t>Р</w:t>
      </w:r>
      <w:proofErr w:type="gramEnd"/>
      <w:r w:rsidRPr="00F55CFE">
        <w:rPr>
          <w:rFonts w:ascii="Times New Roman" w:eastAsia="Times New Roman" w:hAnsi="Times New Roman" w:cs="Times New Roman"/>
        </w:rPr>
        <w:t xml:space="preserve"> 51844-2009 Техника пожарная. Шкафы пожарные. Общие технические требования. Методы испытаний;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3</w:t>
      </w:r>
      <w:r w:rsidRPr="00F55CFE">
        <w:rPr>
          <w:rFonts w:ascii="Times New Roman" w:eastAsia="Times New Roman" w:hAnsi="Times New Roman" w:cs="Times New Roman"/>
          <w:spacing w:val="1"/>
        </w:rPr>
        <w:t>.4. Исполнитель г</w:t>
      </w:r>
      <w:r w:rsidRPr="00F55CFE">
        <w:rPr>
          <w:rFonts w:ascii="Times New Roman" w:eastAsia="Times New Roman" w:hAnsi="Times New Roman" w:cs="Times New Roman"/>
        </w:rPr>
        <w:t xml:space="preserve">арантирует качество материалов, наличие сертификатов, технических паспортов, лицензий и других документов, удостоверяющих их качество и по требованию Заказчика </w:t>
      </w:r>
      <w:proofErr w:type="gramStart"/>
      <w:r w:rsidRPr="00F55CFE">
        <w:rPr>
          <w:rFonts w:ascii="Times New Roman" w:eastAsia="Times New Roman" w:hAnsi="Times New Roman" w:cs="Times New Roman"/>
        </w:rPr>
        <w:t>предоставить ему эти документы</w:t>
      </w:r>
      <w:proofErr w:type="gramEnd"/>
      <w:r w:rsidRPr="00F55CFE">
        <w:rPr>
          <w:rFonts w:ascii="Times New Roman" w:eastAsia="Times New Roman" w:hAnsi="Times New Roman" w:cs="Times New Roman"/>
          <w:spacing w:val="1"/>
        </w:rPr>
        <w:t>.</w:t>
      </w:r>
      <w:r w:rsidRPr="00F55CFE">
        <w:rPr>
          <w:rFonts w:ascii="Times New Roman" w:eastAsia="Times New Roman" w:hAnsi="Times New Roman" w:cs="Times New Roman"/>
        </w:rPr>
        <w:t xml:space="preserve">   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 xml:space="preserve">.5. Исполнитель при обнаружении в ходе выполнения работ отступлений от условий Контракта, которые могут ухудшить качество выполненных работ, или иных недостатков, обязан немедленно заявить об этом Исполнителя в письменной форме, назначив срок их устранения.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 xml:space="preserve">Выполнение работ осуществляется Исполнителем в условиях действующего учреждения. Выполнение работ производится по графику, в сроки, согласованные с Заказчиком.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55CFE">
        <w:rPr>
          <w:rFonts w:ascii="Times New Roman" w:eastAsia="Times New Roman" w:hAnsi="Times New Roman" w:cs="Times New Roman"/>
        </w:rPr>
        <w:t>Выполнение работ в выходные, праздничные дни и вне рабочего времени учреждения необходимо осуществлять только по письменному согласованию с Заказчиком.</w:t>
      </w:r>
    </w:p>
    <w:p w:rsidR="00F55CFE" w:rsidRPr="00F55CFE" w:rsidRDefault="00F55CFE" w:rsidP="00F55CF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.6.</w:t>
      </w:r>
      <w:r w:rsidRPr="00F55CFE">
        <w:rPr>
          <w:rFonts w:ascii="Times New Roman" w:eastAsia="Times New Roman" w:hAnsi="Times New Roman" w:cs="Times New Roman"/>
        </w:rPr>
        <w:tab/>
        <w:t>Время выполнения работ, при которых возможны перерывы электроснабжения, водоснабжения, теплоснабжения учреждения осуществлять только по письменному согласованию с Заказчиком.</w:t>
      </w:r>
    </w:p>
    <w:p w:rsidR="00F55CFE" w:rsidRPr="00F55CFE" w:rsidRDefault="00F55CFE" w:rsidP="00F55CF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.7.</w:t>
      </w:r>
      <w:r w:rsidRPr="00F55CFE">
        <w:rPr>
          <w:rFonts w:ascii="Times New Roman" w:eastAsia="Times New Roman" w:hAnsi="Times New Roman" w:cs="Times New Roman"/>
        </w:rPr>
        <w:tab/>
        <w:t>Работы, связанные с измерениями и испытаниями оборудования, выполнять с учетом плановой работы учреждения.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.8. Немедленно письменно предупреждать Заказчика при обнаружении не зависящих от Исполнителя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3</w:t>
      </w:r>
      <w:r w:rsidRPr="00F55CFE">
        <w:rPr>
          <w:rFonts w:ascii="Times New Roman" w:eastAsia="Times New Roman" w:hAnsi="Times New Roman" w:cs="Times New Roman"/>
        </w:rPr>
        <w:t>.9. Исполнитель обязан принимать и регистрировать заявки от Заказчика.</w:t>
      </w:r>
    </w:p>
    <w:p w:rsidR="00F55CFE" w:rsidRPr="00F55CFE" w:rsidRDefault="00F55CFE" w:rsidP="00F55CF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.10.</w:t>
      </w:r>
      <w:r w:rsidRPr="00F55CFE">
        <w:rPr>
          <w:rFonts w:ascii="Times New Roman" w:eastAsia="Times New Roman" w:hAnsi="Times New Roman" w:cs="Times New Roman"/>
        </w:rPr>
        <w:tab/>
        <w:t>Исполнитель обязан присылать на Объект специалистов по требованию Заказчика в течение 2 рабочих дней после получения и регистрации заявки от Заказчика, направленной любым средством связи (факсимильная, телефонограмма и пр.).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 xml:space="preserve">.11. Исполнитель обязан присылать на Объект специалистов в аварийной ситуации не позднее чем через 60 минут после получения и регистрации заявки от Заказчика, направленной любым средством связи (факсимильная, телефонограмма, электронная почта и пр.).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.12. Исполнитель обязан заполнять «Журнал регистрации выполняемых работ по техническому обслуживанию и проверке технического состояния внутреннего противопожарного водопровода».</w:t>
      </w:r>
    </w:p>
    <w:p w:rsidR="00F55CFE" w:rsidRPr="00F55CFE" w:rsidRDefault="00F55CFE" w:rsidP="00F55CF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.13.</w:t>
      </w:r>
      <w:r w:rsidRPr="00F55CFE">
        <w:rPr>
          <w:rFonts w:ascii="Times New Roman" w:eastAsia="Times New Roman" w:hAnsi="Times New Roman" w:cs="Times New Roman"/>
        </w:rPr>
        <w:tab/>
        <w:t>Исполнитель обязан предоставлять по требованию Заказчика копии документов о регистрации, а также копии оформленных в установленном порядке разрешений на привлечение иностранной рабочей силы, на лиц, осуществляющих работы на объекте.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.14. Исполнитель обязан информировать Заказчика об изменении своего адреса и реквизитов.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F55CFE">
        <w:rPr>
          <w:rFonts w:ascii="Times New Roman" w:eastAsia="Times New Roman" w:hAnsi="Times New Roman" w:cs="Times New Roman"/>
        </w:rPr>
        <w:t>.15. Исполнитель обязан устранять все недостатки при выполнении работ, указанные ему Заказчиком.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55CFE">
        <w:rPr>
          <w:rFonts w:ascii="Times New Roman" w:eastAsia="Times New Roman" w:hAnsi="Times New Roman" w:cs="Times New Roman"/>
          <w:b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</w:rPr>
        <w:t>4</w:t>
      </w:r>
      <w:r w:rsidRPr="00F55CFE">
        <w:rPr>
          <w:rFonts w:ascii="Times New Roman" w:eastAsia="Times New Roman" w:hAnsi="Times New Roman" w:cs="Times New Roman"/>
          <w:b/>
        </w:rPr>
        <w:t>. Гарантия и качество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F55CFE">
        <w:rPr>
          <w:rFonts w:ascii="Times New Roman" w:eastAsia="Times New Roman" w:hAnsi="Times New Roman" w:cs="Times New Roman"/>
        </w:rPr>
        <w:t>.1. Исполнитель гарантирует Заказчику качество выполненных работ в соответствии с требованиями действующего законодательства к работам данного вида и требованиями, предусмотренными Контрактом.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F55CFE">
        <w:rPr>
          <w:rFonts w:ascii="Times New Roman" w:eastAsia="Times New Roman" w:hAnsi="Times New Roman" w:cs="Times New Roman"/>
        </w:rPr>
        <w:t>.2. Исполнитель гарантирует доброкачественность и надежность материалов и оборудования, используемых при выполнении работ, а также выполнение работ квалифицированными специалистами  на высоком профессиональном уровне.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F55CFE">
        <w:rPr>
          <w:rFonts w:ascii="Times New Roman" w:eastAsia="Times New Roman" w:hAnsi="Times New Roman" w:cs="Times New Roman"/>
        </w:rPr>
        <w:t>.3.Объем предоставления гарантии качества работ: в полном объеме на все работы, у</w:t>
      </w:r>
      <w:r w:rsidR="004F79CC">
        <w:rPr>
          <w:rFonts w:ascii="Times New Roman" w:eastAsia="Times New Roman" w:hAnsi="Times New Roman" w:cs="Times New Roman"/>
        </w:rPr>
        <w:t>казанные  в Техническом задании.</w:t>
      </w:r>
    </w:p>
    <w:p w:rsidR="00F55CFE" w:rsidRPr="00F55CFE" w:rsidRDefault="004F79CC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F55CFE" w:rsidRPr="00F55CFE">
        <w:rPr>
          <w:rFonts w:ascii="Times New Roman" w:eastAsia="Times New Roman" w:hAnsi="Times New Roman" w:cs="Times New Roman"/>
        </w:rPr>
        <w:t>.4. Исполнитель гарантирует качество выполненных работ в течение 12 (двенадцати) месяцев с момента подписания акта выполненных работ.</w:t>
      </w:r>
    </w:p>
    <w:p w:rsidR="00F55CFE" w:rsidRPr="00F55CFE" w:rsidRDefault="004F79CC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F55CFE" w:rsidRPr="00F55CFE">
        <w:rPr>
          <w:rFonts w:ascii="Times New Roman" w:eastAsia="Times New Roman" w:hAnsi="Times New Roman" w:cs="Times New Roman"/>
          <w:lang w:eastAsia="ru-RU"/>
        </w:rPr>
        <w:t>.5. В случае если в течение гарантийного срока обнаружится, что работа выполнена Исполнителем с отступлениями от условий настоящего Контракта, ухудшившими результат работы, или с иными недостатками, которые делают его не пригодным для предусмотренного в Контракте использования, Заказчик вправе по своему выбору потребовать от Исполнителя: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 xml:space="preserve">- безвозмездного устранения недостатков в разумный срок; 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- соразмерного уменьшения установленной за работу цены;</w:t>
      </w:r>
    </w:p>
    <w:p w:rsidR="00F55CFE" w:rsidRPr="00F55CFE" w:rsidRDefault="00F55CFE" w:rsidP="00F55C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- возмещения своих расходов на устранение недостатков, если Заказчик за свой счет устранил обнаруженные недостатки.</w:t>
      </w:r>
    </w:p>
    <w:p w:rsidR="00F55CFE" w:rsidRPr="00F55CFE" w:rsidRDefault="00F55CFE" w:rsidP="00F55CFE">
      <w:pPr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CFE" w:rsidRDefault="004F79CC" w:rsidP="004F7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 w:bidi="ru-RU"/>
        </w:rPr>
      </w:pPr>
      <w:r w:rsidRPr="004F79CC">
        <w:rPr>
          <w:rFonts w:ascii="Times New Roman" w:eastAsia="Times New Roman" w:hAnsi="Times New Roman" w:cs="Times New Roman"/>
          <w:b/>
          <w:sz w:val="21"/>
          <w:szCs w:val="21"/>
          <w:lang w:eastAsia="ru-RU" w:bidi="ru-RU"/>
        </w:rPr>
        <w:t>5. Перечень приложений настоящего Технического задания</w:t>
      </w:r>
    </w:p>
    <w:p w:rsidR="004F79CC" w:rsidRDefault="004F79CC" w:rsidP="004F79CC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5.1. 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Приложение № 1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 - 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к Техническому заданию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 «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Перечень объемов работ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»;</w:t>
      </w:r>
    </w:p>
    <w:p w:rsidR="004F79CC" w:rsidRDefault="004F79CC" w:rsidP="000D125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5.2. 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Приложение № 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2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 - 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к Техническому заданию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«</w:t>
      </w:r>
      <w:r w:rsidRPr="004F79CC"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График выполнения работ</w:t>
      </w:r>
      <w:r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  <w:t>».</w:t>
      </w:r>
    </w:p>
    <w:p w:rsidR="000D125A" w:rsidRDefault="000D125A" w:rsidP="000D1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Pr="00AC2B1D" w:rsidRDefault="004F79CC" w:rsidP="000D1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AC2B1D">
        <w:rPr>
          <w:rFonts w:ascii="Times New Roman" w:hAnsi="Times New Roman" w:cs="Times New Roman"/>
          <w:b/>
          <w:sz w:val="24"/>
          <w:szCs w:val="24"/>
        </w:rPr>
        <w:t xml:space="preserve">"ГОСТ </w:t>
      </w:r>
      <w:proofErr w:type="gramStart"/>
      <w:r w:rsidRPr="00AC2B1D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AC2B1D">
        <w:rPr>
          <w:rFonts w:ascii="Times New Roman" w:hAnsi="Times New Roman" w:cs="Times New Roman"/>
          <w:b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Руководство по проектированию, монтажу, техническому обслуживанию и ремонту. Методы испытаний на работоспособность" (утв. и </w:t>
      </w:r>
      <w:proofErr w:type="gramStart"/>
      <w:r w:rsidRPr="00AC2B1D">
        <w:rPr>
          <w:rFonts w:ascii="Times New Roman" w:hAnsi="Times New Roman" w:cs="Times New Roman"/>
          <w:b/>
          <w:sz w:val="24"/>
          <w:szCs w:val="24"/>
        </w:rPr>
        <w:t>введен</w:t>
      </w:r>
      <w:proofErr w:type="gramEnd"/>
      <w:r w:rsidRPr="00AC2B1D">
        <w:rPr>
          <w:rFonts w:ascii="Times New Roman" w:hAnsi="Times New Roman" w:cs="Times New Roman"/>
          <w:b/>
          <w:sz w:val="24"/>
          <w:szCs w:val="24"/>
        </w:rPr>
        <w:t xml:space="preserve"> в действие Приказом </w:t>
      </w:r>
      <w:proofErr w:type="spellStart"/>
      <w:r w:rsidRPr="00AC2B1D">
        <w:rPr>
          <w:rFonts w:ascii="Times New Roman" w:hAnsi="Times New Roman" w:cs="Times New Roman"/>
          <w:b/>
          <w:sz w:val="24"/>
          <w:szCs w:val="24"/>
        </w:rPr>
        <w:t>Росстандарта</w:t>
      </w:r>
      <w:proofErr w:type="spellEnd"/>
      <w:r w:rsidRPr="00AC2B1D">
        <w:rPr>
          <w:rFonts w:ascii="Times New Roman" w:hAnsi="Times New Roman" w:cs="Times New Roman"/>
          <w:b/>
          <w:sz w:val="24"/>
          <w:szCs w:val="24"/>
        </w:rPr>
        <w:t xml:space="preserve"> от 24.08.2021 N 796-ст)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 Техническое обслуживание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6.1 Порядок приемки на техническое обслуживание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6.1.1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а техническое обслуживание принимаются ВПВ, принятые в эксплуатацию.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6.1.2 Принятию ВПВ на техническое обслуживание должно предшествовать первичное обследование, которое проводится с целью определения технического состояния ВПВ. Их соответствие проектной документации включает следующие виды работ: - проверку наличия технической документации; - ознакомление с документацией; - проверку соответствия монтажа проектной документации; - внешний осмотр и проверку работоспособности, которая должна быть осуществлена при испытаниях; - определение технического состояния отдельных технических средств и ВПВ.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lastRenderedPageBreak/>
        <w:t xml:space="preserve">6.1.3 Испытания должны соответствовать программе испытаний, которая включает в себя проверку работоспособности ВПВ в полном объеме, с целью определения всех параметров.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6.1.4 Первичное обследование ВПВ проводит комиссия, назначенная приказом руководителя объекта.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6.1.5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о результатам обследования ВПВ составляют акт первичного обследования ВПВ. Примечание - Первичное обследование может не проводится в случае, когда монтаж и дальнейшее техническое обслуживание выполняются силами одной специализированной организации, имеющей разрешение на данный вид деятельности, а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если эксплуатирующая организация принимала участие в приемке ВПВ в эксплуатацию.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 Организация работ по техническому обслуживанию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6.2.1 Работы по техническому обслуживанию должны выполняться специализированными организациями.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6.2.2 Наличие договора на техническое обслуживание со специализированной организацией не снимает ответственности с администрации объекта за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не выполнение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требований настоящего стандарта.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6.2.3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организации работ по техническому обслуживанию разрабатывают регламенты проведения технического обслуживания ВПВ с учетом требования типового регламента (приложение А), эксплуатационной документации на оборудование, а также графики проведения технического обслуживания. Периодичность выполнения регламентных работ по техническому обслуживанию должна быть представлена в проектной документации. Регламент проведения технического обслуживания ВПВ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надежная правовая поддержка www.consultant.ru Страница 9 из 22 Документ предоставлен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Дата сохранения: 29.03.2022 "ГОСТ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Руководство по... утверждается организацией - заказчиком технического обслуживания ВПВ.</w:t>
      </w:r>
      <w:proofErr w:type="gramEnd"/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6.2.4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соблюдением регламентов технического обслуживания, своевременностью и качеством их выполнения возлагается на должностное лицо, ответственное за эксплуатацию ВПВ.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6.2.5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период выполнения работ по техническому обслуживанию, связанных с отключением установок и (или) систем (их составных частей), руководство объекта обязано принять организационно-технические мероприятия по защите от пожаров зданий, сооружений, помещений, технологического оборудования.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6.2.6 Проведенные работы по техническому обслуживанию фиксируют в журнале регистрации работ по техническому обслуживанию ВПВ. Записи в журнале заверяют подписями представителя организации, осуществляющей техническое обслуживание и представителя организации-заказчика (ответственного за эксплуатацию ВПВ).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6.2.7 Записи должны содержать описание выполненных работ. Допускается описание заменять ссылкой на пункты типовых регламентов.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6.2.8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проведении технического обслуживания журнал хранят у лица, ответственного за эксплуатацию ВПВ на объекте.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6.2.9 Наличие гарантийных обязательств монтажно-наладочной организации на безотказную работу смонтированного оборудования не освобождает заказчика от организации проведения работ по техническому обслуживанию.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6.2.10 Эксплуатационную документацию (журналы, акты, графики, протоколы) допускается вести с помощью современных, специализированных автоматических электронных систем при условии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заверения записей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электронно-цифровой подписью.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6.3 Техническое освидетельствование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6.3.1 Техническое освидетельствование ВПВ в целом на предмет возможности его дальнейшего использования по назначению проводится: - в случае предельного состояния системы; - после изменений нормативных положений; - при увеличении отказов, в результате чего эксплуатация системы не представляется возможной.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lastRenderedPageBreak/>
        <w:t xml:space="preserve">6.3.2 Техническое освидетельствование проводится комиссией с участием представителей организации, эксплуатирующей ВПВ, и представителей специализированной организации. При необходимости, по решению организации, эксплуатирующей ВПВ, к техническому освидетельствованию могут быть привлечены представители других организаций.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6.3.3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о результатам освидетельствования оформляют акт по форме, аналогичной приложению 12 [3].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6.3.4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зависимости от состояния ВПВ комиссия принимает следующие рекомендации: - о ремонте отдельных частей ВПВ; - продлении срока эксплуатации ВПВ и назначении срока следующего освидетельствования; - модернизации ВПВ; - замене ВПВ.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6.3.5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а оборудование или ВПВ в целом, вышедшее из строя, должен быть составлен акт (дефектная ведомость) в произвольной форме.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надежная правовая поддержка www.consultant.ru Страница 10 из 22 Документ предоставлен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Дата сохранения: 29.03.2022 "ГОСТ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Руководство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...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6.3.6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се изменения проектного решения при модернизации системы следует согласовать с проектной организацией в установленном порядке.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 Техническое обслуживание ВПВ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6.4.1 Общие положения 6.4.1.1 Регламент технического обслуживания ВПВ разрабатывается специализированной организацией. Основными видами периодических работ по ТО являются внешний осмотр, инструментальный контроль и проверка работоспособности.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6.4.1.2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внешнем осмотре определяется техническое состояние ВПВ отдельных технических средств по внешним признакам (надежность крепления технических средств, отсутствие вмятин, сколов, глубоких царапин на наружных поверхностях, состояние лакокрасочного покрытия, сохранность пломб и т.п.).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инструментальном контроле определяется техническое состояние ВПВ и отдельных технических средств измерительными средствами, номенклатура которых установлена соответствующей документацией (по давлению, расходу и т.п.).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6.4.1.4 Техническое обслуживание технических средств ВПВ заключается в проверке их технического состояния и работоспособности.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проверке работоспособности ВПВ и отдельных технических средств определяется, работоспособны они или неработоспособны, исправны или неисправны путем контроля выполнения ими части или всех свойственных им функций, определенных назначением. Проверку работоспособности ВПВ и их технических средств целесообразно совмещать с ремонтом или техническим обслуживанием защищаемого помещения и технологического оборудования.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6.4.1.6 Ремонт и замена изношенных и поломанных деталей, смена прокладок и сальников, переборка задвижек и кранов выполняют согласно плану-графику проведения регламентных работ и по мере необходимости.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6.4.1.7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се повреждения технических средств ВПВ, которые могут повлиять на надежность работы ВПВ, устраняют незамедлительно.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6.4.1.8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проведении ремонтных работ в помещении, в котором смонтированы технические средства ВПВ, эти технические средства должны быть защищены от попадания на них штукатурки и краски, обнаруженные после ремонта на технических средствах следы краски и раствора должны быть удалены.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6.4.1.9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е допускается подвешивать на трубопроводы ВПВ какое-либо оборудование или изделия.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6.4.1.10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ля обслуживания ВПВ должны привлекаться специалисты по эксплуатации и (или) ремонту трубопроводных систем зданий, систем электроснабжения и слаботочных систем из числа работников специализированной организации.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6.4.2 Насосные установки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75E4">
        <w:rPr>
          <w:rFonts w:ascii="Times New Roman" w:hAnsi="Times New Roman" w:cs="Times New Roman"/>
          <w:sz w:val="24"/>
          <w:szCs w:val="24"/>
        </w:rPr>
        <w:lastRenderedPageBreak/>
        <w:t>6.4.2.1 Насосные агрегаты (в том числе дизельные) и другое оборудование насосной станции следует ежедневно осматривать и, при необходимости, очищать от пыли и грязи. 6.4.2.2 Насосные агрегаты (в том числе дизельные) и другое оборудование насосной установки не реже одного раза в месяц подвергают проверке: - срабатывания в ручном (местном, дистанционном) и автоматическом режимах;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- перевода пожарных насосов из дежурного режима в резервный и наоборот;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надежная правовая поддержка www.consultant.ru Страница 11 из 22 Документ предоставлен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Дата сохранения: 29.03.2022 "ГОСТ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Руководство по... - напряжения на основном и резервном источниках питания; - на перевод пожарных насосов на основное и резервное электроснабжение в автоматическом и ручном режимах; - давления подачи пожарного насоса; - выдачи сигнализации о срабатывании насосной установки. </w:t>
      </w:r>
      <w:proofErr w:type="gramEnd"/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6.4.2.3 Ежегодно следует: - проверять затяжку сальников, наличие смазки в подшипниках, правильность затяжки фундаментных болтов, гаек крышек насосов и подшипников, соединения трубопроводов на сторонах всасывания и нагнетания с насосами, исправность муфт и их ограждений, заполнение водой трубопроводов на стороне всасывания и самих насосов; - проводить измерение сопротивления защитного заземления, окраску бака для залива насосов водой (при необходимости). </w:t>
      </w:r>
      <w:proofErr w:type="gramEnd"/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6.4.2.4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дин раз в три года или с периодичностью, приведенной в техдокументации на насосный агрегат: - должна быть выполнена ревизия насосных агрегатов, во время которой устраняются все обнаруженные изъяны; - должно осуществляться измерение сопротивления изоляции электрических цепей.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6.4.2.5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апрещается уборка и протирка насосных агрегатов во время их работы.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6.4.3 Пожарные резервуары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6.4.3.1 Пожарные резервуары необходимо закрыть для доступа посторонних лиц и опломбировать.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6.4.3.2 Вода в резервуаре не должна содержать механических примесей, которые при попадании в трубопроводы могут забить их.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6.4.3.3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о начала морозов у заглубленных резервуаров промежуток между нижней и верхней крышками люка заполняют утепляющим материалом.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6.4.3.4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районах с суровым климатом необходимо следить за состоянием обогрева пожарного резервуара.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6.4.3.5 Ежедневно проводят проверку уровня воды в резервуаре; при снижении уровня необходимо добавить воду, при наличии утечек - установить место повреждения резервуара и устранить утечки. Результат проверки должен быть установлен в "Журнале проверок уровня воды в резервуаре" (в произвольной форме).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6.4.3.6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дин раз в неделю необходимо проверять целостность пломбы на крышке резервуара.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6.4.3.7 Ежегодно в осеннее время необходимо заменять в резервуаре воду и осуществлять его промывку. При замене воды днище и внутренние стенки резервуара должны быть очищены от грязи и наростов, поврежденная окраска восстановлена или полностью обновлена. Для предупреждения загнивания и цветения воды ее рекомендуется дезинфицировать хлорной известью из расчета 100 г извести на 1 м3 воды.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6.4.4 Трубопроводы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6.4.4.1 Техническое обслуживание трубопроводов необходимо проводить в соответствии с требованиями настоящего стандарта и технической документации изготовителя трубопроводов.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надежная правовая поддержка www.consultant.ru Страница 12 из 22 Документ предоставлен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Дата сохранения: 29.03.2022 "ГОСТ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Руководство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...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6.4.4.2 Напорные трубопроводы должны быть в постоянной готовности к действию, т.е. заполнены водой или воздухом и находиться под рабочим давлением.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lastRenderedPageBreak/>
        <w:t>6.4.4.3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ежедневном (если совокупная длина трубопроводов не превышает 100 м) или еженедельном (если совокупная длина трубопроводов превышает 100 м) осмотре трубопроводов необходимо фиксировать: - протечки огнетушащего вещества: - провесы и искривления трубопроводов; - складки, трещины или иные дефекты на изогнутых частях трубопроводов.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6.4.4.4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е реже одного раза в месяц подводящие и питающие трубопроводы необходимо осматривать и очищать от пыли и грязи; при обнаружении коррозии должны быть приняты меры к ее устранению.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6.4.4.5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дин раз в квартал необходимо проверять: - состояние вводов, запорной арматуры, измерительных приборов и водозаборного колодца; - состояние креплений трубопроводов; - отсутствие касаний электропроводов и кабелей; - состояние защитного покрытия трубопроводов, отсутствие на них грязи и пыли; - отсутствие течей и прогибов трубопроводов; - наличие постоянного уклона (не менее 0,01 для труб диаметром до 50 мм и 0,005 для труб диаметром 50 мм и более).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6.4.4.6 Гидравлические или пневматические испытания трубопроводов необходимо проводить: - один раз в три года, если сеть трубопроводов при эксплуатации не подвергается коррозии; - один раз в два года при нахождении трубопроводов в агрессивной окружающей среде.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6.4.4.7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е реже одного раза в три года необходимо осуществлять промывку и смену воды трубопроводов.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6.4.4.8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ри промывке трубопроводов воду следует подавать с их концов в сторону задвижек для сброса воды (в целях предупреждения засорения труб с меньшим диаметром) при скорости на 20% больше проектной скорости движения воды при пожаре, но не менее 1,5 м/с, обеспечивающей удаление осадков.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6.4.4.9 Промывку следует продолжать до устойчивого появления чистой воды. Сброс воды должен осуществляться в канализацию (для подачи и сброса воды могут быть использованы пожарные рукава). При невозможности промывки отдельных участков трубопроводов допускается продувка их сухим, чистым, сжатым воздухом или инертным газом.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6.4.5 Насосная станция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6.4.5.1 Насосную станцию, в которой не предусмотрено постоянное пребывание обслуживающего персонала, необходимо закрыть на замок, ключи от которого должны находиться в помещении с постоянным пребыванием оперативного (дежурного) или обслуживающего персонала (например, в диспетчерской, на пожарном посту и т.п.), о чем указывают у входа в насосную станцию.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6.4.5.2 Насосные станции должны иметь прямую телефонную связь с помещением с постоянным пребыванием оперативного (дежурного) или обслуживающего персонала.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надежная правовая поддержка www.consultant.ru Страница 13 из 22 Документ предоставлен </w:t>
      </w:r>
      <w:proofErr w:type="spellStart"/>
      <w:r w:rsidRPr="007375E4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7375E4">
        <w:rPr>
          <w:rFonts w:ascii="Times New Roman" w:hAnsi="Times New Roman" w:cs="Times New Roman"/>
          <w:sz w:val="24"/>
          <w:szCs w:val="24"/>
        </w:rPr>
        <w:t xml:space="preserve"> Дата сохранения: 29.03.2022 "ГОСТ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59643-2021. Национальный стандарт Российской Федерации. Внутреннее противопожарное водоснабжение. Руководство 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...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6.4.5.3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насосной станции ВПВ вывешивают инструкцию о порядке включения насосов, о действии обслуживающего персонала во время пожара, а также схему обвязки насосной установки, электрическую и гидравлическую схемы ВПВ и технологическую схему. 6.4.5.4 У входа в насосную станцию должно быть установлено световое табло "Насосная станция".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6.4.5.5 Запорные устройства (задвижки, дисковые затворы, краны), насосные агрегаты, измерительные и управляющие приборы и т.п. необходимо пронумеровать в соответствии с гидравлической схемой.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6.4.5.6 Полы и лестницы насосной станции следует содержать в чистоте и исправности. 6.4.5.7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насосных станциях не разрешается хранение посторонних предметов и оборудования.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lastRenderedPageBreak/>
        <w:t>6.4.5.8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о наступления морозов арматура в водозаборном колодце должна быть осмотрена, при необходимости отремонтирована, а колодец утеплен.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6.4.5.9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дин раз в квартал необходимо проверить состояние вводов, запорной арматуры, измерительных приборов и водозаборного колодца.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6.4.6 Требования безопасности при проведении ТО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6.4.6.1</w:t>
      </w:r>
      <w:proofErr w:type="gramStart"/>
      <w:r w:rsidRPr="007375E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7375E4">
        <w:rPr>
          <w:rFonts w:ascii="Times New Roman" w:hAnsi="Times New Roman" w:cs="Times New Roman"/>
          <w:sz w:val="24"/>
          <w:szCs w:val="24"/>
        </w:rPr>
        <w:t xml:space="preserve"> выполнению работ по ТО и ремонту ВПВ допускаются работники специализированных организаций.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6.4.6.2 Специалисты, допустившие нарушение требований правил ТО и техники безопасности, подвергаются внеочередной проверке. В зависимости от характера нарушения к ним могут быть применены меры административного, а в исключительных случаях - судебного наказания.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6.4.6.3 Работы по ТО и ремонту должна проводить бригада, состоящая как минимум из двух человек.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6.4.6.4 Ремонт приборов и узлов должен производиться при отключенном электропитании. </w:t>
      </w:r>
    </w:p>
    <w:p w:rsidR="004F79CC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 xml:space="preserve">6.4.6.5 Работы по ТО и ремонту следует производить только исправным инструментом. Рабочие места должны быть хорошо освещены. </w:t>
      </w:r>
    </w:p>
    <w:p w:rsidR="004F79CC" w:rsidRPr="007375E4" w:rsidRDefault="004F79CC" w:rsidP="004F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75E4">
        <w:rPr>
          <w:rFonts w:ascii="Times New Roman" w:hAnsi="Times New Roman" w:cs="Times New Roman"/>
          <w:sz w:val="24"/>
          <w:szCs w:val="24"/>
        </w:rPr>
        <w:t>6.4.6.6 Аппаратура и приборы в составе ВПВ должны включаться в электрическую сеть с напряжением, соответствующей ее паспортным данным.</w:t>
      </w: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Default="00F55CFE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4F79CC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0D125A" w:rsidRDefault="000D125A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  <w:bookmarkStart w:id="0" w:name="_GoBack"/>
      <w:bookmarkEnd w:id="0"/>
    </w:p>
    <w:p w:rsidR="004F79CC" w:rsidRPr="00F55CFE" w:rsidRDefault="004F79CC" w:rsidP="00F55CFE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 w:bidi="ru-RU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ヒラギノ角ゴ Pro W3" w:hAnsi="Times New Roman" w:cs="Times New Roman"/>
        </w:rPr>
      </w:pPr>
      <w:r w:rsidRPr="00F55CFE">
        <w:rPr>
          <w:rFonts w:ascii="Times New Roman" w:eastAsia="ヒラギノ角ゴ Pro W3" w:hAnsi="Times New Roman" w:cs="Times New Roman"/>
        </w:rPr>
        <w:lastRenderedPageBreak/>
        <w:t>Приложение № 1</w:t>
      </w: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ヒラギノ角ゴ Pro W3" w:hAnsi="Times New Roman" w:cs="Times New Roman"/>
        </w:rPr>
      </w:pPr>
      <w:r w:rsidRPr="00F55CFE">
        <w:rPr>
          <w:rFonts w:ascii="Times New Roman" w:eastAsia="ヒラギノ角ゴ Pro W3" w:hAnsi="Times New Roman" w:cs="Times New Roman"/>
        </w:rPr>
        <w:t>к Техническому заданию</w:t>
      </w:r>
    </w:p>
    <w:p w:rsidR="00F55CFE" w:rsidRPr="00F55CFE" w:rsidRDefault="00F55CFE" w:rsidP="00F55CFE">
      <w:pPr>
        <w:shd w:val="clear" w:color="auto" w:fill="FFFFFF"/>
        <w:tabs>
          <w:tab w:val="num" w:pos="540"/>
        </w:tabs>
        <w:spacing w:before="120" w:after="0" w:line="278" w:lineRule="exact"/>
        <w:ind w:right="21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55CFE" w:rsidRPr="00F55CFE" w:rsidRDefault="00F55CFE" w:rsidP="00F55CFE">
      <w:pPr>
        <w:shd w:val="clear" w:color="auto" w:fill="FFFFFF"/>
        <w:tabs>
          <w:tab w:val="num" w:pos="540"/>
        </w:tabs>
        <w:spacing w:before="120" w:after="0" w:line="278" w:lineRule="exact"/>
        <w:ind w:right="21"/>
        <w:jc w:val="center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Перечень объемов работ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126"/>
        <w:gridCol w:w="7230"/>
      </w:tblGrid>
      <w:tr w:rsidR="00F55CFE" w:rsidRPr="00F55CFE" w:rsidTr="00B306AC">
        <w:trPr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F55CF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</w:t>
            </w:r>
            <w:proofErr w:type="gramEnd"/>
            <w:r w:rsidRPr="00F55CF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Наименование работы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Характеристика работы</w:t>
            </w:r>
          </w:p>
        </w:tc>
      </w:tr>
      <w:tr w:rsidR="00F55CFE" w:rsidRPr="00F55CFE" w:rsidTr="00B306AC">
        <w:trPr>
          <w:trHeight w:val="51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55CFE" w:rsidRPr="00F55CFE" w:rsidTr="00B306AC">
        <w:trPr>
          <w:trHeight w:val="68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Испытание ВППВ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Визуальный осмотр состояния узла ввода, состояния фланцевых и сварных соединений, задвижек (два раза в год)</w:t>
            </w:r>
          </w:p>
        </w:tc>
      </w:tr>
      <w:tr w:rsidR="00F55CFE" w:rsidRPr="00F55CFE" w:rsidTr="00B306AC">
        <w:trPr>
          <w:trHeight w:val="634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 Проверка ПК с пуском воды, проверка и затяжка соединений вентиля, </w:t>
            </w:r>
            <w:proofErr w:type="spellStart"/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полугайки</w:t>
            </w:r>
            <w:proofErr w:type="spellEnd"/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(два раза в год)</w:t>
            </w:r>
          </w:p>
        </w:tc>
      </w:tr>
      <w:tr w:rsidR="00F55CFE" w:rsidRPr="00F55CFE" w:rsidTr="00B306AC">
        <w:trPr>
          <w:trHeight w:val="56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Проверка на водоотдачу и давление ВППВ с составлением Акта (два раза в год)</w:t>
            </w:r>
          </w:p>
        </w:tc>
      </w:tr>
      <w:tr w:rsidR="00F55CFE" w:rsidRPr="00F55CFE" w:rsidTr="00B306AC">
        <w:trPr>
          <w:trHeight w:val="912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 Обслуживание и испытание пожарных рукавов (перекатка пожарных рукавов в двойную скатку и на новое ребро) с составлением Акта (один раз в год)</w:t>
            </w:r>
          </w:p>
        </w:tc>
      </w:tr>
    </w:tbl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ヒラギノ角ゴ Pro W3" w:hAnsi="Times New Roman" w:cs="Times New Roman"/>
        </w:rPr>
      </w:pPr>
      <w:r>
        <w:rPr>
          <w:rFonts w:ascii="Times New Roman" w:eastAsia="ヒラギノ角ゴ Pro W3" w:hAnsi="Times New Roman" w:cs="Times New Roman"/>
        </w:rPr>
        <w:lastRenderedPageBreak/>
        <w:t>Приложение № 2</w:t>
      </w:r>
    </w:p>
    <w:p w:rsidR="00F55CFE" w:rsidRPr="00F55CFE" w:rsidRDefault="00F55CFE" w:rsidP="00F55CFE">
      <w:pPr>
        <w:spacing w:after="0" w:line="240" w:lineRule="auto"/>
        <w:jc w:val="right"/>
        <w:rPr>
          <w:rFonts w:ascii="Times New Roman" w:eastAsia="ヒラギノ角ゴ Pro W3" w:hAnsi="Times New Roman" w:cs="Times New Roman"/>
        </w:rPr>
      </w:pPr>
      <w:r w:rsidRPr="00F55CFE">
        <w:rPr>
          <w:rFonts w:ascii="Times New Roman" w:eastAsia="ヒラギノ角ゴ Pro W3" w:hAnsi="Times New Roman" w:cs="Times New Roman"/>
        </w:rPr>
        <w:t>к Техническому заданию</w:t>
      </w: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Pr="00F55CFE" w:rsidRDefault="00F55CFE" w:rsidP="00F55CFE">
      <w:pPr>
        <w:shd w:val="clear" w:color="auto" w:fill="FFFFFF"/>
        <w:spacing w:before="120"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F55CFE">
        <w:rPr>
          <w:rFonts w:ascii="Times New Roman" w:eastAsia="Times New Roman" w:hAnsi="Times New Roman" w:cs="Times New Roman"/>
          <w:lang w:eastAsia="ru-RU"/>
        </w:rPr>
        <w:t>График выполнения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394"/>
        <w:gridCol w:w="2552"/>
        <w:gridCol w:w="2693"/>
      </w:tblGrid>
      <w:tr w:rsidR="00F55CFE" w:rsidRPr="00F55CFE" w:rsidTr="00B306AC">
        <w:trPr>
          <w:trHeight w:val="4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Вид работы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Срок проведения</w:t>
            </w:r>
          </w:p>
        </w:tc>
      </w:tr>
      <w:tr w:rsidR="00F55CFE" w:rsidRPr="00F55CFE" w:rsidTr="00B306AC">
        <w:trPr>
          <w:trHeight w:val="52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1-е полугодие.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2-е полугодие.</w:t>
            </w:r>
          </w:p>
        </w:tc>
      </w:tr>
      <w:tr w:rsidR="00F55CFE" w:rsidRPr="00F55CFE" w:rsidTr="00B306AC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Визуальный осмотр состояния узла ввода, состояния фланцевых и сварных соединений, задвижек (два раза в год).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 (не позднее 20.12.2024 г.)</w:t>
            </w:r>
          </w:p>
        </w:tc>
      </w:tr>
      <w:tr w:rsidR="00F55CFE" w:rsidRPr="00F55CFE" w:rsidTr="00B306AC">
        <w:trPr>
          <w:trHeight w:val="6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Проверка ПК с пуском воды, проверка и затяжка соединений вентиля, </w:t>
            </w:r>
            <w:proofErr w:type="spellStart"/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полугайки</w:t>
            </w:r>
            <w:proofErr w:type="spellEnd"/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 (два раза в год).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(не позднее 20.12.2024 г.) </w:t>
            </w:r>
          </w:p>
        </w:tc>
      </w:tr>
      <w:tr w:rsidR="00F55CFE" w:rsidRPr="00F55CFE" w:rsidTr="00B306AC">
        <w:trPr>
          <w:trHeight w:val="6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Проверка на водоотдачу и давление ВППВ с составлением Акта </w:t>
            </w: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 xml:space="preserve">(два раза в год).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(не позднее 20.12.2024 г.)</w:t>
            </w:r>
          </w:p>
        </w:tc>
      </w:tr>
      <w:tr w:rsidR="00F55CFE" w:rsidRPr="00F55CFE" w:rsidTr="00B306AC">
        <w:trPr>
          <w:trHeight w:val="128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Обслуживание и испытание пожарных рукавов (перекатка пожарных рукавов в двойную скатку и на новое ребро) с составлением Акта (один раз в год).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Дата и время по согласованию Заказчика с Исполнителем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FE" w:rsidRPr="00F55CFE" w:rsidRDefault="00F55CFE" w:rsidP="00F55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5CF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CFE" w:rsidRDefault="00F55CFE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9CC" w:rsidRDefault="004F79CC" w:rsidP="00AC2B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F79CC" w:rsidSect="00F55CFE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5E4"/>
    <w:rsid w:val="000D125A"/>
    <w:rsid w:val="004F79CC"/>
    <w:rsid w:val="007375E4"/>
    <w:rsid w:val="00AC2B1D"/>
    <w:rsid w:val="00DB205E"/>
    <w:rsid w:val="00F5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F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F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4225</Words>
  <Characters>24084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2023-04-04T13:51:00Z</dcterms:created>
  <dcterms:modified xsi:type="dcterms:W3CDTF">2024-04-12T09:00:00Z</dcterms:modified>
</cp:coreProperties>
</file>