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3000000">
      <w:pPr>
        <w:spacing w:line="240" w:lineRule="auto"/>
        <w:ind w:firstLine="0" w:left="0" w:right="-1"/>
        <w:jc w:val="center"/>
        <w:rPr>
          <w:caps w:val="1"/>
          <w:sz w:val="24"/>
        </w:rPr>
      </w:pPr>
      <w:r>
        <w:rPr>
          <w:rFonts w:ascii="Times New Roman" w:hAnsi="Times New Roman"/>
          <w:b w:val="1"/>
          <w:sz w:val="24"/>
        </w:rPr>
        <w:t xml:space="preserve">ПРОЕКТ </w:t>
      </w:r>
      <w:r>
        <w:rPr>
          <w:rFonts w:ascii="Times New Roman" w:hAnsi="Times New Roman"/>
          <w:b w:val="1"/>
          <w:sz w:val="24"/>
        </w:rPr>
        <w:t>ДОГОВОР</w:t>
      </w:r>
      <w:r>
        <w:rPr>
          <w:rFonts w:ascii="Times New Roman" w:hAnsi="Times New Roman"/>
          <w:b w:val="1"/>
          <w:sz w:val="24"/>
        </w:rPr>
        <w:t>А</w:t>
      </w:r>
      <w:r>
        <w:rPr>
          <w:caps w:val="1"/>
          <w:color w:val="000000"/>
          <w:sz w:val="24"/>
        </w:rPr>
        <w:t xml:space="preserve"> </w:t>
      </w:r>
      <w:r>
        <w:rPr>
          <w:caps w:val="1"/>
          <w:sz w:val="24"/>
        </w:rPr>
        <w:t>№ ___</w:t>
      </w:r>
    </w:p>
    <w:p w14:paraId="04000000">
      <w:pPr>
        <w:pStyle w:val="Style_2"/>
        <w:ind w:right="-1"/>
        <w:jc w:val="center"/>
        <w:rPr>
          <w:color w:val="000000"/>
        </w:rPr>
      </w:pPr>
      <w:r>
        <w:t xml:space="preserve">на оказание услуг по монтажу активной акустической системы наклонного типа на подвесные кронштейны для нужд Санкт-Петербургского государственного бюджетного учреждения «Дом культуры «Суздальский» в 2024г. </w:t>
      </w:r>
    </w:p>
    <w:p w14:paraId="05000000">
      <w:pPr>
        <w:pStyle w:val="Style_2"/>
        <w:ind w:right="-1"/>
        <w:jc w:val="center"/>
      </w:pPr>
    </w:p>
    <w:p w14:paraId="06000000">
      <w:pPr>
        <w:pStyle w:val="Style_2"/>
        <w:ind w:right="-1"/>
        <w:jc w:val="center"/>
      </w:pPr>
      <w:r>
        <w:t>(</w:t>
      </w:r>
      <w:r>
        <w:t>ИКЗ</w:t>
      </w:r>
      <w:r>
        <w:t xml:space="preserve"> </w:t>
      </w:r>
    </w:p>
    <w:p w14:paraId="07000000">
      <w:pPr>
        <w:pStyle w:val="Style_3"/>
        <w:spacing w:after="0" w:before="0"/>
        <w:ind w:right="-1"/>
        <w:jc w:val="both"/>
        <w:rPr>
          <w:rFonts w:ascii="Times New Roman" w:hAnsi="Times New Roman"/>
          <w:b w:val="0"/>
          <w:sz w:val="24"/>
        </w:rPr>
      </w:pPr>
    </w:p>
    <w:p w14:paraId="08000000">
      <w:pPr>
        <w:pStyle w:val="Style_2"/>
      </w:pPr>
      <w:r>
        <w:t>Санкт-Петербург</w:t>
      </w:r>
      <w:r>
        <w:t xml:space="preserve"> «___»_____________2024 г.</w:t>
      </w:r>
      <w:r>
        <w:br/>
      </w:r>
    </w:p>
    <w:p w14:paraId="09000000">
      <w:pPr>
        <w:widowControl w:val="0"/>
        <w:ind w:firstLine="708" w:left="0"/>
        <w:jc w:val="both"/>
        <w:rPr>
          <w:sz w:val="24"/>
        </w:rPr>
      </w:pPr>
      <w:r>
        <w:rPr>
          <w:rStyle w:val="Style_4_ch"/>
          <w:sz w:val="24"/>
        </w:rPr>
        <w:t xml:space="preserve">Санкт-Петербургское государственное бюджетное учреждение «Дом </w:t>
      </w:r>
      <w:r>
        <w:rPr>
          <w:rStyle w:val="Style_4_ch"/>
          <w:sz w:val="24"/>
        </w:rPr>
        <w:t>культуры «</w:t>
      </w:r>
      <w:r>
        <w:rPr>
          <w:rStyle w:val="Style_4_ch"/>
          <w:sz w:val="24"/>
        </w:rPr>
        <w:t>Суздальский</w:t>
      </w:r>
      <w:r>
        <w:rPr>
          <w:rStyle w:val="Style_4_ch"/>
          <w:sz w:val="24"/>
        </w:rPr>
        <w:t>»,</w:t>
      </w:r>
      <w:r>
        <w:rPr>
          <w:rStyle w:val="Style_4_ch"/>
          <w:sz w:val="24"/>
        </w:rPr>
        <w:t xml:space="preserve"> (СПБ ГБУ «ДК «Суздальский»)</w:t>
      </w:r>
      <w:r>
        <w:rPr>
          <w:rStyle w:val="Style_4_ch"/>
          <w:sz w:val="24"/>
        </w:rPr>
        <w:t xml:space="preserve"> </w:t>
      </w:r>
      <w:r>
        <w:rPr>
          <w:rStyle w:val="Style_4_ch"/>
          <w:sz w:val="24"/>
        </w:rPr>
        <w:t xml:space="preserve">в лице директора </w:t>
      </w:r>
      <w:r>
        <w:rPr>
          <w:rStyle w:val="Style_4_ch"/>
          <w:sz w:val="24"/>
        </w:rPr>
        <w:t>Лаптевой Татьяны Николаевны</w:t>
      </w:r>
      <w:r>
        <w:rPr>
          <w:rStyle w:val="Style_4_ch"/>
          <w:sz w:val="24"/>
        </w:rPr>
        <w:t>, действующей на основании Устава</w:t>
      </w:r>
      <w:r>
        <w:rPr>
          <w:rStyle w:val="Style_4_ch"/>
          <w:sz w:val="24"/>
        </w:rPr>
        <w:t xml:space="preserve">, </w:t>
      </w:r>
      <w:r>
        <w:rPr>
          <w:rStyle w:val="Style_4_ch"/>
          <w:sz w:val="24"/>
        </w:rPr>
        <w:t>именуемое в дальнейшем «</w:t>
      </w:r>
      <w:r>
        <w:rPr>
          <w:rStyle w:val="Style_4_ch"/>
          <w:sz w:val="24"/>
        </w:rPr>
        <w:t>Заказчик», с</w:t>
      </w:r>
      <w:r>
        <w:rPr>
          <w:rStyle w:val="Style_4_ch"/>
          <w:sz w:val="24"/>
        </w:rPr>
        <w:t xml:space="preserve"> одной стороны, </w:t>
      </w:r>
    </w:p>
    <w:p w14:paraId="0A000000">
      <w:pPr>
        <w:spacing w:line="240" w:lineRule="auto"/>
        <w:ind w:firstLine="709" w:left="0"/>
        <w:rPr>
          <w:sz w:val="24"/>
        </w:rPr>
      </w:pPr>
      <w:r>
        <w:rPr>
          <w:sz w:val="24"/>
        </w:rPr>
        <w:t xml:space="preserve"> </w:t>
      </w:r>
      <w:r>
        <w:rPr>
          <w:sz w:val="24"/>
        </w:rPr>
        <w:t xml:space="preserve">и ________, именуем__ в дальнейшем </w:t>
      </w:r>
      <w:r>
        <w:rPr>
          <w:sz w:val="24"/>
        </w:rPr>
        <w:t xml:space="preserve">«Исполнитель», в лице </w:t>
      </w:r>
      <w:r>
        <w:rPr>
          <w:sz w:val="24"/>
        </w:rPr>
        <w:t>________, действующего на основании ________,</w:t>
      </w:r>
      <w:r>
        <w:rPr>
          <w:rStyle w:val="Style_4_ch"/>
          <w:sz w:val="24"/>
        </w:rPr>
        <w:t xml:space="preserve"> </w:t>
      </w:r>
      <w:r>
        <w:rPr>
          <w:rStyle w:val="Style_4_ch"/>
          <w:sz w:val="24"/>
        </w:rPr>
        <w:t xml:space="preserve">с другой стороны, </w:t>
      </w:r>
      <w:r>
        <w:rPr>
          <w:rStyle w:val="Style_4_ch"/>
          <w:sz w:val="24"/>
        </w:rPr>
        <w:t xml:space="preserve"> с другой стороны, вместе именуемые «Сторонами», </w:t>
      </w:r>
      <w:r>
        <w:rPr>
          <w:rStyle w:val="Style_4_ch"/>
          <w:sz w:val="24"/>
        </w:rPr>
        <w:t>на основании п.</w:t>
      </w:r>
      <w:r>
        <w:rPr>
          <w:rStyle w:val="Style_4_ch"/>
          <w:sz w:val="24"/>
        </w:rPr>
        <w:t>5</w:t>
      </w:r>
      <w:r>
        <w:rPr>
          <w:rStyle w:val="Style_4_ch"/>
          <w:sz w:val="24"/>
        </w:rPr>
        <w:t xml:space="preserve"> ч.1 ст.93 Федерального закона от 05.04.2013г. N 44-ФЗ «О Договорной системе в сфере закупок товаров, работ, услуг для обеспечения государственных и муниципальных нужд» (далее - Федеральный закон от 05.04.2013г. N 44-ФЗ), заключили настоящий Договор (далее - Договор) о нижеследующем:</w:t>
      </w:r>
    </w:p>
    <w:p w14:paraId="0B000000">
      <w:pPr>
        <w:spacing w:line="240" w:lineRule="auto"/>
        <w:ind w:right="-1"/>
        <w:rPr>
          <w:color w:val="000000"/>
          <w:sz w:val="24"/>
        </w:rPr>
      </w:pPr>
    </w:p>
    <w:p w14:paraId="0C000000">
      <w:pPr>
        <w:pStyle w:val="Style_5"/>
        <w:numPr>
          <w:ilvl w:val="0"/>
          <w:numId w:val="1"/>
        </w:numPr>
        <w:tabs>
          <w:tab w:leader="none" w:pos="0" w:val="left"/>
          <w:tab w:leader="none" w:pos="426" w:val="left"/>
        </w:tabs>
        <w:spacing w:after="0" w:before="0" w:line="240" w:lineRule="auto"/>
        <w:ind w:firstLine="0" w:left="720"/>
        <w:jc w:val="center"/>
        <w:rPr>
          <w:b w:val="0"/>
          <w:sz w:val="24"/>
        </w:rPr>
      </w:pPr>
      <w:r>
        <w:rPr>
          <w:sz w:val="24"/>
        </w:rPr>
        <w:t xml:space="preserve">Предмет </w:t>
      </w:r>
      <w:r>
        <w:rPr>
          <w:sz w:val="24"/>
        </w:rPr>
        <w:t>Договора</w:t>
      </w:r>
    </w:p>
    <w:p w14:paraId="0D000000">
      <w:pPr>
        <w:numPr>
          <w:ilvl w:val="1"/>
          <w:numId w:val="1"/>
        </w:numPr>
        <w:tabs>
          <w:tab w:leader="none" w:pos="1134" w:val="left"/>
        </w:tabs>
        <w:spacing w:line="240" w:lineRule="auto"/>
        <w:ind w:firstLine="709" w:left="0" w:right="-1"/>
        <w:rPr>
          <w:color w:val="000000"/>
          <w:sz w:val="24"/>
        </w:rPr>
      </w:pPr>
      <w:r>
        <w:rPr>
          <w:color w:val="000000"/>
          <w:sz w:val="24"/>
        </w:rPr>
        <w:t xml:space="preserve">Исполнитель обязуется </w:t>
      </w:r>
      <w:r>
        <w:rPr>
          <w:color w:val="000000"/>
          <w:sz w:val="24"/>
        </w:rPr>
        <w:t>собственными</w:t>
      </w:r>
      <w:r>
        <w:rPr>
          <w:color w:val="000000"/>
          <w:sz w:val="24"/>
        </w:rPr>
        <w:t xml:space="preserve"> </w:t>
      </w:r>
      <w:r>
        <w:rPr>
          <w:color w:val="000000"/>
          <w:sz w:val="24"/>
        </w:rPr>
        <w:t xml:space="preserve">силами </w:t>
      </w:r>
      <w:r>
        <w:rPr>
          <w:color w:val="000000"/>
          <w:sz w:val="24"/>
        </w:rPr>
        <w:t xml:space="preserve">своевременно оказать на условиях Договора </w:t>
      </w:r>
      <w:r>
        <w:rPr>
          <w:color w:val="000000"/>
          <w:sz w:val="24"/>
        </w:rPr>
        <w:t>услуг</w:t>
      </w:r>
      <w:r>
        <w:rPr>
          <w:rStyle w:val="Style_4_ch"/>
          <w:color w:val="000000"/>
          <w:sz w:val="24"/>
        </w:rPr>
        <w:t xml:space="preserve">и </w:t>
      </w:r>
      <w:r>
        <w:rPr>
          <w:rStyle w:val="Style_4_ch"/>
          <w:color w:val="000000"/>
          <w:sz w:val="24"/>
        </w:rPr>
        <w:t>по монтажу активной акустической системы наклонного типа на подвесные кронштейны для нужд Санкт-Петербургского государственного бюджетного учреждения «Дом культуры «Суздальский» в 2024г.,</w:t>
      </w:r>
      <w:r>
        <w:rPr>
          <w:rStyle w:val="Style_4_ch"/>
          <w:color w:val="000000"/>
          <w:sz w:val="24"/>
        </w:rPr>
        <w:t xml:space="preserve"> </w:t>
      </w:r>
      <w:r>
        <w:rPr>
          <w:rStyle w:val="Style_4_ch"/>
          <w:color w:val="000000"/>
          <w:sz w:val="24"/>
        </w:rPr>
        <w:t xml:space="preserve">(далее – </w:t>
      </w:r>
      <w:r>
        <w:rPr>
          <w:rStyle w:val="Style_4_ch"/>
          <w:color w:val="000000"/>
          <w:sz w:val="24"/>
        </w:rPr>
        <w:t>«</w:t>
      </w:r>
      <w:r>
        <w:rPr>
          <w:rStyle w:val="Style_4_ch"/>
          <w:color w:val="000000"/>
          <w:sz w:val="24"/>
        </w:rPr>
        <w:t>услуг</w:t>
      </w:r>
      <w:r>
        <w:rPr>
          <w:rStyle w:val="Style_4_ch"/>
          <w:color w:val="000000"/>
          <w:sz w:val="24"/>
        </w:rPr>
        <w:t>а</w:t>
      </w:r>
      <w:r>
        <w:rPr>
          <w:rStyle w:val="Style_4_ch"/>
          <w:color w:val="000000"/>
          <w:sz w:val="24"/>
        </w:rPr>
        <w:t>»</w:t>
      </w:r>
      <w:r>
        <w:rPr>
          <w:sz w:val="24"/>
        </w:rPr>
        <w:t>)</w:t>
      </w:r>
      <w:r>
        <w:rPr>
          <w:sz w:val="24"/>
        </w:rPr>
        <w:t>, а Заказчик</w:t>
      </w:r>
      <w:r>
        <w:rPr>
          <w:sz w:val="24"/>
        </w:rPr>
        <w:t xml:space="preserve"> обязуется</w:t>
      </w:r>
      <w:r>
        <w:rPr>
          <w:color w:val="000000"/>
          <w:sz w:val="24"/>
        </w:rPr>
        <w:t xml:space="preserve"> принять и оплатить их.</w:t>
      </w:r>
    </w:p>
    <w:p w14:paraId="0E000000">
      <w:pPr>
        <w:numPr>
          <w:ilvl w:val="1"/>
          <w:numId w:val="1"/>
        </w:numPr>
        <w:tabs>
          <w:tab w:leader="none" w:pos="1134" w:val="left"/>
        </w:tabs>
        <w:spacing w:line="240" w:lineRule="auto"/>
        <w:ind w:firstLine="709" w:left="0" w:right="-1"/>
        <w:rPr>
          <w:color w:val="000000"/>
          <w:sz w:val="24"/>
        </w:rPr>
      </w:pPr>
      <w:r>
        <w:rPr>
          <w:color w:val="000000"/>
          <w:sz w:val="24"/>
        </w:rPr>
        <w:t>Состав и объем услуг</w:t>
      </w:r>
      <w:r>
        <w:rPr>
          <w:color w:val="000000"/>
          <w:sz w:val="24"/>
        </w:rPr>
        <w:t>и</w:t>
      </w:r>
      <w:r>
        <w:rPr>
          <w:color w:val="000000"/>
          <w:sz w:val="24"/>
        </w:rPr>
        <w:t xml:space="preserve"> </w:t>
      </w:r>
      <w:r>
        <w:rPr>
          <w:color w:val="000000"/>
          <w:sz w:val="24"/>
        </w:rPr>
        <w:t xml:space="preserve">определяется </w:t>
      </w:r>
      <w:r>
        <w:rPr>
          <w:color w:val="000000"/>
          <w:sz w:val="24"/>
        </w:rPr>
        <w:t>Приложениями № 1</w:t>
      </w:r>
      <w:r>
        <w:rPr>
          <w:color w:val="000000"/>
          <w:sz w:val="24"/>
        </w:rPr>
        <w:t xml:space="preserve"> и № 2</w:t>
      </w:r>
      <w:r>
        <w:rPr>
          <w:color w:val="000000"/>
          <w:sz w:val="24"/>
        </w:rPr>
        <w:t xml:space="preserve"> к Договору</w:t>
      </w:r>
      <w:r>
        <w:rPr>
          <w:color w:val="000000"/>
          <w:sz w:val="24"/>
        </w:rPr>
        <w:t xml:space="preserve">. </w:t>
      </w:r>
    </w:p>
    <w:p w14:paraId="0F000000">
      <w:pPr>
        <w:numPr>
          <w:ilvl w:val="1"/>
          <w:numId w:val="1"/>
        </w:numPr>
        <w:tabs>
          <w:tab w:leader="none" w:pos="1418" w:val="left"/>
        </w:tabs>
        <w:spacing w:line="240" w:lineRule="auto"/>
        <w:ind w:firstLine="709" w:left="0" w:right="-1"/>
        <w:rPr>
          <w:color w:val="000000"/>
          <w:sz w:val="24"/>
        </w:rPr>
      </w:pPr>
      <w:r>
        <w:rPr>
          <w:color w:val="000000"/>
          <w:sz w:val="24"/>
        </w:rPr>
        <w:t xml:space="preserve">Место </w:t>
      </w:r>
      <w:r>
        <w:rPr>
          <w:color w:val="000000"/>
          <w:sz w:val="24"/>
        </w:rPr>
        <w:t>оказани</w:t>
      </w:r>
      <w:r>
        <w:rPr>
          <w:rStyle w:val="Style_4_ch"/>
          <w:color w:val="000000"/>
          <w:sz w:val="24"/>
        </w:rPr>
        <w:t>я услуг:</w:t>
      </w:r>
      <w:r>
        <w:rPr>
          <w:rStyle w:val="Style_4_ch"/>
          <w:color w:val="000000"/>
          <w:sz w:val="24"/>
        </w:rPr>
        <w:t xml:space="preserve"> СПб ГБУ «ДК «Суздальский», по адресу - Санкт-Петербург, Суздальский проспект, дом 3, корпус 1., </w:t>
      </w:r>
      <w:r>
        <w:rPr>
          <w:rStyle w:val="Style_4_ch"/>
          <w:color w:val="000000"/>
          <w:sz w:val="24"/>
        </w:rPr>
        <w:t>(далее – «место оказания услуг»).</w:t>
      </w:r>
    </w:p>
    <w:p w14:paraId="10000000">
      <w:pPr>
        <w:tabs>
          <w:tab w:leader="none" w:pos="1134" w:val="left"/>
          <w:tab w:leader="none" w:pos="1418" w:val="left"/>
        </w:tabs>
        <w:spacing w:line="240" w:lineRule="auto"/>
        <w:ind w:firstLine="0" w:left="1992" w:right="-1"/>
      </w:pPr>
    </w:p>
    <w:p w14:paraId="11000000">
      <w:pPr>
        <w:pStyle w:val="Style_5"/>
        <w:numPr>
          <w:ilvl w:val="0"/>
          <w:numId w:val="1"/>
        </w:numPr>
        <w:tabs>
          <w:tab w:leader="none" w:pos="426" w:val="left"/>
        </w:tabs>
        <w:spacing w:after="0" w:before="0" w:line="240" w:lineRule="auto"/>
        <w:ind/>
        <w:jc w:val="center"/>
        <w:rPr>
          <w:sz w:val="24"/>
        </w:rPr>
      </w:pPr>
      <w:r>
        <w:rPr>
          <w:sz w:val="24"/>
        </w:rPr>
        <w:t xml:space="preserve">Цена </w:t>
      </w:r>
      <w:r>
        <w:rPr>
          <w:sz w:val="24"/>
        </w:rPr>
        <w:t>Договора</w:t>
      </w:r>
      <w:r>
        <w:rPr>
          <w:sz w:val="24"/>
        </w:rPr>
        <w:t xml:space="preserve"> и порядок </w:t>
      </w:r>
      <w:r>
        <w:rPr>
          <w:sz w:val="24"/>
        </w:rPr>
        <w:t>оплаты</w:t>
      </w:r>
    </w:p>
    <w:p w14:paraId="12000000">
      <w:pPr>
        <w:widowControl w:val="0"/>
        <w:numPr>
          <w:ilvl w:val="1"/>
          <w:numId w:val="1"/>
        </w:numPr>
        <w:tabs>
          <w:tab w:leader="none" w:pos="1134" w:val="left"/>
        </w:tabs>
        <w:ind w:firstLine="709" w:left="0"/>
        <w:jc w:val="both"/>
        <w:rPr>
          <w:sz w:val="24"/>
        </w:rPr>
      </w:pPr>
      <w:r>
        <w:rPr>
          <w:rStyle w:val="Style_4_ch"/>
          <w:sz w:val="24"/>
        </w:rPr>
        <w:t xml:space="preserve">Цена </w:t>
      </w:r>
      <w:r>
        <w:rPr>
          <w:rStyle w:val="Style_4_ch"/>
          <w:sz w:val="24"/>
        </w:rPr>
        <w:t>Договор</w:t>
      </w:r>
      <w:r>
        <w:rPr>
          <w:rStyle w:val="Style_4_ch"/>
          <w:sz w:val="24"/>
        </w:rPr>
        <w:t>а составляет ___ рублей ____ копеек (_______________ рублей</w:t>
      </w:r>
      <w:r>
        <w:rPr>
          <w:rStyle w:val="Style_4_ch"/>
          <w:sz w:val="24"/>
        </w:rPr>
        <w:t xml:space="preserve"> </w:t>
      </w:r>
      <w:r>
        <w:rPr>
          <w:rStyle w:val="Style_4_ch"/>
          <w:sz w:val="24"/>
        </w:rPr>
        <w:t xml:space="preserve">копеек), </w:t>
      </w:r>
      <w:r>
        <w:rPr>
          <w:rStyle w:val="Style_4_ch"/>
          <w:sz w:val="24"/>
        </w:rPr>
        <w:t>в том числе НДС () ________________________</w:t>
      </w:r>
      <w:r>
        <w:rPr>
          <w:rStyle w:val="Style_4_ch"/>
          <w:sz w:val="24"/>
        </w:rPr>
        <w:t xml:space="preserve"> </w:t>
      </w:r>
      <w:r>
        <w:rPr>
          <w:rStyle w:val="Style_4_ch"/>
          <w:sz w:val="24"/>
        </w:rPr>
        <w:t xml:space="preserve">расчет произведен </w:t>
      </w:r>
      <w:r>
        <w:rPr>
          <w:rStyle w:val="Style_4_ch"/>
          <w:sz w:val="24"/>
        </w:rPr>
        <w:t>в соответствии с  расчетом стоимости услуг (Приложение № 1</w:t>
      </w:r>
      <w:r>
        <w:rPr>
          <w:rStyle w:val="Style_4_ch"/>
          <w:sz w:val="24"/>
        </w:rPr>
        <w:t xml:space="preserve"> к Договору</w:t>
      </w:r>
      <w:r>
        <w:rPr>
          <w:rStyle w:val="Style_4_ch"/>
          <w:sz w:val="24"/>
        </w:rPr>
        <w:t>)</w:t>
      </w:r>
      <w:r>
        <w:rPr>
          <w:rStyle w:val="Style_4_ch"/>
          <w:sz w:val="24"/>
        </w:rPr>
        <w:t xml:space="preserve">, (в случае если Исполнитель не является </w:t>
      </w:r>
      <w:r>
        <w:rPr>
          <w:rStyle w:val="Style_4_ch"/>
          <w:sz w:val="24"/>
        </w:rPr>
        <w:t>плательщиком НДС указывается : «НДС не облагается» и основание).</w:t>
      </w:r>
    </w:p>
    <w:p w14:paraId="13000000">
      <w:pPr>
        <w:widowControl w:val="0"/>
        <w:tabs>
          <w:tab w:leader="none" w:pos="1134" w:val="left"/>
        </w:tabs>
        <w:ind w:firstLine="709" w:left="0"/>
        <w:jc w:val="both"/>
        <w:rPr>
          <w:sz w:val="24"/>
        </w:rPr>
      </w:pPr>
      <w:r>
        <w:rPr>
          <w:rStyle w:val="Style_4_ch"/>
          <w:sz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Style w:val="Style_4_ch"/>
          <w:sz w:val="24"/>
        </w:rPr>
        <w:t>Договор</w:t>
      </w:r>
      <w:r>
        <w:rPr>
          <w:rStyle w:val="Style_4_ch"/>
          <w:sz w:val="24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4000000">
      <w:pPr>
        <w:pStyle w:val="Style_4"/>
        <w:widowControl w:val="0"/>
        <w:numPr>
          <w:ilvl w:val="1"/>
          <w:numId w:val="1"/>
        </w:numPr>
        <w:tabs>
          <w:tab w:leader="none" w:pos="1134" w:val="left"/>
        </w:tabs>
        <w:ind/>
        <w:jc w:val="both"/>
        <w:rPr>
          <w:sz w:val="24"/>
        </w:rPr>
      </w:pPr>
      <w:r>
        <w:rPr>
          <w:rStyle w:val="Style_4_ch"/>
          <w:sz w:val="24"/>
        </w:rPr>
        <w:t>Цена за единицу услуги устанавливается в российских рублях и остается</w:t>
      </w:r>
    </w:p>
    <w:p w14:paraId="15000000">
      <w:pPr>
        <w:pStyle w:val="Style_4"/>
        <w:widowControl w:val="0"/>
        <w:tabs>
          <w:tab w:leader="none" w:pos="1134" w:val="left"/>
        </w:tabs>
        <w:ind w:firstLine="0" w:left="0"/>
        <w:jc w:val="both"/>
        <w:rPr>
          <w:sz w:val="24"/>
        </w:rPr>
      </w:pPr>
      <w:r>
        <w:rPr>
          <w:rStyle w:val="Style_4_ch"/>
          <w:sz w:val="24"/>
        </w:rPr>
        <w:t xml:space="preserve">неизменной на весь срок исполнения настоящего </w:t>
      </w:r>
      <w:r>
        <w:rPr>
          <w:rStyle w:val="Style_4_ch"/>
          <w:sz w:val="24"/>
        </w:rPr>
        <w:t>Договор</w:t>
      </w:r>
      <w:r>
        <w:rPr>
          <w:rStyle w:val="Style_4_ch"/>
          <w:sz w:val="24"/>
        </w:rPr>
        <w:t xml:space="preserve">а. Цена </w:t>
      </w:r>
      <w:r>
        <w:rPr>
          <w:rStyle w:val="Style_4_ch"/>
          <w:sz w:val="24"/>
        </w:rPr>
        <w:t>Договор</w:t>
      </w:r>
      <w:r>
        <w:rPr>
          <w:rStyle w:val="Style_4_ch"/>
          <w:sz w:val="24"/>
        </w:rPr>
        <w:t xml:space="preserve">а включает стоимость оказанных услуг и иных расходов, связанных с оказанием услуги, </w:t>
      </w:r>
      <w:r>
        <w:rPr>
          <w:rStyle w:val="Style_4_ch"/>
          <w:sz w:val="24"/>
        </w:rPr>
        <w:t>транспортные расходы, страхование, все виды налогов, отчислений, сборов и других обязательных платежей, установленных действующим законодательством Российской Федерации.</w:t>
      </w:r>
    </w:p>
    <w:p w14:paraId="16000000">
      <w:pPr>
        <w:pStyle w:val="Style_4"/>
        <w:widowControl w:val="0"/>
        <w:numPr>
          <w:ilvl w:val="1"/>
          <w:numId w:val="1"/>
        </w:numPr>
        <w:tabs>
          <w:tab w:leader="none" w:pos="1134" w:val="left"/>
        </w:tabs>
        <w:ind/>
        <w:jc w:val="both"/>
        <w:rPr>
          <w:sz w:val="24"/>
        </w:rPr>
      </w:pPr>
      <w:r>
        <w:rPr>
          <w:rStyle w:val="Style_4_ch"/>
          <w:sz w:val="24"/>
        </w:rPr>
        <w:t xml:space="preserve">Цена настоящего </w:t>
      </w:r>
      <w:r>
        <w:rPr>
          <w:rStyle w:val="Style_4_ch"/>
          <w:sz w:val="24"/>
        </w:rPr>
        <w:t>Договор</w:t>
      </w:r>
      <w:r>
        <w:rPr>
          <w:rStyle w:val="Style_4_ch"/>
          <w:sz w:val="24"/>
        </w:rPr>
        <w:t>а является твердой и определяется на весь срок</w:t>
      </w:r>
    </w:p>
    <w:p w14:paraId="17000000">
      <w:pPr>
        <w:widowControl w:val="0"/>
        <w:tabs>
          <w:tab w:leader="none" w:pos="1134" w:val="left"/>
        </w:tabs>
        <w:ind w:hanging="142" w:left="142"/>
        <w:jc w:val="both"/>
        <w:rPr>
          <w:sz w:val="24"/>
        </w:rPr>
      </w:pPr>
      <w:r>
        <w:rPr>
          <w:rStyle w:val="Style_4_ch"/>
          <w:sz w:val="24"/>
        </w:rPr>
        <w:t xml:space="preserve"> исполнения </w:t>
      </w:r>
      <w:r>
        <w:rPr>
          <w:rStyle w:val="Style_4_ch"/>
          <w:sz w:val="24"/>
        </w:rPr>
        <w:t>Договор</w:t>
      </w:r>
      <w:r>
        <w:rPr>
          <w:rStyle w:val="Style_4_ch"/>
          <w:sz w:val="24"/>
        </w:rPr>
        <w:t xml:space="preserve">а. </w:t>
      </w:r>
      <w:r>
        <w:rPr>
          <w:rStyle w:val="Style_4_ch"/>
          <w:sz w:val="24"/>
        </w:rPr>
        <w:t xml:space="preserve">Цена настоящего </w:t>
      </w:r>
      <w:r>
        <w:rPr>
          <w:rStyle w:val="Style_4_ch"/>
          <w:sz w:val="24"/>
        </w:rPr>
        <w:t>Договор</w:t>
      </w:r>
      <w:r>
        <w:rPr>
          <w:rStyle w:val="Style_4_ch"/>
          <w:sz w:val="24"/>
        </w:rPr>
        <w:t xml:space="preserve">а может быть снижена по соглашению сторон без изменения, предусмотренного </w:t>
      </w:r>
      <w:r>
        <w:rPr>
          <w:rStyle w:val="Style_4_ch"/>
          <w:sz w:val="24"/>
        </w:rPr>
        <w:t>Договор</w:t>
      </w:r>
      <w:r>
        <w:rPr>
          <w:rStyle w:val="Style_4_ch"/>
          <w:sz w:val="24"/>
        </w:rPr>
        <w:t xml:space="preserve">ом объема, качества услуги и иных условий исполнения </w:t>
      </w:r>
      <w:r>
        <w:rPr>
          <w:rStyle w:val="Style_4_ch"/>
          <w:sz w:val="24"/>
        </w:rPr>
        <w:t>Договор</w:t>
      </w:r>
      <w:r>
        <w:rPr>
          <w:rStyle w:val="Style_4_ch"/>
          <w:sz w:val="24"/>
        </w:rPr>
        <w:t xml:space="preserve">а. </w:t>
      </w:r>
      <w:r>
        <w:rPr>
          <w:rStyle w:val="Style_4_ch"/>
          <w:sz w:val="24"/>
        </w:rPr>
        <w:t xml:space="preserve"> </w:t>
      </w:r>
    </w:p>
    <w:p w14:paraId="18000000">
      <w:pPr>
        <w:numPr>
          <w:ilvl w:val="1"/>
          <w:numId w:val="1"/>
        </w:numPr>
        <w:tabs>
          <w:tab w:leader="none" w:pos="1134" w:val="left"/>
        </w:tabs>
        <w:spacing w:after="0" w:line="240" w:lineRule="auto"/>
        <w:ind/>
        <w:contextualSpacing w:val="1"/>
        <w:jc w:val="both"/>
        <w:rPr>
          <w:sz w:val="24"/>
        </w:rPr>
      </w:pPr>
      <w:r>
        <w:rPr>
          <w:rStyle w:val="Style_4_ch"/>
          <w:sz w:val="24"/>
        </w:rPr>
        <w:t xml:space="preserve">По предложению заказчика увеличивается предусмотренный </w:t>
      </w:r>
      <w:r>
        <w:rPr>
          <w:rStyle w:val="Style_4_ch"/>
          <w:sz w:val="24"/>
        </w:rPr>
        <w:t>Договор</w:t>
      </w:r>
      <w:r>
        <w:rPr>
          <w:rStyle w:val="Style_4_ch"/>
          <w:sz w:val="24"/>
        </w:rPr>
        <w:t>ом объем</w:t>
      </w:r>
    </w:p>
    <w:p w14:paraId="19000000">
      <w:pPr>
        <w:tabs>
          <w:tab w:leader="none" w:pos="1134" w:val="left"/>
        </w:tabs>
        <w:spacing w:after="0" w:line="240" w:lineRule="auto"/>
        <w:ind w:firstLine="0" w:left="0"/>
        <w:contextualSpacing w:val="1"/>
        <w:jc w:val="both"/>
        <w:rPr>
          <w:sz w:val="24"/>
        </w:rPr>
      </w:pPr>
      <w:r>
        <w:rPr>
          <w:rStyle w:val="Style_4_ch"/>
          <w:sz w:val="24"/>
        </w:rPr>
        <w:t xml:space="preserve">услуги не более чем на десять процентов или уменьшается предусмотренный </w:t>
      </w:r>
      <w:r>
        <w:rPr>
          <w:rStyle w:val="Style_4_ch"/>
          <w:sz w:val="24"/>
        </w:rPr>
        <w:t>Договор</w:t>
      </w:r>
      <w:r>
        <w:rPr>
          <w:rStyle w:val="Style_4_ch"/>
          <w:sz w:val="24"/>
        </w:rPr>
        <w:t xml:space="preserve">ом объем оказываемой услуги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>
        <w:rPr>
          <w:rStyle w:val="Style_4_ch"/>
          <w:sz w:val="24"/>
        </w:rPr>
        <w:t>Договор</w:t>
      </w:r>
      <w:r>
        <w:rPr>
          <w:rStyle w:val="Style_4_ch"/>
          <w:sz w:val="24"/>
        </w:rPr>
        <w:t xml:space="preserve">а пропорционально дополнительному объему услуги исходя из установленной в </w:t>
      </w:r>
      <w:r>
        <w:rPr>
          <w:rStyle w:val="Style_4_ch"/>
          <w:sz w:val="24"/>
        </w:rPr>
        <w:t>Договор</w:t>
      </w:r>
      <w:r>
        <w:rPr>
          <w:rStyle w:val="Style_4_ch"/>
          <w:sz w:val="24"/>
        </w:rPr>
        <w:t xml:space="preserve">е цены единицы услуги, но не более чем на десять процентов цены </w:t>
      </w:r>
      <w:r>
        <w:rPr>
          <w:rStyle w:val="Style_4_ch"/>
          <w:sz w:val="24"/>
        </w:rPr>
        <w:t>Договор</w:t>
      </w:r>
      <w:r>
        <w:rPr>
          <w:rStyle w:val="Style_4_ch"/>
          <w:sz w:val="24"/>
        </w:rPr>
        <w:t xml:space="preserve">а. При уменьшении предусмотренного </w:t>
      </w:r>
      <w:r>
        <w:rPr>
          <w:rStyle w:val="Style_4_ch"/>
          <w:sz w:val="24"/>
        </w:rPr>
        <w:t>Договор</w:t>
      </w:r>
      <w:r>
        <w:rPr>
          <w:rStyle w:val="Style_4_ch"/>
          <w:sz w:val="24"/>
        </w:rPr>
        <w:t xml:space="preserve">ом объема услуги стороны </w:t>
      </w:r>
      <w:r>
        <w:rPr>
          <w:rStyle w:val="Style_4_ch"/>
          <w:sz w:val="24"/>
        </w:rPr>
        <w:t>Договор</w:t>
      </w:r>
      <w:r>
        <w:rPr>
          <w:rStyle w:val="Style_4_ch"/>
          <w:sz w:val="24"/>
        </w:rPr>
        <w:t xml:space="preserve">а обязаны уменьшить цену </w:t>
      </w:r>
      <w:r>
        <w:rPr>
          <w:rStyle w:val="Style_4_ch"/>
          <w:sz w:val="24"/>
        </w:rPr>
        <w:t>Договор</w:t>
      </w:r>
      <w:r>
        <w:rPr>
          <w:rStyle w:val="Style_4_ch"/>
          <w:sz w:val="24"/>
        </w:rPr>
        <w:t>а исходя из цены единицы услуги.</w:t>
      </w:r>
    </w:p>
    <w:p w14:paraId="1A000000">
      <w:pPr>
        <w:numPr>
          <w:ilvl w:val="1"/>
          <w:numId w:val="1"/>
        </w:numPr>
        <w:tabs>
          <w:tab w:leader="none" w:pos="1134" w:val="left"/>
        </w:tabs>
        <w:spacing w:after="0" w:line="240" w:lineRule="auto"/>
        <w:ind/>
        <w:contextualSpacing w:val="1"/>
        <w:jc w:val="both"/>
        <w:rPr>
          <w:sz w:val="24"/>
        </w:rPr>
      </w:pPr>
      <w:r>
        <w:rPr>
          <w:rStyle w:val="Style_4_ch"/>
          <w:sz w:val="24"/>
        </w:rPr>
        <w:t xml:space="preserve">Оплата за оказанную услугу осуществляется </w:t>
      </w:r>
      <w:r>
        <w:rPr>
          <w:rStyle w:val="Style_4_ch"/>
          <w:sz w:val="24"/>
        </w:rPr>
        <w:t>з</w:t>
      </w:r>
      <w:r>
        <w:rPr>
          <w:rStyle w:val="Style_4_ch"/>
          <w:sz w:val="24"/>
        </w:rPr>
        <w:t xml:space="preserve">аказчиком в течение </w:t>
      </w:r>
      <w:r>
        <w:rPr>
          <w:rStyle w:val="Style_4_ch"/>
          <w:sz w:val="24"/>
        </w:rPr>
        <w:t>7</w:t>
      </w:r>
      <w:r>
        <w:rPr>
          <w:rStyle w:val="Style_4_ch"/>
          <w:sz w:val="24"/>
        </w:rPr>
        <w:t xml:space="preserve"> (</w:t>
      </w:r>
      <w:r>
        <w:rPr>
          <w:rStyle w:val="Style_4_ch"/>
          <w:sz w:val="24"/>
        </w:rPr>
        <w:t>Семи</w:t>
      </w:r>
      <w:r>
        <w:rPr>
          <w:rStyle w:val="Style_4_ch"/>
          <w:sz w:val="24"/>
        </w:rPr>
        <w:t>)</w:t>
      </w:r>
    </w:p>
    <w:p w14:paraId="1B000000">
      <w:pPr>
        <w:tabs>
          <w:tab w:leader="none" w:pos="1134" w:val="left"/>
        </w:tabs>
        <w:spacing w:after="0" w:line="240" w:lineRule="auto"/>
        <w:ind w:firstLine="0" w:left="0"/>
        <w:contextualSpacing w:val="1"/>
        <w:jc w:val="both"/>
        <w:rPr>
          <w:sz w:val="24"/>
        </w:rPr>
      </w:pPr>
      <w:r>
        <w:rPr>
          <w:rStyle w:val="Style_4_ch"/>
          <w:sz w:val="24"/>
        </w:rPr>
        <w:t>рабочих</w:t>
      </w:r>
      <w:r>
        <w:rPr>
          <w:rStyle w:val="Style_4_ch"/>
          <w:sz w:val="24"/>
        </w:rPr>
        <w:t xml:space="preserve"> дней</w:t>
      </w:r>
      <w:r>
        <w:rPr>
          <w:rStyle w:val="Style_4_ch"/>
          <w:sz w:val="24"/>
        </w:rPr>
        <w:t xml:space="preserve"> с даты подписания заказчиком акта сдачи-приемки оказанных услуг</w:t>
      </w:r>
      <w:r>
        <w:rPr>
          <w:rStyle w:val="Style_4_ch"/>
          <w:sz w:val="24"/>
        </w:rPr>
        <w:t xml:space="preserve">, </w:t>
      </w:r>
      <w:r>
        <w:rPr>
          <w:rStyle w:val="Style_4_ch"/>
          <w:sz w:val="24"/>
        </w:rPr>
        <w:t>а</w:t>
      </w:r>
      <w:r>
        <w:rPr>
          <w:rStyle w:val="Style_4_ch"/>
          <w:sz w:val="24"/>
        </w:rPr>
        <w:t>кт</w:t>
      </w:r>
      <w:r>
        <w:rPr>
          <w:rStyle w:val="Style_4_ch"/>
          <w:sz w:val="24"/>
        </w:rPr>
        <w:t>а</w:t>
      </w:r>
      <w:r>
        <w:rPr>
          <w:rStyle w:val="Style_4_ch"/>
          <w:sz w:val="24"/>
        </w:rPr>
        <w:t xml:space="preserve"> приема-передачи</w:t>
      </w:r>
      <w:r>
        <w:rPr>
          <w:rStyle w:val="Style_4_ch"/>
          <w:sz w:val="24"/>
        </w:rPr>
        <w:t xml:space="preserve"> </w:t>
      </w:r>
      <w:r>
        <w:rPr>
          <w:rStyle w:val="Style_4_ch"/>
          <w:sz w:val="24"/>
        </w:rPr>
        <w:t xml:space="preserve">услуг </w:t>
      </w:r>
      <w:r>
        <w:rPr>
          <w:rStyle w:val="Style_4_ch"/>
          <w:sz w:val="24"/>
        </w:rPr>
        <w:br/>
      </w:r>
      <w:r>
        <w:rPr>
          <w:rStyle w:val="Style_4_ch"/>
          <w:sz w:val="24"/>
        </w:rPr>
        <w:t>по форме 0510452, утвержденной приказом Министерства финансов Российской Федерации от 15.04.2021 № 61н</w:t>
      </w:r>
      <w:r>
        <w:rPr>
          <w:rStyle w:val="Style_4_ch"/>
          <w:sz w:val="24"/>
        </w:rPr>
        <w:t xml:space="preserve"> и </w:t>
      </w:r>
      <w:r>
        <w:rPr>
          <w:rStyle w:val="Style_4_ch"/>
          <w:sz w:val="24"/>
        </w:rPr>
        <w:t>счета.</w:t>
      </w:r>
      <w:r>
        <w:rPr>
          <w:rStyle w:val="Style_4_ch"/>
          <w:sz w:val="24"/>
        </w:rPr>
        <w:t xml:space="preserve"> </w:t>
      </w:r>
    </w:p>
    <w:p w14:paraId="1C000000">
      <w:pPr>
        <w:numPr>
          <w:ilvl w:val="1"/>
          <w:numId w:val="1"/>
        </w:numPr>
        <w:tabs>
          <w:tab w:leader="none" w:pos="1134" w:val="left"/>
        </w:tabs>
        <w:spacing w:after="0" w:line="240" w:lineRule="auto"/>
        <w:ind/>
        <w:contextualSpacing w:val="1"/>
        <w:jc w:val="both"/>
        <w:rPr>
          <w:sz w:val="24"/>
        </w:rPr>
      </w:pPr>
      <w:r>
        <w:rPr>
          <w:rStyle w:val="Style_4_ch"/>
          <w:sz w:val="24"/>
        </w:rPr>
        <w:t>Оплата осуществляется по</w:t>
      </w:r>
      <w:r>
        <w:rPr>
          <w:rStyle w:val="Style_4_ch"/>
          <w:sz w:val="24"/>
        </w:rPr>
        <w:t xml:space="preserve"> безналичному расчету платежными поручениями</w:t>
      </w:r>
    </w:p>
    <w:p w14:paraId="1D000000">
      <w:pPr>
        <w:tabs>
          <w:tab w:leader="none" w:pos="1134" w:val="left"/>
        </w:tabs>
        <w:spacing w:after="0" w:line="240" w:lineRule="auto"/>
        <w:ind w:firstLine="0" w:left="0"/>
        <w:contextualSpacing w:val="1"/>
        <w:jc w:val="both"/>
        <w:rPr>
          <w:sz w:val="24"/>
        </w:rPr>
      </w:pPr>
      <w:r>
        <w:rPr>
          <w:rStyle w:val="Style_4_ch"/>
          <w:sz w:val="24"/>
        </w:rPr>
        <w:t>путем перечисления заказчиком денежных средств на расчетный счет исполнителя</w:t>
      </w:r>
      <w:r>
        <w:rPr>
          <w:rStyle w:val="Style_4_ch"/>
          <w:sz w:val="24"/>
        </w:rPr>
        <w:t>.</w:t>
      </w:r>
    </w:p>
    <w:p w14:paraId="1E000000">
      <w:pPr>
        <w:tabs>
          <w:tab w:leader="none" w:pos="709" w:val="left"/>
          <w:tab w:leader="none" w:pos="1134" w:val="left"/>
        </w:tabs>
        <w:ind w:firstLine="709" w:left="0"/>
        <w:jc w:val="both"/>
        <w:rPr>
          <w:sz w:val="24"/>
        </w:rPr>
      </w:pPr>
      <w:r>
        <w:rPr>
          <w:rStyle w:val="Style_4_ch"/>
          <w:sz w:val="24"/>
        </w:rPr>
        <w:t xml:space="preserve">В случае изменения своего расчетного счета исполнитель обязан заблаговременно в письменной форме сообщить об этом заказчику с указанием новых реквизитов расчетного счета. </w:t>
      </w:r>
      <w:r>
        <w:rPr>
          <w:rStyle w:val="Style_4_ch"/>
          <w:sz w:val="24"/>
        </w:rPr>
        <w:t xml:space="preserve">В противном случае все риски, связанные с перечислением заказчиком денежных средств на указанный в </w:t>
      </w:r>
      <w:r>
        <w:rPr>
          <w:rStyle w:val="Style_4_ch"/>
          <w:sz w:val="24"/>
        </w:rPr>
        <w:t>Договор</w:t>
      </w:r>
      <w:r>
        <w:rPr>
          <w:rStyle w:val="Style_4_ch"/>
          <w:sz w:val="24"/>
        </w:rPr>
        <w:t>е счет исполнителя, несет исполнитель.</w:t>
      </w:r>
    </w:p>
    <w:p w14:paraId="1F000000">
      <w:pPr>
        <w:numPr>
          <w:ilvl w:val="1"/>
          <w:numId w:val="1"/>
        </w:numPr>
        <w:tabs>
          <w:tab w:leader="none" w:pos="709" w:val="left"/>
          <w:tab w:leader="none" w:pos="1134" w:val="left"/>
        </w:tabs>
        <w:ind/>
        <w:jc w:val="both"/>
        <w:rPr>
          <w:sz w:val="24"/>
        </w:rPr>
      </w:pPr>
      <w:r>
        <w:rPr>
          <w:rStyle w:val="Style_4_ch"/>
          <w:sz w:val="24"/>
        </w:rPr>
        <w:t xml:space="preserve">Обязанности заказчика по оплате считаются исполненными </w:t>
      </w:r>
      <w:r>
        <w:rPr>
          <w:rStyle w:val="Style_4_ch"/>
          <w:sz w:val="24"/>
        </w:rPr>
        <w:t xml:space="preserve">с даты </w:t>
      </w:r>
      <w:r>
        <w:rPr>
          <w:rStyle w:val="Style_4_ch"/>
          <w:sz w:val="24"/>
        </w:rPr>
        <w:t>списания</w:t>
      </w:r>
    </w:p>
    <w:p w14:paraId="20000000">
      <w:pPr>
        <w:tabs>
          <w:tab w:leader="none" w:pos="709" w:val="left"/>
          <w:tab w:leader="none" w:pos="1134" w:val="left"/>
        </w:tabs>
        <w:ind w:firstLine="0" w:left="0"/>
        <w:jc w:val="both"/>
        <w:rPr>
          <w:sz w:val="24"/>
        </w:rPr>
      </w:pPr>
      <w:r>
        <w:rPr>
          <w:rStyle w:val="Style_4_ch"/>
          <w:sz w:val="24"/>
        </w:rPr>
        <w:t>денежных средств с расчетного счета заказчика.</w:t>
      </w:r>
    </w:p>
    <w:p w14:paraId="21000000">
      <w:pPr>
        <w:numPr>
          <w:ilvl w:val="1"/>
          <w:numId w:val="1"/>
        </w:numPr>
        <w:tabs>
          <w:tab w:leader="none" w:pos="709" w:val="left"/>
          <w:tab w:leader="none" w:pos="1134" w:val="left"/>
        </w:tabs>
        <w:ind/>
        <w:jc w:val="both"/>
        <w:rPr>
          <w:sz w:val="24"/>
        </w:rPr>
      </w:pPr>
      <w:r>
        <w:rPr>
          <w:rStyle w:val="Style_4_ch"/>
          <w:sz w:val="24"/>
        </w:rPr>
        <w:t xml:space="preserve">Оплата по настоящему </w:t>
      </w:r>
      <w:r>
        <w:rPr>
          <w:rStyle w:val="Style_4_ch"/>
          <w:sz w:val="24"/>
        </w:rPr>
        <w:t>Договор</w:t>
      </w:r>
      <w:r>
        <w:rPr>
          <w:rStyle w:val="Style_4_ch"/>
          <w:sz w:val="24"/>
        </w:rPr>
        <w:t xml:space="preserve">у осуществляется: Внебюджетные средства. </w:t>
      </w:r>
    </w:p>
    <w:p w14:paraId="22000000">
      <w:pPr>
        <w:tabs>
          <w:tab w:leader="none" w:pos="709" w:val="left"/>
          <w:tab w:leader="none" w:pos="1134" w:val="left"/>
        </w:tabs>
        <w:ind w:firstLine="0" w:left="0"/>
        <w:jc w:val="both"/>
        <w:rPr>
          <w:sz w:val="24"/>
        </w:rPr>
      </w:pPr>
      <w:r>
        <w:rPr>
          <w:rStyle w:val="Style_4_ch"/>
          <w:sz w:val="24"/>
        </w:rPr>
        <w:t>Средства бюджетных учреждений. Код целевой статьи 0</w:t>
      </w:r>
      <w:r>
        <w:rPr>
          <w:rStyle w:val="Style_4_ch"/>
          <w:sz w:val="24"/>
        </w:rPr>
        <w:t>850070270</w:t>
      </w:r>
      <w:r>
        <w:rPr>
          <w:rStyle w:val="Style_4_ch"/>
          <w:sz w:val="24"/>
        </w:rPr>
        <w:t>, код вида расходов 244, КОСГУ 226 (</w:t>
      </w:r>
      <w:r>
        <w:rPr>
          <w:rStyle w:val="Style_4_ch"/>
          <w:sz w:val="24"/>
        </w:rPr>
        <w:t>С</w:t>
      </w:r>
      <w:r>
        <w:rPr>
          <w:rStyle w:val="Style_4_ch"/>
          <w:sz w:val="24"/>
        </w:rPr>
        <w:t>убсидии на госзадания</w:t>
      </w:r>
      <w:r>
        <w:rPr>
          <w:rStyle w:val="Style_4_ch"/>
          <w:sz w:val="24"/>
        </w:rPr>
        <w:t xml:space="preserve">). </w:t>
      </w:r>
    </w:p>
    <w:p w14:paraId="23000000">
      <w:pPr>
        <w:numPr>
          <w:ilvl w:val="1"/>
          <w:numId w:val="1"/>
        </w:numPr>
        <w:tabs>
          <w:tab w:leader="none" w:pos="709" w:val="left"/>
          <w:tab w:leader="none" w:pos="1134" w:val="left"/>
        </w:tabs>
        <w:ind/>
        <w:jc w:val="both"/>
        <w:rPr>
          <w:sz w:val="24"/>
        </w:rPr>
      </w:pPr>
      <w:r>
        <w:rPr>
          <w:rStyle w:val="Style_4_ch"/>
          <w:sz w:val="24"/>
        </w:rPr>
        <w:t>В случае неисполнения или ненадлежащего исполнения обязательства,</w:t>
      </w:r>
    </w:p>
    <w:p w14:paraId="24000000">
      <w:pPr>
        <w:tabs>
          <w:tab w:leader="none" w:pos="709" w:val="left"/>
          <w:tab w:leader="none" w:pos="1134" w:val="left"/>
        </w:tabs>
        <w:ind w:firstLine="0" w:left="0"/>
        <w:jc w:val="both"/>
        <w:rPr>
          <w:sz w:val="24"/>
        </w:rPr>
      </w:pPr>
      <w:r>
        <w:rPr>
          <w:rStyle w:val="Style_4_ch"/>
          <w:sz w:val="24"/>
        </w:rPr>
        <w:t xml:space="preserve">предусмотренного </w:t>
      </w:r>
      <w:r>
        <w:rPr>
          <w:rStyle w:val="Style_4_ch"/>
          <w:sz w:val="24"/>
        </w:rPr>
        <w:t>Договор</w:t>
      </w:r>
      <w:r>
        <w:rPr>
          <w:rStyle w:val="Style_4_ch"/>
          <w:sz w:val="24"/>
        </w:rPr>
        <w:t xml:space="preserve">ом, заказчик вправе произвести оплату по </w:t>
      </w:r>
      <w:r>
        <w:rPr>
          <w:rStyle w:val="Style_4_ch"/>
          <w:sz w:val="24"/>
        </w:rPr>
        <w:t>Договор</w:t>
      </w:r>
      <w:r>
        <w:rPr>
          <w:rStyle w:val="Style_4_ch"/>
          <w:sz w:val="24"/>
        </w:rPr>
        <w:t>у за вычетом соответствующего размера неустойки (штрафа, пени).</w:t>
      </w:r>
    </w:p>
    <w:p w14:paraId="25000000">
      <w:pPr>
        <w:widowControl w:val="0"/>
        <w:tabs>
          <w:tab w:leader="none" w:pos="1134" w:val="left"/>
        </w:tabs>
        <w:ind w:firstLine="709" w:left="0"/>
        <w:jc w:val="both"/>
        <w:rPr>
          <w:sz w:val="24"/>
        </w:rPr>
      </w:pPr>
      <w:r>
        <w:rPr>
          <w:rStyle w:val="Style_4_ch"/>
          <w:sz w:val="24"/>
        </w:rPr>
        <w:t xml:space="preserve">При этом оплата по </w:t>
      </w:r>
      <w:r>
        <w:rPr>
          <w:rStyle w:val="Style_4_ch"/>
          <w:sz w:val="24"/>
        </w:rPr>
        <w:t>Договор</w:t>
      </w:r>
      <w:r>
        <w:rPr>
          <w:rStyle w:val="Style_4_ch"/>
          <w:sz w:val="24"/>
        </w:rPr>
        <w:t xml:space="preserve">у осуществляется на основании акта сдачи-приемки оказанных услуг, в котором указываются: сумма, подлежащая оплате в соответствии с условиями заключенного </w:t>
      </w:r>
      <w:r>
        <w:rPr>
          <w:rStyle w:val="Style_4_ch"/>
          <w:sz w:val="24"/>
        </w:rPr>
        <w:t>Договор</w:t>
      </w:r>
      <w:r>
        <w:rPr>
          <w:rStyle w:val="Style_4_ch"/>
          <w:sz w:val="24"/>
        </w:rPr>
        <w:t xml:space="preserve">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исполнителю по </w:t>
      </w:r>
      <w:r>
        <w:rPr>
          <w:rStyle w:val="Style_4_ch"/>
          <w:sz w:val="24"/>
        </w:rPr>
        <w:t>Договор</w:t>
      </w:r>
      <w:r>
        <w:rPr>
          <w:rStyle w:val="Style_4_ch"/>
          <w:sz w:val="24"/>
        </w:rPr>
        <w:t>у.</w:t>
      </w:r>
    </w:p>
    <w:p w14:paraId="26000000">
      <w:pPr>
        <w:widowControl w:val="0"/>
        <w:tabs>
          <w:tab w:leader="none" w:pos="1134" w:val="left"/>
          <w:tab w:leader="none" w:pos="1418" w:val="left"/>
        </w:tabs>
        <w:spacing w:line="240" w:lineRule="auto"/>
        <w:ind w:firstLine="0" w:left="709" w:right="-1"/>
        <w:rPr>
          <w:sz w:val="24"/>
        </w:rPr>
      </w:pPr>
    </w:p>
    <w:p w14:paraId="27000000">
      <w:pPr>
        <w:pStyle w:val="Style_5"/>
        <w:numPr>
          <w:ilvl w:val="0"/>
          <w:numId w:val="1"/>
        </w:numPr>
        <w:tabs>
          <w:tab w:leader="none" w:pos="426" w:val="left"/>
        </w:tabs>
        <w:spacing w:after="0" w:before="0" w:line="240" w:lineRule="auto"/>
        <w:ind w:firstLine="0" w:left="720"/>
        <w:jc w:val="center"/>
        <w:rPr>
          <w:sz w:val="24"/>
        </w:rPr>
      </w:pPr>
      <w:r>
        <w:rPr>
          <w:sz w:val="24"/>
        </w:rPr>
        <w:t xml:space="preserve">Права и обязанности </w:t>
      </w:r>
      <w:r>
        <w:rPr>
          <w:sz w:val="24"/>
        </w:rPr>
        <w:t>С</w:t>
      </w:r>
      <w:r>
        <w:rPr>
          <w:sz w:val="24"/>
        </w:rPr>
        <w:t>торо</w:t>
      </w:r>
      <w:r>
        <w:rPr>
          <w:sz w:val="24"/>
        </w:rPr>
        <w:t>н</w:t>
      </w:r>
    </w:p>
    <w:p w14:paraId="28000000">
      <w:pPr>
        <w:pStyle w:val="Style_2"/>
        <w:numPr>
          <w:ilvl w:val="1"/>
          <w:numId w:val="1"/>
        </w:numPr>
        <w:tabs>
          <w:tab w:leader="none" w:pos="1418" w:val="left"/>
        </w:tabs>
        <w:ind w:firstLine="709" w:left="0" w:right="-1"/>
      </w:pPr>
      <w:r>
        <w:t>Заказчик имеет право:</w:t>
      </w:r>
    </w:p>
    <w:p w14:paraId="29000000">
      <w:pPr>
        <w:numPr>
          <w:ilvl w:val="2"/>
          <w:numId w:val="1"/>
        </w:numPr>
        <w:tabs>
          <w:tab w:leader="none" w:pos="1418" w:val="left"/>
        </w:tabs>
        <w:spacing w:line="240" w:lineRule="auto"/>
        <w:ind w:firstLine="709" w:left="0" w:right="-1"/>
        <w:rPr>
          <w:sz w:val="24"/>
        </w:rPr>
      </w:pPr>
      <w:r>
        <w:rPr>
          <w:sz w:val="24"/>
        </w:rPr>
        <w:t xml:space="preserve">Требовать от Исполнителя надлежащего </w:t>
      </w:r>
      <w:r>
        <w:rPr>
          <w:sz w:val="24"/>
        </w:rPr>
        <w:t>исполнения</w:t>
      </w:r>
      <w:r>
        <w:rPr>
          <w:sz w:val="24"/>
        </w:rPr>
        <w:t xml:space="preserve"> обязательств в соответствии с Договором, а также требовать своевременного устранения выявленных недостатков.</w:t>
      </w:r>
    </w:p>
    <w:p w14:paraId="2A000000">
      <w:pPr>
        <w:numPr>
          <w:ilvl w:val="2"/>
          <w:numId w:val="1"/>
        </w:numPr>
        <w:tabs>
          <w:tab w:leader="none" w:pos="1418" w:val="left"/>
        </w:tabs>
        <w:spacing w:line="240" w:lineRule="auto"/>
        <w:ind w:firstLine="709" w:left="0" w:right="-1"/>
        <w:rPr>
          <w:sz w:val="24"/>
        </w:rPr>
      </w:pPr>
      <w:r>
        <w:rPr>
          <w:color w:val="000000"/>
          <w:sz w:val="24"/>
        </w:rPr>
        <w:t xml:space="preserve">Требовать от Исполнителя представления надлежащим образом оформленных </w:t>
      </w:r>
      <w:r>
        <w:rPr>
          <w:color w:val="000000"/>
          <w:sz w:val="24"/>
        </w:rPr>
        <w:t>документов,</w:t>
      </w:r>
      <w:r>
        <w:rPr>
          <w:color w:val="000000"/>
          <w:sz w:val="24"/>
        </w:rPr>
        <w:t xml:space="preserve"> указанных в </w:t>
      </w:r>
      <w:r>
        <w:rPr>
          <w:rStyle w:val="Style_6_ch"/>
          <w:b w:val="0"/>
          <w:color w:val="000000"/>
          <w:sz w:val="24"/>
          <w:u w:val="none"/>
        </w:rPr>
        <w:t>пункте</w:t>
      </w:r>
      <w:r>
        <w:rPr>
          <w:rStyle w:val="Style_6_ch"/>
          <w:b w:val="0"/>
          <w:color w:val="000000"/>
          <w:sz w:val="24"/>
          <w:u w:val="none"/>
        </w:rPr>
        <w:t xml:space="preserve"> </w:t>
      </w:r>
      <w:r>
        <w:rPr>
          <w:rStyle w:val="Style_6_ch"/>
          <w:b w:val="0"/>
          <w:color w:val="000000"/>
          <w:sz w:val="24"/>
          <w:u w:val="none"/>
        </w:rPr>
        <w:t>5.</w:t>
      </w:r>
      <w:r>
        <w:rPr>
          <w:color w:val="000000"/>
          <w:sz w:val="24"/>
        </w:rPr>
        <w:t>3 Договора.</w:t>
      </w:r>
    </w:p>
    <w:p w14:paraId="2B000000">
      <w:pPr>
        <w:numPr>
          <w:ilvl w:val="2"/>
          <w:numId w:val="1"/>
        </w:numPr>
        <w:tabs>
          <w:tab w:leader="none" w:pos="1418" w:val="left"/>
        </w:tabs>
        <w:spacing w:line="240" w:lineRule="auto"/>
        <w:ind w:firstLine="709" w:left="0" w:right="-1"/>
        <w:rPr>
          <w:sz w:val="24"/>
        </w:rPr>
      </w:pPr>
      <w:r>
        <w:rPr>
          <w:sz w:val="24"/>
        </w:rPr>
        <w:t>Проверять в любое время ход и качество оказываемой Исполнителем по Договору</w:t>
      </w:r>
      <w:r>
        <w:rPr>
          <w:sz w:val="24"/>
        </w:rPr>
        <w:t xml:space="preserve"> услуги</w:t>
      </w:r>
      <w:r>
        <w:rPr>
          <w:sz w:val="24"/>
        </w:rPr>
        <w:t xml:space="preserve">, оказывать консультативную и иную помощь </w:t>
      </w:r>
      <w:r>
        <w:rPr>
          <w:color w:val="000000"/>
          <w:sz w:val="24"/>
        </w:rPr>
        <w:t xml:space="preserve">Исполнителю </w:t>
      </w:r>
      <w:r>
        <w:rPr>
          <w:sz w:val="24"/>
        </w:rPr>
        <w:t>без вмешательства в его оперативно-хозяйственную деятельность.</w:t>
      </w:r>
    </w:p>
    <w:p w14:paraId="2C000000">
      <w:pPr>
        <w:numPr>
          <w:ilvl w:val="2"/>
          <w:numId w:val="1"/>
        </w:numPr>
        <w:tabs>
          <w:tab w:leader="none" w:pos="1418" w:val="left"/>
        </w:tabs>
        <w:spacing w:line="240" w:lineRule="auto"/>
        <w:ind w:firstLine="709" w:left="0" w:right="-1"/>
        <w:rPr>
          <w:sz w:val="24"/>
        </w:rPr>
      </w:pPr>
      <w:r>
        <w:rPr>
          <w:sz w:val="24"/>
        </w:rPr>
        <w:t xml:space="preserve">Отказаться (полностью или частично) от приемки и оплаты </w:t>
      </w:r>
      <w:r>
        <w:rPr>
          <w:sz w:val="24"/>
        </w:rPr>
        <w:t>услуги</w:t>
      </w:r>
      <w:r>
        <w:rPr>
          <w:sz w:val="24"/>
        </w:rPr>
        <w:t xml:space="preserve"> </w:t>
      </w:r>
      <w:r>
        <w:rPr>
          <w:sz w:val="24"/>
        </w:rPr>
        <w:t>в случае неисполнения в срок или ненадлежащего исполнения Исполнителем принятых на себя обязательств в соответствии с условиями Договора.</w:t>
      </w:r>
    </w:p>
    <w:p w14:paraId="2D000000">
      <w:pPr>
        <w:pStyle w:val="Style_2"/>
        <w:numPr>
          <w:ilvl w:val="2"/>
          <w:numId w:val="1"/>
        </w:numPr>
        <w:tabs>
          <w:tab w:leader="none" w:pos="1418" w:val="left"/>
        </w:tabs>
        <w:ind w:firstLine="709" w:left="0" w:right="-1"/>
      </w:pPr>
      <w:r>
        <w:t>Требовать возмещения убытков, причиненных по вине Исполнителя.</w:t>
      </w:r>
    </w:p>
    <w:p w14:paraId="2E000000">
      <w:pPr>
        <w:pStyle w:val="Style_7"/>
        <w:widowControl w:val="1"/>
        <w:numPr>
          <w:ilvl w:val="2"/>
          <w:numId w:val="1"/>
        </w:numPr>
        <w:tabs>
          <w:tab w:leader="none" w:pos="1418" w:val="left"/>
        </w:tabs>
        <w:ind w:firstLine="709" w:left="0" w:right="-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Требовать от Исполнителя возвратить сумму излишне полученных денежных средств в случае установления контрольными органами фактов оплаты Заказчиком услуг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 xml:space="preserve"> сверх фактического объема оказанн</w:t>
      </w:r>
      <w:r>
        <w:rPr>
          <w:rFonts w:ascii="Times New Roman" w:hAnsi="Times New Roman"/>
          <w:sz w:val="24"/>
        </w:rPr>
        <w:t>ой</w:t>
      </w:r>
      <w:r>
        <w:rPr>
          <w:rFonts w:ascii="Times New Roman" w:hAnsi="Times New Roman"/>
          <w:sz w:val="24"/>
        </w:rPr>
        <w:t xml:space="preserve"> услуг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>, завышения стоимости оказанн</w:t>
      </w:r>
      <w:r>
        <w:rPr>
          <w:rFonts w:ascii="Times New Roman" w:hAnsi="Times New Roman"/>
          <w:sz w:val="24"/>
        </w:rPr>
        <w:t>ой</w:t>
      </w:r>
      <w:r>
        <w:rPr>
          <w:rFonts w:ascii="Times New Roman" w:hAnsi="Times New Roman"/>
          <w:sz w:val="24"/>
        </w:rPr>
        <w:t xml:space="preserve"> услуг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>, использования при оказании услуг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 xml:space="preserve"> материалов, не предусмотренных Договором, изменения способа оказания услуг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 xml:space="preserve"> при отсутствии соответствующих согласований с Заказчиком</w:t>
      </w:r>
      <w:r>
        <w:rPr>
          <w:sz w:val="24"/>
        </w:rPr>
        <w:t>.</w:t>
      </w:r>
    </w:p>
    <w:p w14:paraId="2F000000">
      <w:pPr>
        <w:pStyle w:val="Style_7"/>
        <w:widowControl w:val="1"/>
        <w:numPr>
          <w:ilvl w:val="2"/>
          <w:numId w:val="1"/>
        </w:numPr>
        <w:tabs>
          <w:tab w:leader="none" w:pos="1418" w:val="left"/>
        </w:tabs>
        <w:ind w:firstLine="709" w:left="0" w:right="-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Осуществлять иные права, предусмотренные Договором и (или) законодательством Российской Федерации.</w:t>
      </w:r>
    </w:p>
    <w:p w14:paraId="30000000">
      <w:pPr>
        <w:pStyle w:val="Style_2"/>
        <w:numPr>
          <w:ilvl w:val="1"/>
          <w:numId w:val="1"/>
        </w:numPr>
        <w:tabs>
          <w:tab w:leader="none" w:pos="1418" w:val="left"/>
        </w:tabs>
        <w:ind w:firstLine="709" w:left="0" w:right="-1"/>
      </w:pPr>
      <w:r>
        <w:t>Заказчик обязан:</w:t>
      </w:r>
    </w:p>
    <w:p w14:paraId="31000000">
      <w:pPr>
        <w:numPr>
          <w:ilvl w:val="2"/>
          <w:numId w:val="1"/>
        </w:numPr>
        <w:tabs>
          <w:tab w:leader="none" w:pos="1134" w:val="left"/>
          <w:tab w:leader="none" w:pos="1418" w:val="left"/>
        </w:tabs>
        <w:spacing w:line="240" w:lineRule="auto"/>
        <w:ind w:firstLine="709" w:left="0" w:right="-1"/>
        <w:rPr>
          <w:sz w:val="24"/>
        </w:rPr>
      </w:pPr>
      <w:r>
        <w:rPr>
          <w:sz w:val="24"/>
        </w:rPr>
        <w:t xml:space="preserve">Передать </w:t>
      </w:r>
      <w:r>
        <w:rPr>
          <w:sz w:val="24"/>
        </w:rPr>
        <w:t>Исполнителю</w:t>
      </w:r>
      <w:r>
        <w:rPr>
          <w:sz w:val="24"/>
        </w:rPr>
        <w:t xml:space="preserve"> при заключении Договора и в ходе его исполнения документы, необходимые для </w:t>
      </w:r>
      <w:r>
        <w:rPr>
          <w:sz w:val="24"/>
        </w:rPr>
        <w:t>оказания услуг</w:t>
      </w:r>
      <w:r>
        <w:rPr>
          <w:sz w:val="24"/>
        </w:rPr>
        <w:t>и</w:t>
      </w:r>
      <w:r>
        <w:rPr>
          <w:sz w:val="24"/>
        </w:rPr>
        <w:t>.</w:t>
      </w:r>
    </w:p>
    <w:p w14:paraId="32000000">
      <w:pPr>
        <w:numPr>
          <w:ilvl w:val="2"/>
          <w:numId w:val="1"/>
        </w:numPr>
        <w:tabs>
          <w:tab w:leader="none" w:pos="1418" w:val="left"/>
        </w:tabs>
        <w:spacing w:line="240" w:lineRule="auto"/>
        <w:ind w:firstLine="709" w:left="0"/>
        <w:contextualSpacing w:val="1"/>
        <w:rPr>
          <w:sz w:val="24"/>
        </w:rPr>
      </w:pPr>
      <w:r>
        <w:rPr>
          <w:sz w:val="24"/>
        </w:rPr>
        <w:t>Проводить экспертизу предоставленных Исполнителем результатов, предусмотренных Договором, в части их соответствия условиям Договора своими силами или путем привлечения экспертов, экспертных организаций.</w:t>
      </w:r>
    </w:p>
    <w:p w14:paraId="33000000">
      <w:pPr>
        <w:numPr>
          <w:ilvl w:val="2"/>
          <w:numId w:val="1"/>
        </w:numPr>
        <w:tabs>
          <w:tab w:leader="none" w:pos="1418" w:val="left"/>
        </w:tabs>
        <w:spacing w:line="240" w:lineRule="auto"/>
        <w:ind w:firstLine="709" w:left="0"/>
        <w:contextualSpacing w:val="1"/>
        <w:rPr>
          <w:sz w:val="24"/>
        </w:rPr>
      </w:pPr>
      <w:r>
        <w:rPr>
          <w:sz w:val="24"/>
        </w:rPr>
        <w:t>Обеспечить приемку оказанн</w:t>
      </w:r>
      <w:r>
        <w:rPr>
          <w:sz w:val="24"/>
        </w:rPr>
        <w:t>ой</w:t>
      </w:r>
      <w:r>
        <w:rPr>
          <w:sz w:val="24"/>
        </w:rPr>
        <w:t xml:space="preserve"> по Договору услуг</w:t>
      </w:r>
      <w:r>
        <w:rPr>
          <w:sz w:val="24"/>
        </w:rPr>
        <w:t>и</w:t>
      </w:r>
      <w:r>
        <w:rPr>
          <w:sz w:val="24"/>
        </w:rPr>
        <w:t xml:space="preserve">, в соответствии с условиями Договора. </w:t>
      </w:r>
    </w:p>
    <w:p w14:paraId="34000000">
      <w:pPr>
        <w:numPr>
          <w:ilvl w:val="2"/>
          <w:numId w:val="1"/>
        </w:numPr>
        <w:tabs>
          <w:tab w:leader="none" w:pos="1418" w:val="left"/>
        </w:tabs>
        <w:spacing w:line="240" w:lineRule="auto"/>
        <w:ind w:firstLine="709" w:left="0"/>
        <w:contextualSpacing w:val="1"/>
        <w:rPr>
          <w:sz w:val="24"/>
        </w:rPr>
      </w:pPr>
      <w:r>
        <w:rPr>
          <w:sz w:val="24"/>
        </w:rPr>
        <w:t>Оплатить оказанную услугу</w:t>
      </w:r>
      <w:r>
        <w:rPr>
          <w:sz w:val="24"/>
        </w:rPr>
        <w:t xml:space="preserve"> </w:t>
      </w:r>
      <w:r>
        <w:rPr>
          <w:sz w:val="24"/>
        </w:rPr>
        <w:t xml:space="preserve">в соответствии с условиями Договора. </w:t>
      </w:r>
    </w:p>
    <w:p w14:paraId="35000000">
      <w:pPr>
        <w:numPr>
          <w:ilvl w:val="2"/>
          <w:numId w:val="1"/>
        </w:numPr>
        <w:tabs>
          <w:tab w:leader="none" w:pos="1418" w:val="left"/>
        </w:tabs>
        <w:spacing w:line="240" w:lineRule="auto"/>
        <w:ind w:firstLine="709" w:left="0" w:right="-1"/>
        <w:rPr>
          <w:color w:val="000000"/>
          <w:sz w:val="24"/>
        </w:rPr>
      </w:pPr>
      <w:r>
        <w:rPr>
          <w:sz w:val="24"/>
        </w:rPr>
        <w:t>Направить Исполнителю требование об уплате неустоек (штрафов, пеней)</w:t>
      </w:r>
      <w:r>
        <w:rPr>
          <w:sz w:val="24"/>
        </w:rPr>
        <w:t xml:space="preserve"> за неисполнение или ненадлежащее исполнение обязательств по Договору.</w:t>
      </w:r>
    </w:p>
    <w:p w14:paraId="36000000">
      <w:pPr>
        <w:pStyle w:val="Style_8"/>
        <w:numPr>
          <w:ilvl w:val="2"/>
          <w:numId w:val="1"/>
        </w:numPr>
        <w:tabs>
          <w:tab w:leader="none" w:pos="1418" w:val="left"/>
        </w:tabs>
        <w:spacing w:after="0" w:line="240" w:lineRule="auto"/>
        <w:ind w:firstLine="709" w:left="0" w:right="-1"/>
        <w:rPr>
          <w:color w:val="000000"/>
          <w:sz w:val="24"/>
        </w:rPr>
      </w:pPr>
      <w:r>
        <w:rPr>
          <w:sz w:val="24"/>
        </w:rPr>
        <w:t>Выполнять иные обязанности, предусмотренные Договором.</w:t>
      </w:r>
    </w:p>
    <w:p w14:paraId="37000000">
      <w:pPr>
        <w:pStyle w:val="Style_2"/>
        <w:numPr>
          <w:ilvl w:val="1"/>
          <w:numId w:val="1"/>
        </w:numPr>
        <w:tabs>
          <w:tab w:leader="none" w:pos="1418" w:val="left"/>
        </w:tabs>
        <w:ind w:firstLine="709" w:left="0" w:right="-1"/>
      </w:pPr>
      <w:r>
        <w:t>Исполнитель вправе:</w:t>
      </w:r>
    </w:p>
    <w:p w14:paraId="38000000">
      <w:pPr>
        <w:pStyle w:val="Style_2"/>
        <w:numPr>
          <w:ilvl w:val="2"/>
          <w:numId w:val="1"/>
        </w:numPr>
        <w:tabs>
          <w:tab w:leader="none" w:pos="1418" w:val="left"/>
        </w:tabs>
        <w:ind w:firstLine="709" w:left="0" w:right="-1"/>
      </w:pPr>
      <w:r>
        <w:t xml:space="preserve">Требовать </w:t>
      </w:r>
      <w:r>
        <w:t xml:space="preserve">от Заказчика </w:t>
      </w:r>
      <w:r>
        <w:t>приемки и оплаты услуг</w:t>
      </w:r>
      <w:r>
        <w:t>и</w:t>
      </w:r>
      <w:r>
        <w:t xml:space="preserve"> </w:t>
      </w:r>
      <w:r>
        <w:t>в объеме, порядке, сроки и на условиях, предусмотренных Договором.</w:t>
      </w:r>
    </w:p>
    <w:p w14:paraId="39000000">
      <w:pPr>
        <w:numPr>
          <w:ilvl w:val="2"/>
          <w:numId w:val="1"/>
        </w:numPr>
        <w:tabs>
          <w:tab w:leader="none" w:pos="720" w:val="left"/>
          <w:tab w:leader="none" w:pos="840" w:val="left"/>
          <w:tab w:leader="none" w:pos="1418" w:val="left"/>
          <w:tab w:leader="none" w:pos="1560" w:val="left"/>
        </w:tabs>
        <w:spacing w:line="240" w:lineRule="auto"/>
        <w:ind w:firstLine="709" w:left="0"/>
        <w:rPr>
          <w:sz w:val="24"/>
        </w:rPr>
      </w:pPr>
      <w:r>
        <w:rPr>
          <w:sz w:val="24"/>
        </w:rPr>
        <w:t>Требовать уплаты неустоек (штрафов, пеней) и (или) убытков, причиненных по вине Заказчика.</w:t>
      </w:r>
    </w:p>
    <w:p w14:paraId="3A000000">
      <w:pPr>
        <w:pStyle w:val="Style_8"/>
        <w:numPr>
          <w:ilvl w:val="1"/>
          <w:numId w:val="1"/>
        </w:numPr>
        <w:tabs>
          <w:tab w:leader="none" w:pos="540" w:val="left"/>
          <w:tab w:leader="none" w:pos="720" w:val="left"/>
          <w:tab w:leader="none" w:pos="1418" w:val="left"/>
        </w:tabs>
        <w:spacing w:after="0" w:line="240" w:lineRule="auto"/>
        <w:ind w:firstLine="709" w:left="0" w:right="-1"/>
        <w:rPr>
          <w:color w:val="000000"/>
          <w:sz w:val="24"/>
        </w:rPr>
      </w:pPr>
      <w:r>
        <w:rPr>
          <w:color w:val="000000"/>
          <w:sz w:val="24"/>
        </w:rPr>
        <w:t>Исполнитель обязан:</w:t>
      </w:r>
    </w:p>
    <w:p w14:paraId="3B000000">
      <w:pPr>
        <w:pStyle w:val="Style_8"/>
        <w:numPr>
          <w:ilvl w:val="2"/>
          <w:numId w:val="1"/>
        </w:numPr>
        <w:tabs>
          <w:tab w:leader="none" w:pos="1418" w:val="left"/>
        </w:tabs>
        <w:spacing w:after="0" w:line="240" w:lineRule="auto"/>
        <w:ind w:firstLine="709" w:left="0" w:right="-1"/>
        <w:rPr>
          <w:sz w:val="24"/>
        </w:rPr>
      </w:pPr>
      <w:r>
        <w:rPr>
          <w:sz w:val="24"/>
        </w:rPr>
        <w:t xml:space="preserve">Оказать </w:t>
      </w:r>
      <w:r>
        <w:rPr>
          <w:sz w:val="24"/>
        </w:rPr>
        <w:t>предусмотренн</w:t>
      </w:r>
      <w:r>
        <w:rPr>
          <w:sz w:val="24"/>
        </w:rPr>
        <w:t>ую</w:t>
      </w:r>
      <w:r>
        <w:rPr>
          <w:sz w:val="24"/>
        </w:rPr>
        <w:t xml:space="preserve"> Договором услуг</w:t>
      </w:r>
      <w:r>
        <w:rPr>
          <w:sz w:val="24"/>
        </w:rPr>
        <w:t>у</w:t>
      </w:r>
      <w:r>
        <w:rPr>
          <w:sz w:val="24"/>
        </w:rPr>
        <w:t>, обеспечив надлежащее качество, в соответствии с требованиями нормативных документов, в сроки, установленные Договором, в пределах цены Договора</w:t>
      </w:r>
      <w:r>
        <w:rPr>
          <w:sz w:val="24"/>
        </w:rPr>
        <w:t>.</w:t>
      </w:r>
    </w:p>
    <w:p w14:paraId="3C000000">
      <w:pPr>
        <w:pStyle w:val="Style_8"/>
        <w:numPr>
          <w:ilvl w:val="2"/>
          <w:numId w:val="1"/>
        </w:numPr>
        <w:tabs>
          <w:tab w:leader="none" w:pos="1418" w:val="left"/>
        </w:tabs>
        <w:spacing w:after="0" w:line="240" w:lineRule="auto"/>
        <w:ind w:firstLine="709" w:left="0" w:right="-1"/>
        <w:rPr>
          <w:sz w:val="24"/>
        </w:rPr>
      </w:pPr>
      <w:r>
        <w:rPr>
          <w:sz w:val="24"/>
        </w:rPr>
        <w:t xml:space="preserve">Соблюдать действующие у Заказчика правила внутреннего трудового распорядка, правила техники безопасности и пожарной безопасности, а также пропускной </w:t>
      </w:r>
      <w:r>
        <w:rPr>
          <w:sz w:val="24"/>
        </w:rPr>
        <w:t xml:space="preserve">и </w:t>
      </w:r>
      <w:r>
        <w:rPr>
          <w:sz w:val="24"/>
        </w:rPr>
        <w:t>внутриобъектовый</w:t>
      </w:r>
      <w:r>
        <w:rPr>
          <w:sz w:val="24"/>
        </w:rPr>
        <w:t xml:space="preserve"> режимы</w:t>
      </w:r>
      <w:r>
        <w:rPr>
          <w:sz w:val="24"/>
        </w:rPr>
        <w:t>.</w:t>
      </w:r>
    </w:p>
    <w:p w14:paraId="3D000000">
      <w:pPr>
        <w:pStyle w:val="Style_8"/>
        <w:numPr>
          <w:ilvl w:val="2"/>
          <w:numId w:val="1"/>
        </w:numPr>
        <w:tabs>
          <w:tab w:leader="none" w:pos="1418" w:val="left"/>
        </w:tabs>
        <w:spacing w:after="0" w:line="240" w:lineRule="auto"/>
        <w:ind w:firstLine="709" w:left="0" w:right="-1"/>
        <w:rPr>
          <w:sz w:val="24"/>
        </w:rPr>
      </w:pPr>
      <w:r>
        <w:rPr>
          <w:sz w:val="24"/>
        </w:rPr>
        <w:t>Не предоставлять другим лицам или разглашать иным способом конфиденциальную информацию, полученную в результате исполнения обязательств по Договору.</w:t>
      </w:r>
    </w:p>
    <w:p w14:paraId="3E000000">
      <w:pPr>
        <w:pStyle w:val="Style_8"/>
        <w:numPr>
          <w:ilvl w:val="2"/>
          <w:numId w:val="1"/>
        </w:numPr>
        <w:tabs>
          <w:tab w:leader="none" w:pos="1418" w:val="left"/>
        </w:tabs>
        <w:spacing w:after="0" w:line="240" w:lineRule="auto"/>
        <w:ind w:firstLine="709" w:left="0" w:right="-1"/>
        <w:rPr>
          <w:sz w:val="24"/>
        </w:rPr>
      </w:pPr>
      <w:r>
        <w:rPr>
          <w:sz w:val="24"/>
        </w:rPr>
        <w:t>По требованию Заказчика своими средствами и за свой счет в срок, согласованный с Заказчиком устранить допущенные по своей вине недостатки или иные отступления от условий Договора.</w:t>
      </w:r>
    </w:p>
    <w:p w14:paraId="3F000000">
      <w:pPr>
        <w:pStyle w:val="Style_8"/>
        <w:numPr>
          <w:ilvl w:val="2"/>
          <w:numId w:val="1"/>
        </w:numPr>
        <w:tabs>
          <w:tab w:leader="none" w:pos="1418" w:val="left"/>
        </w:tabs>
        <w:spacing w:after="0" w:line="240" w:lineRule="auto"/>
        <w:ind w:firstLine="709" w:left="0" w:right="-1"/>
        <w:rPr>
          <w:sz w:val="24"/>
        </w:rPr>
      </w:pPr>
      <w:r>
        <w:rPr>
          <w:sz w:val="24"/>
        </w:rPr>
        <w:t>Предоставлять своевременно достоверную информацию о ходе исполнения своих обязательств, в том числе о сложностях, возникающих при исполнении Договора.</w:t>
      </w:r>
    </w:p>
    <w:p w14:paraId="40000000">
      <w:pPr>
        <w:numPr>
          <w:ilvl w:val="2"/>
          <w:numId w:val="1"/>
        </w:numPr>
        <w:tabs>
          <w:tab w:leader="none" w:pos="1418" w:val="left"/>
        </w:tabs>
        <w:spacing w:line="240" w:lineRule="auto"/>
        <w:ind w:firstLine="709" w:left="0" w:right="-1"/>
        <w:rPr>
          <w:sz w:val="24"/>
        </w:rPr>
      </w:pPr>
      <w:r>
        <w:rPr>
          <w:sz w:val="24"/>
        </w:rPr>
        <w:t>Возвратить сумму излишне полученных денежных средств в случае установления контролирующими органами фактов оплаты Заказчиком услуг</w:t>
      </w:r>
      <w:r>
        <w:rPr>
          <w:sz w:val="24"/>
        </w:rPr>
        <w:t>и</w:t>
      </w:r>
      <w:r>
        <w:rPr>
          <w:sz w:val="24"/>
        </w:rPr>
        <w:t xml:space="preserve"> сверх фактически оказанного объема услуг</w:t>
      </w:r>
      <w:r>
        <w:rPr>
          <w:sz w:val="24"/>
        </w:rPr>
        <w:t>и</w:t>
      </w:r>
      <w:r>
        <w:rPr>
          <w:sz w:val="24"/>
        </w:rPr>
        <w:t>, использования при оказании услуг</w:t>
      </w:r>
      <w:r>
        <w:rPr>
          <w:sz w:val="24"/>
        </w:rPr>
        <w:t>и</w:t>
      </w:r>
      <w:r>
        <w:rPr>
          <w:sz w:val="24"/>
        </w:rPr>
        <w:t xml:space="preserve"> материалов, не предусмотренных Договором</w:t>
      </w:r>
      <w:r>
        <w:rPr>
          <w:sz w:val="24"/>
        </w:rPr>
        <w:t>, изменения способа оказания услуг</w:t>
      </w:r>
      <w:r>
        <w:rPr>
          <w:sz w:val="24"/>
        </w:rPr>
        <w:t>и</w:t>
      </w:r>
      <w:r>
        <w:rPr>
          <w:sz w:val="24"/>
        </w:rPr>
        <w:t xml:space="preserve"> при отсутствии соответствующих согласований с Заказчиком</w:t>
      </w:r>
      <w:r>
        <w:rPr>
          <w:sz w:val="24"/>
        </w:rPr>
        <w:t>, а также в других случаях, установленных актом проверки, в течение 10 (</w:t>
      </w:r>
      <w:r>
        <w:rPr>
          <w:sz w:val="24"/>
        </w:rPr>
        <w:t>д</w:t>
      </w:r>
      <w:r>
        <w:rPr>
          <w:sz w:val="24"/>
        </w:rPr>
        <w:t>есяти) дней с даты получения требования Заказчика</w:t>
      </w:r>
      <w:r>
        <w:rPr>
          <w:sz w:val="24"/>
        </w:rPr>
        <w:t>.</w:t>
      </w:r>
    </w:p>
    <w:p w14:paraId="41000000">
      <w:pPr>
        <w:pStyle w:val="Style_8"/>
        <w:numPr>
          <w:ilvl w:val="2"/>
          <w:numId w:val="1"/>
        </w:numPr>
        <w:tabs>
          <w:tab w:leader="none" w:pos="1418" w:val="left"/>
        </w:tabs>
        <w:spacing w:after="0" w:line="240" w:lineRule="auto"/>
        <w:ind w:firstLine="709" w:left="0" w:right="-1"/>
        <w:rPr>
          <w:sz w:val="24"/>
        </w:rPr>
      </w:pPr>
      <w:r>
        <w:rPr>
          <w:sz w:val="24"/>
        </w:rPr>
        <w:t>Выполнять иные обязанности, предусмотренные Договором.</w:t>
      </w:r>
    </w:p>
    <w:p w14:paraId="42000000">
      <w:pPr>
        <w:tabs>
          <w:tab w:leader="none" w:pos="1418" w:val="left"/>
        </w:tabs>
        <w:spacing w:line="240" w:lineRule="auto"/>
        <w:ind w:right="-1"/>
        <w:jc w:val="center"/>
        <w:rPr>
          <w:sz w:val="24"/>
        </w:rPr>
      </w:pPr>
    </w:p>
    <w:p w14:paraId="43000000">
      <w:pPr>
        <w:pStyle w:val="Style_5"/>
        <w:numPr>
          <w:ilvl w:val="0"/>
          <w:numId w:val="1"/>
        </w:numPr>
        <w:tabs>
          <w:tab w:leader="none" w:pos="426" w:val="left"/>
        </w:tabs>
        <w:spacing w:after="0" w:before="0" w:line="240" w:lineRule="auto"/>
        <w:ind w:firstLine="0" w:left="720"/>
        <w:jc w:val="center"/>
        <w:rPr>
          <w:b w:val="0"/>
          <w:sz w:val="24"/>
        </w:rPr>
      </w:pPr>
      <w:r>
        <w:rPr>
          <w:sz w:val="24"/>
        </w:rPr>
        <w:t>Сроки</w:t>
      </w:r>
      <w:r>
        <w:rPr>
          <w:b w:val="0"/>
          <w:sz w:val="24"/>
        </w:rPr>
        <w:t xml:space="preserve"> </w:t>
      </w:r>
      <w:r>
        <w:rPr>
          <w:sz w:val="24"/>
        </w:rPr>
        <w:t>оказания услуг</w:t>
      </w:r>
      <w:r>
        <w:rPr>
          <w:sz w:val="24"/>
        </w:rPr>
        <w:t>и</w:t>
      </w:r>
    </w:p>
    <w:p w14:paraId="44000000">
      <w:pPr>
        <w:pStyle w:val="Style_8"/>
        <w:numPr>
          <w:ilvl w:val="1"/>
          <w:numId w:val="1"/>
        </w:numPr>
        <w:tabs>
          <w:tab w:leader="none" w:pos="709" w:val="left"/>
          <w:tab w:leader="none" w:pos="1134" w:val="left"/>
        </w:tabs>
        <w:spacing w:after="0" w:line="240" w:lineRule="auto"/>
        <w:ind w:firstLine="709" w:left="0" w:right="-1"/>
        <w:rPr>
          <w:color w:val="000000"/>
          <w:sz w:val="24"/>
        </w:rPr>
      </w:pPr>
      <w:r>
        <w:rPr>
          <w:color w:val="000000"/>
          <w:sz w:val="24"/>
        </w:rPr>
        <w:t>Услуги должны</w:t>
      </w:r>
      <w:r>
        <w:rPr>
          <w:color w:val="000000"/>
          <w:sz w:val="24"/>
        </w:rPr>
        <w:t xml:space="preserve"> быть оказан</w:t>
      </w:r>
      <w:r>
        <w:rPr>
          <w:color w:val="000000"/>
          <w:sz w:val="24"/>
        </w:rPr>
        <w:t>ы</w:t>
      </w:r>
      <w:r>
        <w:rPr>
          <w:color w:val="000000"/>
          <w:sz w:val="24"/>
        </w:rPr>
        <w:t xml:space="preserve"> в соответствии </w:t>
      </w:r>
      <w:r>
        <w:rPr>
          <w:color w:val="000000"/>
          <w:sz w:val="24"/>
        </w:rPr>
        <w:t>с Техническим заданием (</w:t>
      </w:r>
      <w:r>
        <w:rPr>
          <w:color w:val="000000"/>
          <w:sz w:val="24"/>
        </w:rPr>
        <w:t>Приложение № 2</w:t>
      </w:r>
      <w:r>
        <w:rPr>
          <w:color w:val="000000"/>
          <w:sz w:val="24"/>
        </w:rPr>
        <w:t>)</w:t>
      </w:r>
      <w:r>
        <w:rPr>
          <w:color w:val="000000"/>
          <w:sz w:val="24"/>
        </w:rPr>
        <w:t xml:space="preserve"> и </w:t>
      </w:r>
      <w:r>
        <w:rPr>
          <w:color w:val="000000"/>
          <w:sz w:val="24"/>
        </w:rPr>
        <w:t xml:space="preserve">в течение </w:t>
      </w:r>
      <w:r>
        <w:rPr>
          <w:color w:val="000000"/>
          <w:sz w:val="24"/>
        </w:rPr>
        <w:t xml:space="preserve">5 </w:t>
      </w:r>
      <w:r>
        <w:rPr>
          <w:color w:val="000000"/>
          <w:sz w:val="24"/>
        </w:rPr>
        <w:t>календарных дней с момента заключения Договора</w:t>
      </w:r>
      <w:r>
        <w:rPr>
          <w:color w:val="000000"/>
          <w:sz w:val="24"/>
        </w:rPr>
        <w:t>.</w:t>
      </w:r>
      <w:r>
        <w:rPr>
          <w:color w:val="000000"/>
          <w:sz w:val="24"/>
        </w:rPr>
        <w:t xml:space="preserve"> </w:t>
      </w:r>
    </w:p>
    <w:p w14:paraId="45000000">
      <w:pPr>
        <w:pStyle w:val="Style_8"/>
        <w:tabs>
          <w:tab w:leader="none" w:pos="709" w:val="left"/>
          <w:tab w:leader="none" w:pos="1134" w:val="left"/>
        </w:tabs>
        <w:spacing w:after="0" w:line="240" w:lineRule="auto"/>
        <w:ind w:firstLine="0" w:left="0" w:right="-1"/>
        <w:rPr>
          <w:color w:val="000000"/>
          <w:sz w:val="24"/>
        </w:rPr>
      </w:pPr>
      <w:r>
        <w:rPr>
          <w:color w:val="000000"/>
          <w:sz w:val="24"/>
        </w:rPr>
        <w:tab/>
      </w:r>
      <w:r>
        <w:rPr>
          <w:color w:val="000000"/>
          <w:sz w:val="24"/>
        </w:rPr>
        <w:t xml:space="preserve">Адресом электронной почты для получения сообщений Заказчиком является: </w:t>
      </w:r>
      <w:r>
        <w:rPr>
          <w:rStyle w:val="Style_8_ch"/>
          <w:color w:val="000000"/>
          <w:sz w:val="24"/>
        </w:rPr>
        <w:t>suzdalskiy@mail.ru.</w:t>
      </w:r>
    </w:p>
    <w:p w14:paraId="46000000">
      <w:pPr>
        <w:pStyle w:val="Style_8"/>
        <w:tabs>
          <w:tab w:leader="none" w:pos="709" w:val="left"/>
          <w:tab w:leader="none" w:pos="1134" w:val="left"/>
        </w:tabs>
        <w:spacing w:after="0" w:line="240" w:lineRule="auto"/>
        <w:ind w:right="-1"/>
        <w:rPr>
          <w:color w:val="000000"/>
          <w:sz w:val="24"/>
        </w:rPr>
      </w:pPr>
      <w:r>
        <w:rPr>
          <w:color w:val="000000"/>
          <w:sz w:val="24"/>
        </w:rPr>
        <w:tab/>
      </w:r>
      <w:r>
        <w:rPr>
          <w:color w:val="000000"/>
          <w:sz w:val="24"/>
        </w:rPr>
        <w:t xml:space="preserve">Адресом электронной почты для получения </w:t>
      </w:r>
      <w:r>
        <w:rPr>
          <w:color w:val="000000"/>
          <w:sz w:val="24"/>
        </w:rPr>
        <w:t xml:space="preserve">сообщений Исполнителем </w:t>
      </w:r>
      <w:r>
        <w:rPr>
          <w:color w:val="000000"/>
          <w:sz w:val="24"/>
        </w:rPr>
        <w:t>является: _________@____________.</w:t>
      </w:r>
      <w:r>
        <w:rPr>
          <w:color w:val="000000"/>
          <w:sz w:val="24"/>
        </w:rPr>
        <w:t xml:space="preserve"> </w:t>
      </w:r>
      <w:r>
        <w:rPr>
          <w:color w:val="000000"/>
          <w:sz w:val="24"/>
        </w:rPr>
        <w:t>Номер телефона для получения сообщений:</w:t>
      </w:r>
      <w:r>
        <w:rPr>
          <w:color w:val="000000"/>
          <w:sz w:val="24"/>
        </w:rPr>
        <w:t xml:space="preserve"> _______________.</w:t>
      </w:r>
    </w:p>
    <w:p w14:paraId="47000000">
      <w:pPr>
        <w:pStyle w:val="Style_8"/>
        <w:numPr>
          <w:ilvl w:val="1"/>
          <w:numId w:val="1"/>
        </w:numPr>
        <w:tabs>
          <w:tab w:leader="none" w:pos="709" w:val="left"/>
          <w:tab w:leader="none" w:pos="1134" w:val="left"/>
        </w:tabs>
        <w:spacing w:after="0" w:line="240" w:lineRule="auto"/>
        <w:ind w:firstLine="709" w:left="0" w:right="-1"/>
        <w:rPr>
          <w:sz w:val="24"/>
        </w:rPr>
      </w:pPr>
      <w:r>
        <w:rPr>
          <w:color w:val="000000"/>
          <w:sz w:val="24"/>
        </w:rPr>
        <w:t>Исполнитель приступает к ока</w:t>
      </w:r>
      <w:r>
        <w:rPr>
          <w:sz w:val="24"/>
        </w:rPr>
        <w:t xml:space="preserve">занию услуг </w:t>
      </w:r>
      <w:r>
        <w:rPr>
          <w:sz w:val="24"/>
        </w:rPr>
        <w:t xml:space="preserve">со </w:t>
      </w:r>
      <w:r>
        <w:rPr>
          <w:sz w:val="24"/>
        </w:rPr>
        <w:t xml:space="preserve">дня </w:t>
      </w:r>
      <w:r>
        <w:rPr>
          <w:sz w:val="24"/>
        </w:rPr>
        <w:t>подписания Договора</w:t>
      </w:r>
      <w:r>
        <w:rPr>
          <w:sz w:val="24"/>
        </w:rPr>
        <w:t xml:space="preserve"> Сторонами</w:t>
      </w:r>
      <w:r>
        <w:rPr>
          <w:sz w:val="24"/>
        </w:rPr>
        <w:t>.</w:t>
      </w:r>
    </w:p>
    <w:p w14:paraId="48000000">
      <w:pPr>
        <w:widowControl w:val="0"/>
        <w:tabs>
          <w:tab w:leader="none" w:pos="1418" w:val="left"/>
        </w:tabs>
        <w:spacing w:line="240" w:lineRule="auto"/>
        <w:ind w:firstLine="0" w:left="567" w:right="-1"/>
        <w:rPr>
          <w:color w:val="000000"/>
          <w:sz w:val="24"/>
        </w:rPr>
      </w:pPr>
    </w:p>
    <w:p w14:paraId="49000000">
      <w:pPr>
        <w:pStyle w:val="Style_5"/>
        <w:numPr>
          <w:ilvl w:val="0"/>
          <w:numId w:val="1"/>
        </w:numPr>
        <w:tabs>
          <w:tab w:leader="none" w:pos="426" w:val="left"/>
        </w:tabs>
        <w:spacing w:after="0" w:before="0" w:line="240" w:lineRule="auto"/>
        <w:ind w:firstLine="0" w:left="720"/>
        <w:jc w:val="center"/>
        <w:rPr>
          <w:color w:val="000000"/>
          <w:sz w:val="24"/>
        </w:rPr>
      </w:pPr>
      <w:r>
        <w:rPr>
          <w:sz w:val="24"/>
        </w:rPr>
        <w:t xml:space="preserve">Порядок сдачи и приемки </w:t>
      </w:r>
      <w:r>
        <w:rPr>
          <w:sz w:val="24"/>
        </w:rPr>
        <w:t>услуг</w:t>
      </w:r>
      <w:r>
        <w:rPr>
          <w:sz w:val="24"/>
        </w:rPr>
        <w:t>и</w:t>
      </w:r>
    </w:p>
    <w:p w14:paraId="4A000000">
      <w:pPr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5.1. </w:t>
      </w:r>
      <w:r>
        <w:rPr>
          <w:rStyle w:val="Style_9_ch"/>
          <w:color w:val="000000"/>
          <w:sz w:val="24"/>
        </w:rPr>
        <w:t xml:space="preserve">Для проверки предоставленных </w:t>
      </w:r>
      <w:r>
        <w:rPr>
          <w:rStyle w:val="Style_9_ch"/>
          <w:color w:val="000000"/>
          <w:sz w:val="24"/>
        </w:rPr>
        <w:t>Исполнителем услуг</w:t>
      </w:r>
      <w:r>
        <w:rPr>
          <w:rStyle w:val="Style_9_ch"/>
          <w:color w:val="000000"/>
          <w:sz w:val="24"/>
        </w:rPr>
        <w:t xml:space="preserve"> </w:t>
      </w:r>
      <w:r>
        <w:rPr>
          <w:rStyle w:val="Style_9_ch"/>
          <w:color w:val="000000"/>
          <w:sz w:val="24"/>
        </w:rPr>
        <w:t xml:space="preserve">в части соответствия условиям </w:t>
      </w:r>
      <w:r>
        <w:rPr>
          <w:rStyle w:val="Style_9_ch"/>
          <w:color w:val="000000"/>
          <w:sz w:val="24"/>
        </w:rPr>
        <w:t xml:space="preserve">технического задания и расчет стоимости оказания услуг </w:t>
      </w:r>
      <w:r>
        <w:rPr>
          <w:rStyle w:val="Style_9_ch"/>
          <w:color w:val="000000"/>
          <w:sz w:val="24"/>
        </w:rPr>
        <w:t>(Приложение №1, Приложение№2) предусмотренн</w:t>
      </w:r>
      <w:r>
        <w:rPr>
          <w:rStyle w:val="Style_9_ch"/>
          <w:color w:val="000000"/>
          <w:sz w:val="24"/>
        </w:rPr>
        <w:t>ого</w:t>
      </w:r>
      <w:r>
        <w:rPr>
          <w:rStyle w:val="Style_9_ch"/>
          <w:color w:val="000000"/>
          <w:sz w:val="24"/>
        </w:rPr>
        <w:t xml:space="preserve">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ом, а также в части </w:t>
      </w:r>
      <w:r>
        <w:rPr>
          <w:rStyle w:val="Style_9_ch"/>
          <w:color w:val="000000"/>
          <w:sz w:val="24"/>
        </w:rPr>
        <w:t>его</w:t>
      </w:r>
      <w:r>
        <w:rPr>
          <w:rStyle w:val="Style_9_ch"/>
          <w:color w:val="000000"/>
          <w:sz w:val="24"/>
        </w:rPr>
        <w:t xml:space="preserve"> соответствия условиям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>а, Заказчик проводит экспертизу мероприяти</w:t>
      </w:r>
      <w:r>
        <w:rPr>
          <w:rStyle w:val="Style_9_ch"/>
          <w:color w:val="000000"/>
          <w:sz w:val="24"/>
        </w:rPr>
        <w:t>я</w:t>
      </w:r>
      <w:r>
        <w:rPr>
          <w:rStyle w:val="Style_9_ch"/>
          <w:color w:val="000000"/>
          <w:sz w:val="24"/>
        </w:rPr>
        <w:t xml:space="preserve">. Экспертиза результатов оказываемых услуг, предусмотренных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ом, проводится Заказчиком своими силами, при этом </w:t>
      </w:r>
      <w:r>
        <w:rPr>
          <w:rStyle w:val="Style_9_ch"/>
          <w:color w:val="000000"/>
          <w:sz w:val="24"/>
        </w:rPr>
        <w:t xml:space="preserve">Заказчик вправе принять решение о проведении экспертизы результатов оказанных </w:t>
      </w:r>
      <w:r>
        <w:rPr>
          <w:rStyle w:val="Style_9_ch"/>
          <w:color w:val="000000"/>
          <w:sz w:val="24"/>
        </w:rPr>
        <w:t>услуг с</w:t>
      </w:r>
      <w:r>
        <w:rPr>
          <w:rStyle w:val="Style_9_ch"/>
          <w:color w:val="000000"/>
          <w:sz w:val="24"/>
        </w:rPr>
        <w:t xml:space="preserve"> привлечением экспертов, экспертных организаций.</w:t>
      </w:r>
    </w:p>
    <w:p w14:paraId="4B000000">
      <w:pPr>
        <w:spacing w:after="0" w:line="240" w:lineRule="auto"/>
        <w:ind w:firstLine="709" w:left="0"/>
        <w:contextualSpacing w:val="1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5.2. </w:t>
      </w:r>
      <w:r>
        <w:rPr>
          <w:rStyle w:val="Style_9_ch"/>
          <w:color w:val="000000"/>
          <w:sz w:val="24"/>
        </w:rPr>
        <w:t>Для проведения экспертизы результатов оказанных услуг Заказчик назначает сво</w:t>
      </w:r>
      <w:r>
        <w:rPr>
          <w:rStyle w:val="Style_9_ch"/>
          <w:color w:val="000000"/>
          <w:sz w:val="24"/>
        </w:rPr>
        <w:t>их</w:t>
      </w:r>
      <w:r>
        <w:rPr>
          <w:rStyle w:val="Style_9_ch"/>
          <w:color w:val="000000"/>
          <w:sz w:val="24"/>
        </w:rPr>
        <w:t xml:space="preserve"> </w:t>
      </w:r>
      <w:r>
        <w:rPr>
          <w:rStyle w:val="Style_9_ch"/>
          <w:color w:val="000000"/>
          <w:sz w:val="24"/>
        </w:rPr>
        <w:t>сотрудников в</w:t>
      </w:r>
      <w:r>
        <w:rPr>
          <w:rStyle w:val="Style_9_ch"/>
          <w:color w:val="000000"/>
          <w:sz w:val="24"/>
        </w:rPr>
        <w:t xml:space="preserve"> количестве 5 (пяти) человек</w:t>
      </w:r>
      <w:r>
        <w:rPr>
          <w:rStyle w:val="Style_9_ch"/>
          <w:color w:val="000000"/>
          <w:sz w:val="24"/>
        </w:rPr>
        <w:t>, обладающ</w:t>
      </w:r>
      <w:r>
        <w:rPr>
          <w:rStyle w:val="Style_9_ch"/>
          <w:color w:val="000000"/>
          <w:sz w:val="24"/>
        </w:rPr>
        <w:t>их</w:t>
      </w:r>
      <w:r>
        <w:rPr>
          <w:rStyle w:val="Style_9_ch"/>
          <w:color w:val="000000"/>
          <w:sz w:val="24"/>
        </w:rPr>
        <w:t xml:space="preserve"> знаниями в сфере оказания услуг (далее – </w:t>
      </w:r>
      <w:r>
        <w:rPr>
          <w:rStyle w:val="Style_9_ch"/>
          <w:color w:val="000000"/>
          <w:sz w:val="24"/>
        </w:rPr>
        <w:t>приемочная комиссия</w:t>
      </w:r>
      <w:r>
        <w:rPr>
          <w:rStyle w:val="Style_9_ch"/>
          <w:color w:val="000000"/>
          <w:sz w:val="24"/>
        </w:rPr>
        <w:t>).</w:t>
      </w:r>
    </w:p>
    <w:p w14:paraId="4C000000">
      <w:pPr>
        <w:spacing w:after="0" w:line="240" w:lineRule="auto"/>
        <w:ind w:firstLine="709" w:left="0"/>
        <w:contextualSpacing w:val="1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5.3. </w:t>
      </w:r>
      <w:r>
        <w:rPr>
          <w:rStyle w:val="Style_9_ch"/>
          <w:color w:val="000000"/>
          <w:sz w:val="24"/>
        </w:rPr>
        <w:t xml:space="preserve">Приемочная </w:t>
      </w:r>
      <w:r>
        <w:rPr>
          <w:rStyle w:val="Style_9_ch"/>
          <w:color w:val="000000"/>
          <w:sz w:val="24"/>
        </w:rPr>
        <w:t>комиссия</w:t>
      </w:r>
      <w:r>
        <w:rPr>
          <w:rStyle w:val="Style_9_ch"/>
          <w:color w:val="000000"/>
          <w:sz w:val="24"/>
        </w:rPr>
        <w:t>,</w:t>
      </w:r>
      <w:r>
        <w:rPr>
          <w:rStyle w:val="Style_9_ch"/>
          <w:color w:val="000000"/>
          <w:sz w:val="24"/>
        </w:rPr>
        <w:t xml:space="preserve"> проводит</w:t>
      </w:r>
      <w:r>
        <w:rPr>
          <w:rStyle w:val="Style_9_ch"/>
          <w:color w:val="000000"/>
          <w:sz w:val="24"/>
        </w:rPr>
        <w:t xml:space="preserve"> экспертизу результатов оказанных услуг в течение 3 (Трех) дней после оказания услуг</w:t>
      </w:r>
      <w:r>
        <w:rPr>
          <w:rStyle w:val="Style_9_ch"/>
          <w:color w:val="000000"/>
          <w:sz w:val="24"/>
        </w:rPr>
        <w:t xml:space="preserve"> и </w:t>
      </w:r>
      <w:r>
        <w:rPr>
          <w:rStyle w:val="Style_9_ch"/>
          <w:color w:val="000000"/>
          <w:sz w:val="24"/>
        </w:rPr>
        <w:t xml:space="preserve">оформляет заключение по результатам </w:t>
      </w:r>
      <w:r>
        <w:rPr>
          <w:rStyle w:val="Style_9_ch"/>
          <w:color w:val="000000"/>
          <w:sz w:val="24"/>
        </w:rPr>
        <w:t>экспертизы, которое</w:t>
      </w:r>
      <w:r>
        <w:rPr>
          <w:rStyle w:val="Style_9_ch"/>
          <w:color w:val="000000"/>
          <w:sz w:val="24"/>
        </w:rPr>
        <w:t xml:space="preserve"> утверждается Заказчиком.</w:t>
      </w:r>
    </w:p>
    <w:p w14:paraId="4D000000">
      <w:pPr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В случае если по результатам такой экспертизы выявлено, что оказанные </w:t>
      </w:r>
      <w:r>
        <w:rPr>
          <w:rStyle w:val="Style_9_ch"/>
          <w:color w:val="000000"/>
          <w:sz w:val="24"/>
        </w:rPr>
        <w:t>услуги соответствуют</w:t>
      </w:r>
      <w:r>
        <w:rPr>
          <w:rStyle w:val="Style_9_ch"/>
          <w:color w:val="000000"/>
          <w:sz w:val="24"/>
        </w:rPr>
        <w:t xml:space="preserve"> условиям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а, </w:t>
      </w:r>
      <w:r>
        <w:rPr>
          <w:rStyle w:val="Style_9_ch"/>
          <w:color w:val="000000"/>
          <w:sz w:val="24"/>
        </w:rPr>
        <w:t xml:space="preserve">Заказчик принимает результат </w:t>
      </w:r>
      <w:r>
        <w:rPr>
          <w:rStyle w:val="Style_9_ch"/>
          <w:color w:val="000000"/>
          <w:sz w:val="24"/>
        </w:rPr>
        <w:t>оказанных услуг путем</w:t>
      </w:r>
      <w:r>
        <w:rPr>
          <w:rStyle w:val="Style_9_ch"/>
          <w:color w:val="000000"/>
          <w:sz w:val="24"/>
        </w:rPr>
        <w:t xml:space="preserve"> подписания акта приема </w:t>
      </w:r>
      <w:r>
        <w:rPr>
          <w:rStyle w:val="Style_9_ch"/>
          <w:color w:val="000000"/>
          <w:sz w:val="24"/>
        </w:rPr>
        <w:t xml:space="preserve">оказанных услуг и счета </w:t>
      </w:r>
      <w:r>
        <w:rPr>
          <w:rStyle w:val="Style_9_ch"/>
          <w:color w:val="000000"/>
          <w:sz w:val="24"/>
        </w:rPr>
        <w:t xml:space="preserve"> </w:t>
      </w:r>
      <w:r>
        <w:rPr>
          <w:rStyle w:val="Style_9_ch"/>
          <w:color w:val="000000"/>
          <w:sz w:val="24"/>
        </w:rPr>
        <w:t xml:space="preserve"> который Исполнитель в течение 1 (одного) рабочего дня после оказания услуг</w:t>
      </w:r>
      <w:r>
        <w:rPr>
          <w:rStyle w:val="Style_9_ch"/>
          <w:color w:val="000000"/>
          <w:sz w:val="24"/>
        </w:rPr>
        <w:t xml:space="preserve"> предоставляет</w:t>
      </w:r>
      <w:r>
        <w:rPr>
          <w:rStyle w:val="Style_9_ch"/>
          <w:color w:val="000000"/>
          <w:sz w:val="24"/>
        </w:rPr>
        <w:t xml:space="preserve"> Заказчику.</w:t>
      </w:r>
    </w:p>
    <w:p w14:paraId="4E000000">
      <w:pPr>
        <w:widowControl w:val="1"/>
        <w:spacing w:line="240" w:lineRule="auto"/>
        <w:ind w:firstLine="567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5.3.1. </w:t>
      </w:r>
      <w:r>
        <w:rPr>
          <w:rStyle w:val="Style_9_ch"/>
          <w:color w:val="000000"/>
          <w:sz w:val="24"/>
        </w:rPr>
        <w:t xml:space="preserve">Заказчик оформляет </w:t>
      </w:r>
      <w:r>
        <w:rPr>
          <w:rStyle w:val="Style_9_ch"/>
          <w:color w:val="000000"/>
          <w:sz w:val="24"/>
        </w:rPr>
        <w:t xml:space="preserve">Акт приемки товаров, работ услуг </w:t>
      </w:r>
      <w:r>
        <w:rPr>
          <w:rStyle w:val="Style_9_ch"/>
          <w:color w:val="000000"/>
          <w:sz w:val="24"/>
        </w:rPr>
        <w:br/>
      </w:r>
      <w:r>
        <w:rPr>
          <w:rStyle w:val="Style_9_ch"/>
          <w:color w:val="000000"/>
          <w:sz w:val="24"/>
        </w:rPr>
        <w:t>по форме 0510452, утвержденной приказом Министерства финансов Российской Федерации от 15.04.2021 № 61н (далее - Акт приемки (ф. 0510452))</w:t>
      </w:r>
      <w:r>
        <w:rPr>
          <w:rStyle w:val="Style_9_ch"/>
          <w:color w:val="000000"/>
          <w:sz w:val="24"/>
        </w:rPr>
        <w:t xml:space="preserve"> на основании документов, указанных в п. 5.3. Договора</w:t>
      </w:r>
      <w:r>
        <w:rPr>
          <w:rStyle w:val="Style_9_ch"/>
          <w:color w:val="000000"/>
          <w:sz w:val="24"/>
        </w:rPr>
        <w:t xml:space="preserve"> </w:t>
      </w:r>
      <w:r>
        <w:rPr>
          <w:rStyle w:val="Style_9_ch"/>
          <w:color w:val="000000"/>
          <w:sz w:val="24"/>
        </w:rPr>
        <w:t>и направляет 1 (один) экземпляр Исполнителю.</w:t>
      </w:r>
    </w:p>
    <w:p w14:paraId="4F000000">
      <w:pPr>
        <w:widowControl w:val="0"/>
        <w:tabs>
          <w:tab w:leader="none" w:pos="0" w:val="left"/>
          <w:tab w:leader="none" w:pos="1080" w:val="left"/>
        </w:tabs>
        <w:ind w:hanging="360" w:left="1069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5.4. При обнаружении </w:t>
      </w:r>
      <w:r>
        <w:rPr>
          <w:rStyle w:val="Style_9_ch"/>
          <w:color w:val="000000"/>
          <w:sz w:val="24"/>
        </w:rPr>
        <w:t>приемочной комиссией</w:t>
      </w:r>
      <w:r>
        <w:rPr>
          <w:rStyle w:val="Style_9_ch"/>
          <w:color w:val="000000"/>
          <w:sz w:val="24"/>
        </w:rPr>
        <w:t>,</w:t>
      </w:r>
      <w:r>
        <w:rPr>
          <w:rStyle w:val="Style_9_ch"/>
          <w:color w:val="000000"/>
          <w:sz w:val="24"/>
        </w:rPr>
        <w:t xml:space="preserve"> недостатков или несоответствия</w:t>
      </w:r>
    </w:p>
    <w:p w14:paraId="50000000">
      <w:pPr>
        <w:widowControl w:val="0"/>
        <w:tabs>
          <w:tab w:leader="none" w:pos="0" w:val="left"/>
          <w:tab w:leader="none" w:pos="1080" w:val="left"/>
        </w:tabs>
        <w:ind w:hanging="1210" w:left="1069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техническому заданию, </w:t>
      </w:r>
      <w:r>
        <w:rPr>
          <w:rStyle w:val="Style_9_ch"/>
          <w:color w:val="000000"/>
          <w:sz w:val="24"/>
        </w:rPr>
        <w:t>ей</w:t>
      </w:r>
      <w:r>
        <w:rPr>
          <w:rStyle w:val="Style_9_ch"/>
          <w:color w:val="000000"/>
          <w:sz w:val="24"/>
        </w:rPr>
        <w:t xml:space="preserve"> составляется рекламационный акт, в котором фиксируется</w:t>
      </w:r>
    </w:p>
    <w:p w14:paraId="51000000">
      <w:pPr>
        <w:widowControl w:val="0"/>
        <w:tabs>
          <w:tab w:leader="none" w:pos="0" w:val="left"/>
          <w:tab w:leader="none" w:pos="1080" w:val="left"/>
        </w:tabs>
        <w:ind w:hanging="1210" w:left="1069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перечень услуг, оказанных </w:t>
      </w:r>
      <w:r>
        <w:rPr>
          <w:rStyle w:val="Style_9_ch"/>
          <w:color w:val="000000"/>
          <w:sz w:val="24"/>
        </w:rPr>
        <w:t>Исполнителем не</w:t>
      </w:r>
      <w:r>
        <w:rPr>
          <w:rStyle w:val="Style_9_ch"/>
          <w:color w:val="000000"/>
          <w:sz w:val="24"/>
        </w:rPr>
        <w:t xml:space="preserve"> в соответствии с Приложением № 2</w:t>
      </w:r>
    </w:p>
    <w:p w14:paraId="52000000">
      <w:pPr>
        <w:widowControl w:val="0"/>
        <w:tabs>
          <w:tab w:leader="none" w:pos="0" w:val="left"/>
          <w:tab w:leader="none" w:pos="1080" w:val="left"/>
        </w:tabs>
        <w:ind w:hanging="1210" w:left="1069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>(Техническое задание). Указанный рекламационный акт в тот же срок направляется</w:t>
      </w:r>
    </w:p>
    <w:p w14:paraId="53000000">
      <w:pPr>
        <w:widowControl w:val="0"/>
        <w:tabs>
          <w:tab w:leader="none" w:pos="0" w:val="left"/>
          <w:tab w:leader="none" w:pos="1080" w:val="left"/>
        </w:tabs>
        <w:ind w:hanging="1210" w:left="1069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Заказчиком в адрес Исполнителя, при этом Заказчиком </w:t>
      </w:r>
      <w:r>
        <w:rPr>
          <w:rStyle w:val="Style_9_ch"/>
          <w:color w:val="000000"/>
          <w:sz w:val="24"/>
        </w:rPr>
        <w:t>направляется мотивированный</w:t>
      </w:r>
      <w:r>
        <w:rPr>
          <w:rStyle w:val="Style_9_ch"/>
          <w:color w:val="000000"/>
          <w:sz w:val="24"/>
        </w:rPr>
        <w:t xml:space="preserve"> отказ</w:t>
      </w:r>
    </w:p>
    <w:p w14:paraId="54000000">
      <w:pPr>
        <w:widowControl w:val="0"/>
        <w:tabs>
          <w:tab w:leader="none" w:pos="0" w:val="left"/>
          <w:tab w:leader="none" w:pos="1080" w:val="left"/>
        </w:tabs>
        <w:ind w:hanging="1210" w:left="1069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от подписания акта приема оказанных услуг. </w:t>
      </w:r>
    </w:p>
    <w:p w14:paraId="55000000">
      <w:pPr>
        <w:widowControl w:val="0"/>
        <w:tabs>
          <w:tab w:leader="none" w:pos="0" w:val="left"/>
          <w:tab w:leader="none" w:pos="1080" w:val="left"/>
        </w:tabs>
        <w:ind w:hanging="360" w:left="1069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5.5.  Если несоответствие техническому заданию обнаружено </w:t>
      </w:r>
      <w:r>
        <w:rPr>
          <w:rStyle w:val="Style_9_ch"/>
          <w:color w:val="000000"/>
          <w:sz w:val="24"/>
        </w:rPr>
        <w:t>приемочной комиссией</w:t>
      </w:r>
    </w:p>
    <w:p w14:paraId="56000000">
      <w:pPr>
        <w:widowControl w:val="0"/>
        <w:tabs>
          <w:tab w:leader="none" w:pos="0" w:val="left"/>
          <w:tab w:leader="none" w:pos="1080" w:val="left"/>
        </w:tabs>
        <w:ind w:firstLine="0" w:left="-142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во время проведения мероприятия, то Исполнитель после уведомления его об этом </w:t>
      </w:r>
      <w:r>
        <w:rPr>
          <w:rStyle w:val="Style_9_ch"/>
          <w:color w:val="000000"/>
          <w:sz w:val="24"/>
        </w:rPr>
        <w:t>Заказчиком обязан</w:t>
      </w:r>
      <w:r>
        <w:rPr>
          <w:rStyle w:val="Style_9_ch"/>
          <w:color w:val="000000"/>
          <w:sz w:val="24"/>
        </w:rPr>
        <w:t xml:space="preserve"> устранить по </w:t>
      </w:r>
      <w:r>
        <w:rPr>
          <w:rStyle w:val="Style_9_ch"/>
          <w:color w:val="000000"/>
          <w:sz w:val="24"/>
        </w:rPr>
        <w:t>возможности все</w:t>
      </w:r>
      <w:r>
        <w:rPr>
          <w:rStyle w:val="Style_9_ch"/>
          <w:color w:val="000000"/>
          <w:sz w:val="24"/>
        </w:rPr>
        <w:t xml:space="preserve"> обнаруженные недостатки своими силами и за свой счет во время проведения мероприятия. </w:t>
      </w:r>
    </w:p>
    <w:p w14:paraId="57000000">
      <w:pPr>
        <w:widowControl w:val="0"/>
        <w:tabs>
          <w:tab w:leader="none" w:pos="0" w:val="left"/>
          <w:tab w:leader="none" w:pos="1080" w:val="left"/>
        </w:tabs>
        <w:ind w:hanging="1210" w:left="1777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5.6. Устранение </w:t>
      </w:r>
      <w:r>
        <w:rPr>
          <w:rStyle w:val="Style_9_ch"/>
          <w:color w:val="000000"/>
          <w:sz w:val="24"/>
        </w:rPr>
        <w:t>Исполнителем выявленных</w:t>
      </w:r>
      <w:r>
        <w:rPr>
          <w:rStyle w:val="Style_9_ch"/>
          <w:color w:val="000000"/>
          <w:sz w:val="24"/>
        </w:rPr>
        <w:t xml:space="preserve"> Заказчиком недостатков не освобождает</w:t>
      </w:r>
    </w:p>
    <w:p w14:paraId="58000000">
      <w:pPr>
        <w:widowControl w:val="0"/>
        <w:tabs>
          <w:tab w:leader="none" w:pos="0" w:val="left"/>
          <w:tab w:leader="none" w:pos="1080" w:val="left"/>
        </w:tabs>
        <w:ind w:hanging="1919" w:left="1777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его от уплаты неустойки и (или) штрафа, предусмотренных настоящим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>ом.</w:t>
      </w:r>
    </w:p>
    <w:p w14:paraId="59000000">
      <w:pPr>
        <w:widowControl w:val="0"/>
        <w:tabs>
          <w:tab w:leader="none" w:pos="0" w:val="left"/>
          <w:tab w:leader="none" w:pos="1080" w:val="left"/>
        </w:tabs>
        <w:ind w:hanging="360" w:left="1069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5.7. Заказчик вправе отказаться от приемки </w:t>
      </w:r>
      <w:r>
        <w:rPr>
          <w:rStyle w:val="Style_9_ch"/>
          <w:color w:val="000000"/>
          <w:sz w:val="24"/>
        </w:rPr>
        <w:t>оказанных услуг в</w:t>
      </w:r>
      <w:r>
        <w:rPr>
          <w:rStyle w:val="Style_9_ch"/>
          <w:color w:val="000000"/>
          <w:sz w:val="24"/>
        </w:rPr>
        <w:t xml:space="preserve"> случае обнаружения</w:t>
      </w:r>
    </w:p>
    <w:p w14:paraId="5A000000">
      <w:pPr>
        <w:widowControl w:val="0"/>
        <w:tabs>
          <w:tab w:leader="none" w:pos="0" w:val="left"/>
          <w:tab w:leader="none" w:pos="1080" w:val="left"/>
        </w:tabs>
        <w:ind w:hanging="360" w:left="36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>недостатков, которые не могут быть устранены Исполнителем.</w:t>
      </w:r>
    </w:p>
    <w:p w14:paraId="5B000000">
      <w:pPr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5.8. Если Заказчиком принято решение о проведении экспертизы оказанных </w:t>
      </w:r>
      <w:r>
        <w:rPr>
          <w:rStyle w:val="Style_9_ch"/>
          <w:color w:val="000000"/>
          <w:sz w:val="24"/>
        </w:rPr>
        <w:t>услуг с</w:t>
      </w:r>
      <w:r>
        <w:rPr>
          <w:rStyle w:val="Style_9_ch"/>
          <w:color w:val="000000"/>
          <w:sz w:val="24"/>
        </w:rPr>
        <w:t xml:space="preserve"> привлечением экспертов, экспертных организаций, Заказчик принимает результат </w:t>
      </w:r>
      <w:r>
        <w:rPr>
          <w:rStyle w:val="Style_9_ch"/>
          <w:color w:val="000000"/>
          <w:sz w:val="24"/>
        </w:rPr>
        <w:t>оказанных услуг путем</w:t>
      </w:r>
      <w:r>
        <w:rPr>
          <w:rStyle w:val="Style_9_ch"/>
          <w:color w:val="000000"/>
          <w:sz w:val="24"/>
        </w:rPr>
        <w:t xml:space="preserve"> подписания акта </w:t>
      </w:r>
      <w:r>
        <w:rPr>
          <w:rStyle w:val="Style_9_ch"/>
          <w:color w:val="000000"/>
          <w:sz w:val="24"/>
        </w:rPr>
        <w:t>оказанных услуг</w:t>
      </w:r>
      <w:r>
        <w:rPr>
          <w:rStyle w:val="Style_9_ch"/>
          <w:color w:val="000000"/>
          <w:sz w:val="24"/>
        </w:rPr>
        <w:t xml:space="preserve"> только по результатам экспертизы </w:t>
      </w:r>
      <w:r>
        <w:rPr>
          <w:rStyle w:val="Style_9_ch"/>
          <w:color w:val="000000"/>
          <w:sz w:val="24"/>
        </w:rPr>
        <w:t>оказанных услуг</w:t>
      </w:r>
      <w:r>
        <w:rPr>
          <w:rStyle w:val="Style_9_ch"/>
          <w:color w:val="000000"/>
          <w:sz w:val="24"/>
        </w:rPr>
        <w:t xml:space="preserve">, если в заключении эксперта, экспертной организации установлено соответствие результата </w:t>
      </w:r>
      <w:r>
        <w:rPr>
          <w:rStyle w:val="Style_9_ch"/>
          <w:color w:val="000000"/>
          <w:sz w:val="24"/>
        </w:rPr>
        <w:t>оказанных услуг</w:t>
      </w:r>
      <w:r>
        <w:rPr>
          <w:rStyle w:val="Style_9_ch"/>
          <w:color w:val="000000"/>
          <w:sz w:val="24"/>
        </w:rPr>
        <w:t xml:space="preserve"> условиям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а. В противном случае Заказчик осуществляет действия, установленные пунктами </w:t>
      </w:r>
      <w:r>
        <w:rPr>
          <w:rStyle w:val="Style_9_ch"/>
          <w:color w:val="000000"/>
          <w:sz w:val="24"/>
        </w:rPr>
        <w:t>9</w:t>
      </w:r>
      <w:r>
        <w:rPr>
          <w:rStyle w:val="Style_9_ch"/>
          <w:color w:val="000000"/>
          <w:sz w:val="24"/>
        </w:rPr>
        <w:t>.</w:t>
      </w:r>
      <w:r>
        <w:rPr>
          <w:rStyle w:val="Style_9_ch"/>
          <w:color w:val="000000"/>
          <w:sz w:val="24"/>
        </w:rPr>
        <w:t xml:space="preserve">4, 9.4.3 настоящего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>а.</w:t>
      </w:r>
    </w:p>
    <w:p w14:paraId="5C000000">
      <w:pPr>
        <w:pStyle w:val="Style_9"/>
        <w:tabs>
          <w:tab w:leader="none" w:pos="1276" w:val="left"/>
        </w:tabs>
        <w:spacing w:line="240" w:lineRule="auto"/>
        <w:ind w:firstLine="0" w:left="709"/>
        <w:rPr>
          <w:sz w:val="24"/>
        </w:rPr>
      </w:pPr>
    </w:p>
    <w:p w14:paraId="5D000000">
      <w:pPr>
        <w:pStyle w:val="Style_5"/>
        <w:numPr>
          <w:ilvl w:val="0"/>
          <w:numId w:val="1"/>
        </w:numPr>
        <w:tabs>
          <w:tab w:leader="none" w:pos="426" w:val="left"/>
        </w:tabs>
        <w:spacing w:after="0" w:before="0" w:line="240" w:lineRule="auto"/>
        <w:ind/>
        <w:jc w:val="center"/>
        <w:rPr>
          <w:b w:val="0"/>
          <w:color w:val="000000"/>
          <w:sz w:val="24"/>
        </w:rPr>
      </w:pPr>
      <w:r>
        <w:rPr>
          <w:sz w:val="24"/>
        </w:rPr>
        <w:t>Гарантийные обязательства</w:t>
      </w:r>
    </w:p>
    <w:p w14:paraId="5E000000">
      <w:pPr>
        <w:pStyle w:val="Style_9"/>
        <w:spacing w:line="240" w:lineRule="auto"/>
        <w:ind w:firstLine="709" w:left="0"/>
        <w:rPr>
          <w:color w:val="000000"/>
          <w:sz w:val="24"/>
        </w:rPr>
      </w:pPr>
      <w:r>
        <w:rPr>
          <w:color w:val="000000"/>
          <w:sz w:val="24"/>
        </w:rPr>
        <w:t>6.1. Исполнитель гарантирует, что оказываем</w:t>
      </w:r>
      <w:r>
        <w:rPr>
          <w:color w:val="000000"/>
          <w:sz w:val="24"/>
        </w:rPr>
        <w:t>ые</w:t>
      </w:r>
      <w:r>
        <w:rPr>
          <w:color w:val="000000"/>
          <w:sz w:val="24"/>
        </w:rPr>
        <w:t xml:space="preserve"> услуг</w:t>
      </w:r>
      <w:r>
        <w:rPr>
          <w:color w:val="000000"/>
          <w:sz w:val="24"/>
        </w:rPr>
        <w:t>и и их результат</w:t>
      </w:r>
      <w:r>
        <w:rPr>
          <w:color w:val="000000"/>
          <w:sz w:val="24"/>
        </w:rPr>
        <w:t xml:space="preserve"> соответствуют требованиям, установленным в Договоре, обязательным нормам и правилам, регулирующим данную деятельность (ГОСТ, ТУ), а также иным требованиям законодательства Российской Федерации, действующим на момент оказания услуги.</w:t>
      </w:r>
      <w:bookmarkStart w:id="1" w:name="sub_218"/>
    </w:p>
    <w:p w14:paraId="5F000000">
      <w:pPr>
        <w:pStyle w:val="Style_9"/>
        <w:spacing w:line="240" w:lineRule="auto"/>
        <w:ind w:firstLine="709" w:left="0"/>
        <w:rPr>
          <w:color w:val="000000"/>
          <w:sz w:val="24"/>
        </w:rPr>
      </w:pPr>
      <w:r>
        <w:rPr>
          <w:color w:val="000000"/>
          <w:sz w:val="24"/>
        </w:rPr>
        <w:t>6.2. Гарантийный срок на оказываемые</w:t>
      </w:r>
      <w:r>
        <w:rPr>
          <w:color w:val="000000"/>
          <w:sz w:val="24"/>
        </w:rPr>
        <w:t xml:space="preserve"> по Договору услуг</w:t>
      </w:r>
      <w:r>
        <w:rPr>
          <w:color w:val="000000"/>
          <w:sz w:val="24"/>
        </w:rPr>
        <w:t>и</w:t>
      </w:r>
      <w:r>
        <w:rPr>
          <w:color w:val="000000"/>
          <w:sz w:val="24"/>
        </w:rPr>
        <w:t xml:space="preserve"> </w:t>
      </w:r>
      <w:r>
        <w:rPr>
          <w:color w:val="000000"/>
          <w:sz w:val="24"/>
        </w:rPr>
        <w:t xml:space="preserve">и их результат </w:t>
      </w:r>
      <w:r>
        <w:rPr>
          <w:color w:val="000000"/>
          <w:sz w:val="24"/>
        </w:rPr>
        <w:t xml:space="preserve">составляет не менее </w:t>
      </w:r>
      <w:r>
        <w:rPr>
          <w:color w:val="000000"/>
          <w:sz w:val="24"/>
        </w:rPr>
        <w:t>24</w:t>
      </w:r>
      <w:r>
        <w:rPr>
          <w:color w:val="000000"/>
          <w:sz w:val="24"/>
        </w:rPr>
        <w:t xml:space="preserve"> (</w:t>
      </w:r>
      <w:r>
        <w:rPr>
          <w:color w:val="000000"/>
          <w:sz w:val="24"/>
        </w:rPr>
        <w:t>двадцати четырех</w:t>
      </w:r>
      <w:r>
        <w:rPr>
          <w:color w:val="000000"/>
          <w:sz w:val="24"/>
        </w:rPr>
        <w:t xml:space="preserve">) </w:t>
      </w:r>
      <w:r>
        <w:rPr>
          <w:color w:val="000000"/>
          <w:sz w:val="24"/>
        </w:rPr>
        <w:t xml:space="preserve">месяцев </w:t>
      </w:r>
      <w:r>
        <w:rPr>
          <w:color w:val="000000"/>
          <w:sz w:val="24"/>
        </w:rPr>
        <w:t xml:space="preserve">с даты подписания Сторонами </w:t>
      </w:r>
      <w:bookmarkEnd w:id="1"/>
      <w:r>
        <w:rPr>
          <w:sz w:val="24"/>
        </w:rPr>
        <w:t>документа о приемке.</w:t>
      </w:r>
    </w:p>
    <w:p w14:paraId="60000000">
      <w:pPr>
        <w:pStyle w:val="Style_9"/>
        <w:tabs>
          <w:tab w:leader="none" w:pos="993" w:val="left"/>
        </w:tabs>
        <w:spacing w:line="240" w:lineRule="auto"/>
        <w:ind w:firstLine="709" w:left="0" w:right="-1"/>
        <w:rPr>
          <w:sz w:val="26"/>
        </w:rPr>
      </w:pPr>
      <w:r>
        <w:rPr>
          <w:sz w:val="24"/>
        </w:rPr>
        <w:t>6.3. Если в течение гарантийного срока выявится, что услуг</w:t>
      </w:r>
      <w:r>
        <w:rPr>
          <w:sz w:val="24"/>
        </w:rPr>
        <w:t>и (отдельные виды услуг</w:t>
      </w:r>
      <w:r>
        <w:rPr>
          <w:sz w:val="24"/>
        </w:rPr>
        <w:t xml:space="preserve">) имеет недостатки и дефекты, которые являются следствием ненадлежащего исполнения Исполнителем принятых им на себя обязательств, то Заказчик совместно с Исполнителем составляют акт о недостатках (дефектах) со сроками устранения недостатков (дефектов). </w:t>
      </w:r>
    </w:p>
    <w:p w14:paraId="61000000">
      <w:pPr>
        <w:pStyle w:val="Style_9"/>
        <w:tabs>
          <w:tab w:leader="none" w:pos="993" w:val="left"/>
        </w:tabs>
        <w:spacing w:line="240" w:lineRule="auto"/>
        <w:ind w:firstLine="709" w:left="0" w:right="-1"/>
        <w:rPr>
          <w:sz w:val="26"/>
        </w:rPr>
      </w:pPr>
      <w:r>
        <w:rPr>
          <w:sz w:val="24"/>
        </w:rPr>
        <w:t xml:space="preserve">6.4. Для участия в составлении акта о недостатках (дефектах), фиксирующего выявленные недостатки (дефекты), согласования порядка и сроков их устранения Исполнитель обязан в течение 2 (двух) дней с момента получения извещения о выявленных недостатках (дефектах) направить своего представителя, при этом гарантийный срок продлевается на период устранения недостатков (дефектов). </w:t>
      </w:r>
    </w:p>
    <w:p w14:paraId="62000000">
      <w:pPr>
        <w:pStyle w:val="Style_9"/>
        <w:tabs>
          <w:tab w:leader="none" w:pos="993" w:val="left"/>
        </w:tabs>
        <w:spacing w:line="240" w:lineRule="auto"/>
        <w:ind w:firstLine="709" w:left="0" w:right="-1"/>
        <w:rPr>
          <w:sz w:val="26"/>
        </w:rPr>
      </w:pPr>
      <w:r>
        <w:rPr>
          <w:sz w:val="24"/>
        </w:rPr>
        <w:t>6.5. В случае уклонения Исполнителя</w:t>
      </w:r>
      <w:r>
        <w:rPr>
          <w:sz w:val="26"/>
        </w:rPr>
        <w:t xml:space="preserve"> </w:t>
      </w:r>
      <w:r>
        <w:rPr>
          <w:sz w:val="24"/>
        </w:rPr>
        <w:t>от составления или подписания акта о недостатках (дефектах) в течение 3 (трех) рабочих дней,</w:t>
      </w:r>
      <w:r>
        <w:rPr>
          <w:sz w:val="26"/>
        </w:rPr>
        <w:t xml:space="preserve"> </w:t>
      </w:r>
      <w:r>
        <w:rPr>
          <w:sz w:val="24"/>
        </w:rPr>
        <w:t>Заказчик подписывает акт о недостатках (дефектах) в одностороннем порядке.</w:t>
      </w:r>
    </w:p>
    <w:p w14:paraId="63000000">
      <w:pPr>
        <w:pStyle w:val="Style_9"/>
        <w:tabs>
          <w:tab w:leader="none" w:pos="993" w:val="left"/>
        </w:tabs>
        <w:spacing w:line="240" w:lineRule="auto"/>
        <w:ind w:firstLine="709" w:left="0" w:right="-1"/>
        <w:rPr>
          <w:sz w:val="26"/>
        </w:rPr>
      </w:pPr>
      <w:r>
        <w:rPr>
          <w:sz w:val="24"/>
        </w:rPr>
        <w:t xml:space="preserve">6.6. Исполнитель обязуется за свой счет устранить все недостатки (дефекты), указанные в акте о недостатках (дефектах) в установленные в акте сроки. </w:t>
      </w:r>
    </w:p>
    <w:p w14:paraId="64000000">
      <w:pPr>
        <w:pStyle w:val="Style_9"/>
        <w:tabs>
          <w:tab w:leader="none" w:pos="993" w:val="left"/>
        </w:tabs>
        <w:spacing w:line="240" w:lineRule="auto"/>
        <w:ind w:firstLine="709" w:left="0" w:right="-1"/>
        <w:rPr>
          <w:sz w:val="26"/>
        </w:rPr>
      </w:pPr>
      <w:r>
        <w:rPr>
          <w:sz w:val="24"/>
        </w:rPr>
        <w:t>6.7. В случае получения письменного отказа Исполнителя от устранения недостатков и дефектов или в случае, если в течение 3 (трех) рабочих дней со дня подписания указанного в акта об обнаружении недостатков (дефектов) от Исполнителя не получено письменного отказа от устранения дефектов и недостатков, либо уклонения Исполнителя от устранения соответствующих дефектов и недостатков, Заказчик вправе привлечь для устранения дефектов и недостатков третьих лиц с последующим возмещением своих расходов за счет средств Исполнителя.</w:t>
      </w:r>
    </w:p>
    <w:p w14:paraId="65000000">
      <w:pPr>
        <w:pStyle w:val="Style_9"/>
        <w:tabs>
          <w:tab w:leader="none" w:pos="993" w:val="left"/>
        </w:tabs>
        <w:spacing w:line="240" w:lineRule="auto"/>
        <w:ind w:firstLine="709" w:left="0" w:right="-1"/>
        <w:rPr>
          <w:sz w:val="26"/>
        </w:rPr>
      </w:pPr>
      <w:r>
        <w:rPr>
          <w:sz w:val="24"/>
        </w:rPr>
        <w:t xml:space="preserve">6.8. Ущерб, нанесенный по вине Исполнителя в период оказания услуги и/или гарантийного срока, возмещается за счет Исполнителя в полном объеме. </w:t>
      </w:r>
    </w:p>
    <w:p w14:paraId="66000000">
      <w:pPr>
        <w:pStyle w:val="Style_9"/>
        <w:tabs>
          <w:tab w:leader="none" w:pos="993" w:val="left"/>
        </w:tabs>
        <w:spacing w:line="240" w:lineRule="auto"/>
        <w:ind w:firstLine="709" w:left="0" w:right="-1"/>
        <w:rPr>
          <w:color w:val="000000"/>
          <w:sz w:val="24"/>
        </w:rPr>
      </w:pPr>
      <w:r>
        <w:rPr>
          <w:sz w:val="24"/>
        </w:rPr>
        <w:t>6.9. Исполнитель не несет ответственности в период гарантийного срока за ущерб, причиненный объекту третьими лицами или ненадлежащей эксплуатацией.</w:t>
      </w:r>
    </w:p>
    <w:p w14:paraId="67000000">
      <w:pPr>
        <w:pStyle w:val="Style_8"/>
        <w:tabs>
          <w:tab w:leader="none" w:pos="709" w:val="left"/>
          <w:tab w:leader="none" w:pos="1276" w:val="left"/>
        </w:tabs>
        <w:spacing w:after="0" w:line="240" w:lineRule="auto"/>
        <w:ind w:firstLine="0" w:left="709" w:right="-1"/>
        <w:contextualSpacing w:val="1"/>
        <w:rPr>
          <w:strike w:val="1"/>
          <w:sz w:val="24"/>
        </w:rPr>
      </w:pPr>
    </w:p>
    <w:p w14:paraId="68000000">
      <w:pPr>
        <w:pStyle w:val="Style_5"/>
        <w:numPr>
          <w:ilvl w:val="0"/>
          <w:numId w:val="1"/>
        </w:numPr>
        <w:tabs>
          <w:tab w:leader="none" w:pos="426" w:val="left"/>
        </w:tabs>
        <w:spacing w:after="0" w:before="0" w:line="240" w:lineRule="auto"/>
        <w:ind/>
        <w:jc w:val="center"/>
        <w:rPr>
          <w:sz w:val="24"/>
        </w:rPr>
      </w:pPr>
      <w:r>
        <w:rPr>
          <w:sz w:val="24"/>
        </w:rPr>
        <w:t>Ответственность Сторон</w:t>
      </w:r>
    </w:p>
    <w:p w14:paraId="69000000">
      <w:pPr>
        <w:widowControl w:val="0"/>
        <w:tabs>
          <w:tab w:leader="none" w:pos="426" w:val="left"/>
        </w:tabs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7.1. Стороны по настоящему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у несут ответственность друг перед другом в пределах обязательств, вытекающих из условий настоящего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>а, и в соответствии</w:t>
      </w:r>
      <w:r>
        <w:rPr>
          <w:rStyle w:val="Style_9_ch"/>
          <w:color w:val="000000"/>
          <w:sz w:val="24"/>
        </w:rPr>
        <w:br/>
      </w:r>
      <w:r>
        <w:rPr>
          <w:rStyle w:val="Style_9_ch"/>
          <w:color w:val="000000"/>
          <w:sz w:val="24"/>
        </w:rPr>
        <w:t>с действующим законодательством Российской Федерации.</w:t>
      </w:r>
    </w:p>
    <w:p w14:paraId="6A000000">
      <w:pPr>
        <w:widowControl w:val="0"/>
        <w:tabs>
          <w:tab w:leader="none" w:pos="426" w:val="left"/>
        </w:tabs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7.2. За каждый факт неисполнения или ненадлежащего исполнения Поставщиком обязательств, предусмотренных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ом, за исключением просрочки исполнения </w:t>
      </w:r>
      <w:r>
        <w:rPr>
          <w:rStyle w:val="Style_9_ch"/>
          <w:color w:val="000000"/>
          <w:sz w:val="24"/>
        </w:rPr>
        <w:t xml:space="preserve">обязательств (в том числе гарантийного обязательства), предусмотренных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ом, штраф устанавливается в размере: 10 % от цены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>а</w:t>
      </w:r>
      <w:r>
        <w:rPr>
          <w:rStyle w:val="Style_9_ch"/>
          <w:color w:val="000000"/>
          <w:sz w:val="24"/>
        </w:rPr>
        <w:t>.</w:t>
      </w:r>
    </w:p>
    <w:p w14:paraId="6B000000">
      <w:pPr>
        <w:widowControl w:val="0"/>
        <w:tabs>
          <w:tab w:leader="none" w:pos="426" w:val="left"/>
        </w:tabs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7.3. За каждый факт неисполнения Заказчиком обязательств, предусмотренных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ом, за исключением просрочки исполнения обязательств, предусмотренных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>ом, штраф устанавливается в размере</w:t>
      </w:r>
      <w:r>
        <w:rPr>
          <w:rStyle w:val="Style_9_ch"/>
          <w:color w:val="000000"/>
          <w:sz w:val="24"/>
        </w:rPr>
        <w:t xml:space="preserve"> </w:t>
      </w:r>
      <w:r>
        <w:rPr>
          <w:rStyle w:val="Style_9_ch"/>
          <w:color w:val="000000"/>
          <w:sz w:val="24"/>
        </w:rPr>
        <w:t>1 000,00 руб.</w:t>
      </w:r>
    </w:p>
    <w:p w14:paraId="6C000000">
      <w:pPr>
        <w:widowControl w:val="0"/>
        <w:tabs>
          <w:tab w:leader="none" w:pos="426" w:val="left"/>
        </w:tabs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7.4. Пеня начисляется за каждый день просрочки исполнения Поставщиком обязательства, предусмотренного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ом,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а, уменьшенной на сумму, пропорциональную объему обязательств, предусмотренных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>ом и фактически исполненных Поставщиком.</w:t>
      </w:r>
    </w:p>
    <w:p w14:paraId="6D000000">
      <w:pPr>
        <w:widowControl w:val="0"/>
        <w:tabs>
          <w:tab w:leader="none" w:pos="426" w:val="left"/>
        </w:tabs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7.5. В случае просрочки исполнения Заказчиком обязательств, предусмотренных настоящим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ом,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ом, начиная со дня, следующего после установленного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>ом срока исполнения обязательства.</w:t>
      </w:r>
    </w:p>
    <w:p w14:paraId="6E000000">
      <w:pPr>
        <w:widowControl w:val="0"/>
        <w:tabs>
          <w:tab w:leader="none" w:pos="426" w:val="left"/>
        </w:tabs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7.6. За каждый факт неисполнения или ненадлежащего исполнения Поставщиком обязательства, предусмотренного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>ом, которое не имеет стоимостного выражения, штраф устанавливается в размере: 1 000 рублей.</w:t>
      </w:r>
    </w:p>
    <w:p w14:paraId="6F000000">
      <w:pPr>
        <w:widowControl w:val="0"/>
        <w:tabs>
          <w:tab w:leader="none" w:pos="426" w:val="left"/>
        </w:tabs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7.7. Общая сумма начисленных штрафов за неисполнение или ненадлежащее исполнение Поставщиком обязательств, предусмотренных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ом, не может превышать цену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>а.</w:t>
      </w:r>
    </w:p>
    <w:p w14:paraId="70000000">
      <w:pPr>
        <w:widowControl w:val="0"/>
        <w:tabs>
          <w:tab w:leader="none" w:pos="426" w:val="left"/>
        </w:tabs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7.8. Общая сумма начисленных штрафов за ненадлежащее исполнение Заказчиком обязательств, предусмотренных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ом, не может превышать цену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>а.</w:t>
      </w:r>
    </w:p>
    <w:p w14:paraId="71000000">
      <w:pPr>
        <w:widowControl w:val="0"/>
        <w:tabs>
          <w:tab w:leader="none" w:pos="426" w:val="left"/>
        </w:tabs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7.9. Уплата неустойки не освобождает Стороны от выполнения обязательств по настоящему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>у.</w:t>
      </w:r>
    </w:p>
    <w:p w14:paraId="72000000">
      <w:pPr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7.10. Сторона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а освобождается от уплаты неустойки, если докажет, что неисполнение или ненадлежащее исполнение обязательства, предусмотренного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ом, произошло вследствие непреодолимой силы или по вине другой стороны. </w:t>
      </w:r>
    </w:p>
    <w:p w14:paraId="73000000">
      <w:pPr>
        <w:spacing w:line="240" w:lineRule="auto"/>
        <w:ind w:firstLine="0" w:left="567" w:right="-1"/>
        <w:rPr>
          <w:color w:val="000000"/>
          <w:sz w:val="24"/>
        </w:rPr>
      </w:pPr>
    </w:p>
    <w:p w14:paraId="74000000">
      <w:pPr>
        <w:keepNext w:val="1"/>
        <w:keepLines w:val="1"/>
        <w:widowControl w:val="0"/>
        <w:tabs>
          <w:tab w:leader="none" w:pos="851" w:val="left"/>
        </w:tabs>
        <w:ind w:firstLine="709" w:left="0"/>
        <w:jc w:val="center"/>
        <w:rPr>
          <w:b w:val="1"/>
          <w:color w:val="000000"/>
          <w:sz w:val="24"/>
        </w:rPr>
      </w:pPr>
      <w:r>
        <w:rPr>
          <w:rStyle w:val="Style_9_ch"/>
          <w:b w:val="1"/>
          <w:color w:val="000000"/>
          <w:sz w:val="24"/>
        </w:rPr>
        <w:t>8. Обстоятельства</w:t>
      </w:r>
      <w:r>
        <w:rPr>
          <w:rStyle w:val="Style_9_ch"/>
          <w:b w:val="1"/>
          <w:color w:val="000000"/>
          <w:sz w:val="24"/>
        </w:rPr>
        <w:t xml:space="preserve"> непреодолимой силы</w:t>
      </w:r>
    </w:p>
    <w:p w14:paraId="75000000">
      <w:pPr>
        <w:widowControl w:val="0"/>
        <w:tabs>
          <w:tab w:leader="none" w:pos="426" w:val="left"/>
        </w:tabs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8.1. Ни одна из сторон не несет ответственности за полное или частичное невыполнение своих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ных обязательств, если это вызвано обстоятельствами непреодолимой силы, </w:t>
      </w:r>
      <w:r>
        <w:rPr>
          <w:rStyle w:val="Style_9_ch"/>
          <w:color w:val="000000"/>
          <w:sz w:val="24"/>
        </w:rPr>
        <w:t xml:space="preserve">то есть чрезвычайными и непредотвратимыми при данных условиях обстоятельствами, </w:t>
      </w:r>
      <w:r>
        <w:rPr>
          <w:rStyle w:val="Style_9_ch"/>
          <w:color w:val="000000"/>
          <w:sz w:val="24"/>
        </w:rPr>
        <w:t xml:space="preserve">такими как наводнение, пожар, землетрясение и другими природными бедствиями, равно как война или военные операции, распоряжения органов власти, препятствующие выполнению настоящего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>а.</w:t>
      </w:r>
    </w:p>
    <w:p w14:paraId="76000000">
      <w:pPr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8.2. К обстоятельствам непреодолимой силы не относятся, в частности, нарушение обязанностей со стороны контрагентов Исполнителя, отсутствие на рынке </w:t>
      </w:r>
      <w:r>
        <w:rPr>
          <w:rStyle w:val="Style_9_ch"/>
          <w:color w:val="000000"/>
          <w:sz w:val="24"/>
        </w:rPr>
        <w:t>услуг нужных</w:t>
      </w:r>
      <w:r>
        <w:rPr>
          <w:rStyle w:val="Style_9_ch"/>
          <w:color w:val="000000"/>
          <w:sz w:val="24"/>
        </w:rPr>
        <w:t xml:space="preserve"> предложений для исполнения услуг, отсутствие у Исполнителя необходимых денежных средств.</w:t>
      </w:r>
    </w:p>
    <w:p w14:paraId="77000000">
      <w:pPr>
        <w:tabs>
          <w:tab w:leader="dot" w:pos="9072" w:val="center"/>
          <w:tab w:leader="none" w:pos="10440" w:val="left"/>
        </w:tabs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8.3. При наступлении обстоятельств согласно пункту 8.1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а и продолжительности действия таких обстоятельств на срок более 30 календарных дней стороны имеют право расторгнуть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 без взаимных претензий друг к другу.</w:t>
      </w:r>
    </w:p>
    <w:p w14:paraId="78000000">
      <w:pPr>
        <w:pStyle w:val="Style_2"/>
        <w:tabs>
          <w:tab w:leader="none" w:pos="1418" w:val="left"/>
        </w:tabs>
        <w:ind w:firstLine="0" w:left="709" w:right="-1"/>
        <w:rPr>
          <w:color w:val="000000"/>
          <w:sz w:val="24"/>
        </w:rPr>
      </w:pPr>
    </w:p>
    <w:p w14:paraId="79000000">
      <w:pPr>
        <w:widowControl w:val="0"/>
        <w:tabs>
          <w:tab w:leader="none" w:pos="851" w:val="left"/>
        </w:tabs>
        <w:ind w:firstLine="709" w:left="0"/>
        <w:jc w:val="center"/>
        <w:rPr>
          <w:b w:val="1"/>
          <w:color w:val="000000"/>
          <w:sz w:val="24"/>
        </w:rPr>
      </w:pPr>
      <w:r>
        <w:rPr>
          <w:rStyle w:val="Style_9_ch"/>
          <w:b w:val="1"/>
          <w:color w:val="000000"/>
          <w:sz w:val="24"/>
        </w:rPr>
        <w:t xml:space="preserve">9. Срок действия </w:t>
      </w:r>
      <w:r>
        <w:rPr>
          <w:rStyle w:val="Style_9_ch"/>
          <w:b w:val="1"/>
          <w:color w:val="000000"/>
          <w:sz w:val="24"/>
        </w:rPr>
        <w:t>Договор</w:t>
      </w:r>
      <w:r>
        <w:rPr>
          <w:rStyle w:val="Style_9_ch"/>
          <w:b w:val="1"/>
          <w:color w:val="000000"/>
          <w:sz w:val="24"/>
        </w:rPr>
        <w:t>а и порядок его расторжения.</w:t>
      </w:r>
    </w:p>
    <w:p w14:paraId="7A000000">
      <w:pPr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9.1. </w:t>
      </w:r>
      <w:r>
        <w:rPr>
          <w:rStyle w:val="Style_9_ch"/>
          <w:color w:val="000000"/>
          <w:sz w:val="24"/>
        </w:rPr>
        <w:t xml:space="preserve">Настоящий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 вступает в силу с момента его </w:t>
      </w:r>
      <w:r>
        <w:rPr>
          <w:rStyle w:val="Style_9_ch"/>
          <w:color w:val="000000"/>
          <w:sz w:val="24"/>
        </w:rPr>
        <w:t>подписания Сторонами</w:t>
      </w:r>
      <w:r>
        <w:rPr>
          <w:rStyle w:val="Style_9_ch"/>
          <w:color w:val="000000"/>
          <w:sz w:val="24"/>
        </w:rPr>
        <w:t xml:space="preserve"> и действует до </w:t>
      </w:r>
      <w:r>
        <w:rPr>
          <w:rStyle w:val="Style_9_ch"/>
          <w:color w:val="000000"/>
          <w:sz w:val="24"/>
        </w:rPr>
        <w:t>31</w:t>
      </w:r>
      <w:r>
        <w:rPr>
          <w:rStyle w:val="Style_9_ch"/>
          <w:color w:val="000000"/>
          <w:sz w:val="24"/>
        </w:rPr>
        <w:t xml:space="preserve"> </w:t>
      </w:r>
      <w:r>
        <w:rPr>
          <w:rStyle w:val="Style_9_ch"/>
          <w:color w:val="000000"/>
          <w:sz w:val="24"/>
        </w:rPr>
        <w:t>декабря</w:t>
      </w:r>
      <w:r>
        <w:rPr>
          <w:rStyle w:val="Style_9_ch"/>
          <w:color w:val="000000"/>
          <w:sz w:val="24"/>
        </w:rPr>
        <w:t xml:space="preserve"> 20</w:t>
      </w:r>
      <w:r>
        <w:rPr>
          <w:rStyle w:val="Style_9_ch"/>
          <w:color w:val="000000"/>
          <w:sz w:val="24"/>
        </w:rPr>
        <w:t>2</w:t>
      </w:r>
      <w:r>
        <w:rPr>
          <w:rStyle w:val="Style_9_ch"/>
          <w:color w:val="000000"/>
          <w:sz w:val="24"/>
        </w:rPr>
        <w:t>4</w:t>
      </w:r>
      <w:r>
        <w:rPr>
          <w:rStyle w:val="Style_9_ch"/>
          <w:color w:val="000000"/>
          <w:sz w:val="24"/>
        </w:rPr>
        <w:t xml:space="preserve"> </w:t>
      </w:r>
      <w:r>
        <w:rPr>
          <w:rStyle w:val="Style_9_ch"/>
          <w:color w:val="000000"/>
          <w:sz w:val="24"/>
        </w:rPr>
        <w:t>г.</w:t>
      </w:r>
    </w:p>
    <w:p w14:paraId="7B000000">
      <w:pPr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9.2. Настоящий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 подлежит обязательной регистрации в Реестре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>ов Санкт-Петербурга.</w:t>
      </w:r>
    </w:p>
    <w:p w14:paraId="7C000000">
      <w:pPr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9.3. Расторжение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а допускается по соглашению сторон, по решению суда или в связи с односторонним отказом стороны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а от исполнения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>а в соответствии с гражданским законодательством.</w:t>
      </w:r>
    </w:p>
    <w:p w14:paraId="7D000000">
      <w:pPr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9.4. Заказчик </w:t>
      </w:r>
      <w:r>
        <w:rPr>
          <w:rStyle w:val="Style_9_ch"/>
          <w:color w:val="000000"/>
          <w:sz w:val="24"/>
        </w:rPr>
        <w:t>вправе в</w:t>
      </w:r>
      <w:r>
        <w:rPr>
          <w:rStyle w:val="Style_9_ch"/>
          <w:color w:val="000000"/>
          <w:sz w:val="24"/>
        </w:rPr>
        <w:t xml:space="preserve"> одностороннем порядке отказаться от исполнения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а по основаниям, предусмотренным Гражданским кодексом РФ для одностороннего отказа от исполнения отдельных видов обязательств, в случаях, предусмотренных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>ом:</w:t>
      </w:r>
    </w:p>
    <w:p w14:paraId="7E000000">
      <w:pPr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>9.</w:t>
      </w:r>
      <w:r>
        <w:rPr>
          <w:rStyle w:val="Style_9_ch"/>
          <w:color w:val="000000"/>
          <w:sz w:val="24"/>
        </w:rPr>
        <w:t>4</w:t>
      </w:r>
      <w:r>
        <w:rPr>
          <w:rStyle w:val="Style_9_ch"/>
          <w:color w:val="000000"/>
          <w:sz w:val="24"/>
        </w:rPr>
        <w:t xml:space="preserve">.1. Если Исполнитель не приступил к оказанию услуг в течение 1 </w:t>
      </w:r>
      <w:r>
        <w:rPr>
          <w:rStyle w:val="Style_9_ch"/>
          <w:color w:val="000000"/>
          <w:sz w:val="24"/>
        </w:rPr>
        <w:t>часа от</w:t>
      </w:r>
      <w:r>
        <w:rPr>
          <w:rStyle w:val="Style_9_ch"/>
          <w:color w:val="000000"/>
          <w:sz w:val="24"/>
        </w:rPr>
        <w:t xml:space="preserve"> стартового времени проведения мероприятия   в срок, указанный в п.2.1.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>а;</w:t>
      </w:r>
    </w:p>
    <w:p w14:paraId="7F000000">
      <w:pPr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>9.</w:t>
      </w:r>
      <w:r>
        <w:rPr>
          <w:rStyle w:val="Style_9_ch"/>
          <w:color w:val="000000"/>
          <w:sz w:val="24"/>
        </w:rPr>
        <w:t>4</w:t>
      </w:r>
      <w:r>
        <w:rPr>
          <w:rStyle w:val="Style_9_ch"/>
          <w:color w:val="000000"/>
          <w:sz w:val="24"/>
        </w:rPr>
        <w:t xml:space="preserve">.2. Если </w:t>
      </w:r>
      <w:r>
        <w:rPr>
          <w:rStyle w:val="Style_9_ch"/>
          <w:color w:val="000000"/>
          <w:sz w:val="24"/>
        </w:rPr>
        <w:t>Исполнитель оказал</w:t>
      </w:r>
      <w:r>
        <w:rPr>
          <w:rStyle w:val="Style_9_ch"/>
          <w:color w:val="000000"/>
          <w:sz w:val="24"/>
        </w:rPr>
        <w:t xml:space="preserve"> услуги, не соответствующие </w:t>
      </w:r>
      <w:r>
        <w:rPr>
          <w:rStyle w:val="Style_9_ch"/>
          <w:color w:val="000000"/>
          <w:sz w:val="24"/>
        </w:rPr>
        <w:t>требованиям технического</w:t>
      </w:r>
      <w:r>
        <w:rPr>
          <w:rStyle w:val="Style_9_ch"/>
          <w:color w:val="000000"/>
          <w:sz w:val="24"/>
        </w:rPr>
        <w:t xml:space="preserve"> </w:t>
      </w:r>
      <w:r>
        <w:rPr>
          <w:rStyle w:val="Style_9_ch"/>
          <w:color w:val="000000"/>
          <w:sz w:val="24"/>
        </w:rPr>
        <w:t>задания</w:t>
      </w:r>
      <w:r>
        <w:rPr>
          <w:rStyle w:val="Style_9_ch"/>
          <w:color w:val="000000"/>
          <w:sz w:val="24"/>
        </w:rPr>
        <w:t xml:space="preserve"> и рас</w:t>
      </w:r>
      <w:r>
        <w:rPr>
          <w:rStyle w:val="Style_9_ch"/>
          <w:color w:val="000000"/>
          <w:sz w:val="24"/>
        </w:rPr>
        <w:t>чета стоимости оказания услуг</w:t>
      </w:r>
      <w:r>
        <w:rPr>
          <w:rStyle w:val="Style_9_ch"/>
          <w:color w:val="000000"/>
          <w:sz w:val="24"/>
        </w:rPr>
        <w:t xml:space="preserve"> -</w:t>
      </w:r>
      <w:r>
        <w:rPr>
          <w:rStyle w:val="Style_9_ch"/>
          <w:color w:val="000000"/>
          <w:sz w:val="24"/>
        </w:rPr>
        <w:t xml:space="preserve"> Приложения №1 к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>у.</w:t>
      </w:r>
    </w:p>
    <w:p w14:paraId="80000000">
      <w:pPr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>9.</w:t>
      </w:r>
      <w:r>
        <w:rPr>
          <w:rStyle w:val="Style_9_ch"/>
          <w:color w:val="000000"/>
          <w:sz w:val="24"/>
        </w:rPr>
        <w:t>4</w:t>
      </w:r>
      <w:r>
        <w:rPr>
          <w:rStyle w:val="Style_9_ch"/>
          <w:color w:val="000000"/>
          <w:sz w:val="24"/>
        </w:rPr>
        <w:t xml:space="preserve">.3. Если исполнителем оказаны услуги ненадлежащего качества в соответствии с заключением </w:t>
      </w:r>
      <w:r>
        <w:rPr>
          <w:rStyle w:val="Style_9_ch"/>
          <w:color w:val="000000"/>
          <w:sz w:val="24"/>
        </w:rPr>
        <w:t>приемочной комиссии</w:t>
      </w:r>
      <w:r>
        <w:rPr>
          <w:rStyle w:val="Style_9_ch"/>
          <w:color w:val="000000"/>
          <w:sz w:val="24"/>
        </w:rPr>
        <w:t>, либо эксперта или экспертной организации.</w:t>
      </w:r>
    </w:p>
    <w:p w14:paraId="81000000">
      <w:pPr>
        <w:widowControl w:val="0"/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>9.</w:t>
      </w:r>
      <w:r>
        <w:rPr>
          <w:rStyle w:val="Style_9_ch"/>
          <w:color w:val="000000"/>
          <w:sz w:val="24"/>
        </w:rPr>
        <w:t>5</w:t>
      </w:r>
      <w:r>
        <w:rPr>
          <w:rStyle w:val="Style_9_ch"/>
          <w:color w:val="000000"/>
          <w:sz w:val="24"/>
        </w:rPr>
        <w:t xml:space="preserve">. Решение Заказчика об одностороннем отказе от исполнения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>а не позднее чем в течение трех рабочих дней  с даты принятия указанного решения</w:t>
      </w:r>
      <w:r>
        <w:rPr>
          <w:rStyle w:val="Style_9_ch"/>
          <w:color w:val="000000"/>
          <w:sz w:val="24"/>
        </w:rPr>
        <w:t xml:space="preserve"> </w:t>
      </w:r>
      <w:r>
        <w:rPr>
          <w:rStyle w:val="Style_9_ch"/>
          <w:color w:val="000000"/>
          <w:sz w:val="24"/>
        </w:rPr>
        <w:t xml:space="preserve">направляется Исполнителю по почте заказным письмом с уведомлением о вручении по адресу Исполнителя, указанному в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Исполнителю. Выполнение Заказчиком требований настоящей части считается надлежащим уведомлением Исполнителя об одностороннем отказе от исполнения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а.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адресу, указанному в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е. </w:t>
      </w:r>
    </w:p>
    <w:p w14:paraId="82000000">
      <w:pPr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>9.6</w:t>
      </w:r>
      <w:r>
        <w:rPr>
          <w:rStyle w:val="Style_9_ch"/>
          <w:color w:val="000000"/>
          <w:sz w:val="24"/>
        </w:rPr>
        <w:t xml:space="preserve">. Заказчик обязан отменить не вступившее в силу решение об одностороннем отказе от исполнения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а, если в течение десятидневного срока с даты надлежащего уведомления </w:t>
      </w:r>
      <w:r>
        <w:rPr>
          <w:rStyle w:val="Style_9_ch"/>
          <w:color w:val="000000"/>
          <w:sz w:val="24"/>
        </w:rPr>
        <w:t>Исполнителя о</w:t>
      </w:r>
      <w:r>
        <w:rPr>
          <w:rStyle w:val="Style_9_ch"/>
          <w:color w:val="000000"/>
          <w:sz w:val="24"/>
        </w:rPr>
        <w:t xml:space="preserve"> принятом решении об одностороннем отказе от исполнения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а устранено нарушение условий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>а, послужившее основанием для принятия указанного решения, а также Заказчику компенсированы затраты на проведение экспертизы.</w:t>
      </w:r>
    </w:p>
    <w:p w14:paraId="83000000">
      <w:pPr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Данное правило не применяется в случае повторного нарушения Исполнителем условий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а, которые в соответствии с гражданским законодательством являются основанием для одностороннего отказа Заказчика от исполнения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>а.</w:t>
      </w:r>
    </w:p>
    <w:p w14:paraId="84000000">
      <w:pPr>
        <w:widowControl w:val="0"/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>9.</w:t>
      </w:r>
      <w:r>
        <w:rPr>
          <w:rStyle w:val="Style_9_ch"/>
          <w:color w:val="000000"/>
          <w:sz w:val="24"/>
        </w:rPr>
        <w:t>7</w:t>
      </w:r>
      <w:r>
        <w:rPr>
          <w:rStyle w:val="Style_9_ch"/>
          <w:color w:val="000000"/>
          <w:sz w:val="24"/>
        </w:rPr>
        <w:t xml:space="preserve">. По соглашению Сторон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 считается расторгнутым с момента подписания соглашения о расторжении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>а Сторонами.</w:t>
      </w:r>
    </w:p>
    <w:p w14:paraId="85000000">
      <w:pPr>
        <w:widowControl w:val="0"/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9.9. В случае расторжения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а, либо одностороннего отказа от исполнения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а, стоимость оказанных услуг на момент его расторжения, подлежит оплате, если их качество удовлетворяет требованиям Заказчика, и они приняты Заказчиком по акту приема   </w:t>
      </w:r>
      <w:r>
        <w:rPr>
          <w:rStyle w:val="Style_9_ch"/>
          <w:color w:val="000000"/>
          <w:sz w:val="24"/>
        </w:rPr>
        <w:t>оказанных услуг</w:t>
      </w:r>
      <w:r>
        <w:rPr>
          <w:rStyle w:val="Style_9_ch"/>
          <w:color w:val="000000"/>
          <w:sz w:val="24"/>
        </w:rPr>
        <w:t>.</w:t>
      </w:r>
    </w:p>
    <w:p w14:paraId="86000000">
      <w:pPr>
        <w:widowControl w:val="0"/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9.10. При расторжении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а в связи с односторонним отказом стороны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а от исполнения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а другая сторона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>а.</w:t>
      </w:r>
    </w:p>
    <w:p w14:paraId="87000000">
      <w:pPr>
        <w:widowControl w:val="0"/>
        <w:ind w:firstLine="709" w:left="0"/>
        <w:jc w:val="center"/>
        <w:rPr>
          <w:b w:val="1"/>
          <w:color w:val="000000"/>
          <w:sz w:val="24"/>
        </w:rPr>
      </w:pPr>
      <w:r>
        <w:rPr>
          <w:rStyle w:val="Style_9_ch"/>
          <w:b w:val="1"/>
          <w:color w:val="000000"/>
          <w:sz w:val="24"/>
        </w:rPr>
        <w:t>10. Антикоррупционные условия</w:t>
      </w:r>
    </w:p>
    <w:p w14:paraId="88000000">
      <w:pPr>
        <w:widowControl w:val="0"/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10.1. При исполнении своих обязательств по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89000000">
      <w:pPr>
        <w:widowControl w:val="0"/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у, их аффилированных лиц, работников или посредников, действующих по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>у;</w:t>
      </w:r>
    </w:p>
    <w:p w14:paraId="8A000000">
      <w:pPr>
        <w:widowControl w:val="0"/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 </w:t>
      </w:r>
    </w:p>
    <w:p w14:paraId="8B000000">
      <w:pPr>
        <w:widowControl w:val="0"/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- не совершать иных действий, нарушающих антикоррупционное законодательство </w:t>
      </w:r>
      <w:r>
        <w:rPr>
          <w:rStyle w:val="Style_9_ch"/>
          <w:color w:val="000000"/>
          <w:sz w:val="24"/>
        </w:rPr>
        <w:t>Российской Федерации.</w:t>
      </w:r>
    </w:p>
    <w:p w14:paraId="8C000000">
      <w:pPr>
        <w:ind w:firstLine="709" w:left="0"/>
        <w:jc w:val="center"/>
        <w:rPr>
          <w:color w:val="000000"/>
          <w:sz w:val="24"/>
        </w:rPr>
      </w:pPr>
    </w:p>
    <w:p w14:paraId="8D000000">
      <w:pPr>
        <w:ind w:firstLine="709" w:left="0"/>
        <w:jc w:val="center"/>
        <w:rPr>
          <w:b w:val="1"/>
          <w:color w:val="000000"/>
          <w:sz w:val="24"/>
        </w:rPr>
      </w:pPr>
      <w:r>
        <w:rPr>
          <w:rStyle w:val="Style_9_ch"/>
          <w:b w:val="1"/>
          <w:color w:val="000000"/>
          <w:sz w:val="24"/>
        </w:rPr>
        <w:t>1</w:t>
      </w:r>
      <w:r>
        <w:rPr>
          <w:rStyle w:val="Style_9_ch"/>
          <w:b w:val="1"/>
          <w:color w:val="000000"/>
          <w:sz w:val="24"/>
        </w:rPr>
        <w:t>1</w:t>
      </w:r>
      <w:r>
        <w:rPr>
          <w:rStyle w:val="Style_9_ch"/>
          <w:b w:val="1"/>
          <w:color w:val="000000"/>
          <w:sz w:val="24"/>
        </w:rPr>
        <w:t>. Прочие условия</w:t>
      </w:r>
    </w:p>
    <w:p w14:paraId="8E000000">
      <w:pPr>
        <w:widowControl w:val="0"/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11.1. Споры, возникающие при исполнении настоящего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>а, урегулируются путем переговоров. При не достижении Сторонами согласия спор может быть передан на рассмотрение Арбитражного суда города Санкт-Петербурга и Ленинградской области.</w:t>
      </w:r>
    </w:p>
    <w:p w14:paraId="8F000000">
      <w:pPr>
        <w:widowControl w:val="0"/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11.2. Любые изменения и дополнения к настоящему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у действительны, если они совершены в письменной форме, подписаны обеими Сторонами и внесены </w:t>
      </w:r>
      <w:r>
        <w:rPr>
          <w:rStyle w:val="Style_9_ch"/>
          <w:color w:val="000000"/>
          <w:sz w:val="24"/>
        </w:rPr>
        <w:t xml:space="preserve">в Реестр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>ов,</w:t>
      </w:r>
      <w:r>
        <w:rPr>
          <w:rStyle w:val="Style_9_ch"/>
          <w:color w:val="000000"/>
          <w:sz w:val="24"/>
        </w:rPr>
        <w:t xml:space="preserve"> заключённых Заказчиками</w:t>
      </w:r>
      <w:r>
        <w:rPr>
          <w:rStyle w:val="Style_9_ch"/>
          <w:color w:val="000000"/>
          <w:sz w:val="24"/>
        </w:rPr>
        <w:t>.</w:t>
      </w:r>
    </w:p>
    <w:p w14:paraId="90000000">
      <w:pPr>
        <w:widowControl w:val="0"/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>11.3. Стороны обязаны в течение 3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91000000">
      <w:pPr>
        <w:widowControl w:val="0"/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11.4. Все, что не урегулировано настоящим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>ом, регулируется действующим гражданским законодательством РФ.</w:t>
      </w:r>
    </w:p>
    <w:p w14:paraId="92000000">
      <w:pPr>
        <w:tabs>
          <w:tab w:leader="none" w:pos="1134" w:val="left"/>
        </w:tabs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11.5. </w:t>
      </w:r>
      <w:r>
        <w:rPr>
          <w:rStyle w:val="Style_9_ch"/>
          <w:color w:val="000000"/>
          <w:sz w:val="24"/>
        </w:rPr>
        <w:t xml:space="preserve">Настоящий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 xml:space="preserve"> составлен в двух экземплярах, имеющих одинаковую юридическую силу, по одному экземпляру для каждой из Сторон.</w:t>
      </w:r>
    </w:p>
    <w:p w14:paraId="93000000">
      <w:pPr>
        <w:tabs>
          <w:tab w:leader="none" w:pos="1134" w:val="left"/>
        </w:tabs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11.6. К настоящему </w:t>
      </w:r>
      <w:r>
        <w:rPr>
          <w:rStyle w:val="Style_9_ch"/>
          <w:color w:val="000000"/>
          <w:sz w:val="24"/>
        </w:rPr>
        <w:t>Договор</w:t>
      </w:r>
      <w:r>
        <w:rPr>
          <w:rStyle w:val="Style_9_ch"/>
          <w:color w:val="000000"/>
          <w:sz w:val="24"/>
        </w:rPr>
        <w:t>у прилагают</w:t>
      </w:r>
      <w:r>
        <w:rPr>
          <w:rStyle w:val="Style_9_ch"/>
          <w:color w:val="000000"/>
          <w:sz w:val="24"/>
        </w:rPr>
        <w:t>ся и являются его неотъемлемой частью:</w:t>
      </w:r>
    </w:p>
    <w:p w14:paraId="94000000">
      <w:pPr>
        <w:tabs>
          <w:tab w:leader="none" w:pos="1134" w:val="left"/>
        </w:tabs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 </w:t>
      </w:r>
      <w:r>
        <w:rPr>
          <w:rStyle w:val="Style_9_ch"/>
          <w:color w:val="000000"/>
          <w:sz w:val="24"/>
        </w:rPr>
        <w:t xml:space="preserve">- Приложение </w:t>
      </w:r>
      <w:r>
        <w:rPr>
          <w:rStyle w:val="Style_9_ch"/>
          <w:color w:val="000000"/>
          <w:sz w:val="24"/>
        </w:rPr>
        <w:t>№ 1</w:t>
      </w:r>
      <w:r>
        <w:rPr>
          <w:rStyle w:val="Style_9_ch"/>
          <w:color w:val="000000"/>
          <w:sz w:val="24"/>
        </w:rPr>
        <w:t>- Р</w:t>
      </w:r>
      <w:r>
        <w:rPr>
          <w:rStyle w:val="Style_9_ch"/>
          <w:color w:val="000000"/>
          <w:sz w:val="24"/>
        </w:rPr>
        <w:t>асчет стоимости;</w:t>
      </w:r>
    </w:p>
    <w:p w14:paraId="95000000">
      <w:pPr>
        <w:numPr>
          <w:numId w:val="2"/>
        </w:numPr>
        <w:tabs>
          <w:tab w:leader="none" w:pos="1134" w:val="left"/>
        </w:tabs>
        <w:ind/>
        <w:jc w:val="both"/>
      </w:pPr>
      <w:r>
        <w:rPr>
          <w:rStyle w:val="Style_9_ch"/>
          <w:color w:val="000000"/>
          <w:sz w:val="24"/>
        </w:rPr>
        <w:t xml:space="preserve">Приложение </w:t>
      </w:r>
      <w:r>
        <w:rPr>
          <w:rStyle w:val="Style_9_ch"/>
          <w:color w:val="000000"/>
          <w:sz w:val="24"/>
        </w:rPr>
        <w:t xml:space="preserve">№ 2 - </w:t>
      </w:r>
      <w:r>
        <w:rPr>
          <w:rStyle w:val="Style_9_ch"/>
          <w:color w:val="000000"/>
          <w:sz w:val="24"/>
        </w:rPr>
        <w:t xml:space="preserve">Техническое задание </w:t>
      </w:r>
      <w:r>
        <w:rPr>
          <w:rStyle w:val="Style_9_ch"/>
          <w:color w:val="000000"/>
          <w:sz w:val="24"/>
        </w:rPr>
        <w:t xml:space="preserve">на оказание услуг по монтажу активной акустической системы наклонного типа на подвесные кронштейны для нужд Санкт-Петербургского государственного бюджетного учреждения «Дом культуры «Суздальский» в 2024г. </w:t>
      </w:r>
    </w:p>
    <w:p w14:paraId="96000000">
      <w:pPr>
        <w:tabs>
          <w:tab w:leader="none" w:pos="1134" w:val="left"/>
        </w:tabs>
        <w:ind w:firstLine="709" w:left="0"/>
        <w:jc w:val="both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 </w:t>
      </w:r>
    </w:p>
    <w:p w14:paraId="97000000">
      <w:pPr>
        <w:tabs>
          <w:tab w:leader="none" w:pos="3544" w:val="left"/>
        </w:tabs>
        <w:ind/>
        <w:jc w:val="center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>12. АДРЕС (МЕСТО НАХОЖДЕНИЯ)</w:t>
      </w:r>
      <w:r>
        <w:rPr>
          <w:rStyle w:val="Style_9_ch"/>
          <w:color w:val="000000"/>
          <w:sz w:val="24"/>
        </w:rPr>
        <w:t>И БАНКОВСКИЕ РЕКВИЗИТЫ СТОРОН:</w:t>
      </w:r>
    </w:p>
    <w:tbl>
      <w:tblPr>
        <w:tblStyle w:val="Style_10"/>
        <w:tblW w:type="auto" w:w="0"/>
        <w:tblInd w:type="dxa" w:w="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4786"/>
        <w:gridCol w:w="4853"/>
      </w:tblGrid>
      <w:tr>
        <w:trPr>
          <w:trHeight w:hRule="atLeast" w:val="2431"/>
        </w:trPr>
        <w:tc>
          <w:tcPr>
            <w:tcW w:type="dxa" w:w="4786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8000000">
            <w:pPr>
              <w:pStyle w:val="Style_9"/>
              <w:ind/>
              <w:jc w:val="left"/>
              <w:rPr>
                <w:sz w:val="22"/>
              </w:rPr>
            </w:pPr>
            <w:r>
              <w:rPr>
                <w:b w:val="1"/>
                <w:sz w:val="22"/>
              </w:rPr>
              <w:t xml:space="preserve">ЗАКАЗЧИК </w:t>
            </w:r>
            <w:r>
              <w:rPr>
                <w:sz w:val="22"/>
              </w:rPr>
              <w:t xml:space="preserve">                                                                    </w:t>
            </w:r>
            <w:r>
              <w:rPr>
                <w:sz w:val="22"/>
              </w:rPr>
              <w:t>Санкт-Петербургское Государственное бюджетное учреждение «Дом культуры «Суздальский»</w:t>
            </w:r>
          </w:p>
          <w:p w14:paraId="99000000">
            <w:pPr>
              <w:pStyle w:val="Style_9"/>
              <w:ind/>
              <w:jc w:val="left"/>
              <w:rPr>
                <w:sz w:val="22"/>
              </w:rPr>
            </w:pPr>
          </w:p>
          <w:p w14:paraId="9A000000">
            <w:pPr>
              <w:pStyle w:val="Style_9"/>
              <w:ind/>
              <w:jc w:val="left"/>
              <w:rPr>
                <w:sz w:val="22"/>
              </w:rPr>
            </w:pPr>
            <w:r>
              <w:rPr>
                <w:sz w:val="22"/>
              </w:rPr>
              <w:t xml:space="preserve">Юридический адрес: </w:t>
            </w:r>
          </w:p>
          <w:p w14:paraId="9B000000">
            <w:pPr>
              <w:pStyle w:val="Style_9"/>
              <w:ind/>
              <w:jc w:val="left"/>
              <w:rPr>
                <w:sz w:val="22"/>
              </w:rPr>
            </w:pPr>
            <w:r>
              <w:rPr>
                <w:sz w:val="22"/>
              </w:rPr>
              <w:t xml:space="preserve">194355, Санкт-Петербург, </w:t>
            </w:r>
          </w:p>
          <w:p w14:paraId="9C000000">
            <w:pPr>
              <w:pStyle w:val="Style_9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Суздальский пр., д.3, корп. 1</w:t>
            </w:r>
          </w:p>
          <w:p w14:paraId="9D000000">
            <w:pPr>
              <w:pStyle w:val="Style_9"/>
              <w:ind/>
              <w:jc w:val="left"/>
              <w:rPr>
                <w:sz w:val="22"/>
              </w:rPr>
            </w:pPr>
            <w:r>
              <w:rPr>
                <w:sz w:val="22"/>
              </w:rPr>
              <w:t xml:space="preserve">ИНН 7802092746 / КПП 780201001 </w:t>
            </w:r>
          </w:p>
          <w:p w14:paraId="9E000000">
            <w:pPr>
              <w:pStyle w:val="Style_9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Тел:+</w:t>
            </w:r>
            <w:r>
              <w:rPr>
                <w:sz w:val="22"/>
              </w:rPr>
              <w:t>7(812)515-38-12, 515-66-89</w:t>
            </w:r>
          </w:p>
          <w:p w14:paraId="9F000000">
            <w:pPr>
              <w:pStyle w:val="Style_9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Факс: +7(812)514-10-02</w:t>
            </w:r>
          </w:p>
          <w:p w14:paraId="A0000000">
            <w:pPr>
              <w:pStyle w:val="Style_9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р/с 40102810945370000005</w:t>
            </w:r>
          </w:p>
          <w:p w14:paraId="A1000000">
            <w:pPr>
              <w:pStyle w:val="Style_9"/>
              <w:ind/>
              <w:jc w:val="left"/>
              <w:rPr>
                <w:sz w:val="22"/>
              </w:rPr>
            </w:pPr>
            <w:r>
              <w:rPr>
                <w:sz w:val="22"/>
              </w:rPr>
              <w:t xml:space="preserve">Северо-Западное ГУ Банка России// УФК </w:t>
            </w:r>
          </w:p>
          <w:p w14:paraId="A2000000">
            <w:pPr>
              <w:pStyle w:val="Style_9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по г. Санкт-Петербургу, г. Санкт-Петербург</w:t>
            </w:r>
          </w:p>
          <w:p w14:paraId="A3000000">
            <w:pPr>
              <w:pStyle w:val="Style_9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Наименование получателя:</w:t>
            </w:r>
          </w:p>
          <w:p w14:paraId="A4000000">
            <w:pPr>
              <w:pStyle w:val="Style_9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Комитет финансов Санкт-Петербурга, номер казначейского счета 03224643400000007200</w:t>
            </w:r>
          </w:p>
          <w:p w14:paraId="A5000000">
            <w:pPr>
              <w:pStyle w:val="Style_9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(СПб ГБУ «Дом культуры «Суздальский» лицевой счет 0501006)</w:t>
            </w:r>
          </w:p>
          <w:p w14:paraId="A6000000">
            <w:pPr>
              <w:pStyle w:val="Style_9"/>
              <w:ind/>
              <w:jc w:val="left"/>
              <w:rPr>
                <w:sz w:val="22"/>
              </w:rPr>
            </w:pPr>
            <w:r>
              <w:rPr>
                <w:sz w:val="22"/>
              </w:rPr>
              <w:t xml:space="preserve">БИК </w:t>
            </w:r>
            <w:r>
              <w:rPr>
                <w:sz w:val="22"/>
              </w:rPr>
              <w:t>014030106</w:t>
            </w:r>
          </w:p>
          <w:p w14:paraId="A7000000">
            <w:pPr>
              <w:pStyle w:val="Style_9"/>
              <w:ind/>
              <w:jc w:val="left"/>
              <w:rPr>
                <w:sz w:val="22"/>
              </w:rPr>
            </w:pPr>
          </w:p>
          <w:p w14:paraId="A8000000">
            <w:pPr>
              <w:pStyle w:val="Style_9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Д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 xml:space="preserve">ректор </w:t>
            </w:r>
          </w:p>
          <w:p w14:paraId="A9000000">
            <w:pPr>
              <w:pStyle w:val="Style_9"/>
              <w:ind/>
              <w:jc w:val="left"/>
              <w:rPr>
                <w:sz w:val="22"/>
              </w:rPr>
            </w:pPr>
          </w:p>
          <w:p w14:paraId="AA000000">
            <w:pPr>
              <w:pStyle w:val="Style_9"/>
              <w:ind/>
              <w:jc w:val="left"/>
              <w:rPr>
                <w:sz w:val="22"/>
              </w:rPr>
            </w:pPr>
            <w:r>
              <w:rPr>
                <w:sz w:val="22"/>
              </w:rPr>
              <w:t xml:space="preserve">_____________________ </w:t>
            </w:r>
            <w:r>
              <w:rPr>
                <w:sz w:val="22"/>
              </w:rPr>
              <w:t>Т.Н. Лаптева</w:t>
            </w:r>
          </w:p>
          <w:p w14:paraId="AB000000">
            <w:pPr>
              <w:pStyle w:val="Style_9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Подписано ЭЦП</w:t>
            </w:r>
          </w:p>
          <w:p w14:paraId="AC000000">
            <w:pPr>
              <w:pStyle w:val="Style_9"/>
              <w:ind/>
              <w:jc w:val="left"/>
              <w:rPr>
                <w:sz w:val="22"/>
              </w:rPr>
            </w:pPr>
          </w:p>
        </w:tc>
        <w:tc>
          <w:tcPr>
            <w:tcW w:type="dxa" w:w="4853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D000000">
            <w:pPr>
              <w:pStyle w:val="Style_9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ИСПОЛНИТЕЛЬ</w:t>
            </w:r>
          </w:p>
          <w:p w14:paraId="AE000000">
            <w:pPr>
              <w:pStyle w:val="Style_9"/>
              <w:rPr>
                <w:sz w:val="22"/>
              </w:rPr>
            </w:pPr>
          </w:p>
          <w:p w14:paraId="AF000000">
            <w:pPr>
              <w:pStyle w:val="Style_9"/>
              <w:rPr>
                <w:sz w:val="22"/>
              </w:rPr>
            </w:pPr>
            <w:r>
              <w:rPr>
                <w:sz w:val="22"/>
              </w:rPr>
              <w:t>_____________________ __________</w:t>
            </w:r>
          </w:p>
          <w:p w14:paraId="B0000000">
            <w:pPr>
              <w:pStyle w:val="Style_9"/>
              <w:rPr>
                <w:sz w:val="22"/>
              </w:rPr>
            </w:pPr>
            <w:r>
              <w:rPr>
                <w:sz w:val="22"/>
              </w:rPr>
              <w:t>Подписано ЭЦП</w:t>
            </w:r>
          </w:p>
        </w:tc>
      </w:tr>
    </w:tbl>
    <w:p w14:paraId="B1000000">
      <w:pPr>
        <w:pStyle w:val="Style_7"/>
        <w:widowControl w:val="1"/>
        <w:ind w:firstLine="567" w:left="0" w:right="-1"/>
        <w:jc w:val="both"/>
        <w:rPr>
          <w:color w:val="000000"/>
          <w:sz w:val="24"/>
        </w:rPr>
      </w:pPr>
    </w:p>
    <w:p w14:paraId="B2000000">
      <w:pPr>
        <w:spacing w:line="240" w:lineRule="auto"/>
        <w:ind w:firstLine="0" w:left="0" w:right="-1"/>
        <w:rPr>
          <w:color w:val="000000"/>
          <w:sz w:val="24"/>
        </w:rPr>
      </w:pPr>
    </w:p>
    <w:p w14:paraId="B3000000">
      <w:pPr>
        <w:spacing w:line="240" w:lineRule="auto"/>
        <w:ind w:firstLine="0" w:left="0"/>
        <w:jc w:val="left"/>
        <w:rPr>
          <w:color w:val="000000"/>
          <w:sz w:val="24"/>
        </w:rPr>
      </w:pPr>
      <w:r>
        <w:rPr>
          <w:rStyle w:val="Style_9_ch"/>
          <w:color w:val="000000"/>
          <w:sz w:val="24"/>
        </w:rPr>
        <w:br w:type="page"/>
      </w:r>
    </w:p>
    <w:p w14:paraId="B4000000">
      <w:pPr>
        <w:spacing w:line="240" w:lineRule="auto"/>
        <w:ind w:firstLine="5670" w:left="0" w:right="-1"/>
        <w:jc w:val="right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>Приложение № 1 к Договору</w:t>
      </w:r>
    </w:p>
    <w:p w14:paraId="B5000000">
      <w:pPr>
        <w:spacing w:line="240" w:lineRule="auto"/>
        <w:ind w:firstLine="0" w:left="5670" w:right="-1"/>
        <w:jc w:val="right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от «___» _______ 20__ г. </w:t>
      </w:r>
      <w:r>
        <w:rPr>
          <w:rStyle w:val="Style_9_ch"/>
          <w:color w:val="000000"/>
          <w:sz w:val="24"/>
        </w:rPr>
        <w:br/>
      </w:r>
      <w:r>
        <w:rPr>
          <w:rStyle w:val="Style_9_ch"/>
          <w:color w:val="000000"/>
          <w:sz w:val="24"/>
        </w:rPr>
        <w:t>№ ____</w:t>
      </w:r>
    </w:p>
    <w:p w14:paraId="B6000000">
      <w:pPr>
        <w:spacing w:line="240" w:lineRule="auto"/>
        <w:ind w:firstLine="5670" w:left="0" w:right="-1"/>
        <w:jc w:val="right"/>
        <w:rPr>
          <w:color w:val="000000"/>
          <w:sz w:val="24"/>
        </w:rPr>
      </w:pPr>
    </w:p>
    <w:p w14:paraId="B7000000">
      <w:pPr>
        <w:pStyle w:val="Style_7"/>
        <w:widowControl w:val="1"/>
        <w:ind w:firstLine="0" w:left="0"/>
        <w:jc w:val="center"/>
        <w:rPr>
          <w:rFonts w:ascii="Times New Roman" w:hAnsi="Times New Roman"/>
          <w:color w:val="000000"/>
          <w:sz w:val="22"/>
        </w:rPr>
      </w:pPr>
      <w:r>
        <w:rPr>
          <w:rStyle w:val="Style_9_ch"/>
          <w:rFonts w:ascii="Times New Roman" w:hAnsi="Times New Roman"/>
          <w:color w:val="000000"/>
          <w:sz w:val="22"/>
        </w:rPr>
        <w:t>Расчет стоимости</w:t>
      </w:r>
    </w:p>
    <w:p w14:paraId="B8000000">
      <w:pPr>
        <w:pStyle w:val="Style_7"/>
        <w:widowControl w:val="1"/>
        <w:ind w:firstLine="540" w:left="0"/>
        <w:jc w:val="both"/>
        <w:rPr>
          <w:rFonts w:ascii="Times New Roman" w:hAnsi="Times New Roman"/>
          <w:color w:val="000000"/>
          <w:sz w:val="22"/>
        </w:rPr>
      </w:pPr>
    </w:p>
    <w:tbl>
      <w:tblPr>
        <w:tblStyle w:val="Style_10"/>
        <w:tblW w:type="auto" w:w="0"/>
        <w:tblInd w:type="dxa" w:w="-434"/>
        <w:tblLayout w:type="fixed"/>
        <w:tblCellMar>
          <w:left w:type="dxa" w:w="70"/>
          <w:right w:type="dxa" w:w="70"/>
        </w:tblCellMar>
      </w:tblPr>
      <w:tblGrid>
        <w:gridCol w:w="568"/>
        <w:gridCol w:w="3119"/>
        <w:gridCol w:w="1984"/>
        <w:gridCol w:w="1921"/>
        <w:gridCol w:w="1198"/>
        <w:gridCol w:w="1559"/>
      </w:tblGrid>
      <w:tr>
        <w:trPr>
          <w:trHeight w:hRule="atLeast" w:val="456"/>
        </w:trPr>
        <w:tc>
          <w:tcPr>
            <w:tcW w:type="dxa" w:w="5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70"/>
              <w:right w:type="dxa" w:w="70"/>
            </w:tcMar>
            <w:vAlign w:val="center"/>
          </w:tcPr>
          <w:p w14:paraId="B9000000">
            <w:pPr>
              <w:spacing w:line="240" w:lineRule="auto"/>
              <w:ind w:firstLine="0" w:left="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Style w:val="Style_9_ch"/>
                <w:rFonts w:ascii="Times New Roman" w:hAnsi="Times New Roman"/>
                <w:color w:val="000000"/>
                <w:sz w:val="22"/>
              </w:rPr>
              <w:t>№ п/п</w:t>
            </w:r>
          </w:p>
        </w:tc>
        <w:tc>
          <w:tcPr>
            <w:tcW w:type="dxa" w:w="31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70"/>
              <w:right w:type="dxa" w:w="70"/>
            </w:tcMar>
            <w:vAlign w:val="center"/>
          </w:tcPr>
          <w:p w14:paraId="BA000000">
            <w:pPr>
              <w:spacing w:line="240" w:lineRule="auto"/>
              <w:ind w:firstLine="0" w:left="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Style w:val="Style_9_ch"/>
                <w:rFonts w:ascii="Times New Roman" w:hAnsi="Times New Roman"/>
                <w:color w:val="000000"/>
                <w:sz w:val="22"/>
              </w:rPr>
              <w:t>Наименование услуги</w:t>
            </w:r>
          </w:p>
        </w:tc>
        <w:tc>
          <w:tcPr>
            <w:tcW w:type="dxa" w:w="198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70"/>
              <w:right w:type="dxa" w:w="70"/>
            </w:tcMar>
            <w:vAlign w:val="center"/>
          </w:tcPr>
          <w:p w14:paraId="BB000000">
            <w:pPr>
              <w:spacing w:line="240" w:lineRule="auto"/>
              <w:ind w:firstLine="0" w:left="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Style w:val="Style_9_ch"/>
                <w:rFonts w:ascii="Times New Roman" w:hAnsi="Times New Roman"/>
                <w:color w:val="000000"/>
                <w:sz w:val="22"/>
              </w:rPr>
              <w:t>Ед. изм.</w:t>
            </w:r>
          </w:p>
        </w:tc>
        <w:tc>
          <w:tcPr>
            <w:tcW w:type="dxa" w:w="192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70"/>
              <w:right w:type="dxa" w:w="70"/>
            </w:tcMar>
            <w:vAlign w:val="center"/>
          </w:tcPr>
          <w:p w14:paraId="BC000000">
            <w:pPr>
              <w:spacing w:line="240" w:lineRule="auto"/>
              <w:ind w:firstLine="0" w:left="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Style w:val="Style_9_ch"/>
                <w:rFonts w:ascii="Times New Roman" w:hAnsi="Times New Roman"/>
                <w:color w:val="000000"/>
                <w:sz w:val="22"/>
              </w:rPr>
              <w:t xml:space="preserve">Количество </w:t>
            </w:r>
          </w:p>
        </w:tc>
        <w:tc>
          <w:tcPr>
            <w:tcW w:type="dxa" w:w="119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70"/>
              <w:right w:type="dxa" w:w="70"/>
            </w:tcMar>
            <w:vAlign w:val="center"/>
          </w:tcPr>
          <w:p w14:paraId="BD000000">
            <w:pPr>
              <w:spacing w:line="240" w:lineRule="auto"/>
              <w:ind w:firstLine="0" w:left="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Style w:val="Style_9_ch"/>
                <w:rFonts w:ascii="Times New Roman" w:hAnsi="Times New Roman"/>
                <w:color w:val="000000"/>
                <w:sz w:val="22"/>
              </w:rPr>
              <w:t>Цена, руб.</w:t>
            </w:r>
          </w:p>
        </w:tc>
        <w:tc>
          <w:tcPr>
            <w:tcW w:type="dxa" w:w="15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70"/>
              <w:right w:type="dxa" w:w="70"/>
            </w:tcMar>
            <w:vAlign w:val="center"/>
          </w:tcPr>
          <w:p w14:paraId="BE000000">
            <w:pPr>
              <w:spacing w:line="240" w:lineRule="auto"/>
              <w:ind w:firstLine="0" w:left="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Style w:val="Style_9_ch"/>
                <w:rFonts w:ascii="Times New Roman" w:hAnsi="Times New Roman"/>
                <w:color w:val="000000"/>
                <w:sz w:val="22"/>
              </w:rPr>
              <w:t>Стоимость, руб.</w:t>
            </w:r>
          </w:p>
        </w:tc>
      </w:tr>
      <w:tr>
        <w:trPr>
          <w:trHeight w:hRule="atLeast" w:val="528"/>
        </w:trPr>
        <w:tc>
          <w:tcPr>
            <w:tcW w:type="dxa" w:w="5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70"/>
              <w:right w:type="dxa" w:w="70"/>
            </w:tcMar>
          </w:tcPr>
          <w:p w14:paraId="BF000000">
            <w:pPr>
              <w:spacing w:line="240" w:lineRule="auto"/>
              <w:ind w:firstLine="0" w:left="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Style w:val="Style_9_ch"/>
                <w:rFonts w:ascii="Times New Roman" w:hAnsi="Times New Roman"/>
                <w:color w:val="000000"/>
                <w:sz w:val="22"/>
              </w:rPr>
              <w:t>1</w:t>
            </w:r>
          </w:p>
        </w:tc>
        <w:tc>
          <w:tcPr>
            <w:tcW w:type="dxa" w:w="31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70"/>
              <w:right w:type="dxa" w:w="70"/>
            </w:tcMar>
          </w:tcPr>
          <w:p w14:paraId="C0000000">
            <w:pPr>
              <w:spacing w:line="240" w:lineRule="auto"/>
              <w:ind w:firstLine="0" w:left="0"/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type="dxa" w:w="198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70"/>
              <w:right w:type="dxa" w:w="70"/>
            </w:tcMar>
          </w:tcPr>
          <w:p w14:paraId="C1000000">
            <w:pPr>
              <w:spacing w:line="240" w:lineRule="auto"/>
              <w:ind w:firstLine="0" w:left="0"/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type="dxa" w:w="192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70"/>
              <w:right w:type="dxa" w:w="70"/>
            </w:tcMar>
          </w:tcPr>
          <w:p w14:paraId="C2000000">
            <w:pPr>
              <w:spacing w:line="240" w:lineRule="auto"/>
              <w:ind w:firstLine="0" w:left="0"/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type="dxa" w:w="119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70"/>
              <w:right w:type="dxa" w:w="70"/>
            </w:tcMar>
          </w:tcPr>
          <w:p w14:paraId="C3000000">
            <w:pPr>
              <w:spacing w:line="240" w:lineRule="auto"/>
              <w:ind w:firstLine="0" w:left="0"/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type="dxa" w:w="15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70"/>
              <w:right w:type="dxa" w:w="70"/>
            </w:tcMar>
          </w:tcPr>
          <w:p w14:paraId="C4000000">
            <w:pPr>
              <w:spacing w:line="240" w:lineRule="auto"/>
              <w:ind w:firstLine="0" w:left="0"/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>
        <w:trPr>
          <w:trHeight w:hRule="atLeast" w:val="240"/>
        </w:trPr>
        <w:tc>
          <w:tcPr>
            <w:tcW w:type="dxa" w:w="5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70"/>
              <w:right w:type="dxa" w:w="70"/>
            </w:tcMar>
          </w:tcPr>
          <w:p w14:paraId="C5000000">
            <w:pPr>
              <w:spacing w:line="240" w:lineRule="auto"/>
              <w:ind w:firstLine="0" w:left="0"/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type="dxa" w:w="8222"/>
            <w:gridSpan w:val="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70"/>
              <w:right w:type="dxa" w:w="70"/>
            </w:tcMar>
            <w:vAlign w:val="center"/>
          </w:tcPr>
          <w:p w14:paraId="C6000000">
            <w:pPr>
              <w:spacing w:line="240" w:lineRule="auto"/>
              <w:ind w:firstLine="0" w:left="0"/>
              <w:jc w:val="righ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Style w:val="Style_9_ch"/>
                <w:rFonts w:ascii="Times New Roman" w:hAnsi="Times New Roman"/>
                <w:color w:val="000000"/>
                <w:sz w:val="22"/>
              </w:rPr>
              <w:t>Итого</w:t>
            </w:r>
          </w:p>
        </w:tc>
        <w:tc>
          <w:tcPr>
            <w:tcW w:type="dxa" w:w="15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70"/>
              <w:right w:type="dxa" w:w="70"/>
            </w:tcMar>
          </w:tcPr>
          <w:p w14:paraId="C7000000">
            <w:pPr>
              <w:spacing w:line="240" w:lineRule="auto"/>
              <w:ind w:firstLine="0" w:left="0"/>
              <w:jc w:val="center"/>
              <w:rPr>
                <w:rFonts w:ascii="Times New Roman" w:hAnsi="Times New Roman"/>
                <w:color w:val="000000"/>
                <w:sz w:val="22"/>
              </w:rPr>
            </w:pPr>
          </w:p>
        </w:tc>
      </w:tr>
    </w:tbl>
    <w:p w14:paraId="C8000000">
      <w:pPr>
        <w:spacing w:line="240" w:lineRule="auto"/>
        <w:ind w:firstLine="0" w:left="0"/>
        <w:jc w:val="center"/>
        <w:rPr>
          <w:rFonts w:ascii="Times New Roman" w:hAnsi="Times New Roman"/>
          <w:color w:val="000000"/>
          <w:sz w:val="22"/>
        </w:rPr>
      </w:pPr>
    </w:p>
    <w:p w14:paraId="C9000000">
      <w:pPr>
        <w:spacing w:line="240" w:lineRule="auto"/>
        <w:ind w:firstLine="0" w:left="0"/>
        <w:jc w:val="left"/>
        <w:rPr>
          <w:rFonts w:ascii="Times New Roman" w:hAnsi="Times New Roman"/>
          <w:color w:val="000000"/>
          <w:sz w:val="22"/>
        </w:rPr>
      </w:pPr>
    </w:p>
    <w:tbl>
      <w:tblPr>
        <w:tblStyle w:val="Style_10"/>
        <w:tblW w:type="auto" w:w="0"/>
        <w:tblInd w:type="dxa" w:w="108"/>
        <w:tblLayout w:type="fixed"/>
      </w:tblPr>
      <w:tblGrid>
        <w:gridCol w:w="4854"/>
        <w:gridCol w:w="4846"/>
      </w:tblGrid>
      <w:tr>
        <w:tc>
          <w:tcPr>
            <w:tcW w:type="dxa" w:w="4854"/>
          </w:tcPr>
          <w:p w14:paraId="CA000000">
            <w:pPr>
              <w:pStyle w:val="Style_7"/>
              <w:widowControl w:val="1"/>
              <w:ind w:firstLine="0" w:left="0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Style w:val="Style_9_ch"/>
                <w:rFonts w:ascii="Times New Roman" w:hAnsi="Times New Roman"/>
                <w:color w:val="000000"/>
                <w:sz w:val="22"/>
              </w:rPr>
              <w:t>Заказчик</w:t>
            </w:r>
          </w:p>
          <w:p w14:paraId="CB000000">
            <w:pPr>
              <w:pStyle w:val="Style_7"/>
              <w:ind w:firstLine="0" w:left="0"/>
              <w:contextualSpacing w:val="1"/>
              <w:rPr>
                <w:rFonts w:ascii="Times New Roman" w:hAnsi="Times New Roman"/>
                <w:color w:val="000000"/>
                <w:sz w:val="22"/>
              </w:rPr>
            </w:pPr>
          </w:p>
          <w:p w14:paraId="CC000000">
            <w:pPr>
              <w:pStyle w:val="Style_7"/>
              <w:ind w:firstLine="0" w:left="0"/>
              <w:contextualSpacing w:val="1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Style w:val="Style_9_ch"/>
                <w:rFonts w:ascii="Times New Roman" w:hAnsi="Times New Roman"/>
                <w:color w:val="000000"/>
                <w:sz w:val="22"/>
              </w:rPr>
              <w:t>___________</w:t>
            </w:r>
            <w:r>
              <w:rPr>
                <w:rStyle w:val="Style_9_ch"/>
                <w:rFonts w:ascii="Times New Roman" w:hAnsi="Times New Roman"/>
                <w:color w:val="000000"/>
                <w:sz w:val="22"/>
              </w:rPr>
              <w:t xml:space="preserve"> </w:t>
            </w:r>
          </w:p>
          <w:p w14:paraId="CD000000">
            <w:pPr>
              <w:pStyle w:val="Style_7"/>
              <w:ind w:firstLine="0" w:left="0"/>
              <w:contextualSpacing w:val="1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Style w:val="Style_9_ch"/>
                <w:rFonts w:ascii="Times New Roman" w:hAnsi="Times New Roman"/>
                <w:color w:val="000000"/>
                <w:sz w:val="22"/>
              </w:rPr>
              <w:t>Подписано ЭЦП</w:t>
            </w:r>
          </w:p>
        </w:tc>
        <w:tc>
          <w:tcPr>
            <w:tcW w:type="dxa" w:w="4846"/>
          </w:tcPr>
          <w:p w14:paraId="CE000000">
            <w:pPr>
              <w:pStyle w:val="Style_7"/>
              <w:widowControl w:val="1"/>
              <w:ind w:firstLine="0" w:left="0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Style w:val="Style_9_ch"/>
                <w:rFonts w:ascii="Times New Roman" w:hAnsi="Times New Roman"/>
                <w:color w:val="000000"/>
                <w:sz w:val="22"/>
              </w:rPr>
              <w:t>Исполнитель</w:t>
            </w:r>
          </w:p>
          <w:p w14:paraId="CF000000">
            <w:pPr>
              <w:pStyle w:val="Style_7"/>
              <w:widowControl w:val="1"/>
              <w:ind w:firstLine="0" w:left="0"/>
              <w:contextualSpacing w:val="1"/>
              <w:jc w:val="both"/>
              <w:rPr>
                <w:rFonts w:ascii="Times New Roman" w:hAnsi="Times New Roman"/>
                <w:color w:val="000000"/>
                <w:sz w:val="22"/>
              </w:rPr>
            </w:pPr>
          </w:p>
          <w:p w14:paraId="D0000000">
            <w:pPr>
              <w:pStyle w:val="Style_7"/>
              <w:widowControl w:val="1"/>
              <w:ind w:firstLine="0" w:left="0"/>
              <w:contextualSpacing w:val="1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Style w:val="Style_9_ch"/>
                <w:rFonts w:ascii="Times New Roman" w:hAnsi="Times New Roman"/>
                <w:color w:val="000000"/>
                <w:sz w:val="22"/>
              </w:rPr>
              <w:t>___________</w:t>
            </w:r>
          </w:p>
          <w:p w14:paraId="D1000000">
            <w:pPr>
              <w:pStyle w:val="Style_7"/>
              <w:widowControl w:val="1"/>
              <w:ind w:firstLine="0" w:left="0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Style w:val="Style_9_ch"/>
                <w:rFonts w:ascii="Times New Roman" w:hAnsi="Times New Roman"/>
                <w:color w:val="000000"/>
                <w:sz w:val="22"/>
              </w:rPr>
              <w:t>Подписано ЭЦП</w:t>
            </w:r>
          </w:p>
        </w:tc>
      </w:tr>
    </w:tbl>
    <w:p w14:paraId="D2000000">
      <w:pPr>
        <w:pStyle w:val="Style_7"/>
        <w:widowControl w:val="1"/>
        <w:ind w:firstLine="0" w:left="5812"/>
        <w:contextualSpacing w:val="1"/>
        <w:jc w:val="both"/>
        <w:rPr>
          <w:color w:val="000000"/>
          <w:sz w:val="24"/>
        </w:rPr>
      </w:pPr>
    </w:p>
    <w:p w14:paraId="D3000000">
      <w:pPr>
        <w:sectPr>
          <w:headerReference r:id="rId1" w:type="default"/>
          <w:pgSz w:h="16838" w:orient="portrait" w:w="11906"/>
          <w:pgMar w:bottom="851" w:footer="164" w:gutter="0" w:header="425" w:left="1418" w:right="851" w:top="851"/>
          <w:pgNumType w:start="1"/>
          <w:titlePg/>
        </w:sectPr>
      </w:pPr>
    </w:p>
    <w:p w14:paraId="D4000000">
      <w:pPr>
        <w:spacing w:line="240" w:lineRule="auto"/>
        <w:ind w:firstLine="0" w:left="5670" w:right="394"/>
        <w:jc w:val="right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Приложение № </w:t>
      </w:r>
      <w:r>
        <w:rPr>
          <w:rStyle w:val="Style_9_ch"/>
          <w:color w:val="000000"/>
          <w:sz w:val="24"/>
        </w:rPr>
        <w:t>2</w:t>
      </w:r>
      <w:r>
        <w:rPr>
          <w:rStyle w:val="Style_9_ch"/>
          <w:color w:val="000000"/>
          <w:sz w:val="24"/>
        </w:rPr>
        <w:t xml:space="preserve"> к Договору</w:t>
      </w:r>
    </w:p>
    <w:p w14:paraId="D5000000">
      <w:pPr>
        <w:spacing w:line="240" w:lineRule="auto"/>
        <w:ind w:firstLine="0" w:left="5670" w:right="394"/>
        <w:jc w:val="right"/>
        <w:rPr>
          <w:color w:val="000000"/>
          <w:sz w:val="24"/>
        </w:rPr>
      </w:pPr>
      <w:r>
        <w:rPr>
          <w:rStyle w:val="Style_9_ch"/>
          <w:color w:val="000000"/>
          <w:sz w:val="24"/>
        </w:rPr>
        <w:t xml:space="preserve">от «___» _______ 20__ г. </w:t>
      </w:r>
      <w:r>
        <w:rPr>
          <w:rStyle w:val="Style_9_ch"/>
          <w:color w:val="000000"/>
          <w:sz w:val="24"/>
        </w:rPr>
        <w:br/>
      </w:r>
      <w:r>
        <w:rPr>
          <w:rStyle w:val="Style_9_ch"/>
          <w:color w:val="000000"/>
          <w:sz w:val="24"/>
        </w:rPr>
        <w:t>№ ____</w:t>
      </w:r>
    </w:p>
    <w:p w14:paraId="D6000000">
      <w:pPr>
        <w:spacing w:line="240" w:lineRule="auto"/>
        <w:ind w:firstLine="0" w:left="10773" w:right="394"/>
        <w:jc w:val="left"/>
        <w:rPr>
          <w:color w:val="000000"/>
          <w:sz w:val="24"/>
        </w:rPr>
      </w:pPr>
    </w:p>
    <w:p w14:paraId="D7000000">
      <w:pPr>
        <w:ind w:firstLine="0" w:left="40" w:right="40"/>
        <w:jc w:val="center"/>
        <w:rPr>
          <w:color w:val="000000"/>
          <w:sz w:val="24"/>
        </w:rPr>
      </w:pPr>
      <w:bookmarkStart w:id="2" w:name="_Hlk118728402"/>
      <w:r>
        <w:rPr>
          <w:rStyle w:val="Style_9_ch"/>
          <w:color w:val="000000"/>
          <w:sz w:val="24"/>
        </w:rPr>
        <w:t>ТЕХНИЧЕСКОЕ ЗАДАНИЕ</w:t>
      </w:r>
    </w:p>
    <w:p w14:paraId="D8000000">
      <w:pPr>
        <w:pStyle w:val="Style_2"/>
        <w:ind w:right="-1"/>
        <w:jc w:val="center"/>
        <w:rPr>
          <w:color w:val="000000"/>
        </w:rPr>
      </w:pPr>
      <w:r>
        <w:t xml:space="preserve">на оказание услуг по монтажу активной акустической системы наклонного типа на подвесные кронштейны для нужд Санкт-Петербургского государственного бюджетного учреждения «Дом культуры «Суздальский» в 2024г. </w:t>
      </w:r>
    </w:p>
    <w:p w14:paraId="D9000000">
      <w:pPr>
        <w:ind/>
        <w:jc w:val="center"/>
        <w:rPr>
          <w:color w:val="000000"/>
          <w:sz w:val="24"/>
        </w:rPr>
      </w:pPr>
    </w:p>
    <w:tbl>
      <w:tblPr>
        <w:tblStyle w:val="Style_11"/>
        <w:tblW w:type="auto" w:w="0"/>
        <w:tblInd w:type="dxa" w:w="-289"/>
        <w:tblLayout w:type="fixed"/>
      </w:tblPr>
      <w:tblGrid>
        <w:gridCol w:w="4441"/>
        <w:gridCol w:w="8750"/>
      </w:tblGrid>
      <w:tr>
        <w:tc>
          <w:tcPr>
            <w:tcW w:type="dxa" w:w="4441"/>
            <w:vAlign w:val="center"/>
          </w:tcPr>
          <w:p w14:paraId="DA000000">
            <w:pPr>
              <w:spacing w:line="240" w:lineRule="auto"/>
              <w:ind w:firstLine="0" w:left="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Style w:val="Style_9_ch"/>
                <w:rFonts w:ascii="Times New Roman" w:hAnsi="Times New Roman"/>
                <w:color w:val="000000"/>
                <w:sz w:val="22"/>
              </w:rPr>
              <w:t>Место и условия монтажа</w:t>
            </w:r>
          </w:p>
        </w:tc>
        <w:tc>
          <w:tcPr>
            <w:tcW w:type="dxa" w:w="8750"/>
            <w:vAlign w:val="center"/>
          </w:tcPr>
          <w:p w14:paraId="DB000000">
            <w:pPr>
              <w:spacing w:line="240" w:lineRule="auto"/>
              <w:ind w:firstLine="0" w:left="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Style w:val="Style_9_ch"/>
                <w:rFonts w:ascii="Times New Roman" w:hAnsi="Times New Roman"/>
                <w:color w:val="000000"/>
                <w:sz w:val="22"/>
              </w:rPr>
              <w:t xml:space="preserve"> Настенные кронштейны</w:t>
            </w:r>
          </w:p>
        </w:tc>
      </w:tr>
      <w:tr>
        <w:tc>
          <w:tcPr>
            <w:tcW w:type="dxa" w:w="4441"/>
          </w:tcPr>
          <w:p w14:paraId="DC00000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Концертный зал Дома культуры «Суздальский», расположенный по адресу: г. Санкт-Петербург, Суздальский пр., д.3, кор.1.</w:t>
            </w:r>
          </w:p>
        </w:tc>
        <w:tc>
          <w:tcPr>
            <w:tcW w:type="dxa" w:w="8750"/>
          </w:tcPr>
          <w:p w14:paraId="DD000000">
            <w:pPr>
              <w:spacing w:line="240" w:lineRule="auto"/>
              <w:ind w:firstLine="0" w:left="0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Style w:val="Style_9_ch"/>
                <w:rFonts w:ascii="Times New Roman" w:hAnsi="Times New Roman"/>
                <w:color w:val="000000"/>
                <w:sz w:val="22"/>
              </w:rPr>
              <w:t>Стальные кронштейны,</w:t>
            </w:r>
            <w:r>
              <w:rPr>
                <w:rStyle w:val="Style_9_ch"/>
                <w:rFonts w:ascii="Times New Roman" w:hAnsi="Times New Roman"/>
                <w:color w:val="000000"/>
                <w:sz w:val="22"/>
              </w:rPr>
              <w:t xml:space="preserve"> цвет черный</w:t>
            </w:r>
          </w:p>
          <w:p w14:paraId="DE000000">
            <w:pPr>
              <w:spacing w:line="240" w:lineRule="auto"/>
              <w:ind w:firstLine="0" w:left="0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Style w:val="Style_9_ch"/>
                <w:rFonts w:ascii="Times New Roman" w:hAnsi="Times New Roman"/>
                <w:color w:val="000000"/>
                <w:sz w:val="22"/>
              </w:rPr>
              <w:t>2 штуки.</w:t>
            </w:r>
          </w:p>
          <w:p w14:paraId="DF000000">
            <w:pPr>
              <w:spacing w:after="269" w:before="0" w:line="240" w:lineRule="auto"/>
              <w:ind w:hanging="600" w:left="600" w:right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Style w:val="Style_4_ch"/>
                <w:rFonts w:ascii="Times New Roman" w:hAnsi="Times New Roman"/>
                <w:sz w:val="22"/>
              </w:rPr>
              <w:t>Регулировка по горизонтали: 180°</w:t>
            </w:r>
          </w:p>
          <w:p w14:paraId="E0000000">
            <w:pPr>
              <w:spacing w:after="269" w:before="0" w:line="240" w:lineRule="auto"/>
              <w:ind w:hanging="600" w:left="600" w:right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Style w:val="Style_4_ch"/>
                <w:rFonts w:ascii="Times New Roman" w:hAnsi="Times New Roman"/>
                <w:sz w:val="22"/>
              </w:rPr>
              <w:t>Вертикальный наклон: -45°</w:t>
            </w:r>
          </w:p>
          <w:p w14:paraId="E1000000">
            <w:pPr>
              <w:spacing w:after="269" w:before="0" w:line="240" w:lineRule="auto"/>
              <w:ind w:hanging="600" w:left="600" w:right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Style w:val="Style_4_ch"/>
                <w:rFonts w:ascii="Times New Roman" w:hAnsi="Times New Roman"/>
                <w:sz w:val="22"/>
              </w:rPr>
              <w:t>Максимальный вес: 50 кг</w:t>
            </w:r>
          </w:p>
          <w:p w14:paraId="E2000000">
            <w:pPr>
              <w:spacing w:after="269" w:before="0" w:line="240" w:lineRule="auto"/>
              <w:ind w:hanging="600" w:left="600" w:right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Style w:val="Style_4_ch"/>
                <w:rFonts w:ascii="Times New Roman" w:hAnsi="Times New Roman"/>
                <w:sz w:val="22"/>
              </w:rPr>
              <w:t>Настенная пластина: 122 x 250 мм</w:t>
            </w:r>
          </w:p>
        </w:tc>
      </w:tr>
    </w:tbl>
    <w:p w14:paraId="E3000000">
      <w:pPr>
        <w:rPr>
          <w:b w:val="1"/>
          <w:sz w:val="22"/>
        </w:rPr>
      </w:pPr>
    </w:p>
    <w:p w14:paraId="E4000000">
      <w:pPr>
        <w:spacing w:line="240" w:lineRule="auto"/>
        <w:ind/>
        <w:rPr>
          <w:b w:val="1"/>
          <w:sz w:val="24"/>
        </w:rPr>
      </w:pPr>
      <w:r>
        <w:rPr>
          <w:b w:val="1"/>
          <w:sz w:val="24"/>
        </w:rPr>
        <w:t>Требования к качеству услуг:</w:t>
      </w:r>
    </w:p>
    <w:p w14:paraId="E5000000">
      <w:pPr>
        <w:spacing w:line="240" w:lineRule="auto"/>
        <w:ind/>
        <w:rPr>
          <w:sz w:val="24"/>
        </w:rPr>
      </w:pPr>
      <w:r>
        <w:rPr>
          <w:sz w:val="24"/>
        </w:rPr>
        <w:t xml:space="preserve">Оказание услуг </w:t>
      </w:r>
      <w:r>
        <w:rPr>
          <w:sz w:val="24"/>
        </w:rPr>
        <w:t>и их результат должны</w:t>
      </w:r>
      <w:r>
        <w:rPr>
          <w:sz w:val="24"/>
        </w:rPr>
        <w:t xml:space="preserve"> соответствовать законодательным и нормативно-техническими документам, установленным законодательством Российской Федерации.</w:t>
      </w:r>
    </w:p>
    <w:p w14:paraId="E6000000">
      <w:pPr>
        <w:spacing w:line="240" w:lineRule="auto"/>
        <w:ind/>
        <w:rPr>
          <w:sz w:val="24"/>
        </w:rPr>
      </w:pPr>
      <w:r>
        <w:rPr>
          <w:sz w:val="24"/>
        </w:rPr>
        <w:t>Исполнитель собственными силами и средствами осуществляет закупку и доставку необходимых материалов. Материалы, используемые при оказании услуг, должны быть новыми (то есть не были в употреблении, в ремонте, в том числе которые не были восстановлены, у которых не была осуществлена замена составных частей, не были восстановлены потребительские свойства), свободны от любых притязаний третьих лиц, не находится под запретом (арестом), в залоге.</w:t>
      </w:r>
    </w:p>
    <w:p w14:paraId="E7000000">
      <w:pPr>
        <w:spacing w:line="240" w:lineRule="auto"/>
        <w:ind/>
        <w:rPr>
          <w:b w:val="1"/>
          <w:sz w:val="24"/>
        </w:rPr>
      </w:pPr>
    </w:p>
    <w:p w14:paraId="E8000000">
      <w:pPr>
        <w:spacing w:line="240" w:lineRule="auto"/>
        <w:ind/>
        <w:rPr>
          <w:b w:val="1"/>
          <w:sz w:val="24"/>
        </w:rPr>
      </w:pPr>
      <w:r>
        <w:rPr>
          <w:b w:val="1"/>
          <w:sz w:val="24"/>
        </w:rPr>
        <w:t xml:space="preserve">Требования к безопасности оказываемых услуг: </w:t>
      </w:r>
    </w:p>
    <w:p w14:paraId="E9000000">
      <w:pPr>
        <w:spacing w:line="240" w:lineRule="auto"/>
        <w:ind/>
        <w:rPr>
          <w:sz w:val="24"/>
        </w:rPr>
      </w:pPr>
      <w:r>
        <w:rPr>
          <w:sz w:val="24"/>
        </w:rPr>
        <w:t>Исполнитель несет ответственность за все действия (бездействия) своих работников, в том числе и за соблюдение рабочими законодательства РФ. Исполнитель должен обеспечить рабочих всем необходимым для оказания услуг инструментом, электрозащитными средствами, материалами и иным инвентарем.</w:t>
      </w:r>
    </w:p>
    <w:p w14:paraId="EA000000">
      <w:pPr>
        <w:spacing w:line="240" w:lineRule="auto"/>
        <w:ind/>
        <w:rPr>
          <w:sz w:val="24"/>
        </w:rPr>
      </w:pPr>
      <w:r>
        <w:rPr>
          <w:sz w:val="24"/>
        </w:rPr>
        <w:t>Перед началом оказания услуг Исполнитель должен назначить приказом от лица своей организации ответственного производителя услуг, ответственных представителей за соблюдение правил пожарной безопасности, соблюдение правил техники безопасности на объекте и представить данные представителей Заказчику. На протяжении всего срока оказания услуг на объекте должен присутствовать специалист из числа административно-технического персонала Исполнителя, отвечающий за безопасное оказание услуг.</w:t>
      </w:r>
    </w:p>
    <w:p w14:paraId="EB000000">
      <w:pPr>
        <w:spacing w:line="240" w:lineRule="auto"/>
        <w:ind/>
        <w:rPr>
          <w:b w:val="1"/>
          <w:sz w:val="24"/>
        </w:rPr>
      </w:pPr>
    </w:p>
    <w:p w14:paraId="EC000000">
      <w:pPr>
        <w:spacing w:line="240" w:lineRule="auto"/>
        <w:ind/>
        <w:rPr>
          <w:b w:val="1"/>
          <w:sz w:val="24"/>
        </w:rPr>
      </w:pPr>
      <w:r>
        <w:rPr>
          <w:b w:val="1"/>
          <w:sz w:val="24"/>
        </w:rPr>
        <w:t>Требования к результатам услуг и иные показатели, связанные с определением соответствия оказываемых услуг, применяемых материалов потребностям заказчика:</w:t>
      </w:r>
    </w:p>
    <w:p w14:paraId="ED000000">
      <w:pPr>
        <w:spacing w:line="240" w:lineRule="auto"/>
        <w:ind/>
        <w:rPr>
          <w:sz w:val="24"/>
        </w:rPr>
      </w:pPr>
      <w:r>
        <w:rPr>
          <w:sz w:val="24"/>
        </w:rPr>
        <w:t>Услуги должны быть выполнены качественно и в срок, с соблюдением требований нормативных документов РФ, определяющих перечень, объем и последовательность таких услуг.</w:t>
      </w:r>
    </w:p>
    <w:p w14:paraId="EE000000">
      <w:pPr>
        <w:spacing w:line="240" w:lineRule="auto"/>
        <w:ind/>
        <w:rPr>
          <w:b w:val="1"/>
          <w:sz w:val="24"/>
        </w:rPr>
      </w:pPr>
    </w:p>
    <w:p w14:paraId="EF000000">
      <w:pPr>
        <w:spacing w:line="240" w:lineRule="auto"/>
        <w:ind/>
        <w:rPr>
          <w:b w:val="1"/>
          <w:sz w:val="24"/>
        </w:rPr>
      </w:pPr>
      <w:r>
        <w:rPr>
          <w:b w:val="1"/>
          <w:sz w:val="24"/>
        </w:rPr>
        <w:t xml:space="preserve">Иные условия оказания услуг: </w:t>
      </w:r>
    </w:p>
    <w:p w14:paraId="F0000000">
      <w:pPr>
        <w:spacing w:line="240" w:lineRule="auto"/>
        <w:ind/>
        <w:rPr>
          <w:sz w:val="24"/>
        </w:rPr>
      </w:pPr>
      <w:r>
        <w:rPr>
          <w:sz w:val="24"/>
        </w:rPr>
        <w:t xml:space="preserve">Оказание услуг осуществляется в здании  учреждения. Оказание услуг не должно создавать неудобства в работе учреждения или представлять угрозу для посетителей и сотрудников Заказчика. </w:t>
      </w:r>
    </w:p>
    <w:p w14:paraId="F1000000">
      <w:pPr>
        <w:spacing w:line="240" w:lineRule="auto"/>
        <w:ind/>
        <w:rPr>
          <w:sz w:val="24"/>
        </w:rPr>
      </w:pPr>
      <w:r>
        <w:rPr>
          <w:sz w:val="24"/>
        </w:rPr>
        <w:t>Ответственные представители, назначаемые Заказчиком, производят технический надзор и контроль над оказанием услуг, осуществляют приемку оказанных услуг.</w:t>
      </w:r>
    </w:p>
    <w:p w14:paraId="F2000000">
      <w:pPr>
        <w:spacing w:line="240" w:lineRule="auto"/>
        <w:ind/>
        <w:rPr>
          <w:sz w:val="24"/>
        </w:rPr>
      </w:pPr>
      <w:r>
        <w:rPr>
          <w:sz w:val="24"/>
        </w:rPr>
        <w:t>Услуги оказываются в рабочие дни с 8-00 часов до 17-00 часов, по местному времени Заказчика. Изменения в график оказания услуг вносятся с согласования Заказчика.</w:t>
      </w:r>
      <w:bookmarkEnd w:id="2"/>
    </w:p>
    <w:p w14:paraId="F3000000">
      <w:pPr>
        <w:spacing w:line="240" w:lineRule="auto"/>
        <w:ind w:firstLine="0" w:left="0"/>
        <w:rPr>
          <w:color w:val="000000"/>
          <w:sz w:val="22"/>
        </w:rPr>
      </w:pPr>
      <w:bookmarkStart w:id="3" w:name="_GoBack"/>
      <w:bookmarkEnd w:id="3"/>
    </w:p>
    <w:p w14:paraId="F4000000">
      <w:pPr>
        <w:spacing w:line="240" w:lineRule="auto"/>
        <w:ind w:firstLine="0" w:left="0"/>
        <w:rPr>
          <w:color w:val="000000"/>
          <w:sz w:val="22"/>
        </w:rPr>
      </w:pPr>
    </w:p>
    <w:tbl>
      <w:tblPr>
        <w:tblStyle w:val="Style_10"/>
        <w:tblW w:type="auto" w:w="0"/>
        <w:jc w:val="center"/>
        <w:tblLayout w:type="fixed"/>
      </w:tblPr>
      <w:tblGrid>
        <w:gridCol w:w="4854"/>
        <w:gridCol w:w="4846"/>
      </w:tblGrid>
      <w:tr>
        <w:trPr>
          <w:trHeight w:hRule="atLeast" w:val="1014"/>
        </w:trPr>
        <w:tc>
          <w:tcPr>
            <w:tcW w:type="dxa" w:w="4854"/>
          </w:tcPr>
          <w:p w14:paraId="F5000000">
            <w:pPr>
              <w:pStyle w:val="Style_7"/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Заказчик</w:t>
            </w:r>
          </w:p>
          <w:p w14:paraId="F6000000">
            <w:pPr>
              <w:pStyle w:val="Style_7"/>
              <w:ind w:firstLine="0" w:left="0"/>
              <w:contextualSpacing w:val="1"/>
              <w:rPr>
                <w:rFonts w:ascii="Times New Roman" w:hAnsi="Times New Roman"/>
                <w:sz w:val="24"/>
              </w:rPr>
            </w:pPr>
          </w:p>
          <w:p w14:paraId="F7000000">
            <w:pPr>
              <w:pStyle w:val="Style_7"/>
              <w:ind w:firstLine="0" w:left="0"/>
              <w:contextualSpacing w:val="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___________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14:paraId="F8000000">
            <w:pPr>
              <w:pStyle w:val="Style_7"/>
              <w:ind w:firstLine="0" w:left="0"/>
              <w:contextualSpacing w:val="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Подписано ЭЦП</w:t>
            </w:r>
          </w:p>
        </w:tc>
        <w:tc>
          <w:tcPr>
            <w:tcW w:type="dxa" w:w="4846"/>
          </w:tcPr>
          <w:p w14:paraId="F9000000">
            <w:pPr>
              <w:pStyle w:val="Style_7"/>
              <w:widowControl w:val="1"/>
              <w:ind w:firstLine="0" w:left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Исполнитель</w:t>
            </w:r>
          </w:p>
          <w:p w14:paraId="FA000000">
            <w:pPr>
              <w:pStyle w:val="Style_7"/>
              <w:widowControl w:val="1"/>
              <w:ind w:firstLine="0" w:left="0"/>
              <w:contextualSpacing w:val="1"/>
              <w:jc w:val="both"/>
              <w:rPr>
                <w:rFonts w:ascii="Times New Roman" w:hAnsi="Times New Roman"/>
                <w:sz w:val="24"/>
              </w:rPr>
            </w:pPr>
          </w:p>
          <w:p w14:paraId="FB000000">
            <w:pPr>
              <w:pStyle w:val="Style_7"/>
              <w:widowControl w:val="1"/>
              <w:ind w:firstLine="0" w:left="0"/>
              <w:contextualSpacing w:val="1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___________</w:t>
            </w:r>
          </w:p>
          <w:p w14:paraId="FC000000">
            <w:pPr>
              <w:pStyle w:val="Style_7"/>
              <w:widowControl w:val="1"/>
              <w:ind w:firstLine="0" w:left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Подписано ЭЦП</w:t>
            </w:r>
          </w:p>
        </w:tc>
      </w:tr>
    </w:tbl>
    <w:p w14:paraId="FD000000">
      <w:pPr>
        <w:spacing w:line="240" w:lineRule="auto"/>
        <w:ind w:firstLine="0" w:left="0" w:right="110"/>
        <w:jc w:val="left"/>
        <w:rPr>
          <w:sz w:val="18"/>
        </w:rPr>
      </w:pPr>
    </w:p>
    <w:sectPr>
      <w:headerReference r:id="rId2" w:type="default"/>
      <w:pgSz w:h="11906" w:orient="landscape" w:w="16838"/>
      <w:pgMar w:bottom="1080" w:footer="164" w:gutter="0" w:header="425" w:left="1440" w:right="820" w:top="1080"/>
      <w:pgNumType w:start="1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ind w:right="-1"/>
      <w:jc w:val="right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PAGE </w:instrText>
    </w:r>
    <w:r>
      <w:rPr>
        <w:sz w:val="20"/>
      </w:rPr>
      <w:fldChar w:fldCharType="separate"/>
    </w:r>
    <w:r>
      <w:rPr>
        <w:sz w:val="20"/>
      </w:rPr>
      <w:t xml:space="preserve"> </w:t>
    </w:r>
    <w:r>
      <w:rPr>
        <w:sz w:val="20"/>
      </w:rPr>
      <w:fldChar w:fldCharType="end"/>
    </w:r>
  </w:p>
</w:hd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1"/>
      <w:ind w:right="-1"/>
      <w:jc w:val="right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PAGE </w:instrText>
    </w:r>
    <w:r>
      <w:rPr>
        <w:sz w:val="20"/>
      </w:rPr>
      <w:fldChar w:fldCharType="separate"/>
    </w:r>
    <w:r>
      <w:rPr>
        <w:sz w:val="20"/>
      </w:rPr>
      <w:t xml:space="preserve"> </w:t>
    </w:r>
    <w:r>
      <w:rPr>
        <w:sz w:val="20"/>
      </w:rPr>
      <w:fldChar w:fldCharType="end"/>
    </w: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360"/>
      </w:pPr>
      <w:rPr>
        <w:b w:val="1"/>
        <w:i w:val="0"/>
      </w:rPr>
    </w:lvl>
    <w:lvl w:ilvl="1">
      <w:start w:val="1"/>
      <w:numFmt w:val="decimal"/>
      <w:lvlText w:val="%1.%2."/>
      <w:lvlJc w:val="left"/>
      <w:pPr>
        <w:ind w:hanging="432" w:left="1425"/>
      </w:pPr>
      <w:rPr>
        <w:b w:val="0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hanging="504" w:left="1224"/>
      </w:pPr>
      <w:rPr>
        <w:b w:val="0"/>
        <w:i w:val="0"/>
        <w:strike w:val="0"/>
      </w:r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2">
    <w:lvl w:ilvl="0">
      <w:start w:val="1"/>
      <w:numFmt w:val="bullet"/>
      <w:pStyle w:val="Style_36"/>
      <w:lvlText w:val=""/>
      <w:lvlJc w:val="left"/>
      <w:pPr>
        <w:tabs>
          <w:tab w:leader="none" w:pos="0" w:val="left"/>
        </w:tabs>
        <w:ind/>
      </w:pPr>
      <w:rPr>
        <w:rFonts w:ascii="Symbol" w:hAnsi="Symbol"/>
        <w:sz w:val="24"/>
      </w:rPr>
    </w:lvl>
    <w:lvl w:ilvl="1">
      <w:start w:val="1"/>
      <w:numFmt w:val="lowerLetter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lowerRoman"/>
      <w:lvlText w:val="%3."/>
      <w:lvlJc w:val="right"/>
      <w:pPr>
        <w:tabs>
          <w:tab w:leader="none" w:pos="2160" w:val="left"/>
        </w:tabs>
        <w:ind w:hanging="18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lowerLetter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lowerRoman"/>
      <w:lvlText w:val="%6."/>
      <w:lvlJc w:val="right"/>
      <w:pPr>
        <w:tabs>
          <w:tab w:leader="none" w:pos="4320" w:val="left"/>
        </w:tabs>
        <w:ind w:hanging="18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lowerLetter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lowerRoman"/>
      <w:lvlText w:val="%9."/>
      <w:lvlJc w:val="right"/>
      <w:pPr>
        <w:tabs>
          <w:tab w:leader="none" w:pos="6480" w:val="left"/>
        </w:tabs>
        <w:ind w:hanging="180" w:left="6480"/>
      </w:pPr>
    </w:lvl>
  </w:abstractNum>
  <w:abstractNum w:abstractNumId="3">
    <w:lvl w:ilvl="0">
      <w:start w:val="1"/>
      <w:numFmt w:val="decimal"/>
      <w:pStyle w:val="Style_134"/>
      <w:lvlText w:val="%1."/>
      <w:lvlJc w:val="left"/>
      <w:pPr>
        <w:tabs>
          <w:tab w:leader="none" w:pos="567" w:val="left"/>
        </w:tabs>
        <w:ind w:hanging="567" w:left="567"/>
      </w:pPr>
    </w:lvl>
    <w:lvl w:ilvl="1">
      <w:start w:val="1"/>
      <w:numFmt w:val="decimal"/>
      <w:pStyle w:val="Style_46"/>
      <w:lvlText w:val="%1.%2"/>
      <w:lvlJc w:val="left"/>
      <w:pPr>
        <w:tabs>
          <w:tab w:leader="none" w:pos="567" w:val="left"/>
        </w:tabs>
        <w:ind w:hanging="567" w:left="567"/>
      </w:pPr>
    </w:lvl>
    <w:lvl w:ilvl="2">
      <w:start w:val="1"/>
      <w:numFmt w:val="decimal"/>
      <w:lvlText w:val="%1.%2.%3"/>
      <w:lvlJc w:val="left"/>
      <w:pPr>
        <w:tabs>
          <w:tab w:leader="none" w:pos="720" w:val="left"/>
        </w:tabs>
        <w:ind w:hanging="720" w:left="720"/>
      </w:pPr>
    </w:lvl>
    <w:lvl w:ilvl="3">
      <w:start w:val="1"/>
      <w:numFmt w:val="decimal"/>
      <w:lvlText w:val="%1.%2.%3.%4"/>
      <w:lvlJc w:val="left"/>
      <w:pPr>
        <w:tabs>
          <w:tab w:leader="none" w:pos="864" w:val="left"/>
        </w:tabs>
        <w:ind w:hanging="864" w:left="864"/>
      </w:pPr>
    </w:lvl>
    <w:lvl w:ilvl="4">
      <w:start w:val="1"/>
      <w:numFmt w:val="decimal"/>
      <w:lvlText w:val="%1.%2.%3.%4.%5"/>
      <w:lvlJc w:val="left"/>
      <w:pPr>
        <w:tabs>
          <w:tab w:leader="none" w:pos="1008" w:val="left"/>
        </w:tabs>
        <w:ind w:hanging="1008" w:left="1008"/>
      </w:pPr>
    </w:lvl>
    <w:lvl w:ilvl="5">
      <w:start w:val="1"/>
      <w:numFmt w:val="decimal"/>
      <w:lvlText w:val="%1.%2.%3.%4.%5.%6"/>
      <w:lvlJc w:val="left"/>
      <w:pPr>
        <w:tabs>
          <w:tab w:leader="none" w:pos="1152" w:val="left"/>
        </w:tabs>
        <w:ind w:hanging="1152" w:left="1152"/>
      </w:pPr>
    </w:lvl>
    <w:lvl w:ilvl="6">
      <w:start w:val="1"/>
      <w:numFmt w:val="decimal"/>
      <w:lvlText w:val="%1.%2.%3.%4.%5.%6.%7"/>
      <w:lvlJc w:val="left"/>
      <w:pPr>
        <w:tabs>
          <w:tab w:leader="none" w:pos="1296" w:val="left"/>
        </w:tabs>
        <w:ind w:hanging="1296" w:left="1296"/>
      </w:pPr>
    </w:lvl>
    <w:lvl w:ilvl="7">
      <w:start w:val="1"/>
      <w:numFmt w:val="decimal"/>
      <w:lvlText w:val="%1.%2.%3.%4.%5.%6.%7.%8"/>
      <w:lvlJc w:val="left"/>
      <w:pPr>
        <w:tabs>
          <w:tab w:leader="none" w:pos="1440" w:val="left"/>
        </w:tabs>
        <w:ind w:hanging="1440" w:left="1440"/>
      </w:pPr>
    </w:lvl>
    <w:lvl w:ilvl="8">
      <w:start w:val="1"/>
      <w:numFmt w:val="decimal"/>
      <w:lvlText w:val="%1.%2.%3.%4.%5.%6.%7.%8.%9"/>
      <w:lvlJc w:val="left"/>
      <w:pPr>
        <w:tabs>
          <w:tab w:leader="none" w:pos="1584" w:val="left"/>
        </w:tabs>
        <w:ind w:hanging="1584" w:left="1584"/>
      </w:pPr>
    </w:lvl>
  </w:abstractNum>
  <w:abstractNum w:abstractNumId="4">
    <w:lvl w:ilvl="0">
      <w:start w:val="1"/>
      <w:numFmt w:val="upperRoman"/>
      <w:lvlText w:val="ЧАСТЬ %1."/>
      <w:lvlJc w:val="left"/>
      <w:pPr>
        <w:tabs>
          <w:tab w:leader="none" w:pos="2160" w:val="left"/>
        </w:tabs>
        <w:ind w:hanging="720" w:left="720"/>
      </w:pPr>
      <w:rPr>
        <w:sz w:val="40"/>
      </w:rPr>
    </w:lvl>
    <w:lvl w:ilvl="1">
      <w:start w:val="1"/>
      <w:numFmt w:val="decimal"/>
      <w:pStyle w:val="Style_67"/>
      <w:lvlText w:val="РАЗДЕЛ %1.%2"/>
      <w:lvlJc w:val="left"/>
      <w:pPr>
        <w:tabs>
          <w:tab w:leader="none" w:pos="1440" w:val="left"/>
        </w:tabs>
        <w:ind w:hanging="720" w:left="720"/>
      </w:pPr>
    </w:lvl>
    <w:lvl w:ilvl="2">
      <w:start w:val="1"/>
      <w:numFmt w:val="decimal"/>
      <w:lvlText w:val="%1.%2.%3"/>
      <w:lvlJc w:val="left"/>
      <w:pPr>
        <w:tabs>
          <w:tab w:leader="none" w:pos="720" w:val="left"/>
        </w:tabs>
        <w:ind w:hanging="720" w:left="720"/>
      </w:pPr>
    </w:lvl>
    <w:lvl w:ilvl="3">
      <w:start w:val="1"/>
      <w:numFmt w:val="decimal"/>
      <w:lvlText w:val="%1.%2.%3.%4"/>
      <w:lvlJc w:val="left"/>
      <w:pPr>
        <w:tabs>
          <w:tab w:leader="none" w:pos="720" w:val="left"/>
        </w:tabs>
        <w:ind w:hanging="720" w:left="720"/>
      </w:pPr>
    </w:lvl>
    <w:lvl w:ilvl="4">
      <w:start w:val="1"/>
      <w:numFmt w:val="decimal"/>
      <w:lvlText w:val="%1.%2.%3.%4.%5"/>
      <w:lvlJc w:val="left"/>
      <w:pPr>
        <w:tabs>
          <w:tab w:leader="none" w:pos="1080" w:val="left"/>
        </w:tabs>
        <w:ind w:hanging="1080" w:left="1080"/>
      </w:pPr>
    </w:lvl>
    <w:lvl w:ilvl="5">
      <w:start w:val="1"/>
      <w:numFmt w:val="decimal"/>
      <w:lvlText w:val="%1.%2.%3.%4.%5.%6"/>
      <w:lvlJc w:val="left"/>
      <w:pPr>
        <w:tabs>
          <w:tab w:leader="none" w:pos="1080" w:val="left"/>
        </w:tabs>
        <w:ind w:hanging="1080" w:left="1080"/>
      </w:pPr>
    </w:lvl>
    <w:lvl w:ilvl="6">
      <w:start w:val="1"/>
      <w:numFmt w:val="decimal"/>
      <w:lvlText w:val="%1.%2.%3.%4.%5.%6.%7"/>
      <w:lvlJc w:val="left"/>
      <w:pPr>
        <w:tabs>
          <w:tab w:leader="none" w:pos="1440" w:val="left"/>
        </w:tabs>
        <w:ind w:hanging="1440" w:left="1440"/>
      </w:pPr>
    </w:lvl>
    <w:lvl w:ilvl="7">
      <w:start w:val="1"/>
      <w:numFmt w:val="decimal"/>
      <w:lvlText w:val="%1.%2.%3.%4.%5.%6.%7.%8"/>
      <w:lvlJc w:val="left"/>
      <w:pPr>
        <w:tabs>
          <w:tab w:leader="none" w:pos="1440" w:val="left"/>
        </w:tabs>
        <w:ind w:hanging="1440" w:left="1440"/>
      </w:pPr>
    </w:lvl>
    <w:lvl w:ilvl="8">
      <w:start w:val="1"/>
      <w:numFmt w:val="decimal"/>
      <w:lvlText w:val="%1.%2.%3.%4.%5.%6.%7.%8.%9"/>
      <w:lvlJc w:val="left"/>
      <w:pPr>
        <w:tabs>
          <w:tab w:leader="none" w:pos="1800" w:val="left"/>
        </w:tabs>
        <w:ind w:hanging="1800" w:left="1800"/>
      </w:pPr>
    </w:lvl>
  </w:abstractNum>
  <w:abstractNum w:abstractNumId="5">
    <w:lvl w:ilvl="0">
      <w:start w:val="1"/>
      <w:numFmt w:val="decimal"/>
      <w:pStyle w:val="Style_69"/>
      <w:lvlText w:val="%1."/>
      <w:lvlJc w:val="left"/>
      <w:pPr>
        <w:tabs>
          <w:tab w:leader="none" w:pos="432" w:val="left"/>
        </w:tabs>
        <w:ind w:hanging="432" w:left="432"/>
      </w:pPr>
    </w:lvl>
    <w:lvl w:ilvl="1">
      <w:start w:val="1"/>
      <w:numFmt w:val="decimal"/>
      <w:lvlText w:val="%1.%2"/>
      <w:lvlJc w:val="left"/>
      <w:pPr>
        <w:tabs>
          <w:tab w:leader="none" w:pos="576" w:val="left"/>
        </w:tabs>
        <w:ind w:hanging="576" w:left="576"/>
      </w:pPr>
    </w:lvl>
    <w:lvl w:ilvl="2">
      <w:start w:val="1"/>
      <w:numFmt w:val="decimal"/>
      <w:pStyle w:val="Style_118"/>
      <w:lvlText w:val="%1.%2.%3"/>
      <w:lvlJc w:val="left"/>
      <w:pPr>
        <w:tabs>
          <w:tab w:leader="none" w:pos="227" w:val="left"/>
        </w:tabs>
        <w:ind/>
      </w:pPr>
    </w:lvl>
    <w:lvl w:ilvl="3">
      <w:start w:val="1"/>
      <w:numFmt w:val="decimal"/>
      <w:lvlText w:val="%1.%2.%3.%4"/>
      <w:lvlJc w:val="left"/>
      <w:pPr>
        <w:tabs>
          <w:tab w:leader="none" w:pos="864" w:val="left"/>
        </w:tabs>
        <w:ind w:hanging="864" w:left="864"/>
      </w:pPr>
    </w:lvl>
    <w:lvl w:ilvl="4">
      <w:start w:val="1"/>
      <w:numFmt w:val="decimal"/>
      <w:lvlText w:val="%1.%2.%3.%4.%5"/>
      <w:lvlJc w:val="left"/>
      <w:pPr>
        <w:tabs>
          <w:tab w:leader="none" w:pos="1008" w:val="left"/>
        </w:tabs>
        <w:ind w:hanging="1008" w:left="1008"/>
      </w:pPr>
    </w:lvl>
    <w:lvl w:ilvl="5">
      <w:start w:val="1"/>
      <w:numFmt w:val="decimal"/>
      <w:lvlText w:val="%1.%2.%3.%4.%5.%6"/>
      <w:lvlJc w:val="left"/>
      <w:pPr>
        <w:tabs>
          <w:tab w:leader="none" w:pos="1152" w:val="left"/>
        </w:tabs>
        <w:ind w:hanging="1152" w:left="1152"/>
      </w:pPr>
    </w:lvl>
    <w:lvl w:ilvl="6">
      <w:start w:val="1"/>
      <w:numFmt w:val="decimal"/>
      <w:lvlText w:val="%1.%2.%3.%4.%5.%6.%7"/>
      <w:lvlJc w:val="left"/>
      <w:pPr>
        <w:tabs>
          <w:tab w:leader="none" w:pos="1296" w:val="left"/>
        </w:tabs>
        <w:ind w:hanging="1296" w:left="1296"/>
      </w:pPr>
    </w:lvl>
    <w:lvl w:ilvl="7">
      <w:start w:val="1"/>
      <w:numFmt w:val="decimal"/>
      <w:lvlText w:val="%1.%2.%3.%4.%5.%6.%7.%8"/>
      <w:lvlJc w:val="left"/>
      <w:pPr>
        <w:tabs>
          <w:tab w:leader="none" w:pos="1440" w:val="left"/>
        </w:tabs>
        <w:ind w:hanging="1440" w:left="1440"/>
      </w:pPr>
    </w:lvl>
    <w:lvl w:ilvl="8">
      <w:start w:val="1"/>
      <w:numFmt w:val="decimal"/>
      <w:lvlText w:val="%1.%2.%3.%4.%5.%6.%7.%8.%9"/>
      <w:lvlJc w:val="left"/>
      <w:pPr>
        <w:tabs>
          <w:tab w:leader="none" w:pos="1584" w:val="left"/>
        </w:tabs>
        <w:ind w:hanging="1584" w:left="1584"/>
      </w:pPr>
    </w:lvl>
  </w:abstractNum>
  <w:abstractNum w:abstractNumId="6">
    <w:lvl w:ilvl="0">
      <w:start w:val="1"/>
      <w:numFmt w:val="decimal"/>
      <w:pStyle w:val="Style_132"/>
      <w:lvlText w:val="%1."/>
      <w:lvlJc w:val="left"/>
      <w:pPr>
        <w:tabs>
          <w:tab w:leader="none" w:pos="360" w:val="left"/>
        </w:tabs>
        <w:ind w:hanging="360" w:left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567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spacing w:line="288" w:lineRule="auto"/>
      <w:ind w:firstLine="567" w:left="0"/>
      <w:jc w:val="both"/>
    </w:pPr>
    <w:rPr>
      <w:sz w:val="28"/>
    </w:rPr>
  </w:style>
  <w:style w:default="1" w:styleId="Style_4_ch" w:type="character">
    <w:name w:val="Normal"/>
    <w:link w:val="Style_4"/>
    <w:rPr>
      <w:sz w:val="28"/>
    </w:rPr>
  </w:style>
  <w:style w:styleId="Style_12" w:type="paragraph">
    <w:name w:val="Body Text First Indent 2"/>
    <w:basedOn w:val="Style_13"/>
    <w:link w:val="Style_12_ch"/>
    <w:pPr>
      <w:spacing w:after="120"/>
      <w:ind w:firstLine="210" w:left="283"/>
    </w:pPr>
    <w:rPr>
      <w:sz w:val="24"/>
    </w:rPr>
  </w:style>
  <w:style w:styleId="Style_12_ch" w:type="character">
    <w:name w:val="Body Text First Indent 2"/>
    <w:basedOn w:val="Style_13_ch"/>
    <w:link w:val="Style_12"/>
    <w:rPr>
      <w:sz w:val="24"/>
    </w:rPr>
  </w:style>
  <w:style w:styleId="Style_14" w:type="paragraph">
    <w:name w:val="footnote reference"/>
    <w:link w:val="Style_14_ch"/>
    <w:rPr>
      <w:rFonts w:ascii="Times New Roman" w:hAnsi="Times New Roman"/>
      <w:vertAlign w:val="superscript"/>
    </w:rPr>
  </w:style>
  <w:style w:styleId="Style_14_ch" w:type="character">
    <w:name w:val="footnote reference"/>
    <w:link w:val="Style_14"/>
    <w:rPr>
      <w:rFonts w:ascii="Times New Roman" w:hAnsi="Times New Roman"/>
      <w:vertAlign w:val="superscript"/>
    </w:rPr>
  </w:style>
  <w:style w:styleId="Style_15" w:type="paragraph">
    <w:name w:val="List Continue"/>
    <w:basedOn w:val="Style_4"/>
    <w:link w:val="Style_15_ch"/>
    <w:pPr>
      <w:spacing w:after="120" w:line="240" w:lineRule="auto"/>
      <w:ind w:firstLine="0" w:left="283"/>
    </w:pPr>
    <w:rPr>
      <w:sz w:val="24"/>
    </w:rPr>
  </w:style>
  <w:style w:styleId="Style_15_ch" w:type="character">
    <w:name w:val="List Continue"/>
    <w:basedOn w:val="Style_4_ch"/>
    <w:link w:val="Style_15"/>
    <w:rPr>
      <w:sz w:val="24"/>
    </w:rPr>
  </w:style>
  <w:style w:styleId="Style_16" w:type="paragraph">
    <w:name w:val="toc 2"/>
    <w:basedOn w:val="Style_4"/>
    <w:next w:val="Style_4"/>
    <w:link w:val="Style_16_ch"/>
    <w:uiPriority w:val="39"/>
    <w:pPr>
      <w:tabs>
        <w:tab w:leader="none" w:pos="960" w:val="left"/>
        <w:tab w:leader="dot" w:pos="9720" w:val="right"/>
      </w:tabs>
      <w:spacing w:before="20" w:line="240" w:lineRule="auto"/>
      <w:ind w:firstLine="0" w:left="360"/>
      <w:jc w:val="left"/>
    </w:pPr>
    <w:rPr>
      <w:b w:val="1"/>
      <w:sz w:val="20"/>
    </w:rPr>
  </w:style>
  <w:style w:styleId="Style_16_ch" w:type="character">
    <w:name w:val="toc 2"/>
    <w:basedOn w:val="Style_4_ch"/>
    <w:link w:val="Style_16"/>
    <w:rPr>
      <w:b w:val="1"/>
      <w:sz w:val="20"/>
    </w:rPr>
  </w:style>
  <w:style w:styleId="Style_17" w:type="paragraph">
    <w:name w:val="ConsTitle"/>
    <w:link w:val="Style_17_ch"/>
    <w:pPr>
      <w:widowControl w:val="0"/>
      <w:ind w:right="19772"/>
    </w:pPr>
    <w:rPr>
      <w:rFonts w:ascii="Arial" w:hAnsi="Arial"/>
      <w:b w:val="1"/>
      <w:sz w:val="16"/>
    </w:rPr>
  </w:style>
  <w:style w:styleId="Style_17_ch" w:type="character">
    <w:name w:val="ConsTitle"/>
    <w:link w:val="Style_17"/>
    <w:rPr>
      <w:rFonts w:ascii="Arial" w:hAnsi="Arial"/>
      <w:b w:val="1"/>
      <w:sz w:val="16"/>
    </w:rPr>
  </w:style>
  <w:style w:styleId="Style_18" w:type="paragraph">
    <w:name w:val="List"/>
    <w:basedOn w:val="Style_4"/>
    <w:link w:val="Style_18_ch"/>
    <w:pPr>
      <w:spacing w:after="60" w:line="240" w:lineRule="auto"/>
      <w:ind w:hanging="283" w:left="283"/>
    </w:pPr>
    <w:rPr>
      <w:sz w:val="24"/>
    </w:rPr>
  </w:style>
  <w:style w:styleId="Style_18_ch" w:type="character">
    <w:name w:val="List"/>
    <w:basedOn w:val="Style_4_ch"/>
    <w:link w:val="Style_18"/>
    <w:rPr>
      <w:sz w:val="24"/>
    </w:rPr>
  </w:style>
  <w:style w:styleId="Style_19" w:type="paragraph">
    <w:name w:val="Заголовок 2 Знак"/>
    <w:link w:val="Style_19_ch"/>
    <w:rPr>
      <w:b w:val="1"/>
      <w:sz w:val="30"/>
    </w:rPr>
  </w:style>
  <w:style w:styleId="Style_19_ch" w:type="character">
    <w:name w:val="Заголовок 2 Знак"/>
    <w:link w:val="Style_19"/>
    <w:rPr>
      <w:b w:val="1"/>
      <w:sz w:val="30"/>
    </w:rPr>
  </w:style>
  <w:style w:styleId="Style_20" w:type="paragraph">
    <w:name w:val="toc 4"/>
    <w:basedOn w:val="Style_4"/>
    <w:next w:val="Style_4"/>
    <w:link w:val="Style_20_ch"/>
    <w:uiPriority w:val="39"/>
    <w:pPr>
      <w:spacing w:line="240" w:lineRule="auto"/>
      <w:ind w:firstLine="0" w:left="480"/>
      <w:jc w:val="left"/>
    </w:pPr>
    <w:rPr>
      <w:sz w:val="20"/>
    </w:rPr>
  </w:style>
  <w:style w:styleId="Style_20_ch" w:type="character">
    <w:name w:val="toc 4"/>
    <w:basedOn w:val="Style_4_ch"/>
    <w:link w:val="Style_20"/>
    <w:rPr>
      <w:sz w:val="20"/>
    </w:rPr>
  </w:style>
  <w:style w:styleId="Style_21" w:type="paragraph">
    <w:name w:val="Emphasis"/>
    <w:link w:val="Style_21_ch"/>
    <w:rPr>
      <w:i w:val="1"/>
    </w:rPr>
  </w:style>
  <w:style w:styleId="Style_21_ch" w:type="character">
    <w:name w:val="Emphasis"/>
    <w:link w:val="Style_21"/>
    <w:rPr>
      <w:i w:val="1"/>
    </w:rPr>
  </w:style>
  <w:style w:styleId="Style_22" w:type="paragraph">
    <w:name w:val="heading 7"/>
    <w:basedOn w:val="Style_4"/>
    <w:next w:val="Style_4"/>
    <w:link w:val="Style_22_ch"/>
    <w:uiPriority w:val="9"/>
    <w:qFormat/>
    <w:pPr>
      <w:tabs>
        <w:tab w:leader="none" w:pos="1296" w:val="left"/>
      </w:tabs>
      <w:spacing w:after="60" w:before="240" w:line="240" w:lineRule="auto"/>
      <w:ind w:hanging="1296" w:left="1296"/>
      <w:outlineLvl w:val="6"/>
    </w:pPr>
    <w:rPr>
      <w:rFonts w:ascii="Calibri" w:hAnsi="Calibri"/>
      <w:sz w:val="24"/>
    </w:rPr>
  </w:style>
  <w:style w:styleId="Style_22_ch" w:type="character">
    <w:name w:val="heading 7"/>
    <w:basedOn w:val="Style_4_ch"/>
    <w:link w:val="Style_22"/>
    <w:rPr>
      <w:rFonts w:ascii="Calibri" w:hAnsi="Calibri"/>
      <w:sz w:val="24"/>
    </w:rPr>
  </w:style>
  <w:style w:styleId="Style_23" w:type="paragraph">
    <w:name w:val="List Continue 2"/>
    <w:basedOn w:val="Style_4"/>
    <w:link w:val="Style_23_ch"/>
    <w:pPr>
      <w:spacing w:after="120" w:line="240" w:lineRule="auto"/>
      <w:ind w:firstLine="0" w:left="566"/>
    </w:pPr>
    <w:rPr>
      <w:sz w:val="24"/>
    </w:rPr>
  </w:style>
  <w:style w:styleId="Style_23_ch" w:type="character">
    <w:name w:val="List Continue 2"/>
    <w:basedOn w:val="Style_4_ch"/>
    <w:link w:val="Style_23"/>
    <w:rPr>
      <w:sz w:val="24"/>
    </w:rPr>
  </w:style>
  <w:style w:styleId="Style_24" w:type="paragraph">
    <w:name w:val="VL_Основной текст"/>
    <w:basedOn w:val="Style_4"/>
    <w:link w:val="Style_24_ch"/>
    <w:pPr>
      <w:spacing w:before="240" w:line="240" w:lineRule="auto"/>
      <w:ind w:firstLine="0" w:left="0"/>
    </w:pPr>
    <w:rPr>
      <w:rFonts w:ascii="Calibri" w:hAnsi="Calibri"/>
      <w:color w:val="1E0E01"/>
      <w:sz w:val="22"/>
    </w:rPr>
  </w:style>
  <w:style w:styleId="Style_24_ch" w:type="character">
    <w:name w:val="VL_Основной текст"/>
    <w:basedOn w:val="Style_4_ch"/>
    <w:link w:val="Style_24"/>
    <w:rPr>
      <w:rFonts w:ascii="Calibri" w:hAnsi="Calibri"/>
      <w:color w:val="1E0E01"/>
      <w:sz w:val="22"/>
    </w:rPr>
  </w:style>
  <w:style w:styleId="Style_25" w:type="paragraph">
    <w:name w:val="toc 6"/>
    <w:basedOn w:val="Style_4"/>
    <w:next w:val="Style_4"/>
    <w:link w:val="Style_25_ch"/>
    <w:uiPriority w:val="39"/>
    <w:pPr>
      <w:spacing w:line="240" w:lineRule="auto"/>
      <w:ind w:firstLine="0" w:left="960"/>
      <w:jc w:val="left"/>
    </w:pPr>
    <w:rPr>
      <w:sz w:val="20"/>
    </w:rPr>
  </w:style>
  <w:style w:styleId="Style_25_ch" w:type="character">
    <w:name w:val="toc 6"/>
    <w:basedOn w:val="Style_4_ch"/>
    <w:link w:val="Style_25"/>
    <w:rPr>
      <w:sz w:val="20"/>
    </w:rPr>
  </w:style>
  <w:style w:styleId="Style_26" w:type="paragraph">
    <w:name w:val="toc 7"/>
    <w:basedOn w:val="Style_4"/>
    <w:next w:val="Style_4"/>
    <w:link w:val="Style_26_ch"/>
    <w:uiPriority w:val="39"/>
    <w:pPr>
      <w:spacing w:line="240" w:lineRule="auto"/>
      <w:ind w:firstLine="0" w:left="1200"/>
      <w:jc w:val="left"/>
    </w:pPr>
    <w:rPr>
      <w:sz w:val="20"/>
    </w:rPr>
  </w:style>
  <w:style w:styleId="Style_26_ch" w:type="character">
    <w:name w:val="toc 7"/>
    <w:basedOn w:val="Style_4_ch"/>
    <w:link w:val="Style_26"/>
    <w:rPr>
      <w:sz w:val="20"/>
    </w:rPr>
  </w:style>
  <w:style w:styleId="Style_27" w:type="paragraph">
    <w:name w:val="Body Text Indent 3"/>
    <w:basedOn w:val="Style_4"/>
    <w:link w:val="Style_27_ch"/>
    <w:pPr>
      <w:spacing w:after="120" w:line="240" w:lineRule="auto"/>
      <w:ind w:firstLine="0" w:left="283"/>
    </w:pPr>
    <w:rPr>
      <w:sz w:val="16"/>
    </w:rPr>
  </w:style>
  <w:style w:styleId="Style_27_ch" w:type="character">
    <w:name w:val="Body Text Indent 3"/>
    <w:basedOn w:val="Style_4_ch"/>
    <w:link w:val="Style_27"/>
    <w:rPr>
      <w:sz w:val="16"/>
    </w:rPr>
  </w:style>
  <w:style w:styleId="Style_28" w:type="paragraph">
    <w:name w:val="f"/>
    <w:link w:val="Style_28_ch"/>
  </w:style>
  <w:style w:styleId="Style_28_ch" w:type="character">
    <w:name w:val="f"/>
    <w:link w:val="Style_28"/>
  </w:style>
  <w:style w:styleId="Style_29" w:type="paragraph">
    <w:name w:val="r"/>
    <w:link w:val="Style_29_ch"/>
  </w:style>
  <w:style w:styleId="Style_29_ch" w:type="character">
    <w:name w:val="r"/>
    <w:link w:val="Style_29"/>
  </w:style>
  <w:style w:styleId="Style_30" w:type="paragraph">
    <w:name w:val="annotation text"/>
    <w:basedOn w:val="Style_4"/>
    <w:link w:val="Style_30_ch"/>
    <w:pPr>
      <w:spacing w:line="240" w:lineRule="auto"/>
      <w:ind w:firstLine="0" w:left="0"/>
      <w:jc w:val="left"/>
    </w:pPr>
    <w:rPr>
      <w:sz w:val="20"/>
    </w:rPr>
  </w:style>
  <w:style w:styleId="Style_30_ch" w:type="character">
    <w:name w:val="annotation text"/>
    <w:basedOn w:val="Style_4_ch"/>
    <w:link w:val="Style_30"/>
    <w:rPr>
      <w:sz w:val="20"/>
    </w:rPr>
  </w:style>
  <w:style w:styleId="Style_31" w:type="paragraph">
    <w:name w:val="endnote reference"/>
    <w:basedOn w:val="Style_32"/>
    <w:link w:val="Style_31_ch"/>
    <w:rPr>
      <w:vertAlign w:val="superscript"/>
    </w:rPr>
  </w:style>
  <w:style w:styleId="Style_31_ch" w:type="character">
    <w:name w:val="endnote reference"/>
    <w:basedOn w:val="Style_32_ch"/>
    <w:link w:val="Style_31"/>
    <w:rPr>
      <w:vertAlign w:val="superscript"/>
    </w:rPr>
  </w:style>
  <w:style w:styleId="Style_32" w:type="paragraph">
    <w:name w:val="Default Paragraph Font"/>
    <w:link w:val="Style_32_ch"/>
  </w:style>
  <w:style w:styleId="Style_32_ch" w:type="character">
    <w:name w:val="Default Paragraph Font"/>
    <w:link w:val="Style_32"/>
  </w:style>
  <w:style w:styleId="Style_33" w:type="paragraph">
    <w:name w:val="List Continue 3"/>
    <w:basedOn w:val="Style_4"/>
    <w:link w:val="Style_33_ch"/>
    <w:pPr>
      <w:spacing w:after="120" w:line="240" w:lineRule="auto"/>
      <w:ind w:firstLine="0" w:left="849"/>
    </w:pPr>
    <w:rPr>
      <w:sz w:val="24"/>
    </w:rPr>
  </w:style>
  <w:style w:styleId="Style_33_ch" w:type="character">
    <w:name w:val="List Continue 3"/>
    <w:basedOn w:val="Style_4_ch"/>
    <w:link w:val="Style_33"/>
    <w:rPr>
      <w:sz w:val="24"/>
    </w:rPr>
  </w:style>
  <w:style w:styleId="Style_34" w:type="paragraph">
    <w:name w:val="page number"/>
    <w:link w:val="Style_34_ch"/>
    <w:rPr>
      <w:rFonts w:ascii="Times New Roman" w:hAnsi="Times New Roman"/>
    </w:rPr>
  </w:style>
  <w:style w:styleId="Style_34_ch" w:type="character">
    <w:name w:val="page number"/>
    <w:link w:val="Style_34"/>
    <w:rPr>
      <w:rFonts w:ascii="Times New Roman" w:hAnsi="Times New Roman"/>
    </w:rPr>
  </w:style>
  <w:style w:styleId="Style_35" w:type="paragraph">
    <w:name w:val="Endnote"/>
    <w:basedOn w:val="Style_4"/>
    <w:link w:val="Style_35_ch"/>
    <w:pPr>
      <w:spacing w:line="240" w:lineRule="auto"/>
      <w:ind/>
    </w:pPr>
    <w:rPr>
      <w:sz w:val="20"/>
    </w:rPr>
  </w:style>
  <w:style w:styleId="Style_35_ch" w:type="character">
    <w:name w:val="Endnote"/>
    <w:basedOn w:val="Style_4_ch"/>
    <w:link w:val="Style_35"/>
    <w:rPr>
      <w:sz w:val="20"/>
    </w:rPr>
  </w:style>
  <w:style w:styleId="Style_5" w:type="paragraph">
    <w:name w:val="heading 3"/>
    <w:basedOn w:val="Style_4"/>
    <w:next w:val="Style_4"/>
    <w:link w:val="Style_5_ch"/>
    <w:uiPriority w:val="9"/>
    <w:qFormat/>
    <w:pPr>
      <w:keepNext w:val="1"/>
      <w:spacing w:after="120" w:before="120"/>
      <w:ind w:firstLine="0" w:left="0"/>
      <w:outlineLvl w:val="2"/>
    </w:pPr>
    <w:rPr>
      <w:b w:val="1"/>
    </w:rPr>
  </w:style>
  <w:style w:styleId="Style_5_ch" w:type="character">
    <w:name w:val="heading 3"/>
    <w:basedOn w:val="Style_4_ch"/>
    <w:link w:val="Style_5"/>
    <w:rPr>
      <w:b w:val="1"/>
    </w:rPr>
  </w:style>
  <w:style w:styleId="Style_36" w:type="paragraph">
    <w:name w:val="Табличный список"/>
    <w:basedOn w:val="Style_4"/>
    <w:link w:val="Style_36_ch"/>
    <w:pPr>
      <w:numPr>
        <w:numId w:val="3"/>
      </w:numPr>
      <w:spacing w:line="240" w:lineRule="auto"/>
      <w:ind w:firstLine="0" w:left="0"/>
      <w:jc w:val="left"/>
    </w:pPr>
    <w:rPr>
      <w:sz w:val="18"/>
    </w:rPr>
  </w:style>
  <w:style w:styleId="Style_36_ch" w:type="character">
    <w:name w:val="Табличный список"/>
    <w:basedOn w:val="Style_4_ch"/>
    <w:link w:val="Style_36"/>
    <w:rPr>
      <w:sz w:val="18"/>
    </w:rPr>
  </w:style>
  <w:style w:styleId="Style_37" w:type="paragraph">
    <w:name w:val="List 5"/>
    <w:basedOn w:val="Style_4"/>
    <w:link w:val="Style_37_ch"/>
    <w:pPr>
      <w:spacing w:after="60" w:line="240" w:lineRule="auto"/>
      <w:ind w:hanging="283" w:left="1415"/>
    </w:pPr>
    <w:rPr>
      <w:sz w:val="24"/>
    </w:rPr>
  </w:style>
  <w:style w:styleId="Style_37_ch" w:type="character">
    <w:name w:val="List 5"/>
    <w:basedOn w:val="Style_4_ch"/>
    <w:link w:val="Style_37"/>
    <w:rPr>
      <w:sz w:val="24"/>
    </w:rPr>
  </w:style>
  <w:style w:styleId="Style_2" w:type="paragraph">
    <w:name w:val="Обычный + по ширине"/>
    <w:basedOn w:val="Style_4"/>
    <w:link w:val="Style_2_ch"/>
    <w:pPr>
      <w:spacing w:line="240" w:lineRule="auto"/>
      <w:ind w:firstLine="0" w:left="0"/>
    </w:pPr>
    <w:rPr>
      <w:sz w:val="24"/>
    </w:rPr>
  </w:style>
  <w:style w:styleId="Style_2_ch" w:type="character">
    <w:name w:val="Обычный + по ширине"/>
    <w:basedOn w:val="Style_4_ch"/>
    <w:link w:val="Style_2"/>
    <w:rPr>
      <w:sz w:val="24"/>
    </w:rPr>
  </w:style>
  <w:style w:styleId="Style_38" w:type="paragraph">
    <w:name w:val="ConsNormal"/>
    <w:link w:val="Style_38_ch"/>
    <w:pPr>
      <w:widowControl w:val="0"/>
      <w:ind w:firstLine="720" w:left="0" w:right="19772"/>
    </w:pPr>
    <w:rPr>
      <w:rFonts w:ascii="Arial" w:hAnsi="Arial"/>
    </w:rPr>
  </w:style>
  <w:style w:styleId="Style_38_ch" w:type="character">
    <w:name w:val="ConsNormal"/>
    <w:link w:val="Style_38"/>
    <w:rPr>
      <w:rFonts w:ascii="Arial" w:hAnsi="Arial"/>
    </w:rPr>
  </w:style>
  <w:style w:styleId="Style_39" w:type="paragraph">
    <w:name w:val="Strong"/>
    <w:link w:val="Style_39_ch"/>
    <w:rPr>
      <w:b w:val="1"/>
    </w:rPr>
  </w:style>
  <w:style w:styleId="Style_39_ch" w:type="character">
    <w:name w:val="Strong"/>
    <w:link w:val="Style_39"/>
    <w:rPr>
      <w:b w:val="1"/>
    </w:rPr>
  </w:style>
  <w:style w:styleId="Style_40" w:type="paragraph">
    <w:name w:val="Стиль3"/>
    <w:basedOn w:val="Style_41"/>
    <w:link w:val="Style_40_ch"/>
    <w:pPr>
      <w:widowControl w:val="0"/>
      <w:tabs>
        <w:tab w:leader="none" w:pos="1307" w:val="left"/>
      </w:tabs>
      <w:spacing w:after="0" w:line="240" w:lineRule="auto"/>
      <w:ind w:firstLine="0" w:left="1080"/>
    </w:pPr>
    <w:rPr>
      <w:sz w:val="24"/>
    </w:rPr>
  </w:style>
  <w:style w:styleId="Style_40_ch" w:type="character">
    <w:name w:val="Стиль3"/>
    <w:basedOn w:val="Style_41_ch"/>
    <w:link w:val="Style_40"/>
    <w:rPr>
      <w:sz w:val="24"/>
    </w:rPr>
  </w:style>
  <w:style w:styleId="Style_42" w:type="paragraph">
    <w:name w:val="Heading"/>
    <w:link w:val="Style_42_ch"/>
    <w:pPr>
      <w:widowControl w:val="0"/>
      <w:ind/>
    </w:pPr>
    <w:rPr>
      <w:rFonts w:ascii="Arial" w:hAnsi="Arial"/>
      <w:b w:val="1"/>
      <w:sz w:val="22"/>
    </w:rPr>
  </w:style>
  <w:style w:styleId="Style_42_ch" w:type="character">
    <w:name w:val="Heading"/>
    <w:link w:val="Style_42"/>
    <w:rPr>
      <w:rFonts w:ascii="Arial" w:hAnsi="Arial"/>
      <w:b w:val="1"/>
      <w:sz w:val="22"/>
    </w:rPr>
  </w:style>
  <w:style w:styleId="Style_43" w:type="paragraph">
    <w:name w:val="footer"/>
    <w:basedOn w:val="Style_4"/>
    <w:link w:val="Style_43_ch"/>
    <w:pPr>
      <w:widowControl w:val="0"/>
      <w:tabs>
        <w:tab w:leader="none" w:pos="4153" w:val="center"/>
        <w:tab w:leader="none" w:pos="8306" w:val="right"/>
      </w:tabs>
      <w:spacing w:line="240" w:lineRule="auto"/>
      <w:ind w:firstLine="0" w:left="0"/>
      <w:jc w:val="left"/>
    </w:pPr>
    <w:rPr>
      <w:sz w:val="20"/>
    </w:rPr>
  </w:style>
  <w:style w:styleId="Style_43_ch" w:type="character">
    <w:name w:val="footer"/>
    <w:basedOn w:val="Style_4_ch"/>
    <w:link w:val="Style_43"/>
    <w:rPr>
      <w:sz w:val="20"/>
    </w:rPr>
  </w:style>
  <w:style w:styleId="Style_44" w:type="paragraph">
    <w:name w:val="maintext"/>
    <w:link w:val="Style_44_ch"/>
  </w:style>
  <w:style w:styleId="Style_44_ch" w:type="character">
    <w:name w:val="maintext"/>
    <w:link w:val="Style_44"/>
  </w:style>
  <w:style w:styleId="Style_45" w:type="paragraph">
    <w:name w:val="Обычный1"/>
    <w:link w:val="Style_45_ch"/>
  </w:style>
  <w:style w:styleId="Style_45_ch" w:type="character">
    <w:name w:val="Обычный1"/>
    <w:link w:val="Style_45"/>
  </w:style>
  <w:style w:styleId="Style_46" w:type="paragraph">
    <w:name w:val="Body Text 2"/>
    <w:basedOn w:val="Style_4"/>
    <w:link w:val="Style_46_ch"/>
    <w:pPr>
      <w:numPr>
        <w:ilvl w:val="1"/>
        <w:numId w:val="4"/>
      </w:numPr>
      <w:spacing w:after="60" w:line="240" w:lineRule="auto"/>
      <w:ind/>
    </w:pPr>
    <w:rPr>
      <w:sz w:val="24"/>
    </w:rPr>
  </w:style>
  <w:style w:styleId="Style_46_ch" w:type="character">
    <w:name w:val="Body Text 2"/>
    <w:basedOn w:val="Style_4_ch"/>
    <w:link w:val="Style_46"/>
    <w:rPr>
      <w:sz w:val="24"/>
    </w:rPr>
  </w:style>
  <w:style w:styleId="Style_8" w:type="paragraph">
    <w:name w:val="Body Text"/>
    <w:basedOn w:val="Style_4"/>
    <w:link w:val="Style_8_ch"/>
    <w:pPr>
      <w:spacing w:after="120"/>
      <w:ind/>
    </w:pPr>
  </w:style>
  <w:style w:styleId="Style_8_ch" w:type="character">
    <w:name w:val="Body Text"/>
    <w:basedOn w:val="Style_4_ch"/>
    <w:link w:val="Style_8"/>
  </w:style>
  <w:style w:styleId="Style_47" w:type="paragraph">
    <w:name w:val="heading 9"/>
    <w:basedOn w:val="Style_4"/>
    <w:next w:val="Style_4"/>
    <w:link w:val="Style_47_ch"/>
    <w:uiPriority w:val="9"/>
    <w:qFormat/>
    <w:pPr>
      <w:tabs>
        <w:tab w:leader="none" w:pos="1584" w:val="left"/>
      </w:tabs>
      <w:spacing w:after="60" w:before="240" w:line="240" w:lineRule="auto"/>
      <w:ind w:hanging="1584" w:left="1584"/>
      <w:outlineLvl w:val="8"/>
    </w:pPr>
    <w:rPr>
      <w:rFonts w:ascii="Cambria" w:hAnsi="Cambria"/>
      <w:sz w:val="20"/>
    </w:rPr>
  </w:style>
  <w:style w:styleId="Style_47_ch" w:type="character">
    <w:name w:val="heading 9"/>
    <w:basedOn w:val="Style_4_ch"/>
    <w:link w:val="Style_47"/>
    <w:rPr>
      <w:rFonts w:ascii="Cambria" w:hAnsi="Cambria"/>
      <w:sz w:val="20"/>
    </w:rPr>
  </w:style>
  <w:style w:styleId="Style_48" w:type="paragraph">
    <w:name w:val="HTML Address"/>
    <w:basedOn w:val="Style_4"/>
    <w:link w:val="Style_48_ch"/>
    <w:pPr>
      <w:spacing w:after="60" w:line="240" w:lineRule="auto"/>
      <w:ind w:firstLine="0" w:left="0"/>
    </w:pPr>
    <w:rPr>
      <w:i w:val="1"/>
    </w:rPr>
  </w:style>
  <w:style w:styleId="Style_48_ch" w:type="character">
    <w:name w:val="HTML Address"/>
    <w:basedOn w:val="Style_4_ch"/>
    <w:link w:val="Style_48"/>
    <w:rPr>
      <w:i w:val="1"/>
    </w:rPr>
  </w:style>
  <w:style w:styleId="Style_49" w:type="paragraph">
    <w:name w:val="Стиль3 Знак Знак Знак"/>
    <w:link w:val="Style_49_ch"/>
    <w:rPr>
      <w:sz w:val="24"/>
    </w:rPr>
  </w:style>
  <w:style w:styleId="Style_49_ch" w:type="character">
    <w:name w:val="Стиль3 Знак Знак Знак"/>
    <w:link w:val="Style_49"/>
    <w:rPr>
      <w:sz w:val="24"/>
    </w:rPr>
  </w:style>
  <w:style w:styleId="Style_50" w:type="paragraph">
    <w:name w:val="List Bullet 5"/>
    <w:basedOn w:val="Style_4"/>
    <w:link w:val="Style_50_ch"/>
    <w:pPr>
      <w:tabs>
        <w:tab w:leader="none" w:pos="643" w:val="left"/>
        <w:tab w:leader="none" w:pos="1492" w:val="left"/>
      </w:tabs>
      <w:spacing w:after="60" w:line="240" w:lineRule="auto"/>
      <w:ind w:hanging="360" w:left="1492"/>
    </w:pPr>
    <w:rPr>
      <w:sz w:val="24"/>
    </w:rPr>
  </w:style>
  <w:style w:styleId="Style_50_ch" w:type="character">
    <w:name w:val="List Bullet 5"/>
    <w:basedOn w:val="Style_4_ch"/>
    <w:link w:val="Style_50"/>
    <w:rPr>
      <w:sz w:val="24"/>
    </w:rPr>
  </w:style>
  <w:style w:styleId="Style_7" w:type="paragraph">
    <w:name w:val="ConsPlusNormal"/>
    <w:link w:val="Style_7_ch"/>
    <w:pPr>
      <w:widowControl w:val="0"/>
      <w:ind w:firstLine="720" w:left="0"/>
    </w:pPr>
    <w:rPr>
      <w:rFonts w:ascii="Arial" w:hAnsi="Arial"/>
    </w:rPr>
  </w:style>
  <w:style w:styleId="Style_7_ch" w:type="character">
    <w:name w:val="ConsPlusNormal"/>
    <w:link w:val="Style_7"/>
    <w:rPr>
      <w:rFonts w:ascii="Arial" w:hAnsi="Arial"/>
    </w:rPr>
  </w:style>
  <w:style w:styleId="Style_51" w:type="paragraph">
    <w:name w:val="Balloon Text"/>
    <w:basedOn w:val="Style_4"/>
    <w:link w:val="Style_51_ch"/>
    <w:pPr>
      <w:spacing w:line="240" w:lineRule="auto"/>
      <w:ind w:firstLine="0" w:left="0"/>
      <w:jc w:val="left"/>
    </w:pPr>
    <w:rPr>
      <w:sz w:val="16"/>
    </w:rPr>
  </w:style>
  <w:style w:styleId="Style_51_ch" w:type="character">
    <w:name w:val="Balloon Text"/>
    <w:basedOn w:val="Style_4_ch"/>
    <w:link w:val="Style_51"/>
    <w:rPr>
      <w:sz w:val="16"/>
    </w:rPr>
  </w:style>
  <w:style w:styleId="Style_52" w:type="paragraph">
    <w:name w:val="HTML Typewriter"/>
    <w:link w:val="Style_52_ch"/>
    <w:rPr>
      <w:rFonts w:ascii="Courier New" w:hAnsi="Courier New"/>
      <w:sz w:val="20"/>
    </w:rPr>
  </w:style>
  <w:style w:styleId="Style_52_ch" w:type="character">
    <w:name w:val="HTML Typewriter"/>
    <w:link w:val="Style_52"/>
    <w:rPr>
      <w:rFonts w:ascii="Courier New" w:hAnsi="Courier New"/>
      <w:sz w:val="20"/>
    </w:rPr>
  </w:style>
  <w:style w:styleId="Style_53" w:type="paragraph">
    <w:name w:val="заголовок 11"/>
    <w:basedOn w:val="Style_4"/>
    <w:next w:val="Style_4"/>
    <w:link w:val="Style_53_ch"/>
    <w:pPr>
      <w:keepNext w:val="1"/>
      <w:spacing w:line="240" w:lineRule="auto"/>
      <w:ind w:firstLine="0" w:left="0"/>
      <w:jc w:val="center"/>
    </w:pPr>
    <w:rPr>
      <w:sz w:val="24"/>
    </w:rPr>
  </w:style>
  <w:style w:styleId="Style_53_ch" w:type="character">
    <w:name w:val="заголовок 11"/>
    <w:basedOn w:val="Style_4_ch"/>
    <w:link w:val="Style_53"/>
    <w:rPr>
      <w:sz w:val="24"/>
    </w:rPr>
  </w:style>
  <w:style w:styleId="Style_54" w:type="paragraph">
    <w:name w:val="Стиль2"/>
    <w:basedOn w:val="Style_55"/>
    <w:link w:val="Style_54_ch"/>
    <w:pPr>
      <w:keepNext w:val="1"/>
      <w:keepLines w:val="1"/>
      <w:widowControl w:val="0"/>
      <w:tabs>
        <w:tab w:leader="none" w:pos="576" w:val="left"/>
        <w:tab w:leader="none" w:pos="643" w:val="clear"/>
      </w:tabs>
      <w:ind w:hanging="576" w:left="576"/>
    </w:pPr>
    <w:rPr>
      <w:b w:val="1"/>
    </w:rPr>
  </w:style>
  <w:style w:styleId="Style_54_ch" w:type="character">
    <w:name w:val="Стиль2"/>
    <w:basedOn w:val="Style_55_ch"/>
    <w:link w:val="Style_54"/>
    <w:rPr>
      <w:b w:val="1"/>
    </w:rPr>
  </w:style>
  <w:style w:styleId="Style_56" w:type="paragraph">
    <w:name w:val="envelope address"/>
    <w:basedOn w:val="Style_4"/>
    <w:link w:val="Style_56_ch"/>
    <w:pPr>
      <w:spacing w:after="60" w:line="240" w:lineRule="auto"/>
      <w:ind w:firstLine="0" w:left="2880"/>
      <w:jc w:val="center"/>
    </w:pPr>
    <w:rPr>
      <w:rFonts w:ascii="Arial" w:hAnsi="Arial"/>
      <w:sz w:val="24"/>
    </w:rPr>
  </w:style>
  <w:style w:styleId="Style_56_ch" w:type="character">
    <w:name w:val="envelope address"/>
    <w:basedOn w:val="Style_4_ch"/>
    <w:link w:val="Style_56"/>
    <w:rPr>
      <w:rFonts w:ascii="Arial" w:hAnsi="Arial"/>
      <w:sz w:val="24"/>
    </w:rPr>
  </w:style>
  <w:style w:styleId="Style_57" w:type="paragraph">
    <w:name w:val="envelope return"/>
    <w:basedOn w:val="Style_4"/>
    <w:link w:val="Style_57_ch"/>
    <w:pPr>
      <w:spacing w:after="60" w:line="240" w:lineRule="auto"/>
      <w:ind w:firstLine="0" w:left="0"/>
    </w:pPr>
    <w:rPr>
      <w:rFonts w:ascii="Arial" w:hAnsi="Arial"/>
      <w:sz w:val="20"/>
    </w:rPr>
  </w:style>
  <w:style w:styleId="Style_57_ch" w:type="character">
    <w:name w:val="envelope return"/>
    <w:basedOn w:val="Style_4_ch"/>
    <w:link w:val="Style_57"/>
    <w:rPr>
      <w:rFonts w:ascii="Arial" w:hAnsi="Arial"/>
      <w:sz w:val="20"/>
    </w:rPr>
  </w:style>
  <w:style w:styleId="Style_58" w:type="paragraph">
    <w:name w:val="diff_ins"/>
    <w:link w:val="Style_58_ch"/>
  </w:style>
  <w:style w:styleId="Style_58_ch" w:type="character">
    <w:name w:val="diff_ins"/>
    <w:link w:val="Style_58"/>
  </w:style>
  <w:style w:styleId="Style_59" w:type="paragraph">
    <w:name w:val="HTML Sample"/>
    <w:link w:val="Style_59_ch"/>
    <w:rPr>
      <w:rFonts w:ascii="Courier New" w:hAnsi="Courier New"/>
    </w:rPr>
  </w:style>
  <w:style w:styleId="Style_59_ch" w:type="character">
    <w:name w:val="HTML Sample"/>
    <w:link w:val="Style_59"/>
    <w:rPr>
      <w:rFonts w:ascii="Courier New" w:hAnsi="Courier New"/>
    </w:rPr>
  </w:style>
  <w:style w:styleId="Style_60" w:type="paragraph">
    <w:name w:val="Пункт"/>
    <w:basedOn w:val="Style_4"/>
    <w:link w:val="Style_60_ch"/>
    <w:pPr>
      <w:tabs>
        <w:tab w:leader="none" w:pos="1980" w:val="left"/>
      </w:tabs>
      <w:spacing w:line="240" w:lineRule="auto"/>
      <w:ind w:hanging="504" w:left="1404"/>
    </w:pPr>
    <w:rPr>
      <w:sz w:val="24"/>
    </w:rPr>
  </w:style>
  <w:style w:styleId="Style_60_ch" w:type="character">
    <w:name w:val="Пункт"/>
    <w:basedOn w:val="Style_4_ch"/>
    <w:link w:val="Style_60"/>
    <w:rPr>
      <w:sz w:val="24"/>
    </w:rPr>
  </w:style>
  <w:style w:styleId="Style_61" w:type="paragraph">
    <w:name w:val="ConsNonformat"/>
    <w:link w:val="Style_61_ch"/>
    <w:pPr>
      <w:widowControl w:val="0"/>
      <w:ind w:right="19772"/>
    </w:pPr>
    <w:rPr>
      <w:rFonts w:ascii="Courier New" w:hAnsi="Courier New"/>
    </w:rPr>
  </w:style>
  <w:style w:styleId="Style_61_ch" w:type="character">
    <w:name w:val="ConsNonformat"/>
    <w:link w:val="Style_61"/>
    <w:rPr>
      <w:rFonts w:ascii="Courier New" w:hAnsi="Courier New"/>
    </w:rPr>
  </w:style>
  <w:style w:styleId="Style_62" w:type="paragraph">
    <w:name w:val="E-mail Signature"/>
    <w:basedOn w:val="Style_4"/>
    <w:link w:val="Style_62_ch"/>
    <w:pPr>
      <w:spacing w:after="60" w:line="240" w:lineRule="auto"/>
      <w:ind w:firstLine="0" w:left="0"/>
    </w:pPr>
  </w:style>
  <w:style w:styleId="Style_62_ch" w:type="character">
    <w:name w:val="E-mail Signature"/>
    <w:basedOn w:val="Style_4_ch"/>
    <w:link w:val="Style_62"/>
  </w:style>
  <w:style w:styleId="Style_63" w:type="paragraph">
    <w:name w:val="List Bullet 2"/>
    <w:basedOn w:val="Style_4"/>
    <w:link w:val="Style_63_ch"/>
    <w:pPr>
      <w:tabs>
        <w:tab w:leader="none" w:pos="643" w:val="left"/>
        <w:tab w:leader="none" w:pos="1209" w:val="left"/>
      </w:tabs>
      <w:spacing w:after="60" w:line="240" w:lineRule="auto"/>
      <w:ind w:hanging="360" w:left="643"/>
    </w:pPr>
    <w:rPr>
      <w:sz w:val="24"/>
    </w:rPr>
  </w:style>
  <w:style w:styleId="Style_63_ch" w:type="character">
    <w:name w:val="List Bullet 2"/>
    <w:basedOn w:val="Style_4_ch"/>
    <w:link w:val="Style_63"/>
    <w:rPr>
      <w:sz w:val="24"/>
    </w:rPr>
  </w:style>
  <w:style w:styleId="Style_64" w:type="paragraph">
    <w:name w:val="ListBull1"/>
    <w:basedOn w:val="Style_4"/>
    <w:link w:val="Style_64_ch"/>
    <w:pPr>
      <w:tabs>
        <w:tab w:leader="none" w:pos="0" w:val="left"/>
        <w:tab w:leader="none" w:pos="1985" w:val="left"/>
      </w:tabs>
      <w:spacing w:after="40" w:before="60" w:line="240" w:lineRule="auto"/>
      <w:ind w:hanging="425" w:left="1984"/>
      <w:jc w:val="left"/>
    </w:pPr>
    <w:rPr>
      <w:sz w:val="24"/>
    </w:rPr>
  </w:style>
  <w:style w:styleId="Style_64_ch" w:type="character">
    <w:name w:val="ListBull1"/>
    <w:basedOn w:val="Style_4_ch"/>
    <w:link w:val="Style_64"/>
    <w:rPr>
      <w:sz w:val="24"/>
    </w:rPr>
  </w:style>
  <w:style w:styleId="Style_65" w:type="paragraph">
    <w:name w:val="Document Map"/>
    <w:basedOn w:val="Style_4"/>
    <w:link w:val="Style_65_ch"/>
    <w:pPr>
      <w:spacing w:after="60" w:line="240" w:lineRule="auto"/>
      <w:ind w:firstLine="0" w:left="0"/>
    </w:pPr>
    <w:rPr>
      <w:sz w:val="2"/>
    </w:rPr>
  </w:style>
  <w:style w:styleId="Style_65_ch" w:type="character">
    <w:name w:val="Document Map"/>
    <w:basedOn w:val="Style_4_ch"/>
    <w:link w:val="Style_65"/>
    <w:rPr>
      <w:sz w:val="2"/>
    </w:rPr>
  </w:style>
  <w:style w:styleId="Style_66" w:type="paragraph">
    <w:name w:val="toc 3"/>
    <w:basedOn w:val="Style_4"/>
    <w:next w:val="Style_4"/>
    <w:link w:val="Style_66_ch"/>
    <w:uiPriority w:val="39"/>
    <w:pPr>
      <w:tabs>
        <w:tab w:leader="none" w:pos="1680" w:val="left"/>
        <w:tab w:leader="dot" w:pos="10148" w:val="right"/>
      </w:tabs>
      <w:spacing w:before="100" w:line="240" w:lineRule="auto"/>
      <w:ind w:hanging="12" w:left="252"/>
      <w:jc w:val="left"/>
    </w:pPr>
    <w:rPr>
      <w:sz w:val="20"/>
    </w:rPr>
  </w:style>
  <w:style w:styleId="Style_66_ch" w:type="character">
    <w:name w:val="toc 3"/>
    <w:basedOn w:val="Style_4_ch"/>
    <w:link w:val="Style_66"/>
    <w:rPr>
      <w:sz w:val="20"/>
    </w:rPr>
  </w:style>
  <w:style w:styleId="Style_67" w:type="paragraph">
    <w:name w:val="Раздел"/>
    <w:basedOn w:val="Style_4"/>
    <w:link w:val="Style_67_ch"/>
    <w:pPr>
      <w:numPr>
        <w:ilvl w:val="1"/>
        <w:numId w:val="5"/>
      </w:numPr>
      <w:spacing w:after="120" w:before="120" w:line="240" w:lineRule="auto"/>
      <w:ind/>
      <w:jc w:val="center"/>
    </w:pPr>
    <w:rPr>
      <w:rFonts w:ascii="Arial Narrow" w:hAnsi="Arial Narrow"/>
      <w:b w:val="1"/>
    </w:rPr>
  </w:style>
  <w:style w:styleId="Style_67_ch" w:type="character">
    <w:name w:val="Раздел"/>
    <w:basedOn w:val="Style_4_ch"/>
    <w:link w:val="Style_67"/>
    <w:rPr>
      <w:rFonts w:ascii="Arial Narrow" w:hAnsi="Arial Narrow"/>
      <w:b w:val="1"/>
    </w:rPr>
  </w:style>
  <w:style w:styleId="Style_68" w:type="paragraph">
    <w:name w:val="annotation subject"/>
    <w:basedOn w:val="Style_30"/>
    <w:next w:val="Style_30"/>
    <w:link w:val="Style_68_ch"/>
    <w:rPr>
      <w:b w:val="1"/>
    </w:rPr>
  </w:style>
  <w:style w:styleId="Style_68_ch" w:type="character">
    <w:name w:val="annotation subject"/>
    <w:basedOn w:val="Style_30_ch"/>
    <w:link w:val="Style_68"/>
    <w:rPr>
      <w:b w:val="1"/>
    </w:rPr>
  </w:style>
  <w:style w:styleId="Style_69" w:type="paragraph">
    <w:name w:val="Стиль1"/>
    <w:basedOn w:val="Style_4"/>
    <w:link w:val="Style_69_ch"/>
    <w:pPr>
      <w:keepNext w:val="1"/>
      <w:keepLines w:val="1"/>
      <w:widowControl w:val="0"/>
      <w:numPr>
        <w:numId w:val="6"/>
      </w:numPr>
      <w:spacing w:after="60" w:line="240" w:lineRule="auto"/>
      <w:ind/>
      <w:jc w:val="left"/>
    </w:pPr>
    <w:rPr>
      <w:b w:val="1"/>
    </w:rPr>
  </w:style>
  <w:style w:styleId="Style_69_ch" w:type="character">
    <w:name w:val="Стиль1"/>
    <w:basedOn w:val="Style_4_ch"/>
    <w:link w:val="Style_69"/>
    <w:rPr>
      <w:b w:val="1"/>
    </w:rPr>
  </w:style>
  <w:style w:styleId="Style_70" w:type="paragraph">
    <w:name w:val="List 2"/>
    <w:basedOn w:val="Style_4"/>
    <w:link w:val="Style_70_ch"/>
    <w:pPr>
      <w:spacing w:after="60" w:line="240" w:lineRule="auto"/>
      <w:ind w:hanging="283" w:left="566"/>
    </w:pPr>
    <w:rPr>
      <w:sz w:val="24"/>
    </w:rPr>
  </w:style>
  <w:style w:styleId="Style_70_ch" w:type="character">
    <w:name w:val="List 2"/>
    <w:basedOn w:val="Style_4_ch"/>
    <w:link w:val="Style_70"/>
    <w:rPr>
      <w:sz w:val="24"/>
    </w:rPr>
  </w:style>
  <w:style w:styleId="Style_71" w:type="paragraph">
    <w:name w:val="Closing"/>
    <w:basedOn w:val="Style_4"/>
    <w:link w:val="Style_71_ch"/>
    <w:pPr>
      <w:spacing w:after="60" w:line="240" w:lineRule="auto"/>
      <w:ind w:firstLine="0" w:left="4252"/>
    </w:pPr>
  </w:style>
  <w:style w:styleId="Style_71_ch" w:type="character">
    <w:name w:val="Closing"/>
    <w:basedOn w:val="Style_4_ch"/>
    <w:link w:val="Style_71"/>
  </w:style>
  <w:style w:styleId="Style_72" w:type="paragraph">
    <w:name w:val="List Number 5"/>
    <w:basedOn w:val="Style_4"/>
    <w:link w:val="Style_72_ch"/>
    <w:pPr>
      <w:tabs>
        <w:tab w:leader="none" w:pos="643" w:val="left"/>
        <w:tab w:leader="none" w:pos="1492" w:val="left"/>
      </w:tabs>
      <w:spacing w:after="60" w:line="240" w:lineRule="auto"/>
      <w:ind w:hanging="360" w:left="1492"/>
    </w:pPr>
    <w:rPr>
      <w:sz w:val="24"/>
    </w:rPr>
  </w:style>
  <w:style w:styleId="Style_72_ch" w:type="character">
    <w:name w:val="List Number 5"/>
    <w:basedOn w:val="Style_4_ch"/>
    <w:link w:val="Style_72"/>
    <w:rPr>
      <w:sz w:val="24"/>
    </w:rPr>
  </w:style>
  <w:style w:styleId="Style_13" w:type="paragraph">
    <w:name w:val="Body Text Indent"/>
    <w:basedOn w:val="Style_4"/>
    <w:link w:val="Style_13_ch"/>
    <w:pPr>
      <w:spacing w:line="240" w:lineRule="auto"/>
      <w:ind/>
    </w:pPr>
  </w:style>
  <w:style w:styleId="Style_13_ch" w:type="character">
    <w:name w:val="Body Text Indent"/>
    <w:basedOn w:val="Style_4_ch"/>
    <w:link w:val="Style_13"/>
  </w:style>
  <w:style w:styleId="Style_73" w:type="paragraph">
    <w:name w:val="Сильное выделение1"/>
    <w:link w:val="Style_73_ch"/>
    <w:rPr>
      <w:b w:val="1"/>
      <w:i w:val="1"/>
      <w:color w:val="4F81BD"/>
    </w:rPr>
  </w:style>
  <w:style w:styleId="Style_73_ch" w:type="character">
    <w:name w:val="Сильное выделение1"/>
    <w:link w:val="Style_73"/>
    <w:rPr>
      <w:b w:val="1"/>
      <w:i w:val="1"/>
      <w:color w:val="4F81BD"/>
    </w:rPr>
  </w:style>
  <w:style w:styleId="Style_74" w:type="paragraph">
    <w:name w:val="HTML Preformatted"/>
    <w:basedOn w:val="Style_4"/>
    <w:link w:val="Style_74_ch"/>
    <w:pPr>
      <w:spacing w:after="60" w:line="240" w:lineRule="auto"/>
      <w:ind w:firstLine="0" w:left="0"/>
    </w:pPr>
    <w:rPr>
      <w:rFonts w:ascii="Courier New" w:hAnsi="Courier New"/>
      <w:sz w:val="20"/>
    </w:rPr>
  </w:style>
  <w:style w:styleId="Style_74_ch" w:type="character">
    <w:name w:val="HTML Preformatted"/>
    <w:basedOn w:val="Style_4_ch"/>
    <w:link w:val="Style_74"/>
    <w:rPr>
      <w:rFonts w:ascii="Courier New" w:hAnsi="Courier New"/>
      <w:sz w:val="20"/>
    </w:rPr>
  </w:style>
  <w:style w:styleId="Style_75" w:type="paragraph">
    <w:name w:val="Знак Знак1"/>
    <w:link w:val="Style_75_ch"/>
    <w:rPr>
      <w:sz w:val="24"/>
    </w:rPr>
  </w:style>
  <w:style w:styleId="Style_75_ch" w:type="character">
    <w:name w:val="Знак Знак1"/>
    <w:link w:val="Style_75"/>
    <w:rPr>
      <w:sz w:val="24"/>
    </w:rPr>
  </w:style>
  <w:style w:styleId="Style_76" w:type="paragraph">
    <w:name w:val="List 4"/>
    <w:basedOn w:val="Style_4"/>
    <w:link w:val="Style_76_ch"/>
    <w:pPr>
      <w:spacing w:after="60" w:line="240" w:lineRule="auto"/>
      <w:ind w:hanging="283" w:left="1132"/>
    </w:pPr>
    <w:rPr>
      <w:sz w:val="24"/>
    </w:rPr>
  </w:style>
  <w:style w:styleId="Style_76_ch" w:type="character">
    <w:name w:val="List 4"/>
    <w:basedOn w:val="Style_4_ch"/>
    <w:link w:val="Style_76"/>
    <w:rPr>
      <w:sz w:val="24"/>
    </w:rPr>
  </w:style>
  <w:style w:styleId="Style_77" w:type="paragraph">
    <w:name w:val="Василий"/>
    <w:link w:val="Style_77_ch"/>
    <w:rPr>
      <w:rFonts w:ascii="Arial" w:hAnsi="Arial"/>
      <w:color w:val="000000"/>
      <w:sz w:val="20"/>
    </w:rPr>
  </w:style>
  <w:style w:styleId="Style_77_ch" w:type="character">
    <w:name w:val="Василий"/>
    <w:link w:val="Style_77"/>
    <w:rPr>
      <w:rFonts w:ascii="Arial" w:hAnsi="Arial"/>
      <w:color w:val="000000"/>
      <w:sz w:val="20"/>
    </w:rPr>
  </w:style>
  <w:style w:styleId="Style_78" w:type="paragraph">
    <w:name w:val="FollowedHyperlink"/>
    <w:link w:val="Style_78_ch"/>
    <w:rPr>
      <w:color w:val="800080"/>
      <w:u w:val="single"/>
    </w:rPr>
  </w:style>
  <w:style w:styleId="Style_78_ch" w:type="character">
    <w:name w:val="FollowedHyperlink"/>
    <w:link w:val="Style_78"/>
    <w:rPr>
      <w:color w:val="800080"/>
      <w:u w:val="single"/>
    </w:rPr>
  </w:style>
  <w:style w:styleId="Style_79" w:type="paragraph">
    <w:name w:val="Normal Indent"/>
    <w:basedOn w:val="Style_4"/>
    <w:link w:val="Style_79_ch"/>
    <w:pPr>
      <w:spacing w:after="60" w:line="240" w:lineRule="auto"/>
      <w:ind w:firstLine="0" w:left="708"/>
    </w:pPr>
    <w:rPr>
      <w:sz w:val="24"/>
    </w:rPr>
  </w:style>
  <w:style w:styleId="Style_79_ch" w:type="character">
    <w:name w:val="Normal Indent"/>
    <w:basedOn w:val="Style_4_ch"/>
    <w:link w:val="Style_79"/>
    <w:rPr>
      <w:sz w:val="24"/>
    </w:rPr>
  </w:style>
  <w:style w:styleId="Style_80" w:type="paragraph">
    <w:name w:val="xl80"/>
    <w:basedOn w:val="Style_4"/>
    <w:link w:val="Style_80_ch"/>
    <w:pPr>
      <w:spacing w:afterAutospacing="on" w:beforeAutospacing="on" w:line="240" w:lineRule="auto"/>
      <w:ind w:firstLine="0" w:left="0"/>
      <w:jc w:val="right"/>
    </w:pPr>
    <w:rPr>
      <w:rFonts w:ascii="Garamond" w:hAnsi="Garamond"/>
      <w:sz w:val="24"/>
    </w:rPr>
  </w:style>
  <w:style w:styleId="Style_80_ch" w:type="character">
    <w:name w:val="xl80"/>
    <w:basedOn w:val="Style_4_ch"/>
    <w:link w:val="Style_80"/>
    <w:rPr>
      <w:rFonts w:ascii="Garamond" w:hAnsi="Garamond"/>
      <w:sz w:val="24"/>
    </w:rPr>
  </w:style>
  <w:style w:styleId="Style_81" w:type="paragraph">
    <w:name w:val="List 3"/>
    <w:basedOn w:val="Style_4"/>
    <w:link w:val="Style_81_ch"/>
    <w:pPr>
      <w:spacing w:after="60" w:line="240" w:lineRule="auto"/>
      <w:ind w:hanging="283" w:left="849"/>
    </w:pPr>
    <w:rPr>
      <w:sz w:val="24"/>
    </w:rPr>
  </w:style>
  <w:style w:styleId="Style_81_ch" w:type="character">
    <w:name w:val="List 3"/>
    <w:basedOn w:val="Style_4_ch"/>
    <w:link w:val="Style_81"/>
    <w:rPr>
      <w:sz w:val="24"/>
    </w:rPr>
  </w:style>
  <w:style w:styleId="Style_82" w:type="paragraph">
    <w:name w:val="Таблицы (моноширинный)"/>
    <w:basedOn w:val="Style_4"/>
    <w:next w:val="Style_4"/>
    <w:link w:val="Style_82_ch"/>
    <w:pPr>
      <w:widowControl w:val="0"/>
      <w:spacing w:line="240" w:lineRule="auto"/>
      <w:ind w:firstLine="0" w:left="0"/>
      <w:jc w:val="left"/>
    </w:pPr>
    <w:rPr>
      <w:rFonts w:ascii="Courier New" w:hAnsi="Courier New"/>
      <w:sz w:val="24"/>
    </w:rPr>
  </w:style>
  <w:style w:styleId="Style_82_ch" w:type="character">
    <w:name w:val="Таблицы (моноширинный)"/>
    <w:basedOn w:val="Style_4_ch"/>
    <w:link w:val="Style_82"/>
    <w:rPr>
      <w:rFonts w:ascii="Courier New" w:hAnsi="Courier New"/>
      <w:sz w:val="24"/>
    </w:rPr>
  </w:style>
  <w:style w:styleId="Style_83" w:type="paragraph">
    <w:name w:val="Основной текст 21"/>
    <w:basedOn w:val="Style_4"/>
    <w:link w:val="Style_83_ch"/>
    <w:pPr>
      <w:spacing w:line="240" w:lineRule="auto"/>
      <w:ind/>
    </w:pPr>
    <w:rPr>
      <w:sz w:val="24"/>
    </w:rPr>
  </w:style>
  <w:style w:styleId="Style_83_ch" w:type="character">
    <w:name w:val="Основной текст 21"/>
    <w:basedOn w:val="Style_4_ch"/>
    <w:link w:val="Style_83"/>
    <w:rPr>
      <w:sz w:val="24"/>
    </w:rPr>
  </w:style>
  <w:style w:styleId="Style_84" w:type="paragraph">
    <w:name w:val="heading 5"/>
    <w:basedOn w:val="Style_4"/>
    <w:next w:val="Style_4"/>
    <w:link w:val="Style_84_ch"/>
    <w:uiPriority w:val="9"/>
    <w:qFormat/>
    <w:pPr>
      <w:tabs>
        <w:tab w:leader="none" w:pos="1008" w:val="left"/>
      </w:tabs>
      <w:spacing w:after="60" w:before="240" w:line="240" w:lineRule="auto"/>
      <w:ind w:hanging="1008" w:left="1008"/>
      <w:outlineLvl w:val="4"/>
    </w:pPr>
    <w:rPr>
      <w:rFonts w:ascii="Calibri" w:hAnsi="Calibri"/>
      <w:b w:val="1"/>
      <w:i w:val="1"/>
      <w:sz w:val="26"/>
    </w:rPr>
  </w:style>
  <w:style w:styleId="Style_84_ch" w:type="character">
    <w:name w:val="heading 5"/>
    <w:basedOn w:val="Style_4_ch"/>
    <w:link w:val="Style_84"/>
    <w:rPr>
      <w:rFonts w:ascii="Calibri" w:hAnsi="Calibri"/>
      <w:b w:val="1"/>
      <w:i w:val="1"/>
      <w:sz w:val="26"/>
    </w:rPr>
  </w:style>
  <w:style w:styleId="Style_85" w:type="paragraph">
    <w:name w:val="Body Text 3"/>
    <w:basedOn w:val="Style_4"/>
    <w:link w:val="Style_85_ch"/>
    <w:pPr>
      <w:keepNext w:val="1"/>
      <w:keepLines w:val="1"/>
      <w:widowControl w:val="0"/>
      <w:tabs>
        <w:tab w:leader="none" w:pos="0" w:val="left"/>
        <w:tab w:leader="none" w:pos="567" w:val="left"/>
        <w:tab w:leader="none" w:pos="1133" w:val="left"/>
        <w:tab w:leader="none" w:pos="1699" w:val="left"/>
        <w:tab w:leader="none" w:pos="2266" w:val="left"/>
        <w:tab w:leader="none" w:pos="2832" w:val="left"/>
        <w:tab w:leader="none" w:pos="3399" w:val="left"/>
        <w:tab w:leader="none" w:pos="3965" w:val="left"/>
        <w:tab w:leader="none" w:pos="4531" w:val="left"/>
        <w:tab w:leader="none" w:pos="5098" w:val="left"/>
        <w:tab w:leader="none" w:pos="5664" w:val="left"/>
        <w:tab w:leader="none" w:pos="6231" w:val="left"/>
        <w:tab w:leader="none" w:pos="6797" w:val="left"/>
        <w:tab w:leader="none" w:pos="7363" w:val="left"/>
        <w:tab w:leader="none" w:pos="7930" w:val="left"/>
        <w:tab w:leader="none" w:pos="8496" w:val="left"/>
        <w:tab w:leader="none" w:pos="9063" w:val="left"/>
      </w:tabs>
      <w:spacing w:after="112" w:before="148" w:line="240" w:lineRule="auto"/>
      <w:ind w:firstLine="0" w:left="0"/>
    </w:pPr>
    <w:rPr>
      <w:sz w:val="16"/>
    </w:rPr>
  </w:style>
  <w:style w:styleId="Style_85_ch" w:type="character">
    <w:name w:val="Body Text 3"/>
    <w:basedOn w:val="Style_4_ch"/>
    <w:link w:val="Style_85"/>
    <w:rPr>
      <w:sz w:val="16"/>
    </w:rPr>
  </w:style>
  <w:style w:styleId="Style_86" w:type="paragraph">
    <w:name w:val="Основной шрифт"/>
    <w:link w:val="Style_86_ch"/>
  </w:style>
  <w:style w:styleId="Style_86_ch" w:type="character">
    <w:name w:val="Основной шрифт"/>
    <w:link w:val="Style_86"/>
  </w:style>
  <w:style w:styleId="Style_87" w:type="paragraph">
    <w:name w:val="Стиль3 Знак Знак"/>
    <w:link w:val="Style_87_ch"/>
    <w:rPr>
      <w:sz w:val="24"/>
    </w:rPr>
  </w:style>
  <w:style w:styleId="Style_87_ch" w:type="character">
    <w:name w:val="Стиль3 Знак Знак"/>
    <w:link w:val="Style_87"/>
    <w:rPr>
      <w:sz w:val="24"/>
    </w:rPr>
  </w:style>
  <w:style w:styleId="Style_88" w:type="paragraph">
    <w:name w:val="heading 1"/>
    <w:basedOn w:val="Style_4"/>
    <w:next w:val="Style_4"/>
    <w:link w:val="Style_88_ch"/>
    <w:uiPriority w:val="9"/>
    <w:qFormat/>
    <w:pPr>
      <w:keepNext w:val="1"/>
      <w:spacing w:after="60" w:before="240"/>
      <w:ind/>
      <w:outlineLvl w:val="0"/>
    </w:pPr>
    <w:rPr>
      <w:rFonts w:ascii="Cambria" w:hAnsi="Cambria"/>
      <w:b w:val="1"/>
      <w:sz w:val="32"/>
    </w:rPr>
  </w:style>
  <w:style w:styleId="Style_88_ch" w:type="character">
    <w:name w:val="heading 1"/>
    <w:basedOn w:val="Style_4_ch"/>
    <w:link w:val="Style_88"/>
    <w:rPr>
      <w:rFonts w:ascii="Cambria" w:hAnsi="Cambria"/>
      <w:b w:val="1"/>
      <w:sz w:val="32"/>
    </w:rPr>
  </w:style>
  <w:style w:styleId="Style_89" w:type="paragraph">
    <w:name w:val="Îáû÷íûé"/>
    <w:link w:val="Style_89_ch"/>
  </w:style>
  <w:style w:styleId="Style_89_ch" w:type="character">
    <w:name w:val="Îáû÷íûé"/>
    <w:link w:val="Style_89"/>
  </w:style>
  <w:style w:styleId="Style_90" w:type="paragraph">
    <w:name w:val="Заголовок 1 Знак"/>
    <w:link w:val="Style_90_ch"/>
    <w:rPr>
      <w:b w:val="1"/>
      <w:sz w:val="36"/>
    </w:rPr>
  </w:style>
  <w:style w:styleId="Style_90_ch" w:type="character">
    <w:name w:val="Заголовок 1 Знак"/>
    <w:link w:val="Style_90"/>
    <w:rPr>
      <w:b w:val="1"/>
      <w:sz w:val="36"/>
    </w:rPr>
  </w:style>
  <w:style w:styleId="Style_91" w:type="paragraph">
    <w:name w:val="Note Heading"/>
    <w:basedOn w:val="Style_4"/>
    <w:next w:val="Style_4"/>
    <w:link w:val="Style_91_ch"/>
    <w:pPr>
      <w:spacing w:after="60" w:line="240" w:lineRule="auto"/>
      <w:ind w:firstLine="0" w:left="0"/>
    </w:pPr>
  </w:style>
  <w:style w:styleId="Style_91_ch" w:type="character">
    <w:name w:val="Note Heading"/>
    <w:basedOn w:val="Style_4_ch"/>
    <w:link w:val="Style_91"/>
  </w:style>
  <w:style w:styleId="Style_55" w:type="paragraph">
    <w:name w:val="List Number 2"/>
    <w:basedOn w:val="Style_4"/>
    <w:link w:val="Style_55_ch"/>
    <w:pPr>
      <w:tabs>
        <w:tab w:leader="none" w:pos="643" w:val="left"/>
        <w:tab w:leader="none" w:pos="1209" w:val="left"/>
      </w:tabs>
      <w:spacing w:after="60" w:line="240" w:lineRule="auto"/>
      <w:ind w:hanging="360" w:left="643"/>
    </w:pPr>
    <w:rPr>
      <w:sz w:val="24"/>
    </w:rPr>
  </w:style>
  <w:style w:styleId="Style_55_ch" w:type="character">
    <w:name w:val="List Number 2"/>
    <w:basedOn w:val="Style_4_ch"/>
    <w:link w:val="Style_55"/>
    <w:rPr>
      <w:sz w:val="24"/>
    </w:rPr>
  </w:style>
  <w:style w:styleId="Style_92" w:type="paragraph">
    <w:name w:val="Основной текст + 13 pt"/>
    <w:basedOn w:val="Style_8"/>
    <w:link w:val="Style_92_ch"/>
    <w:pPr>
      <w:widowControl w:val="0"/>
      <w:spacing w:after="0" w:line="240" w:lineRule="auto"/>
      <w:ind w:firstLine="0" w:left="0" w:right="312"/>
      <w:jc w:val="center"/>
    </w:pPr>
    <w:rPr>
      <w:b w:val="1"/>
      <w:sz w:val="26"/>
    </w:rPr>
  </w:style>
  <w:style w:styleId="Style_92_ch" w:type="character">
    <w:name w:val="Основной текст + 13 pt"/>
    <w:basedOn w:val="Style_8_ch"/>
    <w:link w:val="Style_92"/>
    <w:rPr>
      <w:b w:val="1"/>
      <w:sz w:val="26"/>
    </w:rPr>
  </w:style>
  <w:style w:styleId="Style_93" w:type="paragraph">
    <w:name w:val="List Continue 4"/>
    <w:basedOn w:val="Style_4"/>
    <w:link w:val="Style_93_ch"/>
    <w:pPr>
      <w:spacing w:after="120" w:line="240" w:lineRule="auto"/>
      <w:ind w:firstLine="0" w:left="1132"/>
    </w:pPr>
    <w:rPr>
      <w:sz w:val="24"/>
    </w:rPr>
  </w:style>
  <w:style w:styleId="Style_93_ch" w:type="character">
    <w:name w:val="List Continue 4"/>
    <w:basedOn w:val="Style_4_ch"/>
    <w:link w:val="Style_93"/>
    <w:rPr>
      <w:sz w:val="24"/>
    </w:rPr>
  </w:style>
  <w:style w:styleId="Style_94" w:type="paragraph">
    <w:name w:val="List Number 4"/>
    <w:basedOn w:val="Style_4"/>
    <w:link w:val="Style_94_ch"/>
    <w:pPr>
      <w:tabs>
        <w:tab w:leader="none" w:pos="1209" w:val="left"/>
      </w:tabs>
      <w:spacing w:after="60" w:line="240" w:lineRule="auto"/>
      <w:ind w:hanging="360" w:left="1209"/>
    </w:pPr>
    <w:rPr>
      <w:sz w:val="24"/>
    </w:rPr>
  </w:style>
  <w:style w:styleId="Style_94_ch" w:type="character">
    <w:name w:val="List Number 4"/>
    <w:basedOn w:val="Style_4_ch"/>
    <w:link w:val="Style_94"/>
    <w:rPr>
      <w:sz w:val="24"/>
    </w:rPr>
  </w:style>
  <w:style w:styleId="Style_95" w:type="paragraph">
    <w:name w:val="Hyperlink"/>
    <w:link w:val="Style_95_ch"/>
    <w:rPr>
      <w:color w:val="0000FF"/>
      <w:u w:val="single"/>
    </w:rPr>
  </w:style>
  <w:style w:styleId="Style_95_ch" w:type="character">
    <w:name w:val="Hyperlink"/>
    <w:link w:val="Style_95"/>
    <w:rPr>
      <w:color w:val="0000FF"/>
      <w:u w:val="single"/>
    </w:rPr>
  </w:style>
  <w:style w:styleId="Style_96" w:type="paragraph">
    <w:name w:val="Footnote"/>
    <w:basedOn w:val="Style_4"/>
    <w:link w:val="Style_96_ch"/>
    <w:pPr>
      <w:spacing w:after="60" w:line="240" w:lineRule="auto"/>
      <w:ind w:firstLine="0" w:left="0"/>
    </w:pPr>
    <w:rPr>
      <w:sz w:val="20"/>
    </w:rPr>
  </w:style>
  <w:style w:styleId="Style_96_ch" w:type="character">
    <w:name w:val="Footnote"/>
    <w:basedOn w:val="Style_4_ch"/>
    <w:link w:val="Style_96"/>
    <w:rPr>
      <w:sz w:val="20"/>
    </w:rPr>
  </w:style>
  <w:style w:styleId="Style_97" w:type="paragraph">
    <w:name w:val="heading 8"/>
    <w:basedOn w:val="Style_4"/>
    <w:next w:val="Style_4"/>
    <w:link w:val="Style_97_ch"/>
    <w:uiPriority w:val="9"/>
    <w:qFormat/>
    <w:pPr>
      <w:tabs>
        <w:tab w:leader="none" w:pos="1440" w:val="left"/>
      </w:tabs>
      <w:spacing w:after="60" w:before="240" w:line="240" w:lineRule="auto"/>
      <w:ind w:hanging="1440" w:left="1440"/>
      <w:outlineLvl w:val="7"/>
    </w:pPr>
    <w:rPr>
      <w:rFonts w:ascii="Calibri" w:hAnsi="Calibri"/>
      <w:i w:val="1"/>
      <w:sz w:val="24"/>
    </w:rPr>
  </w:style>
  <w:style w:styleId="Style_97_ch" w:type="character">
    <w:name w:val="heading 8"/>
    <w:basedOn w:val="Style_4_ch"/>
    <w:link w:val="Style_97"/>
    <w:rPr>
      <w:rFonts w:ascii="Calibri" w:hAnsi="Calibri"/>
      <w:i w:val="1"/>
      <w:sz w:val="24"/>
    </w:rPr>
  </w:style>
  <w:style w:styleId="Style_98" w:type="paragraph">
    <w:name w:val="List Continue 5"/>
    <w:basedOn w:val="Style_4"/>
    <w:link w:val="Style_98_ch"/>
    <w:pPr>
      <w:spacing w:after="120" w:line="240" w:lineRule="auto"/>
      <w:ind w:firstLine="0" w:left="1415"/>
    </w:pPr>
    <w:rPr>
      <w:sz w:val="24"/>
    </w:rPr>
  </w:style>
  <w:style w:styleId="Style_98_ch" w:type="character">
    <w:name w:val="List Continue 5"/>
    <w:basedOn w:val="Style_4_ch"/>
    <w:link w:val="Style_98"/>
    <w:rPr>
      <w:sz w:val="24"/>
    </w:rPr>
  </w:style>
  <w:style w:styleId="Style_99" w:type="paragraph">
    <w:name w:val="HTML Keyboard"/>
    <w:link w:val="Style_99_ch"/>
    <w:rPr>
      <w:rFonts w:ascii="Courier New" w:hAnsi="Courier New"/>
      <w:sz w:val="20"/>
    </w:rPr>
  </w:style>
  <w:style w:styleId="Style_99_ch" w:type="character">
    <w:name w:val="HTML Keyboard"/>
    <w:link w:val="Style_99"/>
    <w:rPr>
      <w:rFonts w:ascii="Courier New" w:hAnsi="Courier New"/>
      <w:sz w:val="20"/>
    </w:rPr>
  </w:style>
  <w:style w:styleId="Style_100" w:type="paragraph">
    <w:name w:val="toc 1"/>
    <w:basedOn w:val="Style_4"/>
    <w:next w:val="Style_4"/>
    <w:link w:val="Style_100_ch"/>
    <w:uiPriority w:val="39"/>
    <w:pPr>
      <w:tabs>
        <w:tab w:leader="none" w:pos="1440" w:val="left"/>
        <w:tab w:leader="dot" w:pos="9720" w:val="right"/>
      </w:tabs>
      <w:spacing w:before="100" w:line="240" w:lineRule="auto"/>
      <w:ind w:firstLine="0" w:left="0"/>
      <w:jc w:val="left"/>
    </w:pPr>
    <w:rPr>
      <w:rFonts w:ascii="Arial" w:hAnsi="Arial"/>
      <w:b w:val="1"/>
      <w:caps w:val="1"/>
      <w:sz w:val="24"/>
    </w:rPr>
  </w:style>
  <w:style w:styleId="Style_100_ch" w:type="character">
    <w:name w:val="toc 1"/>
    <w:basedOn w:val="Style_4_ch"/>
    <w:link w:val="Style_100"/>
    <w:rPr>
      <w:rFonts w:ascii="Arial" w:hAnsi="Arial"/>
      <w:b w:val="1"/>
      <w:caps w:val="1"/>
      <w:sz w:val="24"/>
    </w:rPr>
  </w:style>
  <w:style w:styleId="Style_101" w:type="paragraph">
    <w:name w:val="HTML Code"/>
    <w:link w:val="Style_101_ch"/>
    <w:rPr>
      <w:rFonts w:ascii="Courier New" w:hAnsi="Courier New"/>
      <w:sz w:val="20"/>
    </w:rPr>
  </w:style>
  <w:style w:styleId="Style_101_ch" w:type="character">
    <w:name w:val="HTML Code"/>
    <w:link w:val="Style_101"/>
    <w:rPr>
      <w:rFonts w:ascii="Courier New" w:hAnsi="Courier New"/>
      <w:sz w:val="20"/>
    </w:rPr>
  </w:style>
  <w:style w:styleId="Style_102" w:type="paragraph">
    <w:name w:val="Стиль"/>
    <w:link w:val="Style_102_ch"/>
    <w:pPr>
      <w:widowControl w:val="0"/>
      <w:ind/>
    </w:pPr>
    <w:rPr>
      <w:rFonts w:ascii="Arial" w:hAnsi="Arial"/>
      <w:sz w:val="24"/>
    </w:rPr>
  </w:style>
  <w:style w:styleId="Style_102_ch" w:type="character">
    <w:name w:val="Стиль"/>
    <w:link w:val="Style_102"/>
    <w:rPr>
      <w:rFonts w:ascii="Arial" w:hAnsi="Arial"/>
      <w:sz w:val="24"/>
    </w:rPr>
  </w:style>
  <w:style w:styleId="Style_103" w:type="paragraph">
    <w:name w:val="xl28"/>
    <w:basedOn w:val="Style_4"/>
    <w:link w:val="Style_103_ch"/>
    <w:pPr>
      <w:spacing w:afterAutospacing="on" w:beforeAutospacing="on" w:line="240" w:lineRule="auto"/>
      <w:ind w:firstLine="0" w:left="0"/>
      <w:jc w:val="center"/>
    </w:pPr>
    <w:rPr>
      <w:rFonts w:ascii="Arial Narrow" w:hAnsi="Arial Narrow"/>
      <w:b w:val="1"/>
      <w:sz w:val="24"/>
    </w:rPr>
  </w:style>
  <w:style w:styleId="Style_103_ch" w:type="character">
    <w:name w:val="xl28"/>
    <w:basedOn w:val="Style_4_ch"/>
    <w:link w:val="Style_103"/>
    <w:rPr>
      <w:rFonts w:ascii="Arial Narrow" w:hAnsi="Arial Narrow"/>
      <w:b w:val="1"/>
      <w:sz w:val="24"/>
    </w:rPr>
  </w:style>
  <w:style w:styleId="Style_104" w:type="paragraph">
    <w:name w:val="Прижатый влево"/>
    <w:basedOn w:val="Style_4"/>
    <w:next w:val="Style_4"/>
    <w:link w:val="Style_104_ch"/>
    <w:pPr>
      <w:spacing w:line="240" w:lineRule="auto"/>
      <w:ind w:firstLine="0" w:left="0"/>
      <w:jc w:val="left"/>
    </w:pPr>
    <w:rPr>
      <w:rFonts w:ascii="Arial" w:hAnsi="Arial"/>
      <w:sz w:val="24"/>
    </w:rPr>
  </w:style>
  <w:style w:styleId="Style_104_ch" w:type="character">
    <w:name w:val="Прижатый влево"/>
    <w:basedOn w:val="Style_4_ch"/>
    <w:link w:val="Style_104"/>
    <w:rPr>
      <w:rFonts w:ascii="Arial" w:hAnsi="Arial"/>
      <w:sz w:val="24"/>
    </w:rPr>
  </w:style>
  <w:style w:styleId="Style_105" w:type="paragraph">
    <w:name w:val="Header and Footer"/>
    <w:link w:val="Style_105_ch"/>
    <w:pPr>
      <w:spacing w:line="240" w:lineRule="auto"/>
      <w:ind/>
      <w:jc w:val="both"/>
    </w:pPr>
    <w:rPr>
      <w:rFonts w:ascii="XO Thames" w:hAnsi="XO Thames"/>
      <w:sz w:val="28"/>
    </w:rPr>
  </w:style>
  <w:style w:styleId="Style_105_ch" w:type="character">
    <w:name w:val="Header and Footer"/>
    <w:link w:val="Style_105"/>
    <w:rPr>
      <w:rFonts w:ascii="XO Thames" w:hAnsi="XO Thames"/>
      <w:sz w:val="28"/>
    </w:rPr>
  </w:style>
  <w:style w:styleId="Style_106" w:type="paragraph">
    <w:name w:val="List Bullet"/>
    <w:basedOn w:val="Style_4"/>
    <w:link w:val="Style_106_ch"/>
    <w:pPr>
      <w:widowControl w:val="0"/>
      <w:spacing w:after="60" w:line="240" w:lineRule="auto"/>
      <w:ind w:firstLine="0" w:left="0"/>
    </w:pPr>
    <w:rPr>
      <w:sz w:val="24"/>
    </w:rPr>
  </w:style>
  <w:style w:styleId="Style_106_ch" w:type="character">
    <w:name w:val="List Bullet"/>
    <w:basedOn w:val="Style_4_ch"/>
    <w:link w:val="Style_106"/>
    <w:rPr>
      <w:sz w:val="24"/>
    </w:rPr>
  </w:style>
  <w:style w:styleId="Style_107" w:type="paragraph">
    <w:name w:val="Заголовок 2.1"/>
    <w:basedOn w:val="Style_88"/>
    <w:link w:val="Style_107_ch"/>
    <w:pPr>
      <w:keepLines w:val="1"/>
      <w:widowControl w:val="0"/>
      <w:spacing w:line="240" w:lineRule="auto"/>
      <w:ind w:firstLine="0" w:left="0"/>
      <w:jc w:val="center"/>
    </w:pPr>
    <w:rPr>
      <w:rFonts w:ascii="Times New Roman" w:hAnsi="Times New Roman"/>
      <w:caps w:val="1"/>
      <w:sz w:val="36"/>
    </w:rPr>
  </w:style>
  <w:style w:styleId="Style_107_ch" w:type="character">
    <w:name w:val="Заголовок 2.1"/>
    <w:basedOn w:val="Style_88_ch"/>
    <w:link w:val="Style_107"/>
    <w:rPr>
      <w:rFonts w:ascii="Times New Roman" w:hAnsi="Times New Roman"/>
      <w:caps w:val="1"/>
      <w:sz w:val="36"/>
    </w:rPr>
  </w:style>
  <w:style w:styleId="Style_108" w:type="paragraph">
    <w:name w:val="Стиль3 Знак Знак1"/>
    <w:link w:val="Style_108_ch"/>
    <w:rPr>
      <w:sz w:val="24"/>
    </w:rPr>
  </w:style>
  <w:style w:styleId="Style_108_ch" w:type="character">
    <w:name w:val="Стиль3 Знак Знак1"/>
    <w:link w:val="Style_108"/>
    <w:rPr>
      <w:sz w:val="24"/>
    </w:rPr>
  </w:style>
  <w:style w:styleId="Style_109" w:type="paragraph">
    <w:name w:val="List Bullet 3"/>
    <w:basedOn w:val="Style_4"/>
    <w:link w:val="Style_109_ch"/>
    <w:pPr>
      <w:tabs>
        <w:tab w:leader="none" w:pos="926" w:val="left"/>
        <w:tab w:leader="none" w:pos="1492" w:val="left"/>
      </w:tabs>
      <w:spacing w:after="60" w:line="240" w:lineRule="auto"/>
      <w:ind w:hanging="360" w:left="926"/>
    </w:pPr>
    <w:rPr>
      <w:sz w:val="24"/>
    </w:rPr>
  </w:style>
  <w:style w:styleId="Style_109_ch" w:type="character">
    <w:name w:val="List Bullet 3"/>
    <w:basedOn w:val="Style_4_ch"/>
    <w:link w:val="Style_109"/>
    <w:rPr>
      <w:sz w:val="24"/>
    </w:rPr>
  </w:style>
  <w:style w:styleId="Style_1" w:type="paragraph">
    <w:name w:val="header"/>
    <w:basedOn w:val="Style_4"/>
    <w:link w:val="Style_1_ch"/>
    <w:pPr>
      <w:tabs>
        <w:tab w:leader="none" w:pos="4153" w:val="center"/>
        <w:tab w:leader="none" w:pos="8306" w:val="right"/>
      </w:tabs>
      <w:spacing w:after="120" w:before="120" w:line="240" w:lineRule="auto"/>
      <w:ind w:firstLine="0" w:left="0"/>
    </w:pPr>
  </w:style>
  <w:style w:styleId="Style_1_ch" w:type="character">
    <w:name w:val="header"/>
    <w:basedOn w:val="Style_4_ch"/>
    <w:link w:val="Style_1"/>
  </w:style>
  <w:style w:styleId="Style_110" w:type="paragraph">
    <w:name w:val="annotation reference"/>
    <w:link w:val="Style_110_ch"/>
    <w:rPr>
      <w:sz w:val="16"/>
    </w:rPr>
  </w:style>
  <w:style w:styleId="Style_110_ch" w:type="character">
    <w:name w:val="annotation reference"/>
    <w:link w:val="Style_110"/>
    <w:rPr>
      <w:sz w:val="16"/>
    </w:rPr>
  </w:style>
  <w:style w:styleId="Style_111" w:type="paragraph">
    <w:name w:val="Block Text"/>
    <w:basedOn w:val="Style_4"/>
    <w:link w:val="Style_111_ch"/>
    <w:pPr>
      <w:spacing w:after="120" w:line="240" w:lineRule="auto"/>
      <w:ind w:firstLine="0" w:left="1440" w:right="1440"/>
    </w:pPr>
    <w:rPr>
      <w:sz w:val="24"/>
    </w:rPr>
  </w:style>
  <w:style w:styleId="Style_111_ch" w:type="character">
    <w:name w:val="Block Text"/>
    <w:basedOn w:val="Style_4_ch"/>
    <w:link w:val="Style_111"/>
    <w:rPr>
      <w:sz w:val="24"/>
    </w:rPr>
  </w:style>
  <w:style w:styleId="Style_112" w:type="paragraph">
    <w:name w:val="содержание2-11"/>
    <w:basedOn w:val="Style_4"/>
    <w:link w:val="Style_112_ch"/>
    <w:pPr>
      <w:spacing w:after="60" w:line="240" w:lineRule="auto"/>
      <w:ind w:firstLine="0" w:left="0"/>
    </w:pPr>
    <w:rPr>
      <w:sz w:val="24"/>
    </w:rPr>
  </w:style>
  <w:style w:styleId="Style_112_ch" w:type="character">
    <w:name w:val="содержание2-11"/>
    <w:basedOn w:val="Style_4_ch"/>
    <w:link w:val="Style_112"/>
    <w:rPr>
      <w:sz w:val="24"/>
    </w:rPr>
  </w:style>
  <w:style w:styleId="Style_113" w:type="paragraph">
    <w:name w:val="toc 9"/>
    <w:basedOn w:val="Style_4"/>
    <w:next w:val="Style_4"/>
    <w:link w:val="Style_113_ch"/>
    <w:uiPriority w:val="39"/>
    <w:pPr>
      <w:spacing w:line="240" w:lineRule="auto"/>
      <w:ind w:firstLine="0" w:left="1680"/>
      <w:jc w:val="left"/>
    </w:pPr>
    <w:rPr>
      <w:sz w:val="20"/>
    </w:rPr>
  </w:style>
  <w:style w:styleId="Style_113_ch" w:type="character">
    <w:name w:val="toc 9"/>
    <w:basedOn w:val="Style_4_ch"/>
    <w:link w:val="Style_113"/>
    <w:rPr>
      <w:sz w:val="20"/>
    </w:rPr>
  </w:style>
  <w:style w:styleId="Style_114" w:type="paragraph">
    <w:name w:val="Таблица заголовок"/>
    <w:basedOn w:val="Style_4"/>
    <w:link w:val="Style_114_ch"/>
    <w:pPr>
      <w:spacing w:after="120" w:before="120" w:line="360" w:lineRule="auto"/>
      <w:ind w:firstLine="0" w:left="0"/>
      <w:jc w:val="right"/>
    </w:pPr>
    <w:rPr>
      <w:b w:val="1"/>
    </w:rPr>
  </w:style>
  <w:style w:styleId="Style_114_ch" w:type="character">
    <w:name w:val="Таблица заголовок"/>
    <w:basedOn w:val="Style_4_ch"/>
    <w:link w:val="Style_114"/>
    <w:rPr>
      <w:b w:val="1"/>
    </w:rPr>
  </w:style>
  <w:style w:styleId="Style_115" w:type="paragraph">
    <w:name w:val="Обычный + 13 pt"/>
    <w:basedOn w:val="Style_4"/>
    <w:link w:val="Style_115_ch"/>
    <w:pPr>
      <w:widowControl w:val="0"/>
      <w:spacing w:line="240" w:lineRule="auto"/>
      <w:ind w:firstLine="0" w:left="34"/>
      <w:jc w:val="center"/>
    </w:pPr>
    <w:rPr>
      <w:b w:val="1"/>
      <w:color w:val="000000"/>
      <w:spacing w:val="14"/>
      <w:sz w:val="26"/>
    </w:rPr>
  </w:style>
  <w:style w:styleId="Style_115_ch" w:type="character">
    <w:name w:val="Обычный + 13 pt"/>
    <w:basedOn w:val="Style_4_ch"/>
    <w:link w:val="Style_115"/>
    <w:rPr>
      <w:b w:val="1"/>
      <w:color w:val="000000"/>
      <w:spacing w:val="14"/>
      <w:sz w:val="26"/>
    </w:rPr>
  </w:style>
  <w:style w:styleId="Style_116" w:type="paragraph">
    <w:name w:val="Date"/>
    <w:basedOn w:val="Style_4"/>
    <w:next w:val="Style_4"/>
    <w:link w:val="Style_116_ch"/>
    <w:pPr>
      <w:spacing w:after="60" w:line="240" w:lineRule="auto"/>
      <w:ind w:firstLine="0" w:left="0"/>
    </w:pPr>
  </w:style>
  <w:style w:styleId="Style_116_ch" w:type="character">
    <w:name w:val="Date"/>
    <w:basedOn w:val="Style_4_ch"/>
    <w:link w:val="Style_116"/>
  </w:style>
  <w:style w:styleId="Style_117" w:type="paragraph">
    <w:name w:val="текст таблицы"/>
    <w:basedOn w:val="Style_4"/>
    <w:link w:val="Style_117_ch"/>
    <w:pPr>
      <w:spacing w:before="120" w:line="240" w:lineRule="auto"/>
      <w:ind w:firstLine="0" w:left="0" w:right="-102"/>
      <w:jc w:val="left"/>
    </w:pPr>
    <w:rPr>
      <w:sz w:val="24"/>
    </w:rPr>
  </w:style>
  <w:style w:styleId="Style_117_ch" w:type="character">
    <w:name w:val="текст таблицы"/>
    <w:basedOn w:val="Style_4_ch"/>
    <w:link w:val="Style_117"/>
    <w:rPr>
      <w:sz w:val="24"/>
    </w:rPr>
  </w:style>
  <w:style w:styleId="Style_118" w:type="paragraph">
    <w:name w:val="Стиль3 Знак"/>
    <w:basedOn w:val="Style_41"/>
    <w:link w:val="Style_118_ch"/>
    <w:pPr>
      <w:widowControl w:val="0"/>
      <w:numPr>
        <w:ilvl w:val="2"/>
        <w:numId w:val="6"/>
      </w:numPr>
      <w:spacing w:after="0" w:line="240" w:lineRule="auto"/>
      <w:ind w:firstLine="0" w:left="0"/>
    </w:pPr>
    <w:rPr>
      <w:sz w:val="24"/>
    </w:rPr>
  </w:style>
  <w:style w:styleId="Style_118_ch" w:type="character">
    <w:name w:val="Стиль3 Знак"/>
    <w:basedOn w:val="Style_41_ch"/>
    <w:link w:val="Style_118"/>
    <w:rPr>
      <w:sz w:val="24"/>
    </w:rPr>
  </w:style>
  <w:style w:styleId="Style_119" w:type="paragraph">
    <w:name w:val="toc 8"/>
    <w:basedOn w:val="Style_4"/>
    <w:next w:val="Style_4"/>
    <w:link w:val="Style_119_ch"/>
    <w:uiPriority w:val="39"/>
    <w:pPr>
      <w:spacing w:line="240" w:lineRule="auto"/>
      <w:ind w:firstLine="0" w:left="1440"/>
      <w:jc w:val="left"/>
    </w:pPr>
    <w:rPr>
      <w:sz w:val="20"/>
    </w:rPr>
  </w:style>
  <w:style w:styleId="Style_119_ch" w:type="character">
    <w:name w:val="toc 8"/>
    <w:basedOn w:val="Style_4_ch"/>
    <w:link w:val="Style_119"/>
    <w:rPr>
      <w:sz w:val="20"/>
    </w:rPr>
  </w:style>
  <w:style w:styleId="Style_9" w:type="paragraph">
    <w:name w:val="List Paragraph"/>
    <w:basedOn w:val="Style_4"/>
    <w:link w:val="Style_9_ch"/>
    <w:pPr>
      <w:ind w:firstLine="0" w:left="720"/>
      <w:contextualSpacing w:val="1"/>
    </w:pPr>
  </w:style>
  <w:style w:styleId="Style_9_ch" w:type="character">
    <w:name w:val="List Paragraph"/>
    <w:basedOn w:val="Style_4_ch"/>
    <w:link w:val="Style_9"/>
  </w:style>
  <w:style w:styleId="Style_120" w:type="paragraph">
    <w:name w:val="Заголовок 31"/>
    <w:basedOn w:val="Style_4"/>
    <w:next w:val="Style_4"/>
    <w:link w:val="Style_120_ch"/>
    <w:pPr>
      <w:keepNext w:val="1"/>
      <w:spacing w:line="240" w:lineRule="auto"/>
      <w:ind w:firstLine="0" w:left="0"/>
      <w:outlineLvl w:val="2"/>
    </w:pPr>
    <w:rPr>
      <w:sz w:val="24"/>
    </w:rPr>
  </w:style>
  <w:style w:styleId="Style_120_ch" w:type="character">
    <w:name w:val="Заголовок 31"/>
    <w:basedOn w:val="Style_4_ch"/>
    <w:link w:val="Style_120"/>
    <w:rPr>
      <w:sz w:val="24"/>
    </w:rPr>
  </w:style>
  <w:style w:styleId="Style_121" w:type="paragraph">
    <w:name w:val="11"/>
    <w:basedOn w:val="Style_4"/>
    <w:link w:val="Style_121_ch"/>
    <w:pPr>
      <w:keepNext w:val="1"/>
      <w:spacing w:line="240" w:lineRule="auto"/>
      <w:ind w:firstLine="0" w:left="0"/>
      <w:jc w:val="center"/>
    </w:pPr>
    <w:rPr>
      <w:sz w:val="24"/>
    </w:rPr>
  </w:style>
  <w:style w:styleId="Style_121_ch" w:type="character">
    <w:name w:val="11"/>
    <w:basedOn w:val="Style_4_ch"/>
    <w:link w:val="Style_121"/>
    <w:rPr>
      <w:sz w:val="24"/>
    </w:rPr>
  </w:style>
  <w:style w:styleId="Style_41" w:type="paragraph">
    <w:name w:val="Body Text Indent 2"/>
    <w:basedOn w:val="Style_4"/>
    <w:link w:val="Style_41_ch"/>
    <w:pPr>
      <w:spacing w:after="120" w:line="480" w:lineRule="auto"/>
      <w:ind w:firstLine="0" w:left="283"/>
    </w:pPr>
  </w:style>
  <w:style w:styleId="Style_41_ch" w:type="character">
    <w:name w:val="Body Text Indent 2"/>
    <w:basedOn w:val="Style_4_ch"/>
    <w:link w:val="Style_41"/>
  </w:style>
  <w:style w:styleId="Style_122" w:type="paragraph">
    <w:name w:val="HTML Definition"/>
    <w:link w:val="Style_122_ch"/>
    <w:rPr>
      <w:i w:val="1"/>
    </w:rPr>
  </w:style>
  <w:style w:styleId="Style_122_ch" w:type="character">
    <w:name w:val="HTML Definition"/>
    <w:link w:val="Style_122"/>
    <w:rPr>
      <w:i w:val="1"/>
    </w:rPr>
  </w:style>
  <w:style w:styleId="Style_123" w:type="paragraph">
    <w:name w:val="Normal (Web)"/>
    <w:basedOn w:val="Style_4"/>
    <w:link w:val="Style_123_ch"/>
    <w:pPr>
      <w:spacing w:afterAutospacing="on" w:beforeAutospacing="on" w:line="240" w:lineRule="auto"/>
      <w:ind w:firstLine="0" w:left="0"/>
      <w:jc w:val="left"/>
    </w:pPr>
    <w:rPr>
      <w:sz w:val="24"/>
    </w:rPr>
  </w:style>
  <w:style w:styleId="Style_123_ch" w:type="character">
    <w:name w:val="Normal (Web)"/>
    <w:basedOn w:val="Style_4_ch"/>
    <w:link w:val="Style_123"/>
    <w:rPr>
      <w:sz w:val="24"/>
    </w:rPr>
  </w:style>
  <w:style w:styleId="Style_124" w:type="paragraph">
    <w:name w:val="List Bullet 4"/>
    <w:basedOn w:val="Style_4"/>
    <w:link w:val="Style_124_ch"/>
    <w:pPr>
      <w:tabs>
        <w:tab w:leader="none" w:pos="1209" w:val="left"/>
      </w:tabs>
      <w:spacing w:after="60" w:line="240" w:lineRule="auto"/>
      <w:ind w:hanging="360" w:left="1209"/>
    </w:pPr>
    <w:rPr>
      <w:sz w:val="24"/>
    </w:rPr>
  </w:style>
  <w:style w:styleId="Style_124_ch" w:type="character">
    <w:name w:val="List Bullet 4"/>
    <w:basedOn w:val="Style_4_ch"/>
    <w:link w:val="Style_124"/>
    <w:rPr>
      <w:sz w:val="24"/>
    </w:rPr>
  </w:style>
  <w:style w:styleId="Style_125" w:type="paragraph">
    <w:name w:val="Instruction"/>
    <w:basedOn w:val="Style_46"/>
    <w:link w:val="Style_125_ch"/>
    <w:pPr>
      <w:numPr>
        <w:ilvl w:val="0"/>
        <w:numId w:val="0"/>
      </w:numPr>
      <w:tabs>
        <w:tab w:leader="none" w:pos="360" w:val="left"/>
      </w:tabs>
      <w:spacing w:before="180"/>
      <w:ind w:hanging="360" w:left="360"/>
    </w:pPr>
    <w:rPr>
      <w:b w:val="1"/>
    </w:rPr>
  </w:style>
  <w:style w:styleId="Style_125_ch" w:type="character">
    <w:name w:val="Instruction"/>
    <w:basedOn w:val="Style_46_ch"/>
    <w:link w:val="Style_125"/>
    <w:rPr>
      <w:b w:val="1"/>
    </w:rPr>
  </w:style>
  <w:style w:styleId="Style_126" w:type="paragraph">
    <w:name w:val="Signature"/>
    <w:basedOn w:val="Style_4"/>
    <w:link w:val="Style_126_ch"/>
    <w:pPr>
      <w:spacing w:after="60" w:line="240" w:lineRule="auto"/>
      <w:ind w:firstLine="0" w:left="4252"/>
    </w:pPr>
  </w:style>
  <w:style w:styleId="Style_126_ch" w:type="character">
    <w:name w:val="Signature"/>
    <w:basedOn w:val="Style_4_ch"/>
    <w:link w:val="Style_126"/>
  </w:style>
  <w:style w:styleId="Style_127" w:type="paragraph">
    <w:name w:val="Body Text First Indent"/>
    <w:basedOn w:val="Style_8"/>
    <w:link w:val="Style_127_ch"/>
    <w:pPr>
      <w:spacing w:line="240" w:lineRule="auto"/>
      <w:ind w:firstLine="210" w:left="0"/>
    </w:pPr>
  </w:style>
  <w:style w:styleId="Style_127_ch" w:type="character">
    <w:name w:val="Body Text First Indent"/>
    <w:basedOn w:val="Style_8_ch"/>
    <w:link w:val="Style_127"/>
  </w:style>
  <w:style w:styleId="Style_128" w:type="paragraph">
    <w:name w:val="HTML Cite"/>
    <w:link w:val="Style_128_ch"/>
    <w:rPr>
      <w:i w:val="1"/>
    </w:rPr>
  </w:style>
  <w:style w:styleId="Style_128_ch" w:type="character">
    <w:name w:val="HTML Cite"/>
    <w:link w:val="Style_128"/>
    <w:rPr>
      <w:i w:val="1"/>
    </w:rPr>
  </w:style>
  <w:style w:styleId="Style_129" w:type="paragraph">
    <w:name w:val="List Number 3"/>
    <w:basedOn w:val="Style_4"/>
    <w:link w:val="Style_129_ch"/>
    <w:pPr>
      <w:tabs>
        <w:tab w:leader="none" w:pos="926" w:val="left"/>
      </w:tabs>
      <w:spacing w:after="60" w:line="240" w:lineRule="auto"/>
      <w:ind w:hanging="360" w:left="926"/>
    </w:pPr>
    <w:rPr>
      <w:sz w:val="24"/>
    </w:rPr>
  </w:style>
  <w:style w:styleId="Style_129_ch" w:type="character">
    <w:name w:val="List Number 3"/>
    <w:basedOn w:val="Style_4_ch"/>
    <w:link w:val="Style_129"/>
    <w:rPr>
      <w:sz w:val="24"/>
    </w:rPr>
  </w:style>
  <w:style w:styleId="Style_130" w:type="paragraph">
    <w:name w:val="toc 5"/>
    <w:basedOn w:val="Style_4"/>
    <w:next w:val="Style_4"/>
    <w:link w:val="Style_130_ch"/>
    <w:uiPriority w:val="39"/>
    <w:pPr>
      <w:spacing w:line="240" w:lineRule="auto"/>
      <w:ind w:firstLine="0" w:left="720"/>
      <w:jc w:val="left"/>
    </w:pPr>
    <w:rPr>
      <w:sz w:val="20"/>
    </w:rPr>
  </w:style>
  <w:style w:styleId="Style_130_ch" w:type="character">
    <w:name w:val="toc 5"/>
    <w:basedOn w:val="Style_4_ch"/>
    <w:link w:val="Style_130"/>
    <w:rPr>
      <w:sz w:val="20"/>
    </w:rPr>
  </w:style>
  <w:style w:styleId="Style_131" w:type="paragraph">
    <w:name w:val="Salutation"/>
    <w:basedOn w:val="Style_4"/>
    <w:next w:val="Style_4"/>
    <w:link w:val="Style_131_ch"/>
    <w:pPr>
      <w:spacing w:after="60" w:line="240" w:lineRule="auto"/>
      <w:ind w:firstLine="0" w:left="0"/>
    </w:pPr>
  </w:style>
  <w:style w:styleId="Style_131_ch" w:type="character">
    <w:name w:val="Salutation"/>
    <w:basedOn w:val="Style_4_ch"/>
    <w:link w:val="Style_131"/>
  </w:style>
  <w:style w:styleId="Style_132" w:type="paragraph">
    <w:name w:val="Раздел 3"/>
    <w:basedOn w:val="Style_4"/>
    <w:link w:val="Style_132_ch"/>
    <w:pPr>
      <w:numPr>
        <w:numId w:val="7"/>
      </w:numPr>
      <w:spacing w:after="120" w:before="120" w:line="240" w:lineRule="auto"/>
      <w:ind/>
      <w:jc w:val="center"/>
    </w:pPr>
    <w:rPr>
      <w:b w:val="1"/>
      <w:sz w:val="24"/>
    </w:rPr>
  </w:style>
  <w:style w:styleId="Style_132_ch" w:type="character">
    <w:name w:val="Раздел 3"/>
    <w:basedOn w:val="Style_4_ch"/>
    <w:link w:val="Style_132"/>
    <w:rPr>
      <w:b w:val="1"/>
      <w:sz w:val="24"/>
    </w:rPr>
  </w:style>
  <w:style w:styleId="Style_133" w:type="paragraph">
    <w:name w:val="Тендерные данные"/>
    <w:basedOn w:val="Style_4"/>
    <w:link w:val="Style_133_ch"/>
    <w:pPr>
      <w:tabs>
        <w:tab w:leader="none" w:pos="1985" w:val="left"/>
      </w:tabs>
      <w:spacing w:after="60" w:before="120" w:line="240" w:lineRule="auto"/>
      <w:ind w:firstLine="0" w:left="0"/>
    </w:pPr>
    <w:rPr>
      <w:b w:val="1"/>
      <w:sz w:val="24"/>
    </w:rPr>
  </w:style>
  <w:style w:styleId="Style_133_ch" w:type="character">
    <w:name w:val="Тендерные данные"/>
    <w:basedOn w:val="Style_4_ch"/>
    <w:link w:val="Style_133"/>
    <w:rPr>
      <w:b w:val="1"/>
      <w:sz w:val="24"/>
    </w:rPr>
  </w:style>
  <w:style w:styleId="Style_134" w:type="paragraph">
    <w:name w:val="Условия контракта"/>
    <w:basedOn w:val="Style_4"/>
    <w:link w:val="Style_134_ch"/>
    <w:pPr>
      <w:numPr>
        <w:numId w:val="4"/>
      </w:numPr>
      <w:spacing w:after="120" w:before="240" w:line="240" w:lineRule="auto"/>
      <w:ind/>
    </w:pPr>
    <w:rPr>
      <w:b w:val="1"/>
      <w:sz w:val="24"/>
    </w:rPr>
  </w:style>
  <w:style w:styleId="Style_134_ch" w:type="character">
    <w:name w:val="Условия контракта"/>
    <w:basedOn w:val="Style_4_ch"/>
    <w:link w:val="Style_134"/>
    <w:rPr>
      <w:b w:val="1"/>
      <w:sz w:val="24"/>
    </w:rPr>
  </w:style>
  <w:style w:styleId="Style_135" w:type="paragraph">
    <w:name w:val="содержание2-1"/>
    <w:basedOn w:val="Style_5"/>
    <w:next w:val="Style_4"/>
    <w:link w:val="Style_135_ch"/>
    <w:pPr>
      <w:tabs>
        <w:tab w:leader="none" w:pos="926" w:val="left"/>
        <w:tab w:leader="none" w:pos="1492" w:val="left"/>
      </w:tabs>
      <w:spacing w:after="60" w:before="240" w:line="240" w:lineRule="auto"/>
      <w:ind w:hanging="360" w:left="926"/>
    </w:pPr>
    <w:rPr>
      <w:rFonts w:ascii="Arial" w:hAnsi="Arial"/>
      <w:sz w:val="24"/>
    </w:rPr>
  </w:style>
  <w:style w:styleId="Style_135_ch" w:type="character">
    <w:name w:val="содержание2-1"/>
    <w:basedOn w:val="Style_5_ch"/>
    <w:link w:val="Style_135"/>
    <w:rPr>
      <w:rFonts w:ascii="Arial" w:hAnsi="Arial"/>
      <w:sz w:val="24"/>
    </w:rPr>
  </w:style>
  <w:style w:styleId="Style_136" w:type="paragraph">
    <w:name w:val="blk"/>
    <w:link w:val="Style_136_ch"/>
  </w:style>
  <w:style w:styleId="Style_136_ch" w:type="character">
    <w:name w:val="blk"/>
    <w:link w:val="Style_136"/>
  </w:style>
  <w:style w:styleId="Style_137" w:type="paragraph">
    <w:name w:val="Íîðìàëüíûé"/>
    <w:link w:val="Style_137_ch"/>
    <w:rPr>
      <w:rFonts w:ascii="Courier" w:hAnsi="Courier"/>
      <w:sz w:val="24"/>
    </w:rPr>
  </w:style>
  <w:style w:styleId="Style_137_ch" w:type="character">
    <w:name w:val="Íîðìàëüíûé"/>
    <w:link w:val="Style_137"/>
    <w:rPr>
      <w:rFonts w:ascii="Courier" w:hAnsi="Courier"/>
      <w:sz w:val="24"/>
    </w:rPr>
  </w:style>
  <w:style w:styleId="Style_138" w:type="paragraph">
    <w:name w:val="List Number"/>
    <w:basedOn w:val="Style_4"/>
    <w:link w:val="Style_138_ch"/>
    <w:pPr>
      <w:tabs>
        <w:tab w:leader="none" w:pos="926" w:val="left"/>
      </w:tabs>
      <w:spacing w:after="60" w:line="240" w:lineRule="auto"/>
      <w:ind w:hanging="360" w:left="360"/>
    </w:pPr>
    <w:rPr>
      <w:sz w:val="24"/>
    </w:rPr>
  </w:style>
  <w:style w:styleId="Style_138_ch" w:type="character">
    <w:name w:val="List Number"/>
    <w:basedOn w:val="Style_4_ch"/>
    <w:link w:val="Style_138"/>
    <w:rPr>
      <w:sz w:val="24"/>
    </w:rPr>
  </w:style>
  <w:style w:styleId="Style_139" w:type="paragraph">
    <w:name w:val="HTML Variable"/>
    <w:link w:val="Style_139_ch"/>
    <w:rPr>
      <w:i w:val="1"/>
    </w:rPr>
  </w:style>
  <w:style w:styleId="Style_139_ch" w:type="character">
    <w:name w:val="HTML Variable"/>
    <w:link w:val="Style_139"/>
    <w:rPr>
      <w:i w:val="1"/>
    </w:rPr>
  </w:style>
  <w:style w:styleId="Style_140" w:type="paragraph">
    <w:name w:val="Message Header"/>
    <w:basedOn w:val="Style_4"/>
    <w:link w:val="Style_140_ch"/>
    <w:pPr>
      <w:spacing w:after="60" w:line="240" w:lineRule="auto"/>
      <w:ind w:hanging="1134" w:left="1134"/>
    </w:pPr>
    <w:rPr>
      <w:rFonts w:ascii="Cambria" w:hAnsi="Cambria"/>
      <w:sz w:val="24"/>
    </w:rPr>
  </w:style>
  <w:style w:styleId="Style_140_ch" w:type="character">
    <w:name w:val="Message Header"/>
    <w:basedOn w:val="Style_4_ch"/>
    <w:link w:val="Style_140"/>
    <w:rPr>
      <w:rFonts w:ascii="Cambria" w:hAnsi="Cambria"/>
      <w:sz w:val="24"/>
    </w:rPr>
  </w:style>
  <w:style w:styleId="Style_141" w:type="paragraph">
    <w:name w:val="Знак Знак"/>
    <w:link w:val="Style_141_ch"/>
    <w:rPr>
      <w:rFonts w:ascii="Arial" w:hAnsi="Arial"/>
      <w:sz w:val="24"/>
    </w:rPr>
  </w:style>
  <w:style w:styleId="Style_141_ch" w:type="character">
    <w:name w:val="Знак Знак"/>
    <w:link w:val="Style_141"/>
    <w:rPr>
      <w:rFonts w:ascii="Arial" w:hAnsi="Arial"/>
      <w:sz w:val="24"/>
    </w:rPr>
  </w:style>
  <w:style w:styleId="Style_142" w:type="paragraph">
    <w:name w:val="Стиль3 Знак Знак Знак Знак"/>
    <w:link w:val="Style_142_ch"/>
    <w:rPr>
      <w:sz w:val="24"/>
    </w:rPr>
  </w:style>
  <w:style w:styleId="Style_142_ch" w:type="character">
    <w:name w:val="Стиль3 Знак Знак Знак Знак"/>
    <w:link w:val="Style_142"/>
    <w:rPr>
      <w:sz w:val="24"/>
    </w:rPr>
  </w:style>
  <w:style w:styleId="Style_143" w:type="paragraph">
    <w:name w:val="line number"/>
    <w:link w:val="Style_143_ch"/>
  </w:style>
  <w:style w:styleId="Style_143_ch" w:type="character">
    <w:name w:val="line number"/>
    <w:link w:val="Style_143"/>
  </w:style>
  <w:style w:styleId="Style_144" w:type="paragraph">
    <w:name w:val="Subtitle"/>
    <w:basedOn w:val="Style_4"/>
    <w:link w:val="Style_144_ch"/>
    <w:uiPriority w:val="11"/>
    <w:qFormat/>
    <w:pPr>
      <w:spacing w:after="60" w:line="240" w:lineRule="auto"/>
      <w:ind w:firstLine="0" w:left="0"/>
      <w:jc w:val="center"/>
      <w:outlineLvl w:val="1"/>
    </w:pPr>
    <w:rPr>
      <w:rFonts w:ascii="Cambria" w:hAnsi="Cambria"/>
      <w:sz w:val="24"/>
    </w:rPr>
  </w:style>
  <w:style w:styleId="Style_144_ch" w:type="character">
    <w:name w:val="Subtitle"/>
    <w:basedOn w:val="Style_4_ch"/>
    <w:link w:val="Style_144"/>
    <w:rPr>
      <w:rFonts w:ascii="Cambria" w:hAnsi="Cambria"/>
      <w:sz w:val="24"/>
    </w:rPr>
  </w:style>
  <w:style w:styleId="Style_145" w:type="paragraph">
    <w:name w:val="Стиль4"/>
    <w:basedOn w:val="Style_146"/>
    <w:next w:val="Style_4"/>
    <w:link w:val="Style_145_ch"/>
    <w:pPr>
      <w:keepLines w:val="1"/>
      <w:widowControl w:val="0"/>
      <w:ind w:firstLine="567" w:left="0"/>
    </w:pPr>
  </w:style>
  <w:style w:styleId="Style_145_ch" w:type="character">
    <w:name w:val="Стиль4"/>
    <w:basedOn w:val="Style_146_ch"/>
    <w:link w:val="Style_145"/>
  </w:style>
  <w:style w:styleId="Style_147" w:type="paragraph">
    <w:name w:val="Подраздел"/>
    <w:basedOn w:val="Style_4"/>
    <w:link w:val="Style_147_ch"/>
    <w:pPr>
      <w:spacing w:after="120" w:before="240" w:line="240" w:lineRule="auto"/>
      <w:ind w:firstLine="0" w:left="0"/>
      <w:jc w:val="center"/>
    </w:pPr>
    <w:rPr>
      <w:rFonts w:ascii="TimesDL" w:hAnsi="TimesDL"/>
      <w:b w:val="1"/>
      <w:smallCaps w:val="1"/>
      <w:spacing w:val="-2"/>
      <w:sz w:val="24"/>
    </w:rPr>
  </w:style>
  <w:style w:styleId="Style_147_ch" w:type="character">
    <w:name w:val="Подраздел"/>
    <w:basedOn w:val="Style_4_ch"/>
    <w:link w:val="Style_147"/>
    <w:rPr>
      <w:rFonts w:ascii="TimesDL" w:hAnsi="TimesDL"/>
      <w:b w:val="1"/>
      <w:smallCaps w:val="1"/>
      <w:spacing w:val="-2"/>
      <w:sz w:val="24"/>
    </w:rPr>
  </w:style>
  <w:style w:styleId="Style_148" w:type="paragraph">
    <w:name w:val="ConsPlusNonformat"/>
    <w:link w:val="Style_148_ch"/>
    <w:pPr>
      <w:widowControl w:val="0"/>
      <w:ind/>
    </w:pPr>
    <w:rPr>
      <w:rFonts w:ascii="Courier New" w:hAnsi="Courier New"/>
    </w:rPr>
  </w:style>
  <w:style w:styleId="Style_148_ch" w:type="character">
    <w:name w:val="ConsPlusNonformat"/>
    <w:link w:val="Style_148"/>
    <w:rPr>
      <w:rFonts w:ascii="Courier New" w:hAnsi="Courier New"/>
    </w:rPr>
  </w:style>
  <w:style w:styleId="Style_3" w:type="paragraph">
    <w:name w:val="Title"/>
    <w:basedOn w:val="Style_4"/>
    <w:link w:val="Style_3_ch"/>
    <w:uiPriority w:val="10"/>
    <w:qFormat/>
    <w:pPr>
      <w:spacing w:after="60" w:before="240" w:line="240" w:lineRule="auto"/>
      <w:ind w:firstLine="0" w:left="0"/>
      <w:jc w:val="center"/>
      <w:outlineLvl w:val="0"/>
    </w:pPr>
    <w:rPr>
      <w:rFonts w:ascii="Cambria" w:hAnsi="Cambria"/>
      <w:b w:val="1"/>
      <w:sz w:val="32"/>
    </w:rPr>
  </w:style>
  <w:style w:styleId="Style_3_ch" w:type="character">
    <w:name w:val="Title"/>
    <w:basedOn w:val="Style_4_ch"/>
    <w:link w:val="Style_3"/>
    <w:rPr>
      <w:rFonts w:ascii="Cambria" w:hAnsi="Cambria"/>
      <w:b w:val="1"/>
      <w:sz w:val="32"/>
    </w:rPr>
  </w:style>
  <w:style w:styleId="Style_149" w:type="paragraph">
    <w:name w:val="heading 4"/>
    <w:basedOn w:val="Style_4"/>
    <w:next w:val="Style_4"/>
    <w:link w:val="Style_149_ch"/>
    <w:uiPriority w:val="9"/>
    <w:qFormat/>
    <w:pPr>
      <w:keepNext w:val="1"/>
      <w:spacing w:after="60" w:before="240"/>
      <w:ind w:firstLine="0" w:left="0"/>
      <w:outlineLvl w:val="3"/>
    </w:pPr>
    <w:rPr>
      <w:b w:val="1"/>
      <w:i w:val="1"/>
    </w:rPr>
  </w:style>
  <w:style w:styleId="Style_149_ch" w:type="character">
    <w:name w:val="heading 4"/>
    <w:basedOn w:val="Style_4_ch"/>
    <w:link w:val="Style_149"/>
    <w:rPr>
      <w:b w:val="1"/>
      <w:i w:val="1"/>
    </w:rPr>
  </w:style>
  <w:style w:styleId="Style_150" w:type="paragraph">
    <w:name w:val="Абзац списка1"/>
    <w:basedOn w:val="Style_4"/>
    <w:link w:val="Style_150_ch"/>
    <w:pPr>
      <w:spacing w:after="200" w:line="276" w:lineRule="auto"/>
      <w:ind w:firstLine="0" w:left="720"/>
      <w:jc w:val="left"/>
    </w:pPr>
    <w:rPr>
      <w:rFonts w:ascii="Calibri" w:hAnsi="Calibri"/>
      <w:sz w:val="22"/>
    </w:rPr>
  </w:style>
  <w:style w:styleId="Style_150_ch" w:type="character">
    <w:name w:val="Абзац списка1"/>
    <w:basedOn w:val="Style_4_ch"/>
    <w:link w:val="Style_150"/>
    <w:rPr>
      <w:rFonts w:ascii="Calibri" w:hAnsi="Calibri"/>
      <w:sz w:val="22"/>
    </w:rPr>
  </w:style>
  <w:style w:styleId="Style_6" w:type="paragraph">
    <w:name w:val="Гипертекстовая ссылка"/>
    <w:link w:val="Style_6_ch"/>
    <w:rPr>
      <w:b w:val="1"/>
      <w:color w:val="008000"/>
      <w:sz w:val="20"/>
      <w:u w:val="single"/>
    </w:rPr>
  </w:style>
  <w:style w:styleId="Style_6_ch" w:type="character">
    <w:name w:val="Гипертекстовая ссылка"/>
    <w:link w:val="Style_6"/>
    <w:rPr>
      <w:b w:val="1"/>
      <w:color w:val="008000"/>
      <w:sz w:val="20"/>
      <w:u w:val="single"/>
    </w:rPr>
  </w:style>
  <w:style w:styleId="Style_146" w:type="paragraph">
    <w:name w:val="heading 2"/>
    <w:basedOn w:val="Style_4"/>
    <w:next w:val="Style_4"/>
    <w:link w:val="Style_146_ch"/>
    <w:uiPriority w:val="9"/>
    <w:qFormat/>
    <w:pPr>
      <w:keepNext w:val="1"/>
      <w:spacing w:after="60" w:line="240" w:lineRule="auto"/>
      <w:ind w:firstLine="0" w:left="0"/>
      <w:jc w:val="center"/>
      <w:outlineLvl w:val="1"/>
    </w:pPr>
    <w:rPr>
      <w:rFonts w:ascii="Cambria" w:hAnsi="Cambria"/>
      <w:b w:val="1"/>
      <w:i w:val="1"/>
    </w:rPr>
  </w:style>
  <w:style w:styleId="Style_146_ch" w:type="character">
    <w:name w:val="heading 2"/>
    <w:basedOn w:val="Style_4_ch"/>
    <w:link w:val="Style_146"/>
    <w:rPr>
      <w:rFonts w:ascii="Cambria" w:hAnsi="Cambria"/>
      <w:b w:val="1"/>
      <w:i w:val="1"/>
    </w:rPr>
  </w:style>
  <w:style w:styleId="Style_151" w:type="paragraph">
    <w:name w:val="Default"/>
    <w:link w:val="Style_151_ch"/>
    <w:rPr>
      <w:color w:val="000000"/>
      <w:sz w:val="24"/>
    </w:rPr>
  </w:style>
  <w:style w:styleId="Style_151_ch" w:type="character">
    <w:name w:val="Default"/>
    <w:link w:val="Style_151"/>
    <w:rPr>
      <w:color w:val="000000"/>
      <w:sz w:val="24"/>
    </w:rPr>
  </w:style>
  <w:style w:styleId="Style_152" w:type="paragraph">
    <w:name w:val="Часть"/>
    <w:basedOn w:val="Style_4"/>
    <w:link w:val="Style_152_ch"/>
    <w:pPr>
      <w:spacing w:after="60" w:line="240" w:lineRule="auto"/>
      <w:ind w:firstLine="0" w:left="0"/>
      <w:jc w:val="center"/>
    </w:pPr>
    <w:rPr>
      <w:rFonts w:ascii="Arial" w:hAnsi="Arial"/>
      <w:b w:val="1"/>
      <w:caps w:val="1"/>
      <w:sz w:val="32"/>
    </w:rPr>
  </w:style>
  <w:style w:styleId="Style_152_ch" w:type="character">
    <w:name w:val="Часть"/>
    <w:basedOn w:val="Style_4_ch"/>
    <w:link w:val="Style_152"/>
    <w:rPr>
      <w:rFonts w:ascii="Arial" w:hAnsi="Arial"/>
      <w:b w:val="1"/>
      <w:caps w:val="1"/>
      <w:sz w:val="32"/>
    </w:rPr>
  </w:style>
  <w:style w:styleId="Style_153" w:type="paragraph">
    <w:name w:val="Plain Text"/>
    <w:basedOn w:val="Style_4"/>
    <w:link w:val="Style_153_ch"/>
    <w:pPr>
      <w:spacing w:line="240" w:lineRule="auto"/>
      <w:ind w:firstLine="0" w:left="0"/>
      <w:jc w:val="left"/>
    </w:pPr>
    <w:rPr>
      <w:rFonts w:ascii="Courier New" w:hAnsi="Courier New"/>
      <w:sz w:val="20"/>
    </w:rPr>
  </w:style>
  <w:style w:styleId="Style_153_ch" w:type="character">
    <w:name w:val="Plain Text"/>
    <w:basedOn w:val="Style_4_ch"/>
    <w:link w:val="Style_153"/>
    <w:rPr>
      <w:rFonts w:ascii="Courier New" w:hAnsi="Courier New"/>
      <w:sz w:val="20"/>
    </w:rPr>
  </w:style>
  <w:style w:styleId="Style_154" w:type="paragraph">
    <w:name w:val="HTML Acronym"/>
    <w:link w:val="Style_154_ch"/>
  </w:style>
  <w:style w:styleId="Style_154_ch" w:type="character">
    <w:name w:val="HTML Acronym"/>
    <w:link w:val="Style_154"/>
  </w:style>
  <w:style w:styleId="Style_155" w:type="paragraph">
    <w:name w:val="heading 6"/>
    <w:basedOn w:val="Style_4"/>
    <w:next w:val="Style_4"/>
    <w:link w:val="Style_155_ch"/>
    <w:uiPriority w:val="9"/>
    <w:qFormat/>
    <w:pPr>
      <w:tabs>
        <w:tab w:leader="none" w:pos="1152" w:val="left"/>
      </w:tabs>
      <w:spacing w:after="60" w:before="240" w:line="240" w:lineRule="auto"/>
      <w:ind w:hanging="1152" w:left="1152"/>
      <w:outlineLvl w:val="5"/>
    </w:pPr>
    <w:rPr>
      <w:rFonts w:ascii="Calibri" w:hAnsi="Calibri"/>
      <w:b w:val="1"/>
      <w:sz w:val="20"/>
    </w:rPr>
  </w:style>
  <w:style w:styleId="Style_155_ch" w:type="character">
    <w:name w:val="heading 6"/>
    <w:basedOn w:val="Style_4_ch"/>
    <w:link w:val="Style_155"/>
    <w:rPr>
      <w:rFonts w:ascii="Calibri" w:hAnsi="Calibri"/>
      <w:b w:val="1"/>
      <w:sz w:val="20"/>
    </w:rPr>
  </w:style>
  <w:style w:styleId="Style_156" w:type="paragraph">
    <w:name w:val="Мой"/>
    <w:basedOn w:val="Style_4"/>
    <w:link w:val="Style_156_ch"/>
    <w:pPr>
      <w:spacing w:line="240" w:lineRule="auto"/>
      <w:ind w:firstLine="708" w:left="0"/>
    </w:pPr>
    <w:rPr>
      <w:color w:val="000000"/>
      <w:sz w:val="24"/>
    </w:rPr>
  </w:style>
  <w:style w:styleId="Style_156_ch" w:type="character">
    <w:name w:val="Мой"/>
    <w:basedOn w:val="Style_4_ch"/>
    <w:link w:val="Style_156"/>
    <w:rPr>
      <w:color w:val="000000"/>
      <w:sz w:val="24"/>
    </w:rPr>
  </w:style>
  <w:style w:styleId="Style_157" w:type="table">
    <w:name w:val="Сетка таблицы1"/>
    <w:basedOn w:val="Style_10"/>
    <w:rPr>
      <w:rFonts w:ascii="Calibri" w:hAnsi="Calibri"/>
      <w:sz w:val="22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1" w:type="table">
    <w:name w:val="Table Grid"/>
    <w:basedOn w:val="Style_10"/>
    <w:rPr>
      <w:rFonts w:ascii="Calibri" w:hAnsi="Calibri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58" w:type="table">
    <w:name w:val="Сетка таблицы11"/>
    <w:basedOn w:val="Style_10"/>
    <w:rPr>
      <w:rFonts w:ascii="Calibri" w:hAnsi="Calibri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10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59" w:type="table">
    <w:name w:val="Table Simple 1"/>
    <w:basedOn w:val="Style_10"/>
    <w:rPr>
      <w:color w:val="000000"/>
      <w:sz w:val="24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60" w:type="table">
    <w:name w:val="Сетка таблицы2"/>
    <w:basedOn w:val="Style_10"/>
    <w:pPr>
      <w:spacing w:line="288" w:lineRule="auto"/>
      <w:ind w:firstLine="851" w:left="0"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WithEffects.xml" Type="http://schemas.microsoft.com/office/2007/relationships/stylesWithEffects"/>
  <Relationship Id="rId1" Target="header1.xml" Type="http://schemas.openxmlformats.org/officeDocument/2006/relationships/header"/>
  <Relationship Id="rId2" Target="header2.xml" Type="http://schemas.openxmlformats.org/officeDocument/2006/relationships/header"/>
  <Relationship Id="rId3" Target="fontTable.xml" Type="http://schemas.openxmlformats.org/officeDocument/2006/relationships/fontTable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9" Target="numbering.xml" Type="http://schemas.openxmlformats.org/officeDocument/2006/relationships/numbering"/>
  <Relationship Id="rId7" Target="webSettings.xml" Type="http://schemas.openxmlformats.org/officeDocument/2006/relationships/webSettings"/>
  <Relationship Id="rId5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2024-04-22T12:54:27Z</dcterms:modified>
</cp:coreProperties>
</file>