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60" w:line="240" w:lineRule="auto"/>
        <w:rPr>
          <w:rFonts w:ascii="Times New Roman" w:hAnsi="Times New Roman" w:cs="Times New Roman" w:eastAsia="Times New Roman"/>
          <w:b/>
          <w:bCs/>
          <w:sz w:val="22"/>
        </w:rPr>
        <w:outlineLvl w:val="1"/>
      </w:pP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ПРОЕКТ</w:t>
      </w: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b/>
          <w:sz w:val="22"/>
          <w:lang w:eastAsia="ru-RU"/>
        </w:rPr>
        <w:t xml:space="preserve">КОНТРАКТ №  ____________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  <w:t xml:space="preserve">ИКЗ ___________________________________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sz w:val="22"/>
        </w:rPr>
        <w:outlineLvl w:val="1"/>
      </w:pPr>
      <w:r>
        <w:rPr>
          <w:rFonts w:ascii="Times New Roman" w:hAnsi="Times New Roman" w:cs="Times New Roman" w:eastAsia="Times New Roman"/>
          <w:sz w:val="22"/>
          <w:lang w:eastAsia="ru-RU"/>
        </w:rPr>
        <w:t xml:space="preserve">Санкт-Петербург</w:t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</w:r>
      <w:r>
        <w:rPr>
          <w:rFonts w:ascii="Times New Roman" w:hAnsi="Times New Roman" w:cs="Times New Roman" w:eastAsia="Times New Roman"/>
          <w:sz w:val="22"/>
          <w:lang w:eastAsia="ru-RU"/>
        </w:rPr>
        <w:tab/>
        <w:tab/>
        <w:t xml:space="preserve">    «___» _________   2023 г.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spacing w:after="0" w:line="240" w:lineRule="auto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  <w:lang w:eastAsia="ru-RU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40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Г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БОУ школа-интернат №68 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Санкт-Петербурга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именуемое в дальнейшем «Заказчик»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в лице</w:t>
      </w:r>
      <w:r>
        <w:rPr>
          <w:rFonts w:ascii="Times New Roman" w:hAnsi="Times New Roman" w:cs="Times New Roman" w:eastAsia="Times New Roman"/>
          <w:b w:val="0"/>
          <w:bCs/>
          <w:sz w:val="22"/>
          <w:szCs w:val="22"/>
        </w:rPr>
        <w:t xml:space="preserve"> исполняющего обязанности директора школы О.С. Ефимовой</w:t>
      </w:r>
      <w:r>
        <w:rPr>
          <w:rFonts w:ascii="Times New Roman" w:hAnsi="Times New Roman" w:cs="Times New Roman" w:eastAsia="Times New Roman"/>
          <w:b w:val="0"/>
          <w:i/>
          <w:color w:val="333333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действующего на основании Устава, с одной стороны,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и _________________________________________</w:t>
      </w:r>
      <w:r>
        <w:rPr>
          <w:rFonts w:ascii="Times New Roman" w:hAnsi="Times New Roman" w:cs="Times New Roman" w:eastAsia="Times New Roman"/>
          <w:sz w:val="22"/>
        </w:rPr>
        <w:t xml:space="preserve">, именуемый в дальнейшем </w:t>
      </w:r>
      <w:r>
        <w:rPr>
          <w:rFonts w:ascii="Times New Roman" w:hAnsi="Times New Roman" w:cs="Times New Roman" w:eastAsia="Times New Roman"/>
          <w:sz w:val="22"/>
        </w:rPr>
        <w:t xml:space="preserve">«</w:t>
      </w:r>
      <w:r>
        <w:rPr>
          <w:rFonts w:ascii="Times New Roman" w:hAnsi="Times New Roman" w:cs="Times New Roman" w:eastAsia="Times New Roman"/>
          <w:sz w:val="22"/>
        </w:rPr>
        <w:t xml:space="preserve">Исполнитель</w:t>
      </w:r>
      <w:r>
        <w:rPr>
          <w:rFonts w:ascii="Times New Roman" w:hAnsi="Times New Roman" w:cs="Times New Roman" w:eastAsia="Times New Roman"/>
          <w:sz w:val="22"/>
        </w:rPr>
        <w:t xml:space="preserve">»</w:t>
      </w:r>
      <w:r>
        <w:rPr>
          <w:rFonts w:ascii="Times New Roman" w:hAnsi="Times New Roman" w:cs="Times New Roman" w:eastAsia="Times New Roman"/>
          <w:sz w:val="22"/>
        </w:rPr>
        <w:t xml:space="preserve">, в лице _____________________, действующего на основании ____________________ , с другой стороны, вместе именуемые в дальнейшем </w:t>
      </w:r>
      <w:r>
        <w:rPr>
          <w:rFonts w:ascii="Times New Roman" w:hAnsi="Times New Roman" w:cs="Times New Roman" w:eastAsia="Times New Roman"/>
          <w:sz w:val="22"/>
        </w:rPr>
        <w:t xml:space="preserve">«</w:t>
      </w:r>
      <w:r>
        <w:rPr>
          <w:rFonts w:ascii="Times New Roman" w:hAnsi="Times New Roman" w:cs="Times New Roman" w:eastAsia="Times New Roman"/>
          <w:sz w:val="22"/>
        </w:rPr>
        <w:t xml:space="preserve">Стороны</w:t>
      </w:r>
      <w:r>
        <w:rPr>
          <w:rFonts w:ascii="Times New Roman" w:hAnsi="Times New Roman" w:cs="Times New Roman" w:eastAsia="Times New Roman"/>
          <w:sz w:val="22"/>
        </w:rPr>
        <w:t xml:space="preserve">»</w:t>
      </w:r>
      <w:r>
        <w:rPr>
          <w:rFonts w:ascii="Times New Roman" w:hAnsi="Times New Roman" w:cs="Times New Roman" w:eastAsia="Times New Roman"/>
          <w:sz w:val="22"/>
        </w:rPr>
        <w:t xml:space="preserve">, на основании</w:t>
      </w:r>
      <w:r>
        <w:rPr>
          <w:rFonts w:ascii="Times New Roman" w:hAnsi="Times New Roman" w:cs="Times New Roman" w:eastAsia="Times New Roman"/>
          <w:sz w:val="22"/>
        </w:rPr>
        <w:t xml:space="preserve"> (далее - Контракт) о нижеследующем: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color w:val="000000"/>
          <w:sz w:val="22"/>
        </w:rPr>
      </w:pPr>
      <w:r>
        <w:rPr>
          <w:rFonts w:ascii="Times New Roman" w:hAnsi="Times New Roman" w:cs="Times New Roman" w:eastAsia="Times New Roman"/>
          <w:b/>
          <w:color w:val="000000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numPr>
          <w:ilvl w:val="0"/>
          <w:numId w:val="18"/>
        </w:numPr>
        <w:contextualSpacing/>
        <w:jc w:val="both"/>
        <w:spacing w:after="0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Предмет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1.1. Поставщик обязуется осуществить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Заказчику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поставку элемента дистанционного управления выносного пульта   для нужд ГБОУ школы-интерната №68 Санкт-Петербурга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Style w:val="920"/>
          <w:rFonts w:ascii="Times New Roman" w:hAnsi="Times New Roman" w:cs="Times New Roman" w:eastAsia="Times New Roman"/>
          <w:i w:val="0"/>
          <w:sz w:val="22"/>
          <w:szCs w:val="22"/>
        </w:rPr>
        <w:t xml:space="preserve">с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огласно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Расчёту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стоимости поставки (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№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котор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явля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тся неотъемлемой частью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1.2. Обязательным условием поставки товара является наличие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необходимых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сертификатов соответствия или заверенных должным образом их копий, которые предоставляются Заказчику при поставке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согласно п. 6.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настоящего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2. Срок поставки товара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both"/>
        <w:rPr>
          <w:rFonts w:ascii="Times New Roman" w:hAnsi="Times New Roman" w:cs="Times New Roman" w:eastAsia="Times New Roman"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     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2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.1.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  <w:highlight w:val="none"/>
        </w:rPr>
        <w:t xml:space="preserve">Срок поставки товара: в течение 10 (десять) календарных дней с даты подписания контракта Сторонами.</w:t>
      </w:r>
      <w:r>
        <w:rPr>
          <w:highlight w:val="none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2.2. Если последний день срока приходится на нерабочий день, днем окончания срока считается ближайший следующий за ним рабочий день.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jc w:val="center"/>
        <w:spacing w:after="0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3. Цена контракта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Цена контракта составляет _______ (_______________), в т.ч. НДС*, в соответствии с Приложением № 1.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3.2. Цена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контракта является твердой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на весь срок действия контракта и изменению не подлежит, за исключением случаев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предусмотренных действующим законодательством.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Ц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ена товара, все расходы с учетом стоимости товара, расходов на доставку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сборку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страхование, уплату таможенных пошлин, налогов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других обязательных платежей, входят в цену контракта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shd w:val="clear" w:color="auto" w:fill="ffffff"/>
        <w:tabs>
          <w:tab w:val="left" w:pos="0" w:leader="none"/>
          <w:tab w:val="left" w:pos="142" w:leader="none"/>
          <w:tab w:val="left" w:pos="540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vertAlign w:val="superscript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Источник финансирования –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Внебюджетные средства, Средства бюджетных учр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еждений,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код раздела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0702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код вида расходов 244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, код КОСГУ 310.</w:t>
      </w:r>
      <w:r>
        <w:rPr>
          <w:color w:val="000000" w:themeColor="text1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color w:val="000000"/>
          <w:sz w:val="22"/>
          <w:szCs w:val="22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3.4. Авансирование не предусмотрено.</w:t>
      </w:r>
      <w:r>
        <w:rPr>
          <w:color w:val="000000" w:themeColor="text1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3.5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b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color w:val="000000" w:themeColor="text1"/>
          <w:sz w:val="22"/>
          <w:szCs w:val="22"/>
        </w:rPr>
        <w:t xml:space="preserve">Сумма, подлежащая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Российской Федерации Заказчиком.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3.6. В соответствии с пунктом 5 статьи 78.1.Бюджетного кодекса Российской федерации по соглашению сторон возможно изменение размера и (или) сроков оплат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ы и (или) объема товара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4. Порядок расчетов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4.1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производит оплату после получения товара путем перечисления денежных средств на расчетный счет Поставщика </w:t>
      </w:r>
      <w:commentRangeStart w:id="0"/>
      <w:r>
        <w:rPr>
          <w:rFonts w:ascii="Times New Roman" w:hAnsi="Times New Roman" w:cs="Times New Roman" w:eastAsia="Times New Roman"/>
          <w:sz w:val="22"/>
          <w:szCs w:val="22"/>
        </w:rPr>
        <w:t xml:space="preserve">в течение 7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(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семь) рабочих дней </w:t>
      </w:r>
      <w:commentRangeEnd w:id="0"/>
      <w:r>
        <w:commentReference w:id="0"/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 даты подписания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накладной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 основании счета и счет-фактуры</w:t>
      </w:r>
      <w:r>
        <w:rPr>
          <w:rStyle w:val="902"/>
          <w:rFonts w:ascii="Times New Roman" w:hAnsi="Times New Roman" w:cs="Times New Roman" w:eastAsia="Times New Roman"/>
          <w:sz w:val="22"/>
          <w:szCs w:val="22"/>
        </w:rPr>
        <w:footnoteReference w:customMarkFollows="1" w:id="2"/>
        <w:t xml:space="preserve">**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left="36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5. Права и обязанности сторон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 Заказчик обязан: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Оплатить поставку товара в порядке, указанном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п. 4.1.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настояще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го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5.1.2. Провести своими силами приемку товара, включающую эк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спертизу результатов поставки,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 соответствие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количества, объема и качества требованиям, установленным в контракте и оформить результаты такой приемки. 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Поставщик обязан: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Поставить товар надлежащего качества в комплекте с документацией</w:t>
      </w:r>
      <w:r>
        <w:rPr>
          <w:rFonts w:ascii="Times New Roman" w:hAnsi="Times New Roman" w:cs="Times New Roman" w:eastAsia="Times New Roman"/>
          <w:iCs/>
          <w:sz w:val="22"/>
          <w:szCs w:val="22"/>
        </w:rPr>
        <w:t xml:space="preserve"> с сопроводительным письмом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: счет, акт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приема-передачи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 накладная, оформленные в соответствии с Приложением №1 к настоящему контракту, сертификаты соответствия или заверенные должным образом их копии</w:t>
      </w:r>
      <w:r>
        <w:rPr>
          <w:rFonts w:ascii="Times New Roman" w:hAnsi="Times New Roman" w:cs="Times New Roman" w:eastAsia="Times New Roman"/>
          <w:iCs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5.2.2. Осуществить замену некондиционного товара в течение 3-х дней с момента выставления Заказчиком претензии.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5.2.3.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tabs>
          <w:tab w:val="left" w:pos="142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5.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4. Поставщик подтверждает соответствие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единым требованиям, установленным в Приложении № 3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Заказчик вправе: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contextualSpacing/>
        <w:ind w:firstLine="567"/>
        <w:jc w:val="both"/>
        <w:spacing w:after="0" w:line="240" w:lineRule="auto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Запрашивать у Поставщика финансовые отчеты соисполнителей с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приложениями заверенных копий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всех первичных документов.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contextualSpacing/>
        <w:ind w:firstLine="567"/>
        <w:jc w:val="both"/>
        <w:tabs>
          <w:tab w:val="left" w:pos="142" w:leader="none"/>
        </w:tabs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5.3.2.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При исполнении Контракта по согласованию Заказчика </w:t>
      </w:r>
      <w:r>
        <w:rPr>
          <w:rFonts w:ascii="Times New Roman" w:hAnsi="Times New Roman" w:cs="Times New Roman" w:eastAsia="Times New Roman"/>
          <w:sz w:val="22"/>
          <w:szCs w:val="22"/>
          <w:shd w:val="clear" w:color="auto" w:fill="ffffff"/>
        </w:rPr>
        <w:t xml:space="preserve">с Поставщиком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допускается </w:t>
      </w:r>
      <w:r>
        <w:rPr>
          <w:rFonts w:ascii="Times New Roman" w:hAnsi="Times New Roman" w:cs="Times New Roman" w:eastAsia="Times New Roman"/>
          <w:sz w:val="22"/>
          <w:szCs w:val="22"/>
          <w:shd w:val="clear" w:color="auto" w:fill="ffffff"/>
        </w:rPr>
        <w:t xml:space="preserve">поставка товара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2"/>
          <w:szCs w:val="22"/>
          <w:shd w:val="clear" w:color="auto" w:fill="ffffff"/>
        </w:rPr>
        <w:t xml:space="preserve">В этом случае соответствующие изменения должны быть внесены Заказчиком в Реестр контрактов, заключенных Заказчиком.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5"/>
        <w:ind w:firstLine="567"/>
        <w:jc w:val="both"/>
        <w:spacing w:after="0" w:line="240" w:lineRule="atLeast"/>
        <w:tabs>
          <w:tab w:val="left" w:pos="54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0"/>
        <w:jc w:val="center"/>
        <w:spacing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6. Качество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 к гарантии качества товара: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0"/>
        <w:ind w:right="0"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Качество товара при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поставке должно подтверждаться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сертификатом соответствия.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6.1.3. Поставляемый товар, подлежащий обязательной сертификации, должен иметь сертификат соответствия и знак соответствия, выданные уполномоченным органом: - Постановление Прави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6.1.4.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 к гарантийному сроку и (или) объему предо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ставления гарантий их качества: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6.2.1.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Срок годности товара должен соответствовать сроку, указанному в сертификате соответствия и не должен заканчиват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ься ранее, чем через 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месяцев с момента поставки.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6.3. При исполнении контракта по согласо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2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7. Упаковка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7.1. Поставщи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й, а также иных несоответствий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техническому описанию.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8. Передача и прием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течение 3 рабочих дней с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момента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в контракте и оформляет результаты такой приемки подписанием накладной.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вправе отказаться от приемки товара в случае не предоставления документов, указанных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п.5.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8.3.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Право собственности на передаваемый товар переходит от Поставщика к Заказчику в момент подписания накладной.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contextualSpacing/>
        <w:ind w:firstLine="567"/>
        <w:jc w:val="both"/>
        <w:spacing w:after="0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contextualSpacing/>
        <w:ind w:left="0"/>
        <w:jc w:val="center"/>
        <w:spacing w:after="0"/>
        <w:widowControl/>
        <w:tabs>
          <w:tab w:val="left" w:pos="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9. Порядок поставки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9.1.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Доставка 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разгрузка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сборка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товара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входит в цену контракта и осуществляется по адресу:</w:t>
      </w:r>
      <w:r>
        <w:rPr>
          <w:rFonts w:ascii="Times New Roman" w:hAnsi="Times New Roman" w:cs="Times New Roman" w:eastAsia="Times New Roman"/>
          <w:sz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196634, Санкт-Петербург, г. Павловск, ул. Садовая д. 51, Литера 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9.2. Доставка осуществляется в рабочее время Заказчика: с 09-00 до 17-00.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360"/>
        <w:jc w:val="center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914"/>
        <w:ind w:left="0" w:firstLine="567"/>
        <w:jc w:val="center"/>
        <w:spacing w:line="240" w:lineRule="auto"/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  <w:t xml:space="preserve">10. Рекламации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tabs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10.1. В случае заявления рекламаций по качеству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 количеству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товара по причине несоответствия ее условиям контракта или техническим требованиям при представлении Заказчиком соответствующих доказательств, Поставщик должен заменить товар ненадлежащего качества </w:t>
      </w:r>
      <w:r>
        <w:rPr>
          <w:rFonts w:ascii="Times New Roman" w:hAnsi="Times New Roman" w:cs="Times New Roman" w:eastAsia="Times New Roman"/>
          <w:bCs/>
          <w:sz w:val="22"/>
          <w:szCs w:val="22"/>
        </w:rPr>
        <w:t xml:space="preserve">в течение 3 (трех) дней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на товар, качество которого соответствует условиям контракта.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10.2.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 возникновении разногласий по вопросам качества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товара по причине несоответствия его условиям контракта Поставщик и Заказчик должны договориться о привлечен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ии эксперта. При этом 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несет все связанные с экспертизой расходы.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567"/>
        <w:jc w:val="both"/>
        <w:spacing w:after="0" w:line="240" w:lineRule="atLeast"/>
        <w:widowControl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11. Форс-мажор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11.1. При возникновении обстоятельств, которые делают полностью или частично невозможным выполнение контракта одной из сторон, а имен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но: пожар, стихийное бедствие,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11.2. Если обстоятельства непреодолимой силы действуют в течение более двух месяцев, любая из сторон вправе отказаться от дальнейшего выполнения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обязательств по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контракту, причем ни одна из сторон не может требовать от другой стороны возмещения возможных убытков.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ind w:firstLine="709"/>
        <w:jc w:val="both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78"/>
        <w:jc w:val="center"/>
        <w:spacing w:after="0" w:line="240" w:lineRule="atLeast"/>
        <w:tabs>
          <w:tab w:val="left" w:pos="720" w:leader="none"/>
        </w:tabs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Ответственность сторон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.1. За невыполнение или ненадлежащее выполнение обязат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ельств по настоящему Контракту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несут ответственность в соответствии с действующим законодательством РФ.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случае просрочки исполнения обязате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льств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12.3.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 каждый день просрочки исполнения Поставщиком обязательст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4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или ненадлежащего исполнения Поставщиком обязательств, предусмотренных Контрактом, за исключением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10% от цены Контракта (этапа Контракта).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5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уплачивает Заказчику штраф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размере 1 000 руб. (Одна тысяча рублей 00 коп.), согласно Постановления Правительства РФ от 30.08.2017г. №1042.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6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дату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7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каждый факт неисполнения Заказчиком обязательств, предусмотренных Контрактом, за исключением про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срочки исполнения обязательств,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предусмотренных Контрактом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штраф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устанавливается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размере 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 000 руб. (Одна тысяча рублей 00 коп.), согласно Постановления Правительства РФ от 30.08.2017г. №1042.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8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Уплата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неустойки (штрафа, пени)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за нарушение обязательств по Контракту производится «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ом» на основании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требования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keepNext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  <w:outlineLvl w:val="0"/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9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а» от исполнения этих обязательств в натуре.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10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Указанная в настоящем пункте неустойка (штраф, пени) взимается за каждое нарушение в отдельности.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tabs>
          <w:tab w:val="left" w:pos="108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В случае неисполнени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я или ненадлежащего исполнения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 обязательств по Контракту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Заказчик вправе произвести оплату по Контракту за вычетом соответствующего размера неустойки (шт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рафа, пени), подлежащей уплате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п.4.1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а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также акта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говая сумма, подлежащая оплате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у по Контракту.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widowControl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13. Порядок рассмотрения споров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13.1.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Различные споры, которые могут возникнуть по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настоящему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контракту, разрешаются по взаимному согласию и урегулируются путем переговоров. При не достижении сторонами согласия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спор может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быть передан на рассмотрение Арбитражного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суда Санкт-Петербурга и Ленинградской области.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 w:firstLine="567"/>
        <w:jc w:val="both"/>
        <w:spacing w:after="0"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86"/>
        <w:ind w:left="0"/>
        <w:jc w:val="center"/>
        <w:spacing w:after="0" w:line="240" w:lineRule="atLeast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</w:rPr>
        <w:t xml:space="preserve">14. Прочие условия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ГК РФ в случае существенных нарушений Поставщиком условий настоящего контракта, а именно: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14.2.2.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неоднократного нарушения сроков поставки товаров.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pStyle w:val="899"/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3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14.4. Настоящий контракт вступает в силу с даты подписания его ст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о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ронами, действует по 31.12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.2022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14.5. Не допускается перемена Поставщика при исполнении контракта,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за исключением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случаев правопреемства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4.6.1. платить или предлагать уплатить денежные средства или предоставить иные ценности, безвозмездно выполнить работы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иным образом,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14.6.2. платить или предлагать уплатить денежные средства или предоставить иные ценности, безвозме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здно выполнить работы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14.6.3. 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14.8. Во всем остальном, не оговоренном в настоящим Контрактом, стороны руководствуются действующим законодательством РФ.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14.9. Настоящий Контракт составлен в двух экземплярах, имеющих равную юридическую силу, по одному для каждой стороны.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center"/>
        <w:spacing w:line="240" w:lineRule="atLeast"/>
        <w:widowControl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15. Приложения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15.1.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Приложение № 1 –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Расчёт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стоимости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поставки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элемента дистанционного управления выносного пульта</w:t>
      </w:r>
      <w:r/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 для нужд ГБОУ школы-интерната №68 Санкт-Петербурга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rPr>
          <w:rFonts w:ascii="Times New Roman" w:hAnsi="Times New Roman" w:cs="Times New Roman" w:eastAsia="Times New Roman"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szCs w:val="22"/>
        </w:rPr>
        <w:t xml:space="preserve">15.2. Приложение № </w:t>
      </w:r>
      <w:r>
        <w:rPr>
          <w:rFonts w:ascii="Times New Roman" w:hAnsi="Times New Roman" w:cs="Times New Roman" w:eastAsia="Times New Roman"/>
          <w:sz w:val="22"/>
          <w:szCs w:val="22"/>
        </w:rPr>
        <w:t xml:space="preserve">2 -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Декларация о соответствии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567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p>
      <w:pPr>
        <w:ind w:firstLine="720"/>
        <w:jc w:val="center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  <w:t xml:space="preserve">16. Юридические адреса и реквизиты сторон: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720"/>
        <w:jc w:val="center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sz w:val="22"/>
        </w:rPr>
      </w:pPr>
      <w:r>
        <w:rPr>
          <w:rFonts w:ascii="Times New Roman" w:hAnsi="Times New Roman" w:cs="Times New Roman" w:eastAsia="Times New Roman"/>
          <w:b/>
          <w:bCs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tbl>
      <w:tblPr>
        <w:tblpPr w:horzAnchor="margin" w:tblpXSpec="left" w:vertAnchor="text" w:tblpY="3" w:leftFromText="180" w:topFromText="0" w:rightFromText="180" w:bottomFromText="0"/>
        <w:tblW w:w="18757" w:type="dxa"/>
        <w:tblLook w:val="04A0" w:firstRow="1" w:lastRow="0" w:firstColumn="1" w:lastColumn="0" w:noHBand="0" w:noVBand="1"/>
      </w:tblPr>
      <w:tblGrid>
        <w:gridCol w:w="4689"/>
        <w:gridCol w:w="4689"/>
        <w:gridCol w:w="4689"/>
        <w:gridCol w:w="4690"/>
      </w:tblGrid>
      <w:tr>
        <w:trPr/>
        <w:tc>
          <w:tcPr>
            <w:tcW w:w="468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  <w:t xml:space="preserve">ЗАКАЗЧИК: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lang w:eastAsia="ru-RU"/>
              </w:rPr>
              <w:t xml:space="preserve">ГБОУ школа-интернат №68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lang w:eastAsia="ru-RU"/>
              </w:rPr>
              <w:t xml:space="preserve">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Адрес: </w:t>
            </w: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196621,  г. Санкт-Петербург,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г. Павловск, ул. Садовая, д. 51, литера А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Телефон:</w:t>
            </w: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  (812) 452-22-25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ИНН 7822005572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КПП 782001001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Банковские реквизиты: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Северо-Западное ГУ Банка России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л/с 0731072 в Комитете финансов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р/с 40601810200003000000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Cs/>
                <w:sz w:val="22"/>
                <w:lang w:eastAsia="ru-RU"/>
              </w:rPr>
              <w:t xml:space="preserve">БИК 044030001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И.О. Директора школы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ind w:right="139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lang w:eastAsia="ru-RU"/>
              </w:rPr>
              <w:t xml:space="preserve">________________</w:t>
            </w:r>
            <w:r>
              <w:rPr>
                <w:rFonts w:ascii="Times New Roman" w:hAnsi="Times New Roman" w:cs="Times New Roman" w:eastAsia="Times New Roman"/>
                <w:sz w:val="22"/>
                <w:lang w:eastAsia="ru-RU"/>
              </w:rPr>
              <w:t xml:space="preserve">О.С. Ефимова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spacing w:after="0" w:line="240" w:lineRule="auto"/>
              <w:tabs>
                <w:tab w:val="left" w:pos="435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18"/>
                <w:lang w:eastAsia="ru-RU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tabs>
                <w:tab w:val="center" w:pos="2479" w:leader="none"/>
              </w:tabs>
              <w:rPr>
                <w:rFonts w:ascii="Times New Roman" w:hAnsi="Times New Roman" w:cs="Times New Roman" w:eastAsia="Times New Roman"/>
                <w:bCs/>
                <w:sz w:val="22"/>
                <w:szCs w:val="22"/>
              </w:rPr>
              <w:suppressLineNumbers/>
            </w:pPr>
            <w:r>
              <w:rPr>
                <w:rFonts w:ascii="Times New Roman" w:hAnsi="Times New Roman" w:cs="Times New Roman" w:eastAsia="Times New Roman"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4689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2"/>
              </w:rPr>
              <w:t xml:space="preserve">ПОСТАВЩИК: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__________________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spacing w:line="256" w:lineRule="auto"/>
              <w:tabs>
                <w:tab w:val="left" w:pos="5295" w:leader="none"/>
              </w:tabs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tabs>
                <w:tab w:val="num" w:pos="-567" w:leader="none"/>
              </w:tabs>
              <w:rPr>
                <w:rFonts w:ascii="Times New Roman" w:hAnsi="Times New Roman" w:cs="Times New Roman" w:eastAsia="Times New Roman"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  <w:tr>
        <w:trPr/>
        <w:tc>
          <w:tcPr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spacing w:line="256" w:lineRule="auto"/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spacing w:line="256" w:lineRule="auto"/>
              <w:tabs>
                <w:tab w:val="left" w:pos="5295" w:leader="none"/>
              </w:tabs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2"/>
        </w:rPr>
        <w:sectPr>
          <w:footerReference w:type="even" r:id="rId9"/>
          <w:footnotePr/>
          <w:endnotePr/>
          <w:type w:val="nextPage"/>
          <w:pgSz w:w="11906" w:h="16838" w:orient="portrait"/>
          <w:pgMar w:top="709" w:right="850" w:bottom="426" w:left="144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spacing w:line="240" w:lineRule="atLeas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b/>
          <w:i/>
          <w:sz w:val="22"/>
          <w:szCs w:val="20"/>
        </w:rPr>
      </w:pP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Приложение № 1 к Контракту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b/>
          <w:bCs/>
          <w:sz w:val="22"/>
          <w:szCs w:val="24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4"/>
        </w:rPr>
        <w:t xml:space="preserve">СОГЛАСОВАНО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Начальник  отдела образования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администрации  Пушкинского района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Санкт-Петербурга 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spacing w:line="240" w:lineRule="atLeas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_________________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Микушева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Н.П.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2"/>
          <w:szCs w:val="22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Расчёт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стоимости 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поставки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краски</w:t>
      </w: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 для нужд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sz w:val="22"/>
          <w:szCs w:val="22"/>
          <w:highlight w:val="none"/>
        </w:rPr>
      </w:pPr>
      <w:r>
        <w:rPr>
          <w:rFonts w:ascii="Times New Roman" w:hAnsi="Times New Roman" w:cs="Times New Roman" w:eastAsia="Times New Roman"/>
          <w:b/>
          <w:sz w:val="22"/>
          <w:szCs w:val="22"/>
        </w:rPr>
        <w:t xml:space="preserve">ГБОУ школы-интерната №68 Санкт-Петербурга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tbl>
      <w:tblPr>
        <w:tblW w:w="10738" w:type="dxa"/>
        <w:tblInd w:w="-9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018"/>
        <w:gridCol w:w="3067"/>
        <w:gridCol w:w="850"/>
        <w:gridCol w:w="1134"/>
        <w:gridCol w:w="1827"/>
        <w:gridCol w:w="1417"/>
      </w:tblGrid>
      <w:tr>
        <w:trPr/>
        <w:tc>
          <w:tcPr>
            <w:shd w:val="clear" w:color="auto" w:fill="auto"/>
            <w:tcW w:w="425" w:type="dxa"/>
            <w:vAlign w:val="center"/>
            <w:textDirection w:val="lrTb"/>
            <w:noWrap w:val="false"/>
          </w:tcPr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ind w:left="-113"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п/п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Наименование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Товара*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6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Технические характеристики товара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Ед. изм.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Кол-во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2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Цена за ед.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руб.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(В т.ч. НДС, или без НДС)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Итого цена,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 руб.</w:t>
            </w:r>
            <w:r>
              <w:rPr>
                <w:sz w:val="20"/>
                <w:szCs w:val="20"/>
              </w:rPr>
            </w:r>
            <w:r/>
          </w:p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(В т.ч. НДС,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или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без НДС)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711"/>
        </w:trPr>
        <w:tc>
          <w:tcPr>
            <w:shd w:val="clear" w:color="auto" w:fill="auto"/>
            <w:tcW w:w="42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sz w:val="20"/>
                <w:szCs w:val="20"/>
                <w:highlight w:val="none"/>
              </w:rPr>
            </w:r>
            <w:r/>
          </w:p>
          <w:p>
            <w:pPr>
              <w:jc w:val="center"/>
              <w:rPr>
                <w:rFonts w:ascii="Times New Roman" w:hAnsi="Times New Roman" w:cs="Times New Roman" w:eastAsia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Элемент дистанционного управления выносного пульта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/>
          </w:p>
        </w:tc>
        <w:tc>
          <w:tcPr>
            <w:tcW w:w="306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szCs w:val="20"/>
                <w:highlight w:val="none"/>
                <w:u w:val="none"/>
              </w:rPr>
            </w:r>
            <w:r>
              <w:rPr>
                <w:rFonts w:ascii="Times New Roman" w:hAnsi="Times New Roman" w:cs="Times New Roman" w:eastAsia="Times New Roman"/>
                <w:b w:val="0"/>
                <w:i w:val="0"/>
                <w:strike w:val="false"/>
                <w:color w:val="000000"/>
                <w:sz w:val="20"/>
                <w:szCs w:val="20"/>
                <w:highlight w:val="none"/>
                <w:u w:val="none"/>
              </w:rPr>
            </w:r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шт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82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  <w:tr>
        <w:trPr/>
        <w:tc>
          <w:tcPr>
            <w:gridSpan w:val="2"/>
            <w:tcW w:w="2443" w:type="dxa"/>
            <w:textDirection w:val="lrTb"/>
            <w:noWrap w:val="false"/>
          </w:tcPr>
          <w:p>
            <w:pPr>
              <w:contextualSpacing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gridSpan w:val="4"/>
            <w:shd w:val="clear" w:color="auto" w:fill="auto"/>
            <w:tcW w:w="6878" w:type="dxa"/>
            <w:vAlign w:val="center"/>
            <w:textDirection w:val="lrTb"/>
            <w:noWrap w:val="false"/>
          </w:tcPr>
          <w:p>
            <w:pPr>
              <w:contextualSpacing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ИТОГО руб., (в т.ч. НДС или без НДС)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</w:tr>
    </w:tbl>
    <w:p>
      <w:pPr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tbl>
      <w:tblPr>
        <w:tblW w:w="12905" w:type="dxa"/>
        <w:tblLayout w:type="fixed"/>
        <w:tblLook w:val="04A0" w:firstRow="1" w:lastRow="0" w:firstColumn="1" w:lastColumn="0" w:noHBand="0" w:noVBand="1"/>
      </w:tblPr>
      <w:tblGrid>
        <w:gridCol w:w="4785"/>
        <w:gridCol w:w="2846"/>
        <w:gridCol w:w="488"/>
        <w:gridCol w:w="4786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ЗАКАЗЧИК: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И.О.Директора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ГБОУ школы-интерната № 68 Санкт-Петербурга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____________________О.С. Ефимова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bCs/>
                <w:sz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W w:w="2846" w:type="dxa"/>
            <w:textDirection w:val="lrTb"/>
            <w:noWrap w:val="false"/>
          </w:tcPr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ПОСТАВЩИК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: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widowControl/>
              <w:tabs>
                <w:tab w:val="num" w:pos="0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___________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  <w:p>
            <w:pPr>
              <w:jc w:val="both"/>
              <w:tabs>
                <w:tab w:val="left" w:pos="371" w:leader="none"/>
                <w:tab w:val="left" w:pos="426" w:leader="none"/>
              </w:tabs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 xml:space="preserve">Подписано ЭЦП    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88" w:type="dxa"/>
            <w:textDirection w:val="lrTb"/>
            <w:noWrap w:val="false"/>
          </w:tcPr>
          <w:p>
            <w:pPr>
              <w:ind w:left="0" w:right="1372" w:firstLine="0"/>
              <w:jc w:val="both"/>
              <w:rPr>
                <w:rFonts w:ascii="Times New Roman" w:hAnsi="Times New Roman" w:cs="Times New Roman" w:eastAsia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0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 w:eastAsia="Times New Roman"/>
                <w:b/>
                <w:sz w:val="22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szCs w:val="24"/>
              </w:rPr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</w:tr>
    </w:tbl>
    <w:p>
      <w:pPr>
        <w:rPr>
          <w:rFonts w:ascii="Times New Roman" w:hAnsi="Times New Roman" w:cs="Times New Roman" w:eastAsia="Times New Roman"/>
          <w:sz w:val="22"/>
          <w:szCs w:val="22"/>
        </w:rPr>
        <w:sectPr>
          <w:footnotePr/>
          <w:endnotePr/>
          <w:type w:val="nextPage"/>
          <w:pgSz w:w="11906" w:h="16838" w:orient="portrait"/>
          <w:pgMar w:top="540" w:right="850" w:bottom="719" w:left="144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b/>
          <w:i/>
          <w:sz w:val="22"/>
          <w:szCs w:val="20"/>
        </w:rPr>
      </w:pP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Приложение № 2</w:t>
      </w:r>
      <w:r>
        <w:rPr>
          <w:rFonts w:ascii="Times New Roman" w:hAnsi="Times New Roman" w:cs="Times New Roman" w:eastAsia="Times New Roman"/>
          <w:i/>
          <w:sz w:val="22"/>
          <w:szCs w:val="20"/>
        </w:rPr>
        <w:t xml:space="preserve"> к Контракту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center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Декларация о соответствии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подтверждает соответствие следующим единым требованиям: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Не проведение ликвидации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 и отсутствие решения арбитражного суда о признании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Не приостановление деятельности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в порядке,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по данным бухгалтерской отчетности за последний отчетный период.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Обладание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исключительными правами на результаты интеллектуальной деятельно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между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и Заказчиком конфликта интересов, под которым понимаются случаи, при которых руководитель Заказчика, член комисси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юридического лица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с физическим лицом, в том числе зарегистрированным в качестве индивидуального предпринимателя, 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Поставщиком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либо являются близкими родственниками (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выгодоприобретателями здесь понимаются физически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Отсутствие у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left="426" w:firstLine="425"/>
        <w:jc w:val="both"/>
        <w:tabs>
          <w:tab w:val="left" w:pos="851" w:leader="none"/>
          <w:tab w:val="left" w:pos="1134" w:leader="none"/>
        </w:tabs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  <w:t xml:space="preserve">-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Отсутствие в реестре недобросовестных поставщиков (подрядчиков, исполнителей) информации о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Поставщике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Поставщика</w:t>
      </w:r>
      <w:r>
        <w:rPr>
          <w:rFonts w:ascii="Times New Roman" w:hAnsi="Times New Roman" w:cs="Times New Roman" w:eastAsia="Times New Roman"/>
          <w:sz w:val="22"/>
          <w:szCs w:val="24"/>
        </w:rPr>
        <w:t xml:space="preserve"> - юридического лица.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  <w:szCs w:val="24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b/>
          <w:sz w:val="22"/>
          <w:szCs w:val="24"/>
        </w:rPr>
      </w:pPr>
      <w:r>
        <w:rPr>
          <w:rFonts w:ascii="Times New Roman" w:hAnsi="Times New Roman" w:cs="Times New Roman" w:eastAsia="Times New Roman"/>
          <w:b/>
          <w:sz w:val="22"/>
          <w:szCs w:val="24"/>
        </w:rPr>
        <w:t xml:space="preserve">Поставщик: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708"/>
        <w:jc w:val="both"/>
        <w:spacing w:line="240" w:lineRule="atLeast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  <w:t xml:space="preserve">______________________ 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ind w:firstLine="851"/>
        <w:jc w:val="both"/>
        <w:rPr>
          <w:rFonts w:ascii="Times New Roman" w:hAnsi="Times New Roman" w:cs="Times New Roman" w:eastAsia="Times New Roman"/>
          <w:sz w:val="22"/>
          <w:szCs w:val="24"/>
        </w:rPr>
      </w:pPr>
      <w:r>
        <w:rPr>
          <w:rFonts w:ascii="Times New Roman" w:hAnsi="Times New Roman" w:cs="Times New Roman" w:eastAsia="Times New Roman"/>
          <w:sz w:val="22"/>
        </w:rPr>
        <w:t xml:space="preserve">Подписано ЭЦП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widowControl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sz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righ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</w:r>
      <w:r>
        <w:rPr>
          <w:rFonts w:ascii="Times New Roman" w:hAnsi="Times New Roman" w:cs="Times New Roman" w:eastAsia="Times New Roman"/>
          <w:sz w:val="22"/>
        </w:rPr>
      </w:r>
      <w:r/>
    </w:p>
    <w:sectPr>
      <w:footnotePr/>
      <w:endnotePr/>
      <w:type w:val="nextPage"/>
      <w:pgSz w:w="11906" w:h="16838" w:orient="portrait"/>
      <w:pgMar w:top="720" w:right="851" w:bottom="539" w:left="851" w:header="709" w:footer="709" w:gutter="0"/>
      <w:cols w:num="1" w:sep="0" w:space="708" w:equalWidth="1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Наталья Викторовна Субботина" w:date="2022-04-22T12:06:00Z" w:initials="НВС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7BC640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mbria">
    <w:panose1 w:val="02040503050406030204"/>
  </w:font>
  <w:font w:name="Courier New">
    <w:panose1 w:val="02070309020205020404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Style w:val="921"/>
      </w:rPr>
      <w:framePr w:wrap="around" w:vAnchor="text" w:hAnchor="margin" w:xAlign="right" w:y="1"/>
    </w:pPr>
    <w:r>
      <w:rPr>
        <w:rStyle w:val="921"/>
      </w:rPr>
      <w:fldChar w:fldCharType="begin"/>
    </w:r>
    <w:r>
      <w:rPr>
        <w:rStyle w:val="921"/>
      </w:rPr>
      <w:instrText xml:space="preserve">PAGE  </w:instrText>
    </w:r>
    <w:r>
      <w:rPr>
        <w:rStyle w:val="921"/>
      </w:rPr>
      <w:fldChar w:fldCharType="end"/>
    </w:r>
    <w:r/>
  </w:p>
  <w:p>
    <w:pPr>
      <w:pStyle w:val="90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0"/>
        <w:rPr>
          <w:sz w:val="16"/>
          <w:szCs w:val="16"/>
        </w:rPr>
      </w:pPr>
      <w:r>
        <w:rPr>
          <w:rStyle w:val="902"/>
          <w:sz w:val="16"/>
          <w:szCs w:val="16"/>
        </w:rPr>
        <w:t xml:space="preserve">**</w:t>
      </w:r>
      <w:r>
        <w:rPr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</w:t>
      </w:r>
      <w:r>
        <w:rPr>
          <w:i/>
          <w:sz w:val="16"/>
          <w:szCs w:val="16"/>
        </w:rPr>
        <w:t xml:space="preserve">счет-фактура не требуется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86" w:hanging="360"/>
        <w:tabs>
          <w:tab w:val="num" w:pos="786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5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2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9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6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3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1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8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5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90" w:hanging="360"/>
        <w:tabs>
          <w:tab w:val="num" w:pos="99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cs="Times New Roman" w:hint="default"/>
      </w:r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6"/>
      <w:numFmt w:val="none"/>
      <w:isLgl w:val="false"/>
      <w:suff w:val="tab"/>
      <w:lvlText w:val="8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  <w:bCs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3.%2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3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3">
    <w:multiLevelType w:val="hybridMultilevel"/>
    <w:lvl w:ilvl="0">
      <w:start w:val="6"/>
      <w:numFmt w:val="none"/>
      <w:isLgl w:val="false"/>
      <w:suff w:val="tab"/>
      <w:lvlText w:val="7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  <w:tabs>
          <w:tab w:val="num" w:pos="15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  <w:tabs>
          <w:tab w:val="num" w:pos="199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  <w:tabs>
          <w:tab w:val="num" w:pos="27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  <w:tabs>
          <w:tab w:val="num" w:pos="321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  <w:tabs>
          <w:tab w:val="num" w:pos="39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  <w:tabs>
          <w:tab w:val="num" w:pos="442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  <w:tabs>
          <w:tab w:val="num" w:pos="5208" w:leader="none"/>
        </w:tabs>
      </w:pPr>
      <w:rPr>
        <w:rFonts w:cs="Times New Roman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  <w:tabs>
          <w:tab w:val="num" w:pos="480" w:leader="none"/>
        </w:tabs>
      </w:pPr>
      <w:rPr>
        <w:rFonts w:cs="Times New Roman" w:hint="default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 w:hint="default"/>
      </w:rPr>
    </w:lvl>
  </w:abstractNum>
  <w:num w:numId="1">
    <w:abstractNumId w:val="9"/>
  </w:num>
  <w:num w:numId="2">
    <w:abstractNumId w:val="16"/>
  </w:num>
  <w:num w:numId="3">
    <w:abstractNumId w:val="1"/>
  </w:num>
  <w:num w:numId="4">
    <w:abstractNumId w:val="10"/>
  </w:num>
  <w:num w:numId="5">
    <w:abstractNumId w:val="0"/>
  </w:num>
  <w:num w:numId="6">
    <w:abstractNumId w:val="13"/>
  </w:num>
  <w:num w:numId="7">
    <w:abstractNumId w:val="20"/>
  </w:num>
  <w:num w:numId="8">
    <w:abstractNumId w:val="17"/>
  </w:num>
  <w:num w:numId="9">
    <w:abstractNumId w:val="3"/>
  </w:num>
  <w:num w:numId="10">
    <w:abstractNumId w:val="15"/>
  </w:num>
  <w:num w:numId="11">
    <w:abstractNumId w:val="18"/>
  </w:num>
  <w:num w:numId="12">
    <w:abstractNumId w:val="4"/>
  </w:num>
  <w:num w:numId="13">
    <w:abstractNumId w:val="8"/>
  </w:num>
  <w:num w:numId="14">
    <w:abstractNumId w:val="12"/>
  </w:num>
  <w:num w:numId="15">
    <w:abstractNumId w:val="7"/>
  </w:num>
  <w:num w:numId="16">
    <w:abstractNumId w:val="14"/>
  </w:num>
  <w:num w:numId="17">
    <w:abstractNumId w:val="16"/>
    <w:lvlOverride w:ilvl="0">
      <w:startOverride w:val="5"/>
    </w:lvlOverride>
  </w:num>
  <w:num w:numId="18">
    <w:abstractNumId w:val="5"/>
  </w:num>
  <w:num w:numId="19">
    <w:abstractNumId w:val="2"/>
  </w:num>
  <w:num w:numId="20">
    <w:abstractNumId w:val="19"/>
  </w:num>
  <w:num w:numId="21">
    <w:abstractNumId w:val="6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аталья Викторовна Субботина">
    <w15:presenceInfo w15:providerId="None" w15:userId="Наталья Викторовна Субботи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72"/>
    <w:next w:val="872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06">
    <w:name w:val="Heading 1 Char"/>
    <w:basedOn w:val="874"/>
    <w:link w:val="705"/>
    <w:uiPriority w:val="9"/>
    <w:rPr>
      <w:rFonts w:ascii="Arial" w:hAnsi="Arial" w:cs="Arial" w:eastAsia="Arial"/>
      <w:sz w:val="40"/>
      <w:szCs w:val="40"/>
    </w:rPr>
  </w:style>
  <w:style w:type="paragraph" w:styleId="707">
    <w:name w:val="Heading 2"/>
    <w:basedOn w:val="872"/>
    <w:next w:val="872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08">
    <w:name w:val="Heading 2 Char"/>
    <w:basedOn w:val="874"/>
    <w:link w:val="707"/>
    <w:uiPriority w:val="9"/>
    <w:rPr>
      <w:rFonts w:ascii="Arial" w:hAnsi="Arial" w:cs="Arial" w:eastAsia="Arial"/>
      <w:sz w:val="34"/>
    </w:rPr>
  </w:style>
  <w:style w:type="paragraph" w:styleId="709">
    <w:name w:val="Heading 3"/>
    <w:basedOn w:val="872"/>
    <w:next w:val="872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0">
    <w:name w:val="Heading 3 Char"/>
    <w:basedOn w:val="874"/>
    <w:link w:val="709"/>
    <w:uiPriority w:val="9"/>
    <w:rPr>
      <w:rFonts w:ascii="Arial" w:hAnsi="Arial" w:cs="Arial" w:eastAsia="Arial"/>
      <w:sz w:val="30"/>
      <w:szCs w:val="30"/>
    </w:rPr>
  </w:style>
  <w:style w:type="paragraph" w:styleId="711">
    <w:name w:val="Heading 4"/>
    <w:basedOn w:val="872"/>
    <w:next w:val="872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2">
    <w:name w:val="Heading 4 Char"/>
    <w:basedOn w:val="874"/>
    <w:link w:val="711"/>
    <w:uiPriority w:val="9"/>
    <w:rPr>
      <w:rFonts w:ascii="Arial" w:hAnsi="Arial" w:cs="Arial" w:eastAsia="Arial"/>
      <w:b/>
      <w:bCs/>
      <w:sz w:val="26"/>
      <w:szCs w:val="26"/>
    </w:rPr>
  </w:style>
  <w:style w:type="paragraph" w:styleId="713">
    <w:name w:val="Heading 5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4">
    <w:name w:val="Heading 5 Char"/>
    <w:basedOn w:val="874"/>
    <w:link w:val="713"/>
    <w:uiPriority w:val="9"/>
    <w:rPr>
      <w:rFonts w:ascii="Arial" w:hAnsi="Arial" w:cs="Arial" w:eastAsia="Arial"/>
      <w:b/>
      <w:bCs/>
      <w:sz w:val="24"/>
      <w:szCs w:val="24"/>
    </w:rPr>
  </w:style>
  <w:style w:type="paragraph" w:styleId="715">
    <w:name w:val="Heading 6"/>
    <w:basedOn w:val="872"/>
    <w:next w:val="87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16">
    <w:name w:val="Heading 6 Char"/>
    <w:basedOn w:val="874"/>
    <w:link w:val="715"/>
    <w:uiPriority w:val="9"/>
    <w:rPr>
      <w:rFonts w:ascii="Arial" w:hAnsi="Arial" w:cs="Arial" w:eastAsia="Arial"/>
      <w:b/>
      <w:bCs/>
      <w:sz w:val="22"/>
      <w:szCs w:val="22"/>
    </w:rPr>
  </w:style>
  <w:style w:type="character" w:styleId="717">
    <w:name w:val="Heading 7 Char"/>
    <w:basedOn w:val="874"/>
    <w:link w:val="87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18">
    <w:name w:val="Heading 8"/>
    <w:basedOn w:val="872"/>
    <w:next w:val="872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19">
    <w:name w:val="Heading 8 Char"/>
    <w:basedOn w:val="874"/>
    <w:link w:val="718"/>
    <w:uiPriority w:val="9"/>
    <w:rPr>
      <w:rFonts w:ascii="Arial" w:hAnsi="Arial" w:cs="Arial" w:eastAsia="Arial"/>
      <w:i/>
      <w:iCs/>
      <w:sz w:val="22"/>
      <w:szCs w:val="22"/>
    </w:rPr>
  </w:style>
  <w:style w:type="paragraph" w:styleId="720">
    <w:name w:val="Heading 9"/>
    <w:basedOn w:val="872"/>
    <w:next w:val="872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1">
    <w:name w:val="Heading 9 Char"/>
    <w:basedOn w:val="874"/>
    <w:link w:val="720"/>
    <w:uiPriority w:val="9"/>
    <w:rPr>
      <w:rFonts w:ascii="Arial" w:hAnsi="Arial" w:cs="Arial" w:eastAsia="Arial"/>
      <w:i/>
      <w:iCs/>
      <w:sz w:val="21"/>
      <w:szCs w:val="21"/>
    </w:rPr>
  </w:style>
  <w:style w:type="character" w:styleId="722">
    <w:name w:val="Title Char"/>
    <w:basedOn w:val="874"/>
    <w:link w:val="882"/>
    <w:uiPriority w:val="10"/>
    <w:rPr>
      <w:sz w:val="48"/>
      <w:szCs w:val="48"/>
    </w:rPr>
  </w:style>
  <w:style w:type="character" w:styleId="723">
    <w:name w:val="Subtitle Char"/>
    <w:basedOn w:val="874"/>
    <w:link w:val="884"/>
    <w:uiPriority w:val="11"/>
    <w:rPr>
      <w:sz w:val="24"/>
      <w:szCs w:val="24"/>
    </w:rPr>
  </w:style>
  <w:style w:type="paragraph" w:styleId="724">
    <w:name w:val="Quote"/>
    <w:basedOn w:val="872"/>
    <w:next w:val="872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2"/>
    <w:next w:val="872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74"/>
    <w:link w:val="905"/>
    <w:uiPriority w:val="99"/>
  </w:style>
  <w:style w:type="character" w:styleId="729">
    <w:name w:val="Footer Char"/>
    <w:basedOn w:val="874"/>
    <w:link w:val="907"/>
    <w:uiPriority w:val="99"/>
  </w:style>
  <w:style w:type="paragraph" w:styleId="730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07"/>
    <w:uiPriority w:val="99"/>
  </w:style>
  <w:style w:type="table" w:styleId="732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7">
    <w:name w:val="Footnote Text Char"/>
    <w:link w:val="900"/>
    <w:uiPriority w:val="99"/>
    <w:rPr>
      <w:sz w:val="18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widowControl w:val="off"/>
    </w:pPr>
    <w:rPr>
      <w:rFonts w:ascii="Arial" w:hAnsi="Arial" w:cs="Arial"/>
      <w:sz w:val="18"/>
      <w:szCs w:val="18"/>
    </w:rPr>
  </w:style>
  <w:style w:type="paragraph" w:styleId="873">
    <w:name w:val="Heading 7"/>
    <w:basedOn w:val="872"/>
    <w:next w:val="872"/>
    <w:link w:val="877"/>
    <w:uiPriority w:val="99"/>
    <w:qFormat/>
    <w:pPr>
      <w:spacing w:before="240" w:after="60"/>
      <w:widowControl/>
      <w:outlineLvl w:val="6"/>
    </w:pPr>
    <w:rPr>
      <w:rFonts w:ascii="Calibri" w:hAnsi="Calibri" w:cs="Calibri"/>
      <w:sz w:val="24"/>
      <w:szCs w:val="24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7 Знак"/>
    <w:basedOn w:val="874"/>
    <w:link w:val="873"/>
    <w:uiPriority w:val="99"/>
    <w:semiHidden/>
    <w:rPr>
      <w:rFonts w:ascii="Calibri" w:hAnsi="Calibri" w:cs="Calibri"/>
      <w:sz w:val="24"/>
      <w:szCs w:val="24"/>
      <w:lang w:val="ru-RU" w:eastAsia="ru-RU"/>
    </w:rPr>
  </w:style>
  <w:style w:type="paragraph" w:styleId="878">
    <w:name w:val="Body Text"/>
    <w:basedOn w:val="872"/>
    <w:link w:val="879"/>
    <w:uiPriority w:val="99"/>
    <w:pPr>
      <w:spacing w:after="120"/>
    </w:pPr>
  </w:style>
  <w:style w:type="character" w:styleId="879" w:customStyle="1">
    <w:name w:val="Основной текст Знак"/>
    <w:basedOn w:val="874"/>
    <w:link w:val="878"/>
    <w:uiPriority w:val="99"/>
    <w:rPr>
      <w:rFonts w:ascii="Arial" w:hAnsi="Arial" w:cs="Arial"/>
      <w:sz w:val="18"/>
      <w:szCs w:val="18"/>
      <w:lang w:val="ru-RU" w:eastAsia="ru-RU"/>
    </w:rPr>
  </w:style>
  <w:style w:type="paragraph" w:styleId="880" w:customStyle="1">
    <w:name w:val="ConsNormal"/>
    <w:uiPriority w:val="99"/>
    <w:pPr>
      <w:ind w:right="19772" w:firstLine="720"/>
    </w:pPr>
    <w:rPr>
      <w:rFonts w:ascii="Arial" w:hAnsi="Arial" w:cs="Arial"/>
    </w:rPr>
  </w:style>
  <w:style w:type="paragraph" w:styleId="881" w:customStyle="1">
    <w:name w:val="ConsPlusNonformat"/>
    <w:uiPriority w:val="99"/>
    <w:rPr>
      <w:rFonts w:ascii="Courier New" w:hAnsi="Courier New" w:cs="Courier New"/>
    </w:rPr>
  </w:style>
  <w:style w:type="paragraph" w:styleId="882">
    <w:name w:val="Title"/>
    <w:basedOn w:val="872"/>
    <w:link w:val="883"/>
    <w:uiPriority w:val="99"/>
    <w:qFormat/>
    <w:pPr>
      <w:jc w:val="center"/>
      <w:widowControl/>
    </w:pPr>
    <w:rPr>
      <w:b/>
      <w:bCs/>
      <w:sz w:val="28"/>
      <w:szCs w:val="28"/>
    </w:rPr>
  </w:style>
  <w:style w:type="character" w:styleId="883" w:customStyle="1">
    <w:name w:val="Заголовок Знак"/>
    <w:basedOn w:val="874"/>
    <w:link w:val="882"/>
    <w:uiPriority w:val="99"/>
    <w:rPr>
      <w:rFonts w:ascii="Cambria" w:hAnsi="Cambria" w:cs="Cambria"/>
      <w:b/>
      <w:bCs/>
      <w:sz w:val="32"/>
      <w:szCs w:val="32"/>
    </w:rPr>
  </w:style>
  <w:style w:type="paragraph" w:styleId="884">
    <w:name w:val="Subtitle"/>
    <w:basedOn w:val="872"/>
    <w:link w:val="885"/>
    <w:uiPriority w:val="99"/>
    <w:qFormat/>
    <w:pPr>
      <w:widowControl/>
    </w:pPr>
    <w:rPr>
      <w:sz w:val="24"/>
      <w:szCs w:val="24"/>
    </w:rPr>
  </w:style>
  <w:style w:type="character" w:styleId="885" w:customStyle="1">
    <w:name w:val="Подзаголовок Знак"/>
    <w:basedOn w:val="874"/>
    <w:link w:val="884"/>
    <w:uiPriority w:val="99"/>
    <w:rPr>
      <w:rFonts w:ascii="Cambria" w:hAnsi="Cambria" w:cs="Cambria"/>
      <w:sz w:val="24"/>
      <w:szCs w:val="24"/>
    </w:rPr>
  </w:style>
  <w:style w:type="paragraph" w:styleId="886">
    <w:name w:val="Body Text Indent 3"/>
    <w:basedOn w:val="872"/>
    <w:link w:val="887"/>
    <w:uiPriority w:val="99"/>
    <w:pPr>
      <w:ind w:left="283"/>
      <w:spacing w:after="120"/>
    </w:pPr>
    <w:rPr>
      <w:sz w:val="16"/>
      <w:szCs w:val="16"/>
    </w:rPr>
  </w:style>
  <w:style w:type="character" w:styleId="887" w:customStyle="1">
    <w:name w:val="Основной текст с отступом 3 Знак"/>
    <w:basedOn w:val="874"/>
    <w:link w:val="886"/>
    <w:uiPriority w:val="99"/>
    <w:semiHidden/>
    <w:rPr>
      <w:rFonts w:ascii="Arial" w:hAnsi="Arial" w:cs="Arial"/>
      <w:sz w:val="16"/>
      <w:szCs w:val="16"/>
    </w:rPr>
  </w:style>
  <w:style w:type="paragraph" w:styleId="888" w:customStyle="1">
    <w:name w:val="Знак"/>
    <w:basedOn w:val="872"/>
    <w:uiPriority w:val="99"/>
    <w:pPr>
      <w:jc w:val="right"/>
      <w:spacing w:after="160" w:line="240" w:lineRule="exact"/>
    </w:pPr>
    <w:rPr>
      <w:sz w:val="20"/>
      <w:szCs w:val="20"/>
      <w:lang w:val="en-GB" w:eastAsia="en-US"/>
    </w:rPr>
  </w:style>
  <w:style w:type="paragraph" w:styleId="889" w:customStyle="1">
    <w:name w:val="Основной текст 31"/>
    <w:basedOn w:val="872"/>
    <w:uiPriority w:val="99"/>
    <w:pPr>
      <w:jc w:val="both"/>
      <w:widowControl/>
      <w:tabs>
        <w:tab w:val="left" w:pos="426" w:leader="none"/>
      </w:tabs>
    </w:pPr>
    <w:rPr>
      <w:sz w:val="24"/>
      <w:szCs w:val="24"/>
    </w:rPr>
  </w:style>
  <w:style w:type="paragraph" w:styleId="890" w:customStyle="1">
    <w:name w:val="Char Знак Знак"/>
    <w:basedOn w:val="872"/>
    <w:uiPriority w:val="99"/>
    <w:pPr>
      <w:jc w:val="right"/>
      <w:spacing w:after="160" w:line="240" w:lineRule="exact"/>
    </w:pPr>
    <w:rPr>
      <w:sz w:val="20"/>
      <w:szCs w:val="20"/>
      <w:lang w:val="en-GB" w:eastAsia="en-US"/>
    </w:rPr>
  </w:style>
  <w:style w:type="paragraph" w:styleId="891">
    <w:name w:val="Balloon Text"/>
    <w:basedOn w:val="872"/>
    <w:link w:val="892"/>
    <w:uiPriority w:val="99"/>
    <w:semiHidden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874"/>
    <w:link w:val="891"/>
    <w:uiPriority w:val="99"/>
    <w:semiHidden/>
    <w:rPr>
      <w:rFonts w:cs="Times New Roman"/>
      <w:sz w:val="2"/>
      <w:szCs w:val="2"/>
    </w:rPr>
  </w:style>
  <w:style w:type="paragraph" w:styleId="893" w:customStyle="1">
    <w:name w:val="Heading"/>
    <w:uiPriority w:val="99"/>
    <w:pPr>
      <w:widowControl w:val="off"/>
    </w:pPr>
    <w:rPr>
      <w:rFonts w:ascii="Arial" w:hAnsi="Arial" w:cs="Arial"/>
      <w:b/>
      <w:bCs/>
      <w:sz w:val="22"/>
      <w:szCs w:val="22"/>
    </w:rPr>
  </w:style>
  <w:style w:type="character" w:styleId="894" w:customStyle="1">
    <w:name w:val="Знак Знак"/>
    <w:basedOn w:val="874"/>
    <w:uiPriority w:val="99"/>
    <w:rPr>
      <w:rFonts w:ascii="Arial" w:hAnsi="Arial" w:cs="Arial"/>
      <w:sz w:val="18"/>
      <w:szCs w:val="18"/>
      <w:lang w:val="ru-RU" w:eastAsia="ru-RU"/>
    </w:rPr>
  </w:style>
  <w:style w:type="paragraph" w:styleId="895">
    <w:name w:val="Body Text 2"/>
    <w:basedOn w:val="872"/>
    <w:link w:val="896"/>
    <w:uiPriority w:val="99"/>
    <w:pPr>
      <w:spacing w:after="120" w:line="480" w:lineRule="auto"/>
    </w:pPr>
  </w:style>
  <w:style w:type="character" w:styleId="896" w:customStyle="1">
    <w:name w:val="Основной текст 2 Знак"/>
    <w:basedOn w:val="874"/>
    <w:link w:val="895"/>
    <w:uiPriority w:val="99"/>
    <w:semiHidden/>
    <w:rPr>
      <w:rFonts w:ascii="Arial" w:hAnsi="Arial" w:cs="Arial"/>
      <w:sz w:val="18"/>
      <w:szCs w:val="18"/>
    </w:rPr>
  </w:style>
  <w:style w:type="character" w:styleId="897" w:customStyle="1">
    <w:name w:val="Основной текст Знак Знак Знак Знак Знак2"/>
    <w:basedOn w:val="874"/>
    <w:uiPriority w:val="99"/>
    <w:rPr>
      <w:rFonts w:ascii="Arial" w:hAnsi="Arial" w:cs="Arial"/>
      <w:sz w:val="18"/>
      <w:szCs w:val="18"/>
      <w:lang w:val="ru-RU" w:eastAsia="ru-RU"/>
    </w:rPr>
  </w:style>
  <w:style w:type="character" w:styleId="898" w:customStyle="1">
    <w:name w:val="Основной текст Знак Знак Знак Знак Знак"/>
    <w:basedOn w:val="874"/>
    <w:uiPriority w:val="99"/>
    <w:rPr>
      <w:rFonts w:ascii="Arial" w:hAnsi="Arial" w:cs="Arial"/>
      <w:sz w:val="18"/>
      <w:szCs w:val="18"/>
    </w:rPr>
  </w:style>
  <w:style w:type="paragraph" w:styleId="89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00">
    <w:name w:val="footnote text"/>
    <w:basedOn w:val="872"/>
    <w:link w:val="901"/>
    <w:uiPriority w:val="99"/>
    <w:unhideWhenUsed/>
    <w:qFormat/>
    <w:rPr>
      <w:sz w:val="20"/>
      <w:szCs w:val="20"/>
    </w:rPr>
  </w:style>
  <w:style w:type="character" w:styleId="901" w:customStyle="1">
    <w:name w:val="Текст сноски Знак"/>
    <w:basedOn w:val="874"/>
    <w:link w:val="900"/>
    <w:uiPriority w:val="99"/>
    <w:qFormat/>
    <w:rPr>
      <w:rFonts w:ascii="Arial" w:hAnsi="Arial" w:cs="Arial"/>
    </w:rPr>
  </w:style>
  <w:style w:type="character" w:styleId="902">
    <w:name w:val="footnote reference"/>
    <w:basedOn w:val="874"/>
    <w:uiPriority w:val="99"/>
    <w:unhideWhenUsed/>
    <w:qFormat/>
    <w:rPr>
      <w:vertAlign w:val="superscript"/>
    </w:rPr>
  </w:style>
  <w:style w:type="table" w:styleId="903" w:customStyle="1">
    <w:name w:val="Сетка таблицы16"/>
    <w:basedOn w:val="875"/>
    <w:next w:val="904"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4">
    <w:name w:val="Table Grid"/>
    <w:basedOn w:val="8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5">
    <w:name w:val="Header"/>
    <w:basedOn w:val="872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874"/>
    <w:link w:val="905"/>
    <w:uiPriority w:val="99"/>
    <w:rPr>
      <w:rFonts w:ascii="Arial" w:hAnsi="Arial" w:cs="Arial"/>
      <w:sz w:val="18"/>
      <w:szCs w:val="18"/>
    </w:rPr>
  </w:style>
  <w:style w:type="paragraph" w:styleId="907">
    <w:name w:val="Footer"/>
    <w:basedOn w:val="872"/>
    <w:link w:val="908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874"/>
    <w:link w:val="907"/>
    <w:rPr>
      <w:rFonts w:ascii="Arial" w:hAnsi="Arial" w:cs="Arial"/>
      <w:sz w:val="18"/>
      <w:szCs w:val="18"/>
    </w:rPr>
  </w:style>
  <w:style w:type="paragraph" w:styleId="909">
    <w:name w:val="annotation text"/>
    <w:basedOn w:val="872"/>
    <w:link w:val="910"/>
    <w:uiPriority w:val="99"/>
    <w:semiHidden/>
    <w:unhideWhenUsed/>
    <w:rPr>
      <w:sz w:val="20"/>
      <w:szCs w:val="20"/>
    </w:rPr>
  </w:style>
  <w:style w:type="character" w:styleId="910" w:customStyle="1">
    <w:name w:val="Текст примечания Знак"/>
    <w:basedOn w:val="874"/>
    <w:link w:val="909"/>
    <w:uiPriority w:val="99"/>
    <w:semiHidden/>
    <w:rPr>
      <w:rFonts w:ascii="Arial" w:hAnsi="Arial" w:cs="Arial"/>
    </w:rPr>
  </w:style>
  <w:style w:type="character" w:styleId="911">
    <w:name w:val="annotation reference"/>
    <w:basedOn w:val="874"/>
    <w:uiPriority w:val="99"/>
    <w:semiHidden/>
    <w:unhideWhenUsed/>
    <w:rPr>
      <w:sz w:val="16"/>
      <w:szCs w:val="16"/>
    </w:rPr>
  </w:style>
  <w:style w:type="character" w:styleId="912">
    <w:name w:val="Hyperlink"/>
    <w:basedOn w:val="874"/>
    <w:uiPriority w:val="99"/>
    <w:unhideWhenUsed/>
    <w:rPr>
      <w:color w:val="0000FF" w:themeColor="hyperlink"/>
      <w:u w:val="single"/>
    </w:rPr>
  </w:style>
  <w:style w:type="paragraph" w:styleId="913" w:customStyle="1">
    <w:name w:val="Standard"/>
  </w:style>
  <w:style w:type="paragraph" w:styleId="914">
    <w:name w:val="List Paragraph"/>
    <w:basedOn w:val="872"/>
    <w:uiPriority w:val="34"/>
    <w:qFormat/>
    <w:pPr>
      <w:contextualSpacing/>
      <w:ind w:left="720"/>
      <w:spacing w:line="360" w:lineRule="auto"/>
      <w:widowControl/>
    </w:pPr>
    <w:rPr>
      <w:rFonts w:ascii="Times New Roman" w:hAnsi="Times New Roman" w:cs="Times New Roman" w:eastAsia="Calibri"/>
      <w:sz w:val="22"/>
      <w:szCs w:val="22"/>
      <w:lang w:eastAsia="en-US"/>
    </w:rPr>
  </w:style>
  <w:style w:type="paragraph" w:styleId="915">
    <w:name w:val="No Spacing"/>
    <w:uiPriority w:val="1"/>
    <w:qFormat/>
    <w:rPr>
      <w:sz w:val="24"/>
      <w:szCs w:val="24"/>
    </w:rPr>
  </w:style>
  <w:style w:type="character" w:styleId="916" w:customStyle="1">
    <w:name w:val="i-text-lowcase"/>
    <w:qFormat/>
  </w:style>
  <w:style w:type="paragraph" w:styleId="917">
    <w:name w:val="Normal (Web)"/>
    <w:basedOn w:val="872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cs="Times New Roman"/>
      <w:sz w:val="24"/>
      <w:szCs w:val="24"/>
    </w:rPr>
  </w:style>
  <w:style w:type="character" w:styleId="918" w:customStyle="1">
    <w:name w:val="_3s2_tobei2wh3hl4plmv"/>
    <w:basedOn w:val="874"/>
  </w:style>
  <w:style w:type="table" w:styleId="919" w:customStyle="1">
    <w:name w:val="Сетка таблицы392"/>
    <w:basedOn w:val="875"/>
    <w:next w:val="904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0">
    <w:name w:val="Emphasis"/>
    <w:basedOn w:val="874"/>
    <w:qFormat/>
    <w:rPr>
      <w:i/>
      <w:iCs/>
    </w:rPr>
  </w:style>
  <w:style w:type="character" w:styleId="921">
    <w:name w:val="page number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omments" Target="comments.xml" /><Relationship Id="rId11" Type="http://schemas.microsoft.com/office/2011/relationships/commentsExtended" Target="commentsExtended.xml" /><Relationship Id="rId12" Type="http://schemas.microsoft.com/office/2016/09/relationships/commentsIds" Target="commentsIds.xml" /><Relationship Id="rId13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</dc:title>
  <dc:subject/>
  <dc:creator>414_4</dc:creator>
  <cp:keywords/>
  <dc:description/>
  <cp:revision>13</cp:revision>
  <dcterms:created xsi:type="dcterms:W3CDTF">2023-06-28T04:30:00Z</dcterms:created>
  <dcterms:modified xsi:type="dcterms:W3CDTF">2024-04-25T07:54:35Z</dcterms:modified>
</cp:coreProperties>
</file>