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07A" w:rsidRDefault="005A25AF" w:rsidP="005A25AF">
      <w:pPr>
        <w:jc w:val="center"/>
        <w:rPr>
          <w:rFonts w:ascii="Times New Roman" w:hAnsi="Times New Roman" w:cs="Times New Roman"/>
          <w:b/>
        </w:rPr>
      </w:pPr>
      <w:r w:rsidRPr="005A25AF">
        <w:rPr>
          <w:rFonts w:ascii="Times New Roman" w:hAnsi="Times New Roman" w:cs="Times New Roman"/>
          <w:b/>
        </w:rPr>
        <w:t>Описание объекта закупки</w:t>
      </w:r>
    </w:p>
    <w:p w:rsidR="00A63988" w:rsidRPr="00A63988" w:rsidRDefault="00A63988" w:rsidP="00A63988">
      <w:pPr>
        <w:ind w:left="-142" w:firstLine="709"/>
        <w:jc w:val="both"/>
        <w:rPr>
          <w:rFonts w:ascii="Times New Roman" w:hAnsi="Times New Roman" w:cs="Times New Roman"/>
          <w:b/>
        </w:rPr>
      </w:pPr>
      <w:r w:rsidRPr="00A63988">
        <w:rPr>
          <w:rFonts w:ascii="Times New Roman" w:hAnsi="Times New Roman" w:cs="Times New Roman"/>
          <w:b/>
        </w:rPr>
        <w:t>Поставка изделий для переноски документов в период государственной итоговой аттестации</w:t>
      </w:r>
      <w:r>
        <w:rPr>
          <w:rFonts w:ascii="Times New Roman" w:hAnsi="Times New Roman" w:cs="Times New Roman"/>
          <w:b/>
        </w:rPr>
        <w:t xml:space="preserve"> </w:t>
      </w:r>
      <w:r w:rsidRPr="00A63988">
        <w:rPr>
          <w:rFonts w:ascii="Times New Roman" w:hAnsi="Times New Roman" w:cs="Times New Roman"/>
          <w:b/>
        </w:rPr>
        <w:t>для ГБУ ДПО «</w:t>
      </w:r>
      <w:proofErr w:type="spellStart"/>
      <w:r w:rsidRPr="00A63988">
        <w:rPr>
          <w:rFonts w:ascii="Times New Roman" w:hAnsi="Times New Roman" w:cs="Times New Roman"/>
          <w:b/>
        </w:rPr>
        <w:t>СПбЦОКОиИТ</w:t>
      </w:r>
      <w:proofErr w:type="spellEnd"/>
      <w:r w:rsidRPr="00A63988">
        <w:rPr>
          <w:rFonts w:ascii="Times New Roman" w:hAnsi="Times New Roman" w:cs="Times New Roman"/>
          <w:b/>
        </w:rPr>
        <w:t>» в 2024 году</w:t>
      </w:r>
    </w:p>
    <w:p w:rsidR="00A63988" w:rsidRDefault="00A63988" w:rsidP="005A25AF">
      <w:pPr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2"/>
        <w:gridCol w:w="1689"/>
        <w:gridCol w:w="12119"/>
      </w:tblGrid>
      <w:tr w:rsidR="005A25AF" w:rsidRPr="005A25AF" w:rsidTr="00A63988">
        <w:trPr>
          <w:trHeight w:val="452"/>
        </w:trPr>
        <w:tc>
          <w:tcPr>
            <w:tcW w:w="258" w:type="pct"/>
            <w:shd w:val="clear" w:color="auto" w:fill="auto"/>
          </w:tcPr>
          <w:p w:rsidR="005A25AF" w:rsidRPr="005A25AF" w:rsidRDefault="005A25AF" w:rsidP="00AB0204">
            <w:pPr>
              <w:rPr>
                <w:rFonts w:ascii="Times New Roman" w:hAnsi="Times New Roman" w:cs="Times New Roman"/>
                <w:b/>
              </w:rPr>
            </w:pPr>
            <w:r w:rsidRPr="005A25AF"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580" w:type="pct"/>
            <w:shd w:val="clear" w:color="auto" w:fill="auto"/>
          </w:tcPr>
          <w:p w:rsidR="005A25AF" w:rsidRPr="005A25AF" w:rsidRDefault="005A25AF" w:rsidP="00A639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5AF">
              <w:rPr>
                <w:rFonts w:ascii="Times New Roman" w:hAnsi="Times New Roman" w:cs="Times New Roman"/>
                <w:b/>
              </w:rPr>
              <w:t>Наименование товара</w:t>
            </w:r>
            <w:r w:rsidR="00A63988">
              <w:rPr>
                <w:rFonts w:ascii="Times New Roman" w:hAnsi="Times New Roman" w:cs="Times New Roman"/>
                <w:b/>
              </w:rPr>
              <w:t>, кол-во, ед. изм.</w:t>
            </w:r>
          </w:p>
        </w:tc>
        <w:tc>
          <w:tcPr>
            <w:tcW w:w="4162" w:type="pct"/>
            <w:shd w:val="clear" w:color="auto" w:fill="auto"/>
          </w:tcPr>
          <w:p w:rsidR="005A25AF" w:rsidRPr="005A25AF" w:rsidRDefault="005A25AF" w:rsidP="00A639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A25AF"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</w:tr>
      <w:tr w:rsidR="005A25AF" w:rsidRPr="005A25AF" w:rsidTr="00A63988">
        <w:trPr>
          <w:trHeight w:val="5615"/>
        </w:trPr>
        <w:tc>
          <w:tcPr>
            <w:tcW w:w="258" w:type="pct"/>
            <w:shd w:val="clear" w:color="auto" w:fill="auto"/>
          </w:tcPr>
          <w:p w:rsidR="005A25AF" w:rsidRPr="005A25AF" w:rsidRDefault="005A25AF" w:rsidP="00AB0204">
            <w:pPr>
              <w:rPr>
                <w:rFonts w:ascii="Times New Roman" w:hAnsi="Times New Roman" w:cs="Times New Roman"/>
              </w:rPr>
            </w:pPr>
            <w:r w:rsidRPr="005A25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0" w:type="pct"/>
            <w:shd w:val="clear" w:color="auto" w:fill="auto"/>
          </w:tcPr>
          <w:p w:rsidR="00144901" w:rsidRDefault="00A63988" w:rsidP="005B3F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Изделие</w:t>
            </w:r>
            <w:r w:rsidRPr="00A63988">
              <w:rPr>
                <w:rFonts w:ascii="Times New Roman" w:hAnsi="Times New Roman" w:cs="Times New Roman"/>
              </w:rPr>
              <w:t xml:space="preserve"> для переноски документов</w:t>
            </w:r>
          </w:p>
          <w:p w:rsidR="00A63988" w:rsidRPr="005A25AF" w:rsidRDefault="00A63988" w:rsidP="005B3F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шт.</w:t>
            </w:r>
          </w:p>
        </w:tc>
        <w:tc>
          <w:tcPr>
            <w:tcW w:w="4162" w:type="pct"/>
            <w:shd w:val="clear" w:color="auto" w:fill="auto"/>
          </w:tcPr>
          <w:p w:rsidR="00F6317D" w:rsidRDefault="00F6317D" w:rsidP="00A639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Назначение изделий: для обеспечения сохранной переноски документов в пункты проверки заданий в период </w:t>
            </w:r>
            <w:r w:rsidRPr="00F6317D">
              <w:rPr>
                <w:rFonts w:ascii="Times New Roman" w:hAnsi="Times New Roman" w:cs="Times New Roman"/>
              </w:rPr>
              <w:t>государственной итоговой аттестации</w:t>
            </w:r>
            <w:r>
              <w:rPr>
                <w:rFonts w:ascii="Times New Roman" w:hAnsi="Times New Roman" w:cs="Times New Roman"/>
              </w:rPr>
              <w:t>.</w:t>
            </w:r>
            <w:bookmarkStart w:id="0" w:name="_GoBack"/>
            <w:bookmarkEnd w:id="0"/>
          </w:p>
          <w:p w:rsidR="00A63988" w:rsidRPr="00A63988" w:rsidRDefault="00A63988" w:rsidP="00A639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A63988">
              <w:rPr>
                <w:rFonts w:ascii="Times New Roman" w:hAnsi="Times New Roman" w:cs="Times New Roman"/>
              </w:rPr>
              <w:t>Технические характеристики и описание конструкции изделий: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1.1. </w:t>
            </w:r>
            <w:r w:rsidRPr="00A63988">
              <w:rPr>
                <w:rFonts w:ascii="Times New Roman" w:hAnsi="Times New Roman" w:cs="Times New Roman"/>
              </w:rPr>
              <w:t>Конструкция изделия (далее –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A7093">
              <w:rPr>
                <w:rFonts w:ascii="Times New Roman" w:hAnsi="Times New Roman" w:cs="Times New Roman"/>
              </w:rPr>
              <w:t>и</w:t>
            </w:r>
            <w:r w:rsidR="005A7093" w:rsidRPr="005A7093">
              <w:rPr>
                <w:rFonts w:ascii="Times New Roman" w:hAnsi="Times New Roman" w:cs="Times New Roman"/>
              </w:rPr>
              <w:t>зделие для переноски документов</w:t>
            </w:r>
            <w:r w:rsidRPr="00A63988">
              <w:rPr>
                <w:rFonts w:ascii="Times New Roman" w:hAnsi="Times New Roman" w:cs="Times New Roman"/>
              </w:rPr>
              <w:t xml:space="preserve">) обеспечивает быстрый доступ к содержимому (клапан в верхней части </w:t>
            </w:r>
            <w:r w:rsidR="005A7093">
              <w:rPr>
                <w:rFonts w:ascii="Times New Roman" w:hAnsi="Times New Roman" w:cs="Times New Roman"/>
              </w:rPr>
              <w:t>изделия для переноски документов</w:t>
            </w:r>
            <w:r w:rsidRPr="00A63988">
              <w:rPr>
                <w:rFonts w:ascii="Times New Roman" w:hAnsi="Times New Roman" w:cs="Times New Roman"/>
              </w:rPr>
              <w:t xml:space="preserve"> с </w:t>
            </w:r>
            <w:r>
              <w:rPr>
                <w:rFonts w:ascii="Times New Roman" w:hAnsi="Times New Roman" w:cs="Times New Roman"/>
              </w:rPr>
              <w:t>откидывающейся верхней крышкой).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3988">
              <w:rPr>
                <w:rFonts w:ascii="Times New Roman" w:hAnsi="Times New Roman" w:cs="Times New Roman"/>
              </w:rPr>
              <w:t xml:space="preserve">.2. </w:t>
            </w:r>
            <w:r w:rsidR="005A7093">
              <w:rPr>
                <w:rFonts w:ascii="Times New Roman" w:hAnsi="Times New Roman" w:cs="Times New Roman"/>
              </w:rPr>
              <w:t>Изделие для переноски документов</w:t>
            </w:r>
            <w:r w:rsidRPr="00A63988">
              <w:rPr>
                <w:rFonts w:ascii="Times New Roman" w:hAnsi="Times New Roman" w:cs="Times New Roman"/>
              </w:rPr>
              <w:t xml:space="preserve"> состоит из основного отделения с размерами: ширина не менее 250 мм и не более 260 мм, глубина не менее 250 мм и не более 260 мм, высота не менее 400 мм.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3988">
              <w:rPr>
                <w:rFonts w:ascii="Times New Roman" w:hAnsi="Times New Roman" w:cs="Times New Roman"/>
              </w:rPr>
              <w:t>.3. Верх основного отделения стягивается шнуром с пружинным фиксатором. Диаметр шнура не менее 5 мм.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A63988">
              <w:rPr>
                <w:rFonts w:ascii="Times New Roman" w:hAnsi="Times New Roman" w:cs="Times New Roman"/>
              </w:rPr>
              <w:t>4.Основное отделение перекрывается верхним клапаном с застежкой типа «</w:t>
            </w:r>
            <w:proofErr w:type="spellStart"/>
            <w:r w:rsidRPr="00A63988">
              <w:rPr>
                <w:rFonts w:ascii="Times New Roman" w:hAnsi="Times New Roman" w:cs="Times New Roman"/>
              </w:rPr>
              <w:t>фастекс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». На внутренней стороне клапана расположен карман на молнии (тип 10) размером 230 мм на 170 мм. На передней части клапана расположена </w:t>
            </w:r>
            <w:proofErr w:type="spellStart"/>
            <w:r w:rsidRPr="00A63988">
              <w:rPr>
                <w:rFonts w:ascii="Times New Roman" w:hAnsi="Times New Roman" w:cs="Times New Roman"/>
              </w:rPr>
              <w:t>световозращающая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 полоса.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</w:t>
            </w:r>
            <w:r w:rsidRPr="00A63988">
              <w:rPr>
                <w:rFonts w:ascii="Times New Roman" w:hAnsi="Times New Roman" w:cs="Times New Roman"/>
              </w:rPr>
              <w:t>Фиксация клапана осуществляется застежкой типа «</w:t>
            </w:r>
            <w:proofErr w:type="spellStart"/>
            <w:r w:rsidRPr="00A63988">
              <w:rPr>
                <w:rFonts w:ascii="Times New Roman" w:hAnsi="Times New Roman" w:cs="Times New Roman"/>
              </w:rPr>
              <w:t>фастекс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» со стропой не менее 38 мм и не более 40 </w:t>
            </w:r>
            <w:proofErr w:type="gramStart"/>
            <w:r w:rsidRPr="00A63988">
              <w:rPr>
                <w:rFonts w:ascii="Times New Roman" w:hAnsi="Times New Roman" w:cs="Times New Roman"/>
              </w:rPr>
              <w:t>мм  (</w:t>
            </w:r>
            <w:proofErr w:type="gramEnd"/>
            <w:r w:rsidRPr="00A63988">
              <w:rPr>
                <w:rFonts w:ascii="Times New Roman" w:hAnsi="Times New Roman" w:cs="Times New Roman"/>
              </w:rPr>
              <w:t xml:space="preserve">фиксируется к передней стенке </w:t>
            </w:r>
            <w:r w:rsidR="005A7093">
              <w:rPr>
                <w:rFonts w:ascii="Times New Roman" w:hAnsi="Times New Roman" w:cs="Times New Roman"/>
              </w:rPr>
              <w:t>изделия для переноски документов</w:t>
            </w:r>
            <w:r w:rsidRPr="00A63988">
              <w:rPr>
                <w:rFonts w:ascii="Times New Roman" w:hAnsi="Times New Roman" w:cs="Times New Roman"/>
              </w:rPr>
              <w:t xml:space="preserve">). 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1.6. </w:t>
            </w:r>
            <w:r w:rsidRPr="00A63988">
              <w:rPr>
                <w:rFonts w:ascii="Times New Roman" w:hAnsi="Times New Roman" w:cs="Times New Roman"/>
              </w:rPr>
              <w:t xml:space="preserve">На передней стенке основного отделения находится ответная часть </w:t>
            </w:r>
            <w:proofErr w:type="spellStart"/>
            <w:r w:rsidRPr="00A63988">
              <w:rPr>
                <w:rFonts w:ascii="Times New Roman" w:hAnsi="Times New Roman" w:cs="Times New Roman"/>
              </w:rPr>
              <w:t>фастекса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 для фиксации верхнего клапана. При помощи подвижной стропы обеспечивается возможность компрессии </w:t>
            </w:r>
            <w:r w:rsidR="005A7093">
              <w:rPr>
                <w:rFonts w:ascii="Times New Roman" w:hAnsi="Times New Roman" w:cs="Times New Roman"/>
              </w:rPr>
              <w:t>изделия для переноски документов</w:t>
            </w:r>
            <w:r w:rsidRPr="00A63988">
              <w:rPr>
                <w:rFonts w:ascii="Times New Roman" w:hAnsi="Times New Roman" w:cs="Times New Roman"/>
              </w:rPr>
              <w:t xml:space="preserve"> при эксплуатации с частичной загрузкой. 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3988">
              <w:rPr>
                <w:rFonts w:ascii="Times New Roman" w:hAnsi="Times New Roman" w:cs="Times New Roman"/>
              </w:rPr>
              <w:t xml:space="preserve">.7. Две лямки анатомической S-образной формы с </w:t>
            </w:r>
            <w:proofErr w:type="spellStart"/>
            <w:r w:rsidRPr="00A63988">
              <w:rPr>
                <w:rFonts w:ascii="Times New Roman" w:hAnsi="Times New Roman" w:cs="Times New Roman"/>
              </w:rPr>
              <w:t>амортизующей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 вставкой толщиной не менее 10 мм, с подкладкой из 3D сетки для обеспечения улучшенной вентиляции. Лямки длиной не менее 500 мм и не более 550 мм и шириной не менее 70 мм и не более 80 мм, стропа к лямке </w:t>
            </w:r>
            <w:proofErr w:type="gramStart"/>
            <w:r w:rsidRPr="00A63988">
              <w:rPr>
                <w:rFonts w:ascii="Times New Roman" w:hAnsi="Times New Roman" w:cs="Times New Roman"/>
              </w:rPr>
              <w:t>длиной  не</w:t>
            </w:r>
            <w:proofErr w:type="gramEnd"/>
            <w:r w:rsidRPr="00A63988">
              <w:rPr>
                <w:rFonts w:ascii="Times New Roman" w:hAnsi="Times New Roman" w:cs="Times New Roman"/>
              </w:rPr>
              <w:t xml:space="preserve"> менее 700 и не более 750 мм и шириной не менее 38 мм и не более 40 мм. Свободный конец стропы подвернут, в </w:t>
            </w:r>
            <w:proofErr w:type="spellStart"/>
            <w:r w:rsidRPr="00A63988">
              <w:rPr>
                <w:rFonts w:ascii="Times New Roman" w:hAnsi="Times New Roman" w:cs="Times New Roman"/>
              </w:rPr>
              <w:t>подворот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 вшита петля из ленты эластичной ткацкой, шириной 25мм, для фиксации</w:t>
            </w:r>
            <w:r w:rsidR="0001361C">
              <w:rPr>
                <w:rFonts w:ascii="Times New Roman" w:hAnsi="Times New Roman" w:cs="Times New Roman"/>
              </w:rPr>
              <w:t xml:space="preserve"> свободного излишка стропы. </w:t>
            </w:r>
            <w:r w:rsidRPr="00A63988">
              <w:rPr>
                <w:rFonts w:ascii="Times New Roman" w:hAnsi="Times New Roman" w:cs="Times New Roman"/>
              </w:rPr>
              <w:t>Общая длина лямки не менее 1100 мм. Регулировочные пряжки – 2 шт.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3988">
              <w:rPr>
                <w:rFonts w:ascii="Times New Roman" w:hAnsi="Times New Roman" w:cs="Times New Roman"/>
              </w:rPr>
              <w:t>.8. Ручка расположена в верхней части лямок из стропы не менее 38 мм и не более 40 мм. Высота ручки не менее 100 мм и не более 110 мм, ширина не менее 150 мм и не более 155 мм.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3988">
              <w:rPr>
                <w:rFonts w:ascii="Times New Roman" w:hAnsi="Times New Roman" w:cs="Times New Roman"/>
              </w:rPr>
              <w:t xml:space="preserve">.9. Спинка со вставкой из листового пластика, для обеспечения повышенной жесткости, и </w:t>
            </w:r>
            <w:proofErr w:type="spellStart"/>
            <w:r w:rsidRPr="00A63988">
              <w:rPr>
                <w:rFonts w:ascii="Times New Roman" w:hAnsi="Times New Roman" w:cs="Times New Roman"/>
              </w:rPr>
              <w:t>амортизующей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 вставки, толщиной не менее 10 мм, с подкладкой из 3D сетки для обеспечения улучшенной вентиляции.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3988">
              <w:rPr>
                <w:rFonts w:ascii="Times New Roman" w:hAnsi="Times New Roman" w:cs="Times New Roman"/>
              </w:rPr>
              <w:t xml:space="preserve">.10. Спинка </w:t>
            </w:r>
            <w:r w:rsidR="005A7093">
              <w:rPr>
                <w:rFonts w:ascii="Times New Roman" w:hAnsi="Times New Roman" w:cs="Times New Roman"/>
              </w:rPr>
              <w:t>изделия для переноски документов</w:t>
            </w:r>
            <w:r w:rsidRPr="00A63988">
              <w:rPr>
                <w:rFonts w:ascii="Times New Roman" w:hAnsi="Times New Roman" w:cs="Times New Roman"/>
              </w:rPr>
              <w:t xml:space="preserve"> загибается на дно </w:t>
            </w:r>
            <w:r w:rsidR="005A7093">
              <w:rPr>
                <w:rFonts w:ascii="Times New Roman" w:hAnsi="Times New Roman" w:cs="Times New Roman"/>
              </w:rPr>
              <w:t>изделия для переноски документов</w:t>
            </w:r>
            <w:r w:rsidRPr="00A63988">
              <w:rPr>
                <w:rFonts w:ascii="Times New Roman" w:hAnsi="Times New Roman" w:cs="Times New Roman"/>
              </w:rPr>
              <w:t xml:space="preserve"> не менее чем на 80 мм с целью защиты нижней части спины от острых углов груза (папок документов)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3988">
              <w:rPr>
                <w:rFonts w:ascii="Times New Roman" w:hAnsi="Times New Roman" w:cs="Times New Roman"/>
              </w:rPr>
              <w:t>.11.Максимальная эксплуатационная нагрузка: не менее 10 кг.</w:t>
            </w:r>
          </w:p>
          <w:p w:rsidR="00A63988" w:rsidRDefault="00A63988" w:rsidP="0001361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63988">
              <w:rPr>
                <w:rFonts w:ascii="Times New Roman" w:hAnsi="Times New Roman" w:cs="Times New Roman"/>
              </w:rPr>
              <w:t xml:space="preserve">.12.На спинке </w:t>
            </w:r>
            <w:r w:rsidR="005A7093">
              <w:rPr>
                <w:rFonts w:ascii="Times New Roman" w:hAnsi="Times New Roman" w:cs="Times New Roman"/>
              </w:rPr>
              <w:t>изделия для переноски документов</w:t>
            </w:r>
            <w:r w:rsidRPr="00A63988">
              <w:rPr>
                <w:rFonts w:ascii="Times New Roman" w:hAnsi="Times New Roman" w:cs="Times New Roman"/>
              </w:rPr>
              <w:t xml:space="preserve"> по краям находятся две анатомические </w:t>
            </w:r>
            <w:proofErr w:type="spellStart"/>
            <w:r w:rsidRPr="00A63988">
              <w:rPr>
                <w:rFonts w:ascii="Times New Roman" w:hAnsi="Times New Roman" w:cs="Times New Roman"/>
              </w:rPr>
              <w:t>амортизующие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 вставки на всю высоту спинки толщиной не менее 10 мм и </w:t>
            </w:r>
            <w:proofErr w:type="gramStart"/>
            <w:r w:rsidRPr="00A63988">
              <w:rPr>
                <w:rFonts w:ascii="Times New Roman" w:hAnsi="Times New Roman" w:cs="Times New Roman"/>
              </w:rPr>
              <w:t>шириной  не</w:t>
            </w:r>
            <w:proofErr w:type="gramEnd"/>
            <w:r w:rsidRPr="00A63988">
              <w:rPr>
                <w:rFonts w:ascii="Times New Roman" w:hAnsi="Times New Roman" w:cs="Times New Roman"/>
              </w:rPr>
              <w:t xml:space="preserve"> менее 70 мм  с подкладкой из 3D сетки, между амортизирующими вставками находится вертикальный канал шириной не менее 38мм для обеспечен</w:t>
            </w:r>
            <w:r w:rsidR="0001361C">
              <w:rPr>
                <w:rFonts w:ascii="Times New Roman" w:hAnsi="Times New Roman" w:cs="Times New Roman"/>
              </w:rPr>
              <w:t>ия улучшенной вентиляции спины.</w:t>
            </w:r>
          </w:p>
          <w:p w:rsidR="0001361C" w:rsidRPr="00A63988" w:rsidRDefault="0001361C" w:rsidP="0001361C">
            <w:pPr>
              <w:spacing w:after="0"/>
              <w:rPr>
                <w:rFonts w:ascii="Times New Roman" w:hAnsi="Times New Roman" w:cs="Times New Roman"/>
              </w:rPr>
            </w:pPr>
          </w:p>
          <w:p w:rsidR="00A63988" w:rsidRPr="00A63988" w:rsidRDefault="00A63988" w:rsidP="00A63988">
            <w:pPr>
              <w:rPr>
                <w:rFonts w:ascii="Times New Roman" w:hAnsi="Times New Roman" w:cs="Times New Roman"/>
              </w:rPr>
            </w:pPr>
            <w:r w:rsidRPr="00A63988">
              <w:rPr>
                <w:rFonts w:ascii="Times New Roman" w:hAnsi="Times New Roman" w:cs="Times New Roman"/>
              </w:rPr>
              <w:t>2. Материалы и комплектующие, из которых изготовлено изделие: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 xml:space="preserve">.1. Ткань </w:t>
            </w:r>
            <w:proofErr w:type="spellStart"/>
            <w:r w:rsidRPr="00A63988">
              <w:rPr>
                <w:rFonts w:ascii="Times New Roman" w:hAnsi="Times New Roman" w:cs="Times New Roman"/>
              </w:rPr>
              <w:t>oxford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 1680D PU или эквивалент черного цвета с водоотталкивающей пропиткой 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 xml:space="preserve">.2. Замок молнии металлический. 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>.3. Молния (тип 10), цвет черный (нейлон, плотность не менее 35гр/м.).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>.4. Стропа: цвет черный, ширина не менее 38 мм и не более 40 мм. Плотностью не менее 18 гр./м.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 xml:space="preserve">.5.Пряжки регулировочные </w:t>
            </w:r>
            <w:proofErr w:type="spellStart"/>
            <w:r w:rsidRPr="00A63988">
              <w:rPr>
                <w:rFonts w:ascii="Times New Roman" w:hAnsi="Times New Roman" w:cs="Times New Roman"/>
              </w:rPr>
              <w:t>трехщелевые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A63988">
              <w:rPr>
                <w:rFonts w:ascii="Times New Roman" w:hAnsi="Times New Roman" w:cs="Times New Roman"/>
              </w:rPr>
              <w:t>ацеталь</w:t>
            </w:r>
            <w:proofErr w:type="spellEnd"/>
            <w:r w:rsidRPr="00A63988">
              <w:rPr>
                <w:rFonts w:ascii="Times New Roman" w:hAnsi="Times New Roman" w:cs="Times New Roman"/>
              </w:rPr>
              <w:t>, под стропу не менее 38 мм и не более 40 мм.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 xml:space="preserve">.6. </w:t>
            </w:r>
            <w:proofErr w:type="spellStart"/>
            <w:r w:rsidRPr="00A63988">
              <w:rPr>
                <w:rFonts w:ascii="Times New Roman" w:hAnsi="Times New Roman" w:cs="Times New Roman"/>
              </w:rPr>
              <w:t>Фастекс</w:t>
            </w:r>
            <w:proofErr w:type="spellEnd"/>
            <w:r w:rsidRPr="00A63988">
              <w:rPr>
                <w:rFonts w:ascii="Times New Roman" w:hAnsi="Times New Roman" w:cs="Times New Roman"/>
              </w:rPr>
              <w:t>: нейлон, цвет черный, под стропу не менее 38 мм и не более 40 мм. Разрушающая предельная нагрузка не менее 100кг.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 xml:space="preserve">.7. </w:t>
            </w:r>
            <w:proofErr w:type="spellStart"/>
            <w:r w:rsidRPr="00A63988">
              <w:rPr>
                <w:rFonts w:ascii="Times New Roman" w:hAnsi="Times New Roman" w:cs="Times New Roman"/>
              </w:rPr>
              <w:t>Световозвращающая</w:t>
            </w:r>
            <w:proofErr w:type="spellEnd"/>
            <w:r w:rsidRPr="00A63988">
              <w:rPr>
                <w:rFonts w:ascii="Times New Roman" w:hAnsi="Times New Roman" w:cs="Times New Roman"/>
              </w:rPr>
              <w:t xml:space="preserve"> лента шириной не менее 50 мм х 250 мм.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>.8. 3D сетка: цвет черный, плотностью не менее 140 гр./м.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 xml:space="preserve">.9. Амортизирующая пенка толщиной не менее 10 мм (используется в лямках и спинке </w:t>
            </w:r>
            <w:r w:rsidR="005A7093">
              <w:rPr>
                <w:rFonts w:ascii="Times New Roman" w:hAnsi="Times New Roman" w:cs="Times New Roman"/>
              </w:rPr>
              <w:t xml:space="preserve">изделие для переноски </w:t>
            </w:r>
            <w:proofErr w:type="spellStart"/>
            <w:r w:rsidR="005A7093">
              <w:rPr>
                <w:rFonts w:ascii="Times New Roman" w:hAnsi="Times New Roman" w:cs="Times New Roman"/>
              </w:rPr>
              <w:t>документов</w:t>
            </w:r>
            <w:r w:rsidRPr="00A63988">
              <w:rPr>
                <w:rFonts w:ascii="Times New Roman" w:hAnsi="Times New Roman" w:cs="Times New Roman"/>
              </w:rPr>
              <w:t>а</w:t>
            </w:r>
            <w:proofErr w:type="spellEnd"/>
            <w:r w:rsidRPr="00A63988">
              <w:rPr>
                <w:rFonts w:ascii="Times New Roman" w:hAnsi="Times New Roman" w:cs="Times New Roman"/>
              </w:rPr>
              <w:t>)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 xml:space="preserve">.10. Листовой пластик не менее 0,75 мм и не более 0,80 мм. (используется в спинке </w:t>
            </w:r>
            <w:r w:rsidR="005A7093">
              <w:rPr>
                <w:rFonts w:ascii="Times New Roman" w:hAnsi="Times New Roman" w:cs="Times New Roman"/>
              </w:rPr>
              <w:t xml:space="preserve">изделие для переноски </w:t>
            </w:r>
            <w:proofErr w:type="spellStart"/>
            <w:r w:rsidR="005A7093">
              <w:rPr>
                <w:rFonts w:ascii="Times New Roman" w:hAnsi="Times New Roman" w:cs="Times New Roman"/>
              </w:rPr>
              <w:t>документов</w:t>
            </w:r>
            <w:r w:rsidRPr="00A63988">
              <w:rPr>
                <w:rFonts w:ascii="Times New Roman" w:hAnsi="Times New Roman" w:cs="Times New Roman"/>
              </w:rPr>
              <w:t>а</w:t>
            </w:r>
            <w:proofErr w:type="spellEnd"/>
            <w:r w:rsidRPr="00A63988">
              <w:rPr>
                <w:rFonts w:ascii="Times New Roman" w:hAnsi="Times New Roman" w:cs="Times New Roman"/>
              </w:rPr>
              <w:t>)</w:t>
            </w:r>
          </w:p>
          <w:p w:rsidR="00A63988" w:rsidRPr="00A63988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>.11. Лента окантовочная - цвет черный, шириной не менее 22 мм и не более 24 мм. Плотностью не менее 5 гр./м.</w:t>
            </w:r>
          </w:p>
          <w:p w:rsidR="00144901" w:rsidRPr="005A25AF" w:rsidRDefault="00A63988" w:rsidP="00A6398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63988">
              <w:rPr>
                <w:rFonts w:ascii="Times New Roman" w:hAnsi="Times New Roman" w:cs="Times New Roman"/>
              </w:rPr>
              <w:t>.12. Нить – цвет черный, усиленная, лавсан 70Л.</w:t>
            </w:r>
          </w:p>
        </w:tc>
      </w:tr>
    </w:tbl>
    <w:p w:rsidR="00A63988" w:rsidRDefault="00A63988" w:rsidP="00A63988">
      <w:pPr>
        <w:ind w:left="142"/>
        <w:jc w:val="both"/>
      </w:pPr>
    </w:p>
    <w:p w:rsidR="00A63988" w:rsidRPr="00A63988" w:rsidRDefault="00F0546F" w:rsidP="00A63988">
      <w:pPr>
        <w:ind w:left="142" w:firstLine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</w:t>
      </w:r>
      <w:r w:rsidR="00A63988" w:rsidRPr="00A639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Срок и место поставки изделий:</w:t>
      </w:r>
    </w:p>
    <w:p w:rsidR="00A63988" w:rsidRPr="00A63988" w:rsidRDefault="00F0546F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.1.С момента заключения Контракта в течение 15 (пятнадцати) рабочих дней, включая сроки предоставления контрольного образца в соответствии с п.6</w:t>
      </w:r>
      <w:r w:rsid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Описания объекта закупки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63988" w:rsidRPr="00A63988" w:rsidRDefault="00F0546F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.2. Доставка изделий по адресу: г. Санкт-Петербург, Вознесенский пр., д. 34, литера Н.</w:t>
      </w:r>
    </w:p>
    <w:p w:rsidR="00A63988" w:rsidRPr="00A63988" w:rsidRDefault="00A63988" w:rsidP="00A6398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3988" w:rsidRPr="00A63988" w:rsidRDefault="00F0546F" w:rsidP="00A63988">
      <w:pPr>
        <w:ind w:left="142" w:firstLine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A63988" w:rsidRPr="00A639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Требования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 поставке </w:t>
      </w:r>
      <w:r w:rsidR="00A63988" w:rsidRPr="00A639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изделий:</w:t>
      </w:r>
    </w:p>
    <w:p w:rsidR="00A63988" w:rsidRPr="00A63988" w:rsidRDefault="00F0546F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Не позднее 5 (пяти) рабочих дней с момента заключения Контракта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обязан передать Заказчику для утверждения контрольные образцы изделия (минимально возможный объем изделия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штука).</w:t>
      </w:r>
    </w:p>
    <w:p w:rsidR="00A63988" w:rsidRPr="00A63988" w:rsidRDefault="00F0546F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гарантирует, что характеристики изделия, в том числе характеристики контрольных образцов соответствуют характеристикам, установленным в</w:t>
      </w:r>
      <w:r w:rsidR="000136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Описании объекта закупки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том числе характеристикам, определяемым, как методом визуального осмотра (видимым характеристикам), так и лабораторными методами (скрытым характеристикам). По требованию Заказчика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обязан в течение 2 (двух) рабочих дней представить Заказчику заверенные печатью (для юридического лица) и подписью руководителя Поставщика документы, подтверждающие соответствие скрытых характеристик изделия характеристикам изделия, установленным Техническим заданием.</w:t>
      </w:r>
    </w:p>
    <w:p w:rsidR="00A63988" w:rsidRPr="00A63988" w:rsidRDefault="0001361C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Заказчик в течение 2 (двух) рабочих дней после получения обязан утвердить контрольные образцы в части соответствия видимым характеристикам, либо направить в адрес </w:t>
      </w:r>
      <w:r w:rsidR="00F0546F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Поставщика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уведомление о несоответствии видимых характеристик контрольного образца характеристикам, установленным в Техническом задании. По получению такого уведомления </w:t>
      </w:r>
      <w:r w:rsidR="00F0546F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обязан в течение 3 (трех) рабочих дней передать Заказчику для утверждения повторный контрольный образец изделия. Заказчик в течение 2 (двух) рабочих дней обязан утвердить повторный контрольный образец, либо направить в адрес Поставщика уведомление о несоответствии повторного контрольного образца характеристикам, определенным в Техническом задании.</w:t>
      </w:r>
    </w:p>
    <w:p w:rsidR="00A63988" w:rsidRPr="00A63988" w:rsidRDefault="0001361C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.4. Заказчик вправе провести соответствующую экспертизу на предмет выявления соответствия скрытых характеристик контрольных образцов, характеристикам изделия, установленным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Описанием объекта закупки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случае выявления несоответствий по скрытым характеристикам расходы по проведенной экспертизе будет нести </w:t>
      </w:r>
      <w:r w:rsidR="00F0546F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63988" w:rsidRPr="00A63988" w:rsidRDefault="0001361C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.5. Утвержденные Заказчиком контрольные образцы засчитываются в счет объема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поставляемых 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по настоящему Контракту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изделий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63988" w:rsidRPr="00A63988" w:rsidRDefault="0001361C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.7. </w:t>
      </w:r>
      <w:r w:rsidR="005A7093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Не предоставление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546F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Поставщиком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контрольных образцов Заказчику в сроки, установленные в настоящем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Описании объекта закупки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либо двукратная передача Заказчику контрольных образцов, не соответствующих видимым характеристикам, установленным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Описании объекта закупки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либо выявление несоответствий скрытых характеристик контрольных образцов, характеристикам, установленным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Описании объекта закупки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является существенным нарушением </w:t>
      </w:r>
      <w:r w:rsidR="00F0546F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Поставщиком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обязательств по настоящему Контракту.</w:t>
      </w:r>
    </w:p>
    <w:p w:rsidR="0001361C" w:rsidRDefault="0001361C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.8. Изделия, подлежащие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поставке 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должны быть идентичны контрольным образцам, утвержденным Заказчиком.</w:t>
      </w:r>
    </w:p>
    <w:p w:rsidR="0001361C" w:rsidRPr="00A63988" w:rsidRDefault="0001361C" w:rsidP="0001361C">
      <w:pPr>
        <w:spacing w:after="0"/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3988" w:rsidRPr="00A63988" w:rsidRDefault="0001361C" w:rsidP="00A63988">
      <w:pPr>
        <w:ind w:left="142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A63988" w:rsidRPr="00A639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Качество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поставляемых</w:t>
      </w:r>
      <w:r w:rsidR="00A63988" w:rsidRPr="00A639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изделий:</w:t>
      </w:r>
    </w:p>
    <w:p w:rsidR="00A63988" w:rsidRPr="00A63988" w:rsidRDefault="0001361C" w:rsidP="0001361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Качество изделий должно соответствовать требованиям,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установленным в соответствии с 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законодательством РФ. Товар должен также соответствовать:</w:t>
      </w:r>
    </w:p>
    <w:p w:rsidR="00A63988" w:rsidRPr="00A63988" w:rsidRDefault="00A63988" w:rsidP="0001361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характеристикам изделия, установленным в </w:t>
      </w:r>
      <w:r w:rsidR="0001361C">
        <w:rPr>
          <w:rFonts w:ascii="Times New Roman" w:hAnsi="Times New Roman" w:cs="Times New Roman"/>
          <w:color w:val="000000" w:themeColor="text1"/>
          <w:sz w:val="24"/>
          <w:szCs w:val="24"/>
        </w:rPr>
        <w:t>Описании объекта закупки</w:t>
      </w:r>
      <w:r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63988" w:rsidRPr="00A63988" w:rsidRDefault="00A63988" w:rsidP="0001361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- требованиям технических регламентов, государственных стандартов, и иных нормативных правовых актов, действующих в отношении изготовляемых изделий;</w:t>
      </w:r>
    </w:p>
    <w:p w:rsidR="00A63988" w:rsidRPr="00A63988" w:rsidRDefault="00A63988" w:rsidP="0001361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изделие должно быть пригодным для целей (нужд) Заказчика, для которых это изделие используется. </w:t>
      </w:r>
    </w:p>
    <w:p w:rsidR="00A63988" w:rsidRPr="00A63988" w:rsidRDefault="0001361C" w:rsidP="0001361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Изделие должно быть новым (изделие, которое не было в употреблении, в ремонте, в том числе которое не был восстановлено, у которого не была осуществлена замена составных частей, не были восстановлены потребительские свойства), в упаковке, обеспечивающей сохранность и целостность изделия при транспортировке и хранении. </w:t>
      </w:r>
    </w:p>
    <w:p w:rsidR="00A63988" w:rsidRPr="00A63988" w:rsidRDefault="0001361C" w:rsidP="0001361C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Гарантийный срок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изделие: не менее 12 месяцев с момента подписания документа о приемке.</w:t>
      </w:r>
    </w:p>
    <w:p w:rsidR="00A63988" w:rsidRPr="00A63988" w:rsidRDefault="0001361C" w:rsidP="0001361C">
      <w:pPr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63988" w:rsidRPr="00A63988">
        <w:rPr>
          <w:rFonts w:ascii="Times New Roman" w:hAnsi="Times New Roman" w:cs="Times New Roman"/>
          <w:color w:val="000000" w:themeColor="text1"/>
          <w:sz w:val="24"/>
          <w:szCs w:val="24"/>
        </w:rPr>
        <w:t>.4. Претензии по качеству изделия Заказчик вправе предъявить в течение всего гарантийного срока на изделие.</w:t>
      </w:r>
    </w:p>
    <w:p w:rsidR="00A63988" w:rsidRPr="00A63988" w:rsidRDefault="00A63988" w:rsidP="00A63988">
      <w:pPr>
        <w:ind w:left="142" w:firstLine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A63988" w:rsidRPr="00A63988" w:rsidSect="0001361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A99"/>
    <w:rsid w:val="0001361C"/>
    <w:rsid w:val="00144901"/>
    <w:rsid w:val="0032569E"/>
    <w:rsid w:val="005A25AF"/>
    <w:rsid w:val="005A7093"/>
    <w:rsid w:val="005B3F76"/>
    <w:rsid w:val="0076355C"/>
    <w:rsid w:val="00A63988"/>
    <w:rsid w:val="00AB107A"/>
    <w:rsid w:val="00B95C62"/>
    <w:rsid w:val="00BA7A99"/>
    <w:rsid w:val="00C511F5"/>
    <w:rsid w:val="00CD23E2"/>
    <w:rsid w:val="00F0546F"/>
    <w:rsid w:val="00F6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5465E-9DFD-4281-AE3F-2681C759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1214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Е. Носкова</dc:creator>
  <cp:keywords/>
  <dc:description/>
  <cp:lastModifiedBy>Екатерина Е. Носкова</cp:lastModifiedBy>
  <cp:revision>15</cp:revision>
  <dcterms:created xsi:type="dcterms:W3CDTF">2024-02-28T10:44:00Z</dcterms:created>
  <dcterms:modified xsi:type="dcterms:W3CDTF">2024-05-06T09:39:00Z</dcterms:modified>
</cp:coreProperties>
</file>