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body>
    <w:p w14:paraId="05000000">
      <w:pPr>
        <w:widowControl w:val="0"/>
        <w:spacing w:after="120" w:line="240" w:lineRule="auto"/>
        <w:ind/>
        <w:jc w:val="center"/>
        <w:outlineLvl w:val="0"/>
        <w:rPr>
          <w:rFonts w:ascii="Times New Roman" w:hAnsi="Times New Roman"/>
          <w:b w:val="1"/>
          <w:sz w:val="20"/>
        </w:rPr>
      </w:pPr>
      <w:r>
        <w:rPr>
          <w:rFonts w:ascii="Times New Roman" w:hAnsi="Times New Roman"/>
          <w:b w:val="1"/>
          <w:sz w:val="20"/>
        </w:rPr>
        <w:t xml:space="preserve">Проект Договора </w:t>
      </w:r>
      <w:r>
        <w:rPr>
          <w:rFonts w:ascii="Times New Roman" w:hAnsi="Times New Roman"/>
          <w:b w:val="1"/>
          <w:sz w:val="20"/>
        </w:rPr>
        <w:t xml:space="preserve">№ </w:t>
      </w:r>
    </w:p>
    <w:p w14:paraId="06000000">
      <w:pPr>
        <w:widowControl w:val="0"/>
        <w:spacing w:after="120" w:line="240" w:lineRule="auto"/>
        <w:ind/>
        <w:rPr>
          <w:rFonts w:ascii="Times New Roman" w:hAnsi="Times New Roman"/>
          <w:sz w:val="20"/>
        </w:rPr>
      </w:pPr>
      <w:r>
        <w:rPr>
          <w:rFonts w:ascii="Times New Roman" w:hAnsi="Times New Roman"/>
          <w:sz w:val="20"/>
        </w:rPr>
        <w:t xml:space="preserve">г. </w:t>
      </w:r>
      <w:r>
        <w:rPr>
          <w:rFonts w:ascii="Times New Roman" w:hAnsi="Times New Roman"/>
          <w:sz w:val="20"/>
        </w:rPr>
        <w:t>Санкт-Петербург</w:t>
      </w:r>
      <w:r>
        <w:rPr>
          <w:rFonts w:ascii="Times New Roman" w:hAnsi="Times New Roman"/>
          <w:sz w:val="20"/>
        </w:rPr>
        <w:tab/>
      </w: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 </w:t>
      </w:r>
      <w:r>
        <w:rPr>
          <w:rFonts w:ascii="Times New Roman" w:hAnsi="Times New Roman"/>
          <w:sz w:val="20"/>
        </w:rPr>
        <w:t xml:space="preserve">2024 </w:t>
      </w:r>
      <w:r>
        <w:rPr>
          <w:rFonts w:ascii="Times New Roman" w:hAnsi="Times New Roman"/>
          <w:sz w:val="20"/>
        </w:rPr>
        <w:t>года</w:t>
      </w:r>
    </w:p>
    <w:p w14:paraId="07000000">
      <w:pPr>
        <w:widowControl w:val="0"/>
        <w:spacing w:after="0" w:line="240" w:lineRule="auto"/>
        <w:ind w:firstLine="709" w:left="0"/>
        <w:jc w:val="both"/>
        <w:rPr>
          <w:rFonts w:ascii="Times New Roman" w:hAnsi="Times New Roman"/>
          <w:color w:val="000000"/>
          <w:sz w:val="20"/>
        </w:rPr>
      </w:pPr>
      <w:bookmarkStart w:id="1" w:name="_GoBack"/>
      <w:bookmarkEnd w:id="1"/>
      <w:r>
        <w:rPr>
          <w:rFonts w:ascii="Times New Roman" w:hAnsi="Times New Roman"/>
          <w:sz w:val="20"/>
        </w:rPr>
        <w:t>Санкт-Петербургское Государственное бюджетное учреждение «Дом культуры «Суздальский» в лице директора Лаптевой Татьяны Николаевны. действующего на основании устава</w:t>
      </w:r>
      <w:r>
        <w:rPr>
          <w:rFonts w:ascii="Times New Roman" w:hAnsi="Times New Roman"/>
          <w:sz w:val="20"/>
        </w:rPr>
        <w:t xml:space="preserve">, </w:t>
      </w:r>
      <w:r>
        <w:rPr>
          <w:rFonts w:ascii="Times New Roman" w:hAnsi="Times New Roman"/>
          <w:sz w:val="20"/>
        </w:rPr>
        <w:t>действующего на основании Устава, именуемое в дальней</w:t>
      </w:r>
      <w:r>
        <w:rPr>
          <w:rFonts w:ascii="Times New Roman" w:hAnsi="Times New Roman"/>
          <w:sz w:val="20"/>
        </w:rPr>
        <w:t>шем «Заказчик» с одной стороны,</w:t>
      </w:r>
      <w:r>
        <w:rPr>
          <w:rFonts w:ascii="Times New Roman" w:hAnsi="Times New Roman"/>
          <w:sz w:val="20"/>
        </w:rPr>
        <w:t xml:space="preserve"> </w:t>
      </w:r>
    </w:p>
    <w:p w14:paraId="08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и </w:t>
      </w:r>
      <w:r>
        <w:rPr>
          <w:rFonts w:ascii="Times New Roman" w:hAnsi="Times New Roman"/>
          <w:sz w:val="20"/>
        </w:rPr>
        <w:t>____________________________</w:t>
      </w:r>
      <w:r>
        <w:rPr>
          <w:sz w:val="20"/>
        </w:rPr>
        <w:t xml:space="preserve"> </w:t>
      </w:r>
      <w:r>
        <w:rPr>
          <w:rFonts w:ascii="Times New Roman" w:hAnsi="Times New Roman"/>
          <w:sz w:val="20"/>
        </w:rPr>
        <w:t>в ли</w:t>
      </w:r>
      <w:r>
        <w:rPr>
          <w:rStyle w:val="Style_3_ch"/>
          <w:rFonts w:ascii="Times New Roman" w:hAnsi="Times New Roman"/>
          <w:sz w:val="20"/>
        </w:rPr>
        <w:t>це</w:t>
      </w:r>
      <w:r>
        <w:rPr>
          <w:rStyle w:val="Style_3_ch"/>
          <w:rFonts w:ascii="Times New Roman" w:hAnsi="Times New Roman"/>
          <w:sz w:val="20"/>
        </w:rPr>
        <w:t xml:space="preserve"> ______________________________</w:t>
      </w:r>
      <w:r>
        <w:rPr>
          <w:rStyle w:val="Style_3_ch"/>
          <w:rFonts w:ascii="Times New Roman" w:hAnsi="Times New Roman"/>
          <w:sz w:val="20"/>
        </w:rPr>
        <w:t xml:space="preserve"> </w:t>
      </w:r>
      <w:r>
        <w:rPr>
          <w:rStyle w:val="Style_3_ch"/>
          <w:rFonts w:ascii="Times New Roman" w:hAnsi="Times New Roman"/>
          <w:sz w:val="20"/>
        </w:rPr>
        <w:t>,</w:t>
      </w:r>
      <w:r>
        <w:rPr>
          <w:rStyle w:val="Style_3_ch"/>
          <w:rFonts w:ascii="Times New Roman" w:hAnsi="Times New Roman"/>
          <w:sz w:val="20"/>
        </w:rPr>
        <w:t xml:space="preserve"> действующего на основании ___________________</w:t>
      </w:r>
      <w:r>
        <w:rPr>
          <w:rStyle w:val="Style_3_ch"/>
          <w:rFonts w:ascii="Times New Roman" w:hAnsi="Times New Roman"/>
          <w:sz w:val="20"/>
        </w:rPr>
        <w:t>,</w:t>
      </w:r>
      <w:r>
        <w:rPr>
          <w:rStyle w:val="Style_3_ch"/>
          <w:rFonts w:ascii="Times New Roman" w:hAnsi="Times New Roman"/>
          <w:sz w:val="20"/>
        </w:rPr>
        <w:t xml:space="preserve"> </w:t>
      </w:r>
      <w:r>
        <w:rPr>
          <w:rStyle w:val="Style_3_ch"/>
          <w:rFonts w:ascii="Times New Roman" w:hAnsi="Times New Roman"/>
          <w:sz w:val="20"/>
        </w:rPr>
        <w:t xml:space="preserve">именуемое в дальнейшем «Исполнитель», с другой стороны, </w:t>
      </w:r>
      <w:r>
        <w:rPr>
          <w:rStyle w:val="Style_3_ch"/>
          <w:rFonts w:ascii="Times New Roman" w:hAnsi="Times New Roman"/>
          <w:sz w:val="20"/>
        </w:rPr>
        <w:t xml:space="preserve"> </w:t>
      </w:r>
      <w:r>
        <w:rPr>
          <w:rStyle w:val="Style_3_ch"/>
          <w:rFonts w:ascii="Times New Roman" w:hAnsi="Times New Roman"/>
          <w:sz w:val="20"/>
        </w:rPr>
        <w:t xml:space="preserve">а вместе </w:t>
      </w:r>
      <w:r>
        <w:rPr>
          <w:rStyle w:val="Style_3_ch"/>
          <w:rFonts w:ascii="Times New Roman" w:hAnsi="Times New Roman"/>
          <w:sz w:val="20"/>
        </w:rPr>
        <w:t>именуемые Стороны и каждый в отдельности Сторона, с соблюдением требований  Федерального закона от 05.04.2013 № 44-ФЗ «О Договорной системе в сфере закупок товаров, работ, у</w:t>
      </w:r>
      <w:r>
        <w:rPr>
          <w:rStyle w:val="Style_3_ch"/>
          <w:rFonts w:ascii="Times New Roman" w:hAnsi="Times New Roman"/>
          <w:sz w:val="20"/>
        </w:rPr>
        <w:t xml:space="preserve">слуг для обеспечения государственных и муниципальных нужд» (далее – </w:t>
      </w:r>
      <w:r>
        <w:rPr>
          <w:rStyle w:val="Style_3_ch"/>
          <w:rFonts w:ascii="Times New Roman" w:hAnsi="Times New Roman"/>
          <w:sz w:val="20"/>
        </w:rPr>
        <w:t>Федеральный закон № 44-ФЗ</w:t>
      </w:r>
      <w:r>
        <w:rPr>
          <w:rStyle w:val="Style_3_ch"/>
          <w:rFonts w:ascii="Times New Roman" w:hAnsi="Times New Roman"/>
          <w:sz w:val="20"/>
        </w:rPr>
        <w:t xml:space="preserve">), </w:t>
      </w:r>
      <w:r>
        <w:rPr>
          <w:rStyle w:val="Style_3_ch"/>
          <w:rFonts w:ascii="Times New Roman" w:hAnsi="Times New Roman"/>
          <w:sz w:val="20"/>
        </w:rPr>
        <w:t xml:space="preserve"> на основании п.</w:t>
      </w:r>
      <w:r>
        <w:rPr>
          <w:rStyle w:val="Style_3_ch"/>
          <w:rFonts w:ascii="Times New Roman" w:hAnsi="Times New Roman"/>
          <w:sz w:val="20"/>
        </w:rPr>
        <w:t>5</w:t>
      </w:r>
      <w:r>
        <w:rPr>
          <w:rStyle w:val="Style_3_ch"/>
          <w:rFonts w:ascii="Times New Roman" w:hAnsi="Times New Roman"/>
          <w:sz w:val="20"/>
        </w:rPr>
        <w:t xml:space="preserve"> ч.1 ст.93 Федерального закона от 05.04.2013г. N 44-ФЗ «О Договорной системе в сфере закупок товаро</w:t>
      </w:r>
      <w:r>
        <w:rPr>
          <w:rStyle w:val="Style_3_ch"/>
          <w:rFonts w:ascii="Times New Roman" w:hAnsi="Times New Roman"/>
          <w:sz w:val="20"/>
        </w:rPr>
        <w:t>в, работ, услуг для обеспечения государственных и муниципальных нужд» (далее - Федеральный закон от 05.04.2013г. N 44-ФЗ), заключили настоящий Договор (далее - Договор) о нижеследующем:</w:t>
      </w:r>
    </w:p>
    <w:p w14:paraId="09000000">
      <w:pPr>
        <w:widowControl w:val="0"/>
        <w:spacing w:after="0" w:line="240" w:lineRule="auto"/>
        <w:ind w:firstLine="709" w:left="0"/>
        <w:jc w:val="both"/>
        <w:rPr>
          <w:rFonts w:ascii="Times New Roman" w:hAnsi="Times New Roman"/>
          <w:color w:val="000000"/>
          <w:sz w:val="24"/>
        </w:rPr>
      </w:pPr>
    </w:p>
    <w:p w14:paraId="0A000000">
      <w:pPr>
        <w:pStyle w:val="Style_4"/>
        <w:widowControl w:val="0"/>
        <w:spacing w:after="0" w:line="240" w:lineRule="auto"/>
        <w:ind w:firstLine="0" w:left="0"/>
        <w:jc w:val="center"/>
        <w:rPr>
          <w:rFonts w:ascii="Times New Roman" w:hAnsi="Times New Roman"/>
          <w:b w:val="1"/>
          <w:caps w:val="1"/>
        </w:rPr>
      </w:pPr>
      <w:r>
        <w:rPr>
          <w:rFonts w:ascii="Times New Roman" w:hAnsi="Times New Roman"/>
          <w:b w:val="1"/>
          <w:caps w:val="1"/>
        </w:rPr>
        <w:t xml:space="preserve">1. </w:t>
      </w:r>
      <w:r>
        <w:rPr>
          <w:rFonts w:ascii="Times New Roman" w:hAnsi="Times New Roman"/>
          <w:b w:val="1"/>
          <w:caps w:val="1"/>
        </w:rPr>
        <w:t>Предмет ДОГОВОРА</w:t>
      </w:r>
    </w:p>
    <w:p w14:paraId="0B000000">
      <w:pPr>
        <w:spacing w:after="0" w:line="240" w:lineRule="auto"/>
        <w:ind w:firstLine="709" w:left="0"/>
        <w:jc w:val="both"/>
        <w:rPr>
          <w:rFonts w:ascii="Times New Roman CYR" w:hAnsi="Times New Roman CYR"/>
          <w:b w:val="1"/>
          <w:sz w:val="20"/>
        </w:rPr>
      </w:pPr>
      <w:r>
        <w:rPr>
          <w:rFonts w:ascii="Times New Roman" w:hAnsi="Times New Roman"/>
          <w:sz w:val="20"/>
        </w:rPr>
        <w:t xml:space="preserve">1.1. Заказчик поручает, а </w:t>
      </w:r>
      <w:r>
        <w:rPr>
          <w:rFonts w:ascii="Times New Roman" w:hAnsi="Times New Roman"/>
          <w:sz w:val="20"/>
        </w:rPr>
        <w:t>Исполните</w:t>
      </w:r>
      <w:r>
        <w:rPr>
          <w:rFonts w:ascii="Times New Roman" w:hAnsi="Times New Roman"/>
          <w:sz w:val="20"/>
        </w:rPr>
        <w:t xml:space="preserve">ль принимает на себя </w:t>
      </w:r>
      <w:r>
        <w:rPr>
          <w:rFonts w:ascii="Times New Roman" w:hAnsi="Times New Roman"/>
          <w:sz w:val="20"/>
        </w:rPr>
        <w:t xml:space="preserve">обязательства на </w:t>
      </w:r>
      <w:r>
        <w:rPr>
          <w:rFonts w:ascii="Times New Roman" w:hAnsi="Times New Roman"/>
          <w:sz w:val="20"/>
        </w:rPr>
        <w:t>выполнение работ</w:t>
      </w:r>
      <w:r>
        <w:rPr>
          <w:rFonts w:ascii="Times New Roman" w:hAnsi="Times New Roman"/>
          <w:sz w:val="20"/>
        </w:rPr>
        <w:t xml:space="preserve"> по метрологической поверке оборудования узла учета тепловой энергии (далее – УУТЭ</w:t>
      </w:r>
      <w:r>
        <w:rPr>
          <w:rFonts w:ascii="Times New Roman" w:hAnsi="Times New Roman"/>
          <w:sz w:val="20"/>
        </w:rPr>
        <w:t>, оборудование</w:t>
      </w:r>
      <w:r>
        <w:rPr>
          <w:rFonts w:ascii="Times New Roman" w:hAnsi="Times New Roman"/>
          <w:sz w:val="20"/>
        </w:rPr>
        <w:t>)</w:t>
      </w:r>
      <w:r>
        <w:rPr>
          <w:rFonts w:ascii="Times New Roman" w:hAnsi="Times New Roman"/>
          <w:sz w:val="20"/>
        </w:rPr>
        <w:t>, для</w:t>
      </w:r>
      <w:r>
        <w:rPr>
          <w:rFonts w:ascii="Times New Roman" w:hAnsi="Times New Roman"/>
          <w:sz w:val="20"/>
        </w:rPr>
        <w:t xml:space="preserve"> </w:t>
      </w:r>
      <w:r>
        <w:rPr>
          <w:rFonts w:ascii="Times New Roman" w:hAnsi="Times New Roman"/>
          <w:b w:val="1"/>
          <w:sz w:val="20"/>
        </w:rPr>
        <w:t>СПб ГБУ «ДК «Суздальский»</w:t>
      </w:r>
      <w:r>
        <w:rPr>
          <w:rFonts w:ascii="Times New Roman" w:hAnsi="Times New Roman"/>
          <w:sz w:val="20"/>
        </w:rPr>
        <w:t xml:space="preserve"> по </w:t>
      </w:r>
      <w:r>
        <w:rPr>
          <w:rFonts w:ascii="Times New Roman" w:hAnsi="Times New Roman"/>
          <w:sz w:val="20"/>
        </w:rPr>
        <w:t>адрес</w:t>
      </w:r>
      <w:r>
        <w:rPr>
          <w:rFonts w:ascii="Times New Roman" w:hAnsi="Times New Roman"/>
          <w:sz w:val="20"/>
        </w:rPr>
        <w:t>у</w:t>
      </w:r>
      <w:r>
        <w:rPr>
          <w:rFonts w:ascii="Times New Roman" w:hAnsi="Times New Roman"/>
          <w:sz w:val="20"/>
        </w:rPr>
        <w:t xml:space="preserve">: </w:t>
      </w:r>
      <w:r>
        <w:rPr>
          <w:rFonts w:ascii="Times New Roman" w:hAnsi="Times New Roman"/>
          <w:b w:val="1"/>
          <w:sz w:val="20"/>
        </w:rPr>
        <w:t xml:space="preserve">г. Санкт-Петербург, </w:t>
      </w:r>
      <w:r>
        <w:rPr>
          <w:rFonts w:ascii="Times New Roman" w:hAnsi="Times New Roman"/>
          <w:b w:val="1"/>
          <w:sz w:val="20"/>
        </w:rPr>
        <w:t>Суздальский пр.,</w:t>
      </w:r>
      <w:r>
        <w:rPr>
          <w:rFonts w:ascii="Times New Roman" w:hAnsi="Times New Roman"/>
          <w:b w:val="1"/>
          <w:sz w:val="20"/>
        </w:rPr>
        <w:t xml:space="preserve"> д. 3 корп. </w:t>
      </w:r>
      <w:r>
        <w:rPr>
          <w:rFonts w:ascii="Times New Roman" w:hAnsi="Times New Roman"/>
          <w:b w:val="1"/>
          <w:sz w:val="20"/>
        </w:rPr>
        <w:t>1</w:t>
      </w:r>
      <w:r>
        <w:rPr>
          <w:rFonts w:ascii="Times New Roman" w:hAnsi="Times New Roman"/>
          <w:b w:val="1"/>
          <w:sz w:val="20"/>
        </w:rPr>
        <w:t xml:space="preserve"> лит. А:</w:t>
      </w:r>
    </w:p>
    <w:p w14:paraId="0C000000">
      <w:pPr>
        <w:spacing w:after="0" w:line="240" w:lineRule="auto"/>
        <w:ind w:firstLine="709" w:left="0"/>
        <w:jc w:val="both"/>
        <w:rPr>
          <w:rFonts w:ascii="Times New Roman" w:hAnsi="Times New Roman"/>
          <w:sz w:val="20"/>
        </w:rPr>
      </w:pPr>
      <w:r>
        <w:rPr>
          <w:rFonts w:ascii="Times New Roman" w:hAnsi="Times New Roman"/>
          <w:sz w:val="20"/>
        </w:rPr>
        <w:t xml:space="preserve">- </w:t>
      </w:r>
      <w:r>
        <w:rPr>
          <w:rFonts w:ascii="Times New Roman" w:hAnsi="Times New Roman"/>
          <w:sz w:val="20"/>
        </w:rPr>
        <w:t>манометры технические – 11 штук</w:t>
      </w:r>
      <w:r>
        <w:rPr>
          <w:rFonts w:ascii="Times New Roman" w:hAnsi="Times New Roman"/>
          <w:sz w:val="20"/>
        </w:rPr>
        <w:t>.</w:t>
      </w:r>
    </w:p>
    <w:p w14:paraId="0D000000">
      <w:pPr>
        <w:spacing w:after="0" w:line="240" w:lineRule="auto"/>
        <w:ind w:firstLine="709" w:left="0"/>
        <w:jc w:val="both"/>
        <w:rPr>
          <w:rFonts w:ascii="Times New Roman" w:hAnsi="Times New Roman"/>
          <w:sz w:val="20"/>
        </w:rPr>
      </w:pPr>
      <w:r>
        <w:rPr>
          <w:rFonts w:ascii="Times New Roman" w:hAnsi="Times New Roman"/>
          <w:sz w:val="20"/>
        </w:rPr>
        <w:t xml:space="preserve">1.2. </w:t>
      </w:r>
      <w:r>
        <w:rPr>
          <w:rFonts w:ascii="Times New Roman" w:hAnsi="Times New Roman"/>
          <w:sz w:val="20"/>
        </w:rPr>
        <w:t>Исполнитель</w:t>
      </w:r>
      <w:r>
        <w:rPr>
          <w:rFonts w:ascii="Times New Roman" w:hAnsi="Times New Roman"/>
          <w:sz w:val="20"/>
        </w:rPr>
        <w:t xml:space="preserve"> </w:t>
      </w:r>
      <w:r>
        <w:rPr>
          <w:rFonts w:ascii="Times New Roman" w:hAnsi="Times New Roman"/>
          <w:sz w:val="20"/>
        </w:rPr>
        <w:t>выполняет работы в с</w:t>
      </w:r>
      <w:r>
        <w:rPr>
          <w:rFonts w:ascii="Times New Roman" w:hAnsi="Times New Roman"/>
          <w:sz w:val="20"/>
        </w:rPr>
        <w:t>оответствии с расчётом цены</w:t>
      </w:r>
      <w:r>
        <w:rPr>
          <w:rFonts w:ascii="Times New Roman" w:hAnsi="Times New Roman"/>
          <w:sz w:val="20"/>
        </w:rPr>
        <w:t xml:space="preserve"> </w:t>
      </w:r>
      <w:r>
        <w:rPr>
          <w:rFonts w:ascii="Times New Roman" w:hAnsi="Times New Roman"/>
          <w:sz w:val="20"/>
        </w:rPr>
        <w:t>Договора</w:t>
      </w:r>
      <w:r>
        <w:rPr>
          <w:rFonts w:ascii="Times New Roman" w:hAnsi="Times New Roman"/>
          <w:sz w:val="20"/>
        </w:rPr>
        <w:t xml:space="preserve"> Заказчика (Приложение №1), являющимся неотъемлемой частью настоящего </w:t>
      </w:r>
      <w:r>
        <w:rPr>
          <w:rFonts w:ascii="Times New Roman" w:hAnsi="Times New Roman"/>
          <w:sz w:val="20"/>
        </w:rPr>
        <w:t>Договора</w:t>
      </w:r>
      <w:r>
        <w:rPr>
          <w:rFonts w:ascii="Times New Roman" w:hAnsi="Times New Roman"/>
          <w:sz w:val="20"/>
        </w:rPr>
        <w:t>, определяющими объем, содержание работ, а Заказчик обязуется своевременно и в полном объёме оплатить работы, выполненные Исполнителем</w:t>
      </w:r>
      <w:r>
        <w:rPr>
          <w:rFonts w:ascii="Times New Roman" w:hAnsi="Times New Roman"/>
          <w:sz w:val="20"/>
        </w:rPr>
        <w:t>.</w:t>
      </w:r>
    </w:p>
    <w:p w14:paraId="0E000000">
      <w:pPr>
        <w:widowControl w:val="0"/>
        <w:spacing w:after="0" w:line="240" w:lineRule="auto"/>
        <w:ind w:firstLine="709" w:left="0"/>
        <w:jc w:val="center"/>
        <w:rPr>
          <w:rFonts w:ascii="Times New Roman" w:hAnsi="Times New Roman"/>
          <w:caps w:val="1"/>
          <w:sz w:val="24"/>
        </w:rPr>
      </w:pPr>
    </w:p>
    <w:p w14:paraId="0F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2. Срок выполнения работ</w:t>
      </w:r>
    </w:p>
    <w:p w14:paraId="10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2.1. Начало </w:t>
      </w:r>
      <w:r>
        <w:rPr>
          <w:rFonts w:ascii="Times New Roman" w:hAnsi="Times New Roman"/>
          <w:sz w:val="20"/>
        </w:rPr>
        <w:t>выполнения</w:t>
      </w:r>
      <w:r>
        <w:rPr>
          <w:rStyle w:val="Style_3_ch"/>
          <w:rFonts w:ascii="Times New Roman" w:hAnsi="Times New Roman"/>
          <w:sz w:val="20"/>
        </w:rPr>
        <w:t xml:space="preserve"> работ </w:t>
      </w:r>
      <w:r>
        <w:rPr>
          <w:rStyle w:val="Style_3_ch"/>
          <w:rFonts w:ascii="Times New Roman" w:hAnsi="Times New Roman"/>
          <w:sz w:val="20"/>
        </w:rPr>
        <w:t xml:space="preserve">: </w:t>
      </w:r>
      <w:r>
        <w:rPr>
          <w:rStyle w:val="Style_3_ch"/>
          <w:rFonts w:ascii="Times New Roman" w:hAnsi="Times New Roman"/>
          <w:sz w:val="20"/>
        </w:rPr>
        <w:t>не позднее 3</w:t>
      </w:r>
      <w:r>
        <w:rPr>
          <w:rStyle w:val="Style_3_ch"/>
          <w:rFonts w:ascii="Times New Roman" w:hAnsi="Times New Roman"/>
          <w:sz w:val="20"/>
        </w:rPr>
        <w:t xml:space="preserve"> (Трех)</w:t>
      </w:r>
      <w:r>
        <w:rPr>
          <w:rStyle w:val="Style_3_ch"/>
          <w:rFonts w:ascii="Times New Roman" w:hAnsi="Times New Roman"/>
          <w:sz w:val="20"/>
        </w:rPr>
        <w:t xml:space="preserve"> </w:t>
      </w:r>
      <w:r>
        <w:rPr>
          <w:rStyle w:val="Style_3_ch"/>
          <w:rFonts w:ascii="Times New Roman" w:hAnsi="Times New Roman"/>
          <w:sz w:val="20"/>
        </w:rPr>
        <w:t>рабочих</w:t>
      </w:r>
      <w:r>
        <w:rPr>
          <w:rStyle w:val="Style_3_ch"/>
          <w:rFonts w:ascii="Times New Roman" w:hAnsi="Times New Roman"/>
          <w:sz w:val="20"/>
        </w:rPr>
        <w:t xml:space="preserve"> дней с даты подписания </w:t>
      </w:r>
      <w:r>
        <w:rPr>
          <w:rStyle w:val="Style_3_ch"/>
          <w:rFonts w:ascii="Times New Roman" w:hAnsi="Times New Roman"/>
          <w:sz w:val="20"/>
        </w:rPr>
        <w:t>Договор</w:t>
      </w:r>
      <w:r>
        <w:rPr>
          <w:rStyle w:val="Style_3_ch"/>
          <w:rFonts w:ascii="Times New Roman" w:hAnsi="Times New Roman"/>
          <w:sz w:val="20"/>
        </w:rPr>
        <w:t>а.</w:t>
      </w:r>
    </w:p>
    <w:p w14:paraId="11000000">
      <w:pPr>
        <w:widowControl w:val="0"/>
        <w:spacing w:after="0" w:line="240" w:lineRule="auto"/>
        <w:ind w:firstLine="709" w:left="0"/>
        <w:jc w:val="both"/>
        <w:rPr>
          <w:rFonts w:ascii="Times New Roman" w:hAnsi="Times New Roman"/>
          <w:sz w:val="20"/>
        </w:rPr>
      </w:pPr>
      <w:r>
        <w:rPr>
          <w:rStyle w:val="Style_3_ch"/>
          <w:rFonts w:ascii="Times New Roman" w:hAnsi="Times New Roman"/>
          <w:sz w:val="20"/>
        </w:rPr>
        <w:t xml:space="preserve"> после передачи оборудования</w:t>
      </w:r>
      <w:r>
        <w:rPr>
          <w:rStyle w:val="Style_3_ch"/>
          <w:rFonts w:ascii="Times New Roman" w:hAnsi="Times New Roman"/>
          <w:sz w:val="20"/>
        </w:rPr>
        <w:t xml:space="preserve"> </w:t>
      </w:r>
      <w:r>
        <w:rPr>
          <w:rStyle w:val="Style_3_ch"/>
          <w:rFonts w:ascii="Times New Roman" w:hAnsi="Times New Roman"/>
          <w:sz w:val="20"/>
        </w:rPr>
        <w:t xml:space="preserve">и необходимой технической документации по акту приема-передачи </w:t>
      </w:r>
      <w:r>
        <w:rPr>
          <w:rStyle w:val="Style_3_ch"/>
          <w:rFonts w:ascii="Times New Roman" w:hAnsi="Times New Roman"/>
          <w:sz w:val="20"/>
        </w:rPr>
        <w:t xml:space="preserve">для выполнения работ. </w:t>
      </w:r>
      <w:r>
        <w:rPr>
          <w:rStyle w:val="Style_3_ch"/>
          <w:rFonts w:ascii="Times New Roman" w:hAnsi="Times New Roman"/>
          <w:sz w:val="20"/>
        </w:rPr>
        <w:t xml:space="preserve">Акт передачи оборудования </w:t>
      </w:r>
      <w:r>
        <w:rPr>
          <w:rStyle w:val="Style_3_ch"/>
          <w:rFonts w:ascii="Times New Roman" w:hAnsi="Times New Roman"/>
          <w:sz w:val="20"/>
        </w:rPr>
        <w:t xml:space="preserve">и необходимой технической документации </w:t>
      </w:r>
      <w:r>
        <w:rPr>
          <w:rStyle w:val="Style_3_ch"/>
          <w:rFonts w:ascii="Times New Roman" w:hAnsi="Times New Roman"/>
          <w:sz w:val="20"/>
        </w:rPr>
        <w:t>для выполнения работ должен быть подписа</w:t>
      </w:r>
      <w:r>
        <w:rPr>
          <w:rStyle w:val="Style_3_ch"/>
          <w:rFonts w:ascii="Times New Roman" w:hAnsi="Times New Roman"/>
          <w:sz w:val="20"/>
        </w:rPr>
        <w:t xml:space="preserve">н Заказчиком и Исполнителем: </w:t>
      </w:r>
      <w:r>
        <w:rPr>
          <w:rStyle w:val="Style_3_ch"/>
          <w:rFonts w:ascii="Times New Roman" w:hAnsi="Times New Roman"/>
          <w:sz w:val="20"/>
        </w:rPr>
        <w:t>«</w:t>
      </w:r>
      <w:r>
        <w:rPr>
          <w:rStyle w:val="Style_3_ch"/>
          <w:rFonts w:ascii="Times New Roman" w:hAnsi="Times New Roman"/>
          <w:sz w:val="20"/>
        </w:rPr>
        <w:t>30</w:t>
      </w:r>
      <w:r>
        <w:rPr>
          <w:rFonts w:ascii="Times New Roman" w:hAnsi="Times New Roman"/>
          <w:sz w:val="20"/>
        </w:rPr>
        <w:t>»</w:t>
      </w:r>
      <w:r>
        <w:rPr>
          <w:rFonts w:ascii="Times New Roman" w:hAnsi="Times New Roman"/>
          <w:sz w:val="20"/>
        </w:rPr>
        <w:t xml:space="preserve"> </w:t>
      </w:r>
      <w:r>
        <w:rPr>
          <w:rFonts w:ascii="Times New Roman" w:hAnsi="Times New Roman"/>
          <w:sz w:val="20"/>
        </w:rPr>
        <w:t>марта</w:t>
      </w:r>
      <w:r>
        <w:rPr>
          <w:rFonts w:ascii="Times New Roman" w:hAnsi="Times New Roman"/>
          <w:sz w:val="20"/>
        </w:rPr>
        <w:t xml:space="preserve"> </w:t>
      </w:r>
      <w:r>
        <w:rPr>
          <w:rFonts w:ascii="Times New Roman" w:hAnsi="Times New Roman"/>
          <w:sz w:val="20"/>
        </w:rPr>
        <w:t>2</w:t>
      </w:r>
      <w:r>
        <w:rPr>
          <w:rFonts w:ascii="Times New Roman" w:hAnsi="Times New Roman"/>
          <w:sz w:val="20"/>
        </w:rPr>
        <w:t>02</w:t>
      </w:r>
      <w:r>
        <w:rPr>
          <w:rFonts w:ascii="Times New Roman" w:hAnsi="Times New Roman"/>
          <w:sz w:val="20"/>
        </w:rPr>
        <w:t>3</w:t>
      </w:r>
      <w:r>
        <w:rPr>
          <w:rFonts w:ascii="Times New Roman" w:hAnsi="Times New Roman"/>
          <w:sz w:val="20"/>
        </w:rPr>
        <w:t>г</w:t>
      </w:r>
      <w:r>
        <w:rPr>
          <w:rFonts w:ascii="Times New Roman" w:hAnsi="Times New Roman"/>
          <w:sz w:val="20"/>
        </w:rPr>
        <w:t>.</w:t>
      </w:r>
    </w:p>
    <w:p w14:paraId="12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2.2. Срок </w:t>
      </w:r>
      <w:r>
        <w:rPr>
          <w:rFonts w:ascii="Times New Roman" w:hAnsi="Times New Roman"/>
          <w:sz w:val="20"/>
        </w:rPr>
        <w:t>выполнения работ</w:t>
      </w:r>
      <w:r>
        <w:rPr>
          <w:rFonts w:ascii="Times New Roman" w:hAnsi="Times New Roman"/>
          <w:sz w:val="20"/>
        </w:rPr>
        <w:t xml:space="preserve">: </w:t>
      </w:r>
      <w:r>
        <w:rPr>
          <w:rFonts w:ascii="Times New Roman" w:hAnsi="Times New Roman"/>
          <w:sz w:val="20"/>
        </w:rPr>
        <w:t>3</w:t>
      </w:r>
      <w:r>
        <w:rPr>
          <w:rFonts w:ascii="Times New Roman" w:hAnsi="Times New Roman"/>
          <w:sz w:val="20"/>
        </w:rPr>
        <w:t>0</w:t>
      </w:r>
      <w:r>
        <w:rPr>
          <w:rFonts w:ascii="Times New Roman" w:hAnsi="Times New Roman"/>
          <w:sz w:val="20"/>
        </w:rPr>
        <w:t xml:space="preserve"> </w:t>
      </w:r>
      <w:r>
        <w:rPr>
          <w:rFonts w:ascii="Times New Roman" w:hAnsi="Times New Roman"/>
          <w:sz w:val="20"/>
        </w:rPr>
        <w:t>рабочих дней.</w:t>
      </w:r>
    </w:p>
    <w:p w14:paraId="13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2.3. Датой окончания </w:t>
      </w:r>
      <w:r>
        <w:rPr>
          <w:rFonts w:ascii="Times New Roman" w:hAnsi="Times New Roman"/>
          <w:sz w:val="20"/>
        </w:rPr>
        <w:t>выполнения работ</w:t>
      </w:r>
      <w:r>
        <w:rPr>
          <w:rFonts w:ascii="Times New Roman" w:hAnsi="Times New Roman"/>
          <w:sz w:val="20"/>
        </w:rPr>
        <w:t xml:space="preserve"> </w:t>
      </w:r>
      <w:r>
        <w:rPr>
          <w:rFonts w:ascii="Times New Roman" w:hAnsi="Times New Roman"/>
          <w:sz w:val="20"/>
        </w:rPr>
        <w:t xml:space="preserve">считается дата подписания Сторонами </w:t>
      </w:r>
      <w:r>
        <w:rPr>
          <w:rFonts w:ascii="Times New Roman" w:hAnsi="Times New Roman"/>
          <w:sz w:val="20"/>
        </w:rPr>
        <w:t>универсального передаточного документа</w:t>
      </w:r>
      <w:r>
        <w:rPr>
          <w:rFonts w:ascii="Times New Roman" w:hAnsi="Times New Roman"/>
          <w:sz w:val="20"/>
        </w:rPr>
        <w:t>.</w:t>
      </w:r>
    </w:p>
    <w:p w14:paraId="14000000">
      <w:pPr>
        <w:widowControl w:val="0"/>
        <w:spacing w:after="0" w:line="240" w:lineRule="auto"/>
        <w:ind w:firstLine="709" w:left="0"/>
        <w:jc w:val="both"/>
        <w:rPr>
          <w:rFonts w:ascii="Times New Roman" w:hAnsi="Times New Roman"/>
          <w:sz w:val="24"/>
        </w:rPr>
      </w:pPr>
    </w:p>
    <w:p w14:paraId="15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 xml:space="preserve">3. Цена </w:t>
      </w:r>
      <w:r>
        <w:rPr>
          <w:rFonts w:ascii="Times New Roman" w:hAnsi="Times New Roman"/>
          <w:b w:val="1"/>
          <w:caps w:val="1"/>
          <w:sz w:val="20"/>
        </w:rPr>
        <w:t>Договора</w:t>
      </w:r>
      <w:r>
        <w:rPr>
          <w:rFonts w:ascii="Times New Roman" w:hAnsi="Times New Roman"/>
          <w:b w:val="1"/>
          <w:caps w:val="1"/>
          <w:sz w:val="20"/>
        </w:rPr>
        <w:t xml:space="preserve"> и порядок расчетов</w:t>
      </w:r>
    </w:p>
    <w:p w14:paraId="16000000">
      <w:pPr>
        <w:spacing w:after="0" w:line="240" w:lineRule="auto"/>
        <w:ind w:firstLine="709" w:left="0"/>
        <w:jc w:val="both"/>
        <w:rPr>
          <w:rFonts w:ascii="Times New Roman" w:hAnsi="Times New Roman"/>
          <w:sz w:val="20"/>
        </w:rPr>
      </w:pPr>
      <w:r>
        <w:rPr>
          <w:rFonts w:ascii="Times New Roman" w:hAnsi="Times New Roman"/>
          <w:sz w:val="20"/>
        </w:rPr>
        <w:t xml:space="preserve">3.1. </w:t>
      </w:r>
      <w:r>
        <w:rPr>
          <w:rFonts w:ascii="Times New Roman" w:hAnsi="Times New Roman"/>
          <w:sz w:val="20"/>
        </w:rPr>
        <w:t>Ц</w:t>
      </w:r>
      <w:r>
        <w:rPr>
          <w:rFonts w:ascii="Times New Roman" w:hAnsi="Times New Roman"/>
          <w:sz w:val="20"/>
        </w:rPr>
        <w:t xml:space="preserve">ена </w:t>
      </w:r>
      <w:r>
        <w:rPr>
          <w:rFonts w:ascii="Times New Roman" w:hAnsi="Times New Roman"/>
          <w:sz w:val="20"/>
        </w:rPr>
        <w:t xml:space="preserve">выполняемых </w:t>
      </w:r>
      <w:r>
        <w:rPr>
          <w:rFonts w:ascii="Times New Roman" w:hAnsi="Times New Roman"/>
          <w:sz w:val="20"/>
        </w:rPr>
        <w:t>работ</w:t>
      </w:r>
      <w:r>
        <w:rPr>
          <w:rFonts w:ascii="Times New Roman" w:hAnsi="Times New Roman"/>
          <w:sz w:val="20"/>
        </w:rPr>
        <w:t xml:space="preserve"> по наст</w:t>
      </w:r>
      <w:r>
        <w:rPr>
          <w:rFonts w:ascii="Times New Roman" w:hAnsi="Times New Roman"/>
          <w:sz w:val="20"/>
        </w:rPr>
        <w:t xml:space="preserve">оящему </w:t>
      </w:r>
      <w:r>
        <w:rPr>
          <w:rFonts w:ascii="Times New Roman" w:hAnsi="Times New Roman"/>
          <w:sz w:val="20"/>
        </w:rPr>
        <w:t>Договору</w:t>
      </w:r>
      <w:r>
        <w:rPr>
          <w:rFonts w:ascii="Times New Roman" w:hAnsi="Times New Roman"/>
          <w:sz w:val="20"/>
        </w:rPr>
        <w:t xml:space="preserve"> составляет </w:t>
      </w:r>
      <w:r>
        <w:rPr>
          <w:rFonts w:ascii="Times New Roman" w:hAnsi="Times New Roman"/>
          <w:sz w:val="20"/>
        </w:rPr>
        <w:t>_________</w:t>
      </w:r>
      <w:r>
        <w:rPr>
          <w:rFonts w:ascii="Times New Roman" w:hAnsi="Times New Roman"/>
          <w:b w:val="1"/>
          <w:sz w:val="20"/>
        </w:rPr>
        <w:t xml:space="preserve"> </w:t>
      </w:r>
      <w:r>
        <w:rPr>
          <w:rFonts w:ascii="Times New Roman" w:hAnsi="Times New Roman"/>
          <w:b w:val="1"/>
          <w:sz w:val="20"/>
        </w:rPr>
        <w:t>руб. _________ коп. (</w:t>
      </w:r>
      <w:r>
        <w:rPr>
          <w:rFonts w:ascii="Times New Roman" w:hAnsi="Times New Roman"/>
          <w:b w:val="1"/>
          <w:sz w:val="20"/>
        </w:rPr>
        <w:t>____________</w:t>
      </w:r>
      <w:r>
        <w:rPr>
          <w:rFonts w:ascii="Times New Roman" w:hAnsi="Times New Roman"/>
          <w:b w:val="1"/>
          <w:sz w:val="20"/>
        </w:rPr>
        <w:t>)</w:t>
      </w:r>
      <w:r>
        <w:rPr>
          <w:rFonts w:ascii="Times New Roman" w:hAnsi="Times New Roman"/>
          <w:sz w:val="20"/>
        </w:rPr>
        <w:t xml:space="preserve">, </w:t>
      </w:r>
      <w:r>
        <w:rPr>
          <w:rFonts w:ascii="Times New Roman" w:hAnsi="Times New Roman"/>
          <w:sz w:val="20"/>
        </w:rPr>
        <w:t>НДС не облагается</w:t>
      </w:r>
      <w:r>
        <w:rPr>
          <w:rFonts w:ascii="Times New Roman" w:hAnsi="Times New Roman"/>
          <w:sz w:val="20"/>
        </w:rPr>
        <w:t>./НДС облагается.</w:t>
      </w:r>
    </w:p>
    <w:p w14:paraId="17000000">
      <w:pPr>
        <w:pStyle w:val="Style_4"/>
        <w:spacing w:after="0" w:line="240" w:lineRule="auto"/>
        <w:ind w:firstLine="709" w:left="0"/>
        <w:jc w:val="both"/>
        <w:rPr>
          <w:rFonts w:ascii="Times New Roman" w:hAnsi="Times New Roman"/>
        </w:rPr>
      </w:pPr>
      <w:r>
        <w:rPr>
          <w:rFonts w:ascii="Times New Roman" w:hAnsi="Times New Roman"/>
        </w:rPr>
        <w:t xml:space="preserve">3.2. Авансирование выполняемых работ </w:t>
      </w:r>
      <w:r>
        <w:rPr>
          <w:rFonts w:ascii="Times New Roman" w:hAnsi="Times New Roman"/>
        </w:rPr>
        <w:t xml:space="preserve">по Договору </w:t>
      </w:r>
      <w:r>
        <w:rPr>
          <w:rFonts w:ascii="Times New Roman" w:hAnsi="Times New Roman"/>
        </w:rPr>
        <w:t>не предусмотрено.</w:t>
      </w:r>
    </w:p>
    <w:p w14:paraId="18000000">
      <w:pPr>
        <w:spacing w:after="0" w:line="240" w:lineRule="auto"/>
        <w:ind w:firstLine="709" w:left="0"/>
        <w:jc w:val="both"/>
        <w:rPr>
          <w:rFonts w:ascii="Times New Roman" w:hAnsi="Times New Roman"/>
          <w:sz w:val="20"/>
        </w:rPr>
      </w:pPr>
      <w:r>
        <w:rPr>
          <w:rFonts w:ascii="Times New Roman" w:hAnsi="Times New Roman"/>
          <w:sz w:val="20"/>
        </w:rPr>
        <w:t xml:space="preserve">3.3. Цена </w:t>
      </w:r>
      <w:r>
        <w:rPr>
          <w:rFonts w:ascii="Times New Roman" w:hAnsi="Times New Roman"/>
          <w:sz w:val="20"/>
        </w:rPr>
        <w:t>Договора</w:t>
      </w:r>
      <w:r>
        <w:rPr>
          <w:rFonts w:ascii="Times New Roman" w:hAnsi="Times New Roman"/>
          <w:sz w:val="20"/>
        </w:rPr>
        <w:t xml:space="preserve"> является твердой и определена на весь срок действия </w:t>
      </w:r>
      <w:r>
        <w:rPr>
          <w:rFonts w:ascii="Times New Roman" w:hAnsi="Times New Roman"/>
          <w:sz w:val="20"/>
        </w:rPr>
        <w:t>Договора</w:t>
      </w:r>
      <w:r>
        <w:rPr>
          <w:rFonts w:ascii="Times New Roman" w:hAnsi="Times New Roman"/>
          <w:sz w:val="20"/>
        </w:rPr>
        <w:t xml:space="preserve">, но может быть </w:t>
      </w:r>
      <w:r>
        <w:rPr>
          <w:rFonts w:ascii="Times New Roman" w:hAnsi="Times New Roman"/>
          <w:sz w:val="20"/>
        </w:rPr>
        <w:t>снижена по</w:t>
      </w:r>
      <w:r>
        <w:rPr>
          <w:rFonts w:ascii="Times New Roman" w:hAnsi="Times New Roman"/>
          <w:sz w:val="20"/>
        </w:rPr>
        <w:t xml:space="preserve"> соглашению сторон без </w:t>
      </w:r>
      <w:r>
        <w:rPr>
          <w:rFonts w:ascii="Times New Roman" w:hAnsi="Times New Roman"/>
          <w:sz w:val="20"/>
        </w:rPr>
        <w:t>изменения,</w:t>
      </w:r>
      <w:r>
        <w:rPr>
          <w:rFonts w:ascii="Times New Roman" w:hAnsi="Times New Roman"/>
          <w:sz w:val="20"/>
        </w:rPr>
        <w:t xml:space="preserve"> предусмотренного </w:t>
      </w:r>
      <w:r>
        <w:rPr>
          <w:rFonts w:ascii="Times New Roman" w:hAnsi="Times New Roman"/>
          <w:sz w:val="20"/>
        </w:rPr>
        <w:t>Договор</w:t>
      </w:r>
      <w:r>
        <w:rPr>
          <w:rFonts w:ascii="Times New Roman" w:hAnsi="Times New Roman"/>
          <w:sz w:val="20"/>
        </w:rPr>
        <w:t>ом</w:t>
      </w:r>
      <w:r>
        <w:rPr>
          <w:rFonts w:ascii="Times New Roman" w:hAnsi="Times New Roman"/>
          <w:sz w:val="20"/>
        </w:rPr>
        <w:t>,</w:t>
      </w:r>
      <w:r>
        <w:rPr>
          <w:rFonts w:ascii="Times New Roman" w:hAnsi="Times New Roman"/>
          <w:sz w:val="20"/>
        </w:rPr>
        <w:t xml:space="preserve"> объёма </w:t>
      </w:r>
      <w:r>
        <w:rPr>
          <w:rFonts w:ascii="Times New Roman" w:hAnsi="Times New Roman"/>
          <w:sz w:val="20"/>
        </w:rPr>
        <w:t xml:space="preserve">и качества </w:t>
      </w:r>
      <w:r>
        <w:rPr>
          <w:rFonts w:ascii="Times New Roman" w:hAnsi="Times New Roman"/>
          <w:sz w:val="20"/>
        </w:rPr>
        <w:t xml:space="preserve">выполняемых работ и иных условий </w:t>
      </w:r>
      <w:r>
        <w:rPr>
          <w:rFonts w:ascii="Times New Roman" w:hAnsi="Times New Roman"/>
          <w:sz w:val="20"/>
        </w:rPr>
        <w:t>Договора</w:t>
      </w:r>
      <w:r>
        <w:rPr>
          <w:rFonts w:ascii="Times New Roman" w:hAnsi="Times New Roman"/>
          <w:sz w:val="20"/>
        </w:rPr>
        <w:t>.</w:t>
      </w:r>
      <w:bookmarkStart w:id="2" w:name="OLE_LINK1"/>
      <w:bookmarkStart w:id="3" w:name="OLE_LINK2"/>
    </w:p>
    <w:p w14:paraId="19000000">
      <w:pPr>
        <w:spacing w:after="0" w:line="240" w:lineRule="auto"/>
        <w:ind w:firstLine="709" w:left="0"/>
        <w:jc w:val="both"/>
        <w:rPr>
          <w:rFonts w:ascii="Times New Roman" w:hAnsi="Times New Roman"/>
          <w:sz w:val="20"/>
        </w:rPr>
      </w:pPr>
      <w:r>
        <w:rPr>
          <w:rFonts w:ascii="Times New Roman" w:hAnsi="Times New Roman"/>
          <w:sz w:val="20"/>
        </w:rPr>
        <w:t>3.</w:t>
      </w:r>
      <w:r>
        <w:rPr>
          <w:rFonts w:ascii="Times New Roman" w:hAnsi="Times New Roman"/>
          <w:sz w:val="20"/>
        </w:rPr>
        <w:t>4</w:t>
      </w:r>
      <w:r>
        <w:rPr>
          <w:rFonts w:ascii="Times New Roman" w:hAnsi="Times New Roman"/>
          <w:sz w:val="20"/>
        </w:rPr>
        <w:t xml:space="preserve">. Оплата по </w:t>
      </w:r>
      <w:r>
        <w:rPr>
          <w:rFonts w:ascii="Times New Roman" w:hAnsi="Times New Roman"/>
          <w:sz w:val="20"/>
        </w:rPr>
        <w:t>Договору</w:t>
      </w:r>
      <w:r>
        <w:rPr>
          <w:rFonts w:ascii="Times New Roman" w:hAnsi="Times New Roman"/>
          <w:sz w:val="20"/>
        </w:rPr>
        <w:t xml:space="preserve"> осуществляется</w:t>
      </w:r>
      <w:r>
        <w:rPr>
          <w:rFonts w:ascii="Times New Roman" w:hAnsi="Times New Roman"/>
          <w:sz w:val="20"/>
        </w:rPr>
        <w:t xml:space="preserve"> Заказчиком</w:t>
      </w:r>
      <w:r>
        <w:rPr>
          <w:rFonts w:ascii="Times New Roman" w:hAnsi="Times New Roman"/>
          <w:sz w:val="20"/>
        </w:rPr>
        <w:t xml:space="preserve"> по казначе</w:t>
      </w:r>
      <w:r>
        <w:rPr>
          <w:rFonts w:ascii="Times New Roman" w:hAnsi="Times New Roman"/>
          <w:sz w:val="20"/>
        </w:rPr>
        <w:t xml:space="preserve">йской системе оплаты </w:t>
      </w:r>
      <w:r>
        <w:rPr>
          <w:rFonts w:ascii="Times New Roman" w:hAnsi="Times New Roman"/>
          <w:sz w:val="20"/>
        </w:rPr>
        <w:t>по</w:t>
      </w:r>
      <w:r>
        <w:rPr>
          <w:rFonts w:ascii="Times New Roman" w:hAnsi="Times New Roman"/>
          <w:sz w:val="20"/>
        </w:rPr>
        <w:t xml:space="preserve"> факт</w:t>
      </w:r>
      <w:r>
        <w:rPr>
          <w:rFonts w:ascii="Times New Roman" w:hAnsi="Times New Roman"/>
          <w:sz w:val="20"/>
        </w:rPr>
        <w:t>у</w:t>
      </w:r>
      <w:r>
        <w:rPr>
          <w:rFonts w:ascii="Times New Roman" w:hAnsi="Times New Roman"/>
          <w:sz w:val="20"/>
        </w:rPr>
        <w:t xml:space="preserve"> выполненны</w:t>
      </w:r>
      <w:r>
        <w:rPr>
          <w:rFonts w:ascii="Times New Roman" w:hAnsi="Times New Roman"/>
          <w:sz w:val="20"/>
        </w:rPr>
        <w:t>х</w:t>
      </w:r>
      <w:r>
        <w:rPr>
          <w:rFonts w:ascii="Times New Roman" w:hAnsi="Times New Roman"/>
          <w:sz w:val="20"/>
        </w:rPr>
        <w:t xml:space="preserve"> работ</w:t>
      </w:r>
      <w:r>
        <w:rPr>
          <w:rFonts w:ascii="Times New Roman" w:hAnsi="Times New Roman"/>
          <w:sz w:val="20"/>
        </w:rPr>
        <w:t xml:space="preserve"> в безналичной форме, путем перечисления денежных средств на расчетный счет </w:t>
      </w:r>
      <w:r>
        <w:rPr>
          <w:rFonts w:ascii="Times New Roman" w:hAnsi="Times New Roman"/>
          <w:sz w:val="20"/>
        </w:rPr>
        <w:t>Исполнителя</w:t>
      </w:r>
      <w:r>
        <w:rPr>
          <w:rFonts w:ascii="Times New Roman" w:hAnsi="Times New Roman"/>
          <w:sz w:val="20"/>
        </w:rPr>
        <w:t xml:space="preserve"> </w:t>
      </w:r>
      <w:r>
        <w:rPr>
          <w:rFonts w:ascii="Times New Roman" w:hAnsi="Times New Roman"/>
          <w:sz w:val="20"/>
        </w:rPr>
        <w:t>в</w:t>
      </w:r>
      <w:r>
        <w:rPr>
          <w:rFonts w:ascii="Times New Roman" w:hAnsi="Times New Roman"/>
          <w:sz w:val="20"/>
        </w:rPr>
        <w:t xml:space="preserve"> течение </w:t>
      </w:r>
      <w:r>
        <w:rPr>
          <w:rFonts w:ascii="Times New Roman" w:hAnsi="Times New Roman"/>
          <w:sz w:val="20"/>
        </w:rPr>
        <w:t>10</w:t>
      </w:r>
      <w:r>
        <w:rPr>
          <w:rFonts w:ascii="Times New Roman" w:hAnsi="Times New Roman"/>
          <w:sz w:val="20"/>
        </w:rPr>
        <w:t xml:space="preserve"> </w:t>
      </w:r>
      <w:r>
        <w:rPr>
          <w:rFonts w:ascii="Times New Roman" w:hAnsi="Times New Roman"/>
          <w:sz w:val="20"/>
        </w:rPr>
        <w:t>(</w:t>
      </w:r>
      <w:r>
        <w:rPr>
          <w:rFonts w:ascii="Times New Roman" w:hAnsi="Times New Roman"/>
          <w:sz w:val="20"/>
        </w:rPr>
        <w:t>десяти</w:t>
      </w:r>
      <w:r>
        <w:rPr>
          <w:rFonts w:ascii="Times New Roman" w:hAnsi="Times New Roman"/>
          <w:sz w:val="20"/>
        </w:rPr>
        <w:t xml:space="preserve">) дней с момента подписания </w:t>
      </w:r>
      <w:r>
        <w:rPr>
          <w:rFonts w:ascii="Times New Roman" w:hAnsi="Times New Roman"/>
          <w:sz w:val="20"/>
        </w:rPr>
        <w:t>универсального передаточного документа</w:t>
      </w:r>
      <w:r>
        <w:rPr>
          <w:rFonts w:ascii="Times New Roman" w:hAnsi="Times New Roman"/>
          <w:sz w:val="20"/>
        </w:rPr>
        <w:t xml:space="preserve"> согласно </w:t>
      </w:r>
      <w:r>
        <w:rPr>
          <w:rFonts w:ascii="Times New Roman" w:hAnsi="Times New Roman"/>
          <w:sz w:val="20"/>
        </w:rPr>
        <w:t>графику приема поручений,</w:t>
      </w:r>
      <w:r>
        <w:rPr>
          <w:rFonts w:ascii="Times New Roman" w:hAnsi="Times New Roman"/>
          <w:sz w:val="20"/>
        </w:rPr>
        <w:t xml:space="preserve"> на оплату </w:t>
      </w:r>
      <w:r>
        <w:rPr>
          <w:rFonts w:ascii="Times New Roman" w:hAnsi="Times New Roman"/>
          <w:sz w:val="20"/>
        </w:rPr>
        <w:t>расходов.</w:t>
      </w:r>
    </w:p>
    <w:p w14:paraId="1A000000">
      <w:pPr>
        <w:spacing w:after="0" w:line="240" w:lineRule="auto"/>
        <w:ind w:firstLine="709" w:left="0"/>
        <w:jc w:val="both"/>
        <w:rPr>
          <w:rFonts w:ascii="Times New Roman" w:hAnsi="Times New Roman"/>
          <w:sz w:val="20"/>
        </w:rPr>
      </w:pPr>
      <w:bookmarkEnd w:id="2"/>
      <w:bookmarkEnd w:id="3"/>
      <w:r>
        <w:rPr>
          <w:rFonts w:ascii="Times New Roman" w:hAnsi="Times New Roman"/>
          <w:sz w:val="20"/>
        </w:rPr>
        <w:t>3.</w:t>
      </w:r>
      <w:r>
        <w:rPr>
          <w:rFonts w:ascii="Times New Roman" w:hAnsi="Times New Roman"/>
          <w:sz w:val="20"/>
        </w:rPr>
        <w:t>5</w:t>
      </w:r>
      <w:r>
        <w:rPr>
          <w:rFonts w:ascii="Times New Roman" w:hAnsi="Times New Roman"/>
          <w:sz w:val="20"/>
        </w:rPr>
        <w:t xml:space="preserve">. Основанием для оплаты выполненных работ является </w:t>
      </w:r>
      <w:r>
        <w:rPr>
          <w:rFonts w:ascii="Times New Roman" w:hAnsi="Times New Roman"/>
          <w:sz w:val="20"/>
        </w:rPr>
        <w:t>универсальный передаточный документ,</w:t>
      </w:r>
      <w:r>
        <w:rPr>
          <w:rFonts w:ascii="Times New Roman" w:hAnsi="Times New Roman"/>
          <w:sz w:val="20"/>
        </w:rPr>
        <w:t xml:space="preserve"> подписанный</w:t>
      </w:r>
      <w:r>
        <w:rPr>
          <w:rFonts w:ascii="Times New Roman" w:hAnsi="Times New Roman"/>
          <w:sz w:val="20"/>
        </w:rPr>
        <w:t xml:space="preserve"> </w:t>
      </w:r>
      <w:r>
        <w:rPr>
          <w:rFonts w:ascii="Times New Roman" w:hAnsi="Times New Roman"/>
          <w:sz w:val="20"/>
        </w:rPr>
        <w:t>Исполнителем</w:t>
      </w:r>
      <w:r>
        <w:rPr>
          <w:rFonts w:ascii="Times New Roman" w:hAnsi="Times New Roman"/>
          <w:sz w:val="20"/>
        </w:rPr>
        <w:t xml:space="preserve"> и</w:t>
      </w:r>
      <w:r>
        <w:rPr>
          <w:rFonts w:ascii="Times New Roman" w:hAnsi="Times New Roman"/>
          <w:sz w:val="20"/>
        </w:rPr>
        <w:t xml:space="preserve"> Заказчиком.</w:t>
      </w:r>
    </w:p>
    <w:p w14:paraId="1B000000">
      <w:pPr>
        <w:spacing w:after="0" w:line="240" w:lineRule="auto"/>
        <w:ind w:firstLine="709" w:left="0"/>
        <w:jc w:val="both"/>
        <w:rPr>
          <w:rFonts w:ascii="Times New Roman" w:hAnsi="Times New Roman"/>
          <w:sz w:val="20"/>
        </w:rPr>
      </w:pPr>
      <w:r>
        <w:rPr>
          <w:rFonts w:ascii="Times New Roman" w:hAnsi="Times New Roman"/>
          <w:sz w:val="20"/>
        </w:rPr>
        <w:t>3.</w:t>
      </w:r>
      <w:r>
        <w:rPr>
          <w:rFonts w:ascii="Times New Roman" w:hAnsi="Times New Roman"/>
          <w:sz w:val="20"/>
        </w:rPr>
        <w:t>6</w:t>
      </w:r>
      <w:r>
        <w:rPr>
          <w:rFonts w:ascii="Times New Roman" w:hAnsi="Times New Roman"/>
          <w:sz w:val="20"/>
        </w:rPr>
        <w:t xml:space="preserve">. Работы, выполненные </w:t>
      </w:r>
      <w:r>
        <w:rPr>
          <w:rFonts w:ascii="Times New Roman" w:hAnsi="Times New Roman"/>
          <w:sz w:val="20"/>
        </w:rPr>
        <w:t>Исполнителем</w:t>
      </w:r>
      <w:r>
        <w:rPr>
          <w:rFonts w:ascii="Times New Roman" w:hAnsi="Times New Roman"/>
          <w:sz w:val="20"/>
        </w:rPr>
        <w:t xml:space="preserve"> с отклонениями от </w:t>
      </w:r>
      <w:r>
        <w:rPr>
          <w:rFonts w:ascii="Times New Roman" w:hAnsi="Times New Roman"/>
          <w:sz w:val="20"/>
        </w:rPr>
        <w:t xml:space="preserve">условий Договора, </w:t>
      </w:r>
      <w:r>
        <w:rPr>
          <w:rFonts w:ascii="Times New Roman" w:hAnsi="Times New Roman"/>
          <w:sz w:val="20"/>
        </w:rPr>
        <w:t>требований нормативно-прав</w:t>
      </w:r>
      <w:r>
        <w:rPr>
          <w:rFonts w:ascii="Times New Roman" w:hAnsi="Times New Roman"/>
          <w:sz w:val="20"/>
        </w:rPr>
        <w:t>овых актов</w:t>
      </w:r>
      <w:r>
        <w:rPr>
          <w:rFonts w:ascii="Times New Roman" w:hAnsi="Times New Roman"/>
          <w:sz w:val="20"/>
        </w:rPr>
        <w:t xml:space="preserve"> или иными недостатками не подлежат оплате Заказчиком до устранения </w:t>
      </w:r>
      <w:r>
        <w:rPr>
          <w:rFonts w:ascii="Times New Roman" w:hAnsi="Times New Roman"/>
          <w:sz w:val="20"/>
        </w:rPr>
        <w:t>Исполнителем</w:t>
      </w:r>
      <w:r>
        <w:rPr>
          <w:rFonts w:ascii="Times New Roman" w:hAnsi="Times New Roman"/>
          <w:sz w:val="20"/>
        </w:rPr>
        <w:t xml:space="preserve"> обнаруженных недостатков.</w:t>
      </w:r>
      <w:r>
        <w:rPr>
          <w:rFonts w:ascii="Times New Roman" w:hAnsi="Times New Roman"/>
          <w:sz w:val="20"/>
        </w:rPr>
        <w:t xml:space="preserve"> </w:t>
      </w:r>
    </w:p>
    <w:p w14:paraId="1C000000">
      <w:pPr>
        <w:spacing w:after="0" w:line="240" w:lineRule="auto"/>
        <w:ind w:firstLine="709" w:left="0"/>
        <w:jc w:val="both"/>
        <w:rPr>
          <w:rFonts w:ascii="Times New Roman" w:hAnsi="Times New Roman"/>
          <w:sz w:val="20"/>
        </w:rPr>
      </w:pPr>
      <w:r>
        <w:rPr>
          <w:rFonts w:ascii="Times New Roman" w:hAnsi="Times New Roman"/>
          <w:sz w:val="20"/>
        </w:rPr>
        <w:t>3.7</w:t>
      </w:r>
      <w:r>
        <w:rPr>
          <w:rFonts w:ascii="Times New Roman" w:hAnsi="Times New Roman"/>
          <w:sz w:val="20"/>
        </w:rPr>
        <w:t xml:space="preserve">. </w:t>
      </w:r>
      <w:r>
        <w:rPr>
          <w:rFonts w:ascii="Times New Roman" w:hAnsi="Times New Roman"/>
          <w:sz w:val="20"/>
        </w:rPr>
        <w:t xml:space="preserve">Оплата за оказанные </w:t>
      </w:r>
      <w:r>
        <w:rPr>
          <w:rFonts w:ascii="Times New Roman" w:hAnsi="Times New Roman"/>
          <w:sz w:val="20"/>
        </w:rPr>
        <w:t>работы</w:t>
      </w:r>
      <w:r>
        <w:rPr>
          <w:rFonts w:ascii="Times New Roman" w:hAnsi="Times New Roman"/>
          <w:sz w:val="20"/>
        </w:rPr>
        <w:t xml:space="preserve"> осуществляется в безналичной форме в соответствии с утвержденными бюджетными ассигнованиями. Источник финансирования: внебюджетные </w:t>
      </w:r>
      <w:r>
        <w:rPr>
          <w:rFonts w:ascii="Times New Roman" w:hAnsi="Times New Roman"/>
          <w:sz w:val="20"/>
        </w:rPr>
        <w:t>средства: СГЗ</w:t>
      </w:r>
      <w:r>
        <w:rPr>
          <w:rFonts w:ascii="Times New Roman" w:hAnsi="Times New Roman"/>
          <w:sz w:val="20"/>
        </w:rPr>
        <w:t>,</w:t>
      </w:r>
      <w:r>
        <w:rPr>
          <w:rFonts w:ascii="Times New Roman" w:hAnsi="Times New Roman"/>
          <w:sz w:val="20"/>
        </w:rPr>
        <w:t xml:space="preserve"> целевая статья 0850070270</w:t>
      </w:r>
      <w:r>
        <w:rPr>
          <w:rFonts w:ascii="Times New Roman" w:hAnsi="Times New Roman"/>
          <w:sz w:val="20"/>
        </w:rPr>
        <w:t xml:space="preserve">, код вида расходов 244. </w:t>
      </w:r>
      <w:r>
        <w:rPr>
          <w:rFonts w:ascii="Times New Roman" w:hAnsi="Times New Roman"/>
          <w:sz w:val="20"/>
        </w:rPr>
        <w:t>КОСГУ 225 «Работы, услуги по содержанию имущества».</w:t>
      </w:r>
    </w:p>
    <w:p w14:paraId="1D000000">
      <w:pPr>
        <w:spacing w:after="0" w:line="240" w:lineRule="auto"/>
        <w:ind w:firstLine="709" w:left="0"/>
        <w:jc w:val="both"/>
        <w:rPr>
          <w:rFonts w:ascii="Times New Roman" w:hAnsi="Times New Roman"/>
          <w:sz w:val="20"/>
        </w:rPr>
      </w:pPr>
      <w:r>
        <w:rPr>
          <w:rFonts w:ascii="Times New Roman" w:hAnsi="Times New Roman"/>
          <w:sz w:val="20"/>
        </w:rPr>
        <w:t>.</w:t>
      </w:r>
    </w:p>
    <w:p w14:paraId="1E000000">
      <w:pPr>
        <w:widowControl w:val="0"/>
        <w:tabs>
          <w:tab w:leader="none" w:pos="567" w:val="left"/>
        </w:tabs>
        <w:spacing w:after="0" w:line="240" w:lineRule="auto"/>
        <w:ind w:firstLine="709" w:left="0"/>
        <w:jc w:val="both"/>
        <w:rPr>
          <w:rFonts w:ascii="Times New Roman" w:hAnsi="Times New Roman"/>
          <w:sz w:val="24"/>
        </w:rPr>
      </w:pPr>
    </w:p>
    <w:p w14:paraId="1F000000">
      <w:pPr>
        <w:keepNext w:val="1"/>
        <w:keepLines w:val="1"/>
        <w:widowControl w:val="0"/>
        <w:spacing w:after="0" w:line="240" w:lineRule="auto"/>
        <w:ind/>
        <w:jc w:val="center"/>
        <w:rPr>
          <w:rFonts w:ascii="Times New Roman" w:hAnsi="Times New Roman"/>
          <w:b w:val="1"/>
          <w:caps w:val="1"/>
          <w:sz w:val="20"/>
        </w:rPr>
      </w:pPr>
      <w:r>
        <w:rPr>
          <w:rFonts w:ascii="Times New Roman" w:hAnsi="Times New Roman"/>
          <w:b w:val="1"/>
          <w:caps w:val="1"/>
          <w:sz w:val="20"/>
        </w:rPr>
        <w:t>4. Права и обязанности сторон</w:t>
      </w:r>
    </w:p>
    <w:p w14:paraId="20000000">
      <w:pPr>
        <w:widowControl w:val="0"/>
        <w:spacing w:after="0" w:line="240" w:lineRule="auto"/>
        <w:ind w:firstLine="709" w:left="0"/>
        <w:jc w:val="both"/>
        <w:rPr>
          <w:rFonts w:ascii="Times New Roman" w:hAnsi="Times New Roman"/>
          <w:i w:val="1"/>
          <w:sz w:val="20"/>
        </w:rPr>
      </w:pPr>
      <w:r>
        <w:rPr>
          <w:rFonts w:ascii="Times New Roman" w:hAnsi="Times New Roman"/>
          <w:i w:val="1"/>
          <w:sz w:val="20"/>
        </w:rPr>
        <w:t>4.1. Заказчик обязан:</w:t>
      </w:r>
    </w:p>
    <w:p w14:paraId="21000000">
      <w:pPr>
        <w:spacing w:after="0" w:line="240" w:lineRule="auto"/>
        <w:ind w:firstLine="709" w:left="0"/>
        <w:jc w:val="both"/>
        <w:rPr>
          <w:rFonts w:ascii="Times New Roman" w:hAnsi="Times New Roman"/>
          <w:sz w:val="20"/>
        </w:rPr>
      </w:pPr>
      <w:r>
        <w:rPr>
          <w:rFonts w:ascii="Times New Roman" w:hAnsi="Times New Roman"/>
          <w:sz w:val="20"/>
        </w:rPr>
        <w:t xml:space="preserve">4.1.1. </w:t>
      </w:r>
      <w:r>
        <w:rPr>
          <w:rFonts w:ascii="Times New Roman" w:hAnsi="Times New Roman"/>
          <w:sz w:val="20"/>
        </w:rPr>
        <w:t xml:space="preserve">Передать </w:t>
      </w:r>
      <w:r>
        <w:rPr>
          <w:rFonts w:ascii="Times New Roman" w:hAnsi="Times New Roman"/>
          <w:sz w:val="20"/>
        </w:rPr>
        <w:t xml:space="preserve">по акту </w:t>
      </w:r>
      <w:r>
        <w:rPr>
          <w:rFonts w:ascii="Times New Roman" w:hAnsi="Times New Roman"/>
          <w:sz w:val="20"/>
        </w:rPr>
        <w:t xml:space="preserve">оборудование </w:t>
      </w:r>
      <w:r>
        <w:rPr>
          <w:rFonts w:ascii="Times New Roman" w:hAnsi="Times New Roman"/>
          <w:sz w:val="20"/>
        </w:rPr>
        <w:t>и необходимую техническую</w:t>
      </w:r>
      <w:r>
        <w:rPr>
          <w:rFonts w:ascii="Times New Roman" w:hAnsi="Times New Roman"/>
          <w:sz w:val="20"/>
        </w:rPr>
        <w:t xml:space="preserve"> документаци</w:t>
      </w:r>
      <w:r>
        <w:rPr>
          <w:rFonts w:ascii="Times New Roman" w:hAnsi="Times New Roman"/>
          <w:sz w:val="20"/>
        </w:rPr>
        <w:t>ю по акту приема-передачи</w:t>
      </w:r>
      <w:r>
        <w:rPr>
          <w:rFonts w:ascii="Times New Roman" w:hAnsi="Times New Roman"/>
          <w:sz w:val="20"/>
        </w:rPr>
        <w:t xml:space="preserve"> для выполнения работ.</w:t>
      </w:r>
      <w:r>
        <w:rPr>
          <w:rFonts w:ascii="Times New Roman" w:hAnsi="Times New Roman"/>
          <w:sz w:val="20"/>
        </w:rPr>
        <w:t xml:space="preserve"> </w:t>
      </w:r>
      <w:r>
        <w:rPr>
          <w:rFonts w:ascii="Times New Roman" w:hAnsi="Times New Roman"/>
          <w:sz w:val="20"/>
        </w:rPr>
        <w:t>Исполнител</w:t>
      </w:r>
      <w:r>
        <w:rPr>
          <w:rFonts w:ascii="Times New Roman" w:hAnsi="Times New Roman"/>
          <w:sz w:val="20"/>
        </w:rPr>
        <w:t>ю</w:t>
      </w:r>
      <w:r>
        <w:rPr>
          <w:rFonts w:ascii="Times New Roman" w:hAnsi="Times New Roman"/>
          <w:sz w:val="20"/>
        </w:rPr>
        <w:t xml:space="preserve"> в срок</w:t>
      </w:r>
      <w:r>
        <w:rPr>
          <w:rFonts w:ascii="Times New Roman" w:hAnsi="Times New Roman"/>
          <w:sz w:val="20"/>
        </w:rPr>
        <w:t xml:space="preserve">, </w:t>
      </w:r>
      <w:r>
        <w:rPr>
          <w:rFonts w:ascii="Times New Roman" w:hAnsi="Times New Roman"/>
          <w:sz w:val="20"/>
        </w:rPr>
        <w:t xml:space="preserve">указанный в п.2.1 настоящего </w:t>
      </w:r>
      <w:r>
        <w:rPr>
          <w:rFonts w:ascii="Times New Roman" w:hAnsi="Times New Roman"/>
          <w:sz w:val="20"/>
        </w:rPr>
        <w:t>Договора</w:t>
      </w:r>
      <w:r>
        <w:rPr>
          <w:rFonts w:ascii="Times New Roman" w:hAnsi="Times New Roman"/>
          <w:sz w:val="20"/>
        </w:rPr>
        <w:t>.</w:t>
      </w:r>
    </w:p>
    <w:p w14:paraId="22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4.1.2. </w:t>
      </w:r>
      <w:r>
        <w:rPr>
          <w:rFonts w:ascii="Times New Roman" w:hAnsi="Times New Roman"/>
        </w:rPr>
        <w:t xml:space="preserve">Заказчик обязан осуществлять контроль за ходом и качеством </w:t>
      </w:r>
      <w:r>
        <w:rPr>
          <w:rFonts w:ascii="Times New Roman" w:hAnsi="Times New Roman"/>
        </w:rPr>
        <w:t>выполняемых работ</w:t>
      </w:r>
      <w:r>
        <w:rPr>
          <w:rFonts w:ascii="Times New Roman" w:hAnsi="Times New Roman"/>
        </w:rPr>
        <w:t xml:space="preserve">, сроков их </w:t>
      </w:r>
      <w:r>
        <w:rPr>
          <w:rFonts w:ascii="Times New Roman" w:hAnsi="Times New Roman"/>
        </w:rPr>
        <w:t>выполнения</w:t>
      </w:r>
      <w:r>
        <w:rPr>
          <w:rFonts w:ascii="Times New Roman" w:hAnsi="Times New Roman"/>
        </w:rPr>
        <w:t xml:space="preserve"> и соответствием установленной </w:t>
      </w:r>
      <w:r>
        <w:rPr>
          <w:rFonts w:ascii="Times New Roman" w:hAnsi="Times New Roman"/>
        </w:rPr>
        <w:t>Договор</w:t>
      </w:r>
      <w:r>
        <w:rPr>
          <w:rFonts w:ascii="Times New Roman" w:hAnsi="Times New Roman"/>
        </w:rPr>
        <w:t xml:space="preserve">ом стоимости, не вмешиваясь при этом в оперативно-хозяйственную деятельность </w:t>
      </w:r>
      <w:r>
        <w:rPr>
          <w:rFonts w:ascii="Times New Roman" w:hAnsi="Times New Roman"/>
        </w:rPr>
        <w:t>Исполнителя</w:t>
      </w:r>
      <w:r>
        <w:rPr>
          <w:rFonts w:ascii="Times New Roman" w:hAnsi="Times New Roman"/>
        </w:rPr>
        <w:t>.</w:t>
      </w:r>
    </w:p>
    <w:p w14:paraId="23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4.1.3. При обнаружении в ходе выполнения работ отступлений от условий настоящего </w:t>
      </w:r>
      <w:r>
        <w:rPr>
          <w:rFonts w:ascii="Times New Roman" w:hAnsi="Times New Roman"/>
        </w:rPr>
        <w:t>Договора</w:t>
      </w:r>
      <w:r>
        <w:rPr>
          <w:rFonts w:ascii="Times New Roman" w:hAnsi="Times New Roman"/>
        </w:rPr>
        <w:t xml:space="preserve">, которые могут ухудшить качество выполненных работ, или иных недостатков, немедленно заявить об этом </w:t>
      </w:r>
      <w:r>
        <w:rPr>
          <w:rFonts w:ascii="Times New Roman" w:hAnsi="Times New Roman"/>
        </w:rPr>
        <w:t>Исполнителю</w:t>
      </w:r>
      <w:r>
        <w:rPr>
          <w:rFonts w:ascii="Times New Roman" w:hAnsi="Times New Roman"/>
        </w:rPr>
        <w:t xml:space="preserve"> в письменной форме, назначив срок их устранения.</w:t>
      </w:r>
    </w:p>
    <w:p w14:paraId="24000000">
      <w:pPr>
        <w:pStyle w:val="Style_4"/>
        <w:widowControl w:val="0"/>
        <w:spacing w:after="0" w:line="240" w:lineRule="auto"/>
        <w:ind w:firstLine="709" w:left="0"/>
        <w:jc w:val="both"/>
        <w:rPr>
          <w:rFonts w:ascii="Times New Roman" w:hAnsi="Times New Roman"/>
        </w:rPr>
      </w:pPr>
      <w:r>
        <w:rPr>
          <w:rFonts w:ascii="Times New Roman" w:hAnsi="Times New Roman"/>
        </w:rPr>
        <w:t>4.1.</w:t>
      </w:r>
      <w:r>
        <w:rPr>
          <w:rFonts w:ascii="Times New Roman" w:hAnsi="Times New Roman"/>
        </w:rPr>
        <w:t>4</w:t>
      </w:r>
      <w:r>
        <w:rPr>
          <w:rFonts w:ascii="Times New Roman" w:hAnsi="Times New Roman"/>
        </w:rPr>
        <w:t xml:space="preserve">. Оплачивать выполненные </w:t>
      </w:r>
      <w:r>
        <w:rPr>
          <w:rFonts w:ascii="Times New Roman" w:hAnsi="Times New Roman"/>
        </w:rPr>
        <w:t>Исполнителем</w:t>
      </w:r>
      <w:r>
        <w:rPr>
          <w:rFonts w:ascii="Times New Roman" w:hAnsi="Times New Roman"/>
        </w:rPr>
        <w:t xml:space="preserve"> работы на условиях настоящего </w:t>
      </w:r>
      <w:r>
        <w:rPr>
          <w:rFonts w:ascii="Times New Roman" w:hAnsi="Times New Roman"/>
        </w:rPr>
        <w:t>Договора</w:t>
      </w:r>
      <w:r>
        <w:rPr>
          <w:rFonts w:ascii="Times New Roman" w:hAnsi="Times New Roman"/>
        </w:rPr>
        <w:t>.</w:t>
      </w:r>
    </w:p>
    <w:p w14:paraId="25000000">
      <w:pPr>
        <w:pStyle w:val="Style_4"/>
        <w:widowControl w:val="0"/>
        <w:spacing w:after="0" w:line="240" w:lineRule="auto"/>
        <w:ind w:firstLine="709" w:left="0"/>
        <w:jc w:val="both"/>
        <w:rPr>
          <w:rFonts w:ascii="Times New Roman" w:hAnsi="Times New Roman"/>
        </w:rPr>
      </w:pPr>
      <w:r>
        <w:rPr>
          <w:rFonts w:ascii="Times New Roman" w:hAnsi="Times New Roman"/>
        </w:rPr>
        <w:t>4.1.</w:t>
      </w:r>
      <w:r>
        <w:rPr>
          <w:rFonts w:ascii="Times New Roman" w:hAnsi="Times New Roman"/>
        </w:rPr>
        <w:t>5</w:t>
      </w:r>
      <w:r>
        <w:rPr>
          <w:rFonts w:ascii="Times New Roman" w:hAnsi="Times New Roman"/>
        </w:rPr>
        <w:t xml:space="preserve">. По окончании выполнения </w:t>
      </w:r>
      <w:r>
        <w:rPr>
          <w:rFonts w:ascii="Times New Roman" w:hAnsi="Times New Roman"/>
        </w:rPr>
        <w:t>Исполнителем</w:t>
      </w:r>
      <w:r>
        <w:rPr>
          <w:rFonts w:ascii="Times New Roman" w:hAnsi="Times New Roman"/>
        </w:rPr>
        <w:t xml:space="preserve"> работ осуществить приемку их результата в соответствии с разделом 5 </w:t>
      </w:r>
      <w:r>
        <w:rPr>
          <w:rFonts w:ascii="Times New Roman" w:hAnsi="Times New Roman"/>
        </w:rPr>
        <w:t>Договора</w:t>
      </w:r>
      <w:r>
        <w:rPr>
          <w:rFonts w:ascii="Times New Roman" w:hAnsi="Times New Roman"/>
        </w:rPr>
        <w:t>.</w:t>
      </w:r>
    </w:p>
    <w:p w14:paraId="26000000">
      <w:pPr>
        <w:pStyle w:val="Style_4"/>
        <w:widowControl w:val="0"/>
        <w:spacing w:after="0" w:line="240" w:lineRule="auto"/>
        <w:ind w:firstLine="709" w:left="0"/>
        <w:jc w:val="both"/>
        <w:rPr>
          <w:rFonts w:ascii="Times New Roman" w:hAnsi="Times New Roman"/>
          <w:i w:val="1"/>
        </w:rPr>
      </w:pPr>
      <w:r>
        <w:rPr>
          <w:rFonts w:ascii="Times New Roman" w:hAnsi="Times New Roman"/>
          <w:i w:val="1"/>
        </w:rPr>
        <w:t xml:space="preserve">4.2. </w:t>
      </w:r>
      <w:r>
        <w:rPr>
          <w:rFonts w:ascii="Times New Roman" w:hAnsi="Times New Roman"/>
          <w:i w:val="1"/>
        </w:rPr>
        <w:t>Исполнитель</w:t>
      </w:r>
      <w:r>
        <w:rPr>
          <w:rFonts w:ascii="Times New Roman" w:hAnsi="Times New Roman"/>
          <w:i w:val="1"/>
        </w:rPr>
        <w:t xml:space="preserve"> обязан:</w:t>
      </w:r>
    </w:p>
    <w:p w14:paraId="27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4.2.1. </w:t>
      </w:r>
      <w:r>
        <w:rPr>
          <w:rFonts w:ascii="Times New Roman" w:hAnsi="Times New Roman"/>
        </w:rPr>
        <w:t>Принять</w:t>
      </w:r>
      <w:r>
        <w:rPr>
          <w:rFonts w:ascii="Times New Roman" w:hAnsi="Times New Roman"/>
        </w:rPr>
        <w:t xml:space="preserve"> по</w:t>
      </w:r>
      <w:r>
        <w:rPr>
          <w:rFonts w:ascii="Times New Roman" w:hAnsi="Times New Roman"/>
        </w:rPr>
        <w:t xml:space="preserve"> </w:t>
      </w:r>
      <w:r>
        <w:rPr>
          <w:rFonts w:ascii="Times New Roman" w:hAnsi="Times New Roman"/>
        </w:rPr>
        <w:t>акту</w:t>
      </w:r>
      <w:r>
        <w:rPr>
          <w:rFonts w:ascii="Times New Roman" w:hAnsi="Times New Roman"/>
        </w:rPr>
        <w:t xml:space="preserve"> Оборудование </w:t>
      </w:r>
      <w:r>
        <w:rPr>
          <w:rFonts w:ascii="Times New Roman" w:hAnsi="Times New Roman"/>
        </w:rPr>
        <w:t xml:space="preserve">и необходимую техническую документацию </w:t>
      </w:r>
      <w:r>
        <w:rPr>
          <w:rFonts w:ascii="Times New Roman" w:hAnsi="Times New Roman"/>
        </w:rPr>
        <w:t xml:space="preserve">от Заказчика в срок, указанный в п.2.1 настоящего </w:t>
      </w:r>
      <w:r>
        <w:rPr>
          <w:rFonts w:ascii="Times New Roman" w:hAnsi="Times New Roman"/>
        </w:rPr>
        <w:t>Договора</w:t>
      </w:r>
      <w:r>
        <w:rPr>
          <w:rFonts w:ascii="Times New Roman" w:hAnsi="Times New Roman"/>
        </w:rPr>
        <w:t>.</w:t>
      </w:r>
    </w:p>
    <w:p w14:paraId="28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2</w:t>
      </w:r>
      <w:r>
        <w:rPr>
          <w:rFonts w:ascii="Times New Roman" w:hAnsi="Times New Roman"/>
        </w:rPr>
        <w:t xml:space="preserve">. Приступить к исполнению </w:t>
      </w:r>
      <w:r>
        <w:rPr>
          <w:rFonts w:ascii="Times New Roman" w:hAnsi="Times New Roman"/>
        </w:rPr>
        <w:t>Договора</w:t>
      </w:r>
      <w:r>
        <w:rPr>
          <w:rFonts w:ascii="Times New Roman" w:hAnsi="Times New Roman"/>
        </w:rPr>
        <w:t xml:space="preserve"> и завершить работу в сроки, установленные в разделе 2 настоящего </w:t>
      </w:r>
      <w:r>
        <w:rPr>
          <w:rFonts w:ascii="Times New Roman" w:hAnsi="Times New Roman"/>
        </w:rPr>
        <w:t>Договора</w:t>
      </w:r>
      <w:r>
        <w:rPr>
          <w:rFonts w:ascii="Times New Roman" w:hAnsi="Times New Roman"/>
        </w:rPr>
        <w:t>.</w:t>
      </w:r>
    </w:p>
    <w:p w14:paraId="29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3</w:t>
      </w:r>
      <w:r>
        <w:rPr>
          <w:rFonts w:ascii="Times New Roman" w:hAnsi="Times New Roman"/>
        </w:rPr>
        <w:t xml:space="preserve">. </w:t>
      </w:r>
      <w:r>
        <w:rPr>
          <w:rFonts w:ascii="Times New Roman" w:hAnsi="Times New Roman"/>
        </w:rPr>
        <w:t xml:space="preserve">В случаях, установленных нормативными правовыми актами, вести работы по настоящему </w:t>
      </w:r>
      <w:r>
        <w:rPr>
          <w:rFonts w:ascii="Times New Roman" w:hAnsi="Times New Roman"/>
        </w:rPr>
        <w:t>Договору</w:t>
      </w:r>
      <w:r>
        <w:rPr>
          <w:rFonts w:ascii="Times New Roman" w:hAnsi="Times New Roman"/>
        </w:rPr>
        <w:t xml:space="preserve"> при наличии разрешений на работы, выдаваемых уполномоченными государственными органами.</w:t>
      </w:r>
    </w:p>
    <w:p w14:paraId="2A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4</w:t>
      </w:r>
      <w:r>
        <w:rPr>
          <w:rFonts w:ascii="Times New Roman" w:hAnsi="Times New Roman"/>
        </w:rPr>
        <w:t xml:space="preserve">. Выполнить предусмотренные настоящим </w:t>
      </w:r>
      <w:r>
        <w:rPr>
          <w:rFonts w:ascii="Times New Roman" w:hAnsi="Times New Roman"/>
        </w:rPr>
        <w:t>Договор</w:t>
      </w:r>
      <w:r>
        <w:rPr>
          <w:rFonts w:ascii="Times New Roman" w:hAnsi="Times New Roman"/>
        </w:rPr>
        <w:t xml:space="preserve">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w:t>
      </w:r>
      <w:r>
        <w:rPr>
          <w:rFonts w:ascii="Times New Roman" w:hAnsi="Times New Roman"/>
        </w:rPr>
        <w:t>нормативными правовыми актами:</w:t>
      </w:r>
    </w:p>
    <w:p w14:paraId="2B000000">
      <w:pPr>
        <w:pStyle w:val="Style_4"/>
        <w:widowControl w:val="0"/>
        <w:spacing w:after="0" w:line="240" w:lineRule="auto"/>
        <w:ind w:firstLine="709" w:left="0"/>
        <w:jc w:val="both"/>
        <w:rPr>
          <w:rFonts w:ascii="Times New Roman" w:hAnsi="Times New Roman"/>
        </w:rPr>
      </w:pPr>
      <w:r>
        <w:rPr>
          <w:rFonts w:ascii="Times New Roman" w:hAnsi="Times New Roman"/>
        </w:rPr>
        <w:t>- Федеральным законом «О техническом регулирова</w:t>
      </w:r>
      <w:r>
        <w:rPr>
          <w:rFonts w:ascii="Times New Roman" w:hAnsi="Times New Roman"/>
        </w:rPr>
        <w:t>нии» №184 – ФЗ от 27.12.2002г.;</w:t>
      </w:r>
    </w:p>
    <w:p w14:paraId="2C000000">
      <w:pPr>
        <w:pStyle w:val="Style_4"/>
        <w:widowControl w:val="0"/>
        <w:spacing w:after="0" w:line="240" w:lineRule="auto"/>
        <w:ind w:firstLine="709" w:left="0"/>
        <w:jc w:val="both"/>
        <w:rPr>
          <w:rFonts w:ascii="Times New Roman" w:hAnsi="Times New Roman"/>
        </w:rPr>
      </w:pPr>
      <w:r>
        <w:rPr>
          <w:rFonts w:ascii="Times New Roman" w:hAnsi="Times New Roman"/>
        </w:rPr>
        <w:t>- Федеральным законом от 21.12.1994 № 6</w:t>
      </w:r>
      <w:r>
        <w:rPr>
          <w:rFonts w:ascii="Times New Roman" w:hAnsi="Times New Roman"/>
        </w:rPr>
        <w:t>9-ФЗ «О пожарной безопасности»;</w:t>
      </w:r>
    </w:p>
    <w:p w14:paraId="2D000000">
      <w:pPr>
        <w:widowControl w:val="0"/>
        <w:spacing w:after="0" w:line="240" w:lineRule="auto"/>
        <w:ind w:firstLine="709" w:left="0"/>
        <w:jc w:val="both"/>
        <w:rPr>
          <w:rFonts w:ascii="Times New Roman" w:hAnsi="Times New Roman"/>
          <w:sz w:val="20"/>
        </w:rPr>
      </w:pPr>
      <w:r>
        <w:rPr>
          <w:rFonts w:ascii="Times New Roman" w:hAnsi="Times New Roman"/>
          <w:sz w:val="20"/>
        </w:rPr>
        <w:t>- Федеральным законом от 30.03.1999 № 52-ФЗ «О санитарно - эпидемиологическом благополучии населения».</w:t>
      </w:r>
    </w:p>
    <w:p w14:paraId="2E000000">
      <w:pPr>
        <w:widowControl w:val="0"/>
        <w:spacing w:after="0" w:line="240" w:lineRule="auto"/>
        <w:ind w:firstLine="709" w:left="0"/>
        <w:jc w:val="both"/>
        <w:rPr>
          <w:rFonts w:ascii="Times New Roman" w:hAnsi="Times New Roman"/>
          <w:sz w:val="20"/>
        </w:rPr>
      </w:pPr>
      <w:r>
        <w:rPr>
          <w:rFonts w:ascii="Times New Roman" w:hAnsi="Times New Roman"/>
          <w:sz w:val="20"/>
        </w:rPr>
        <w:t>- другим нормам, действующим на т</w:t>
      </w:r>
      <w:r>
        <w:rPr>
          <w:rFonts w:ascii="Times New Roman" w:hAnsi="Times New Roman"/>
          <w:sz w:val="20"/>
        </w:rPr>
        <w:t>ерритории Российской Федерации.</w:t>
      </w:r>
    </w:p>
    <w:p w14:paraId="2F000000">
      <w:pPr>
        <w:widowControl w:val="0"/>
        <w:spacing w:after="0" w:line="240" w:lineRule="auto"/>
        <w:ind w:firstLine="709" w:left="0"/>
        <w:jc w:val="both"/>
        <w:rPr>
          <w:rFonts w:ascii="Times New Roman" w:hAnsi="Times New Roman"/>
          <w:sz w:val="20"/>
        </w:rPr>
      </w:pPr>
      <w:r>
        <w:rPr>
          <w:rFonts w:ascii="Times New Roman" w:hAnsi="Times New Roman"/>
          <w:sz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14:paraId="30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5</w:t>
      </w:r>
      <w:r>
        <w:rPr>
          <w:rFonts w:ascii="Times New Roman" w:hAnsi="Times New Roman"/>
          <w:sz w:val="20"/>
        </w:rPr>
        <w:t>. Поставлять для выполнения работ необходимые материалы, оборудование</w:t>
      </w:r>
      <w:r>
        <w:rPr>
          <w:rFonts w:ascii="Times New Roman" w:hAnsi="Times New Roman"/>
          <w:sz w:val="20"/>
        </w:rPr>
        <w:t>, используемые при</w:t>
      </w:r>
      <w:r>
        <w:rPr>
          <w:rFonts w:ascii="Times New Roman" w:hAnsi="Times New Roman"/>
          <w:sz w:val="20"/>
        </w:rPr>
        <w:t xml:space="preserve"> выполнении работ.</w:t>
      </w:r>
    </w:p>
    <w:p w14:paraId="31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6</w:t>
      </w:r>
      <w:r>
        <w:rPr>
          <w:rFonts w:ascii="Times New Roman" w:hAnsi="Times New Roman"/>
          <w:sz w:val="20"/>
        </w:rPr>
        <w:t>.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14:paraId="32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7</w:t>
      </w:r>
      <w:r>
        <w:rPr>
          <w:rFonts w:ascii="Times New Roman" w:hAnsi="Times New Roman"/>
          <w:sz w:val="20"/>
        </w:rPr>
        <w:t>. Обеспечивать выполнение на Объекте необходимых противопожарных мероприятий, мероприятий по технике безопасности, охраны окружающей среды и охраны труда во время производства работ.</w:t>
      </w:r>
    </w:p>
    <w:p w14:paraId="33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8</w:t>
      </w:r>
      <w:r>
        <w:rPr>
          <w:rFonts w:ascii="Times New Roman" w:hAnsi="Times New Roman"/>
          <w:sz w:val="20"/>
        </w:rPr>
        <w:t>. Согласовывать с Заказчиком порядок ведения работ на Объекте.</w:t>
      </w:r>
    </w:p>
    <w:p w14:paraId="34000000">
      <w:pPr>
        <w:widowControl w:val="0"/>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9</w:t>
      </w:r>
      <w:r>
        <w:rPr>
          <w:rFonts w:ascii="Times New Roman" w:hAnsi="Times New Roman"/>
          <w:sz w:val="20"/>
        </w:rPr>
        <w:t xml:space="preserve">. </w:t>
      </w:r>
      <w:r>
        <w:rPr>
          <w:rFonts w:ascii="Times New Roman" w:hAnsi="Times New Roman"/>
          <w:sz w:val="20"/>
        </w:rPr>
        <w:t>И</w:t>
      </w:r>
      <w:r>
        <w:rPr>
          <w:rFonts w:ascii="Times New Roman" w:hAnsi="Times New Roman"/>
          <w:sz w:val="20"/>
        </w:rPr>
        <w:t>спо</w:t>
      </w:r>
      <w:r>
        <w:rPr>
          <w:rFonts w:ascii="Times New Roman" w:hAnsi="Times New Roman"/>
          <w:sz w:val="20"/>
        </w:rPr>
        <w:t>лнять полученные в ходе выполнения</w:t>
      </w:r>
      <w:r>
        <w:rPr>
          <w:rFonts w:ascii="Times New Roman" w:hAnsi="Times New Roman"/>
          <w:sz w:val="20"/>
        </w:rPr>
        <w:t xml:space="preserve"> </w:t>
      </w:r>
      <w:r>
        <w:rPr>
          <w:rFonts w:ascii="Times New Roman" w:hAnsi="Times New Roman"/>
          <w:sz w:val="20"/>
        </w:rPr>
        <w:t>работ</w:t>
      </w:r>
      <w:r>
        <w:rPr>
          <w:rFonts w:ascii="Times New Roman" w:hAnsi="Times New Roman"/>
          <w:sz w:val="20"/>
        </w:rPr>
        <w:t xml:space="preserve"> указания Заказчика, если такие указания не противоречат условиям </w:t>
      </w:r>
      <w:r>
        <w:rPr>
          <w:rFonts w:ascii="Times New Roman" w:hAnsi="Times New Roman"/>
          <w:sz w:val="20"/>
        </w:rPr>
        <w:t>Договора</w:t>
      </w:r>
      <w:r>
        <w:rPr>
          <w:rFonts w:ascii="Times New Roman" w:hAnsi="Times New Roman"/>
          <w:sz w:val="20"/>
        </w:rPr>
        <w:t>.</w:t>
      </w:r>
    </w:p>
    <w:p w14:paraId="35000000">
      <w:pPr>
        <w:pStyle w:val="Style_5"/>
        <w:ind w:firstLine="709" w:left="0"/>
        <w:rPr>
          <w:rFonts w:ascii="Times New Roman" w:hAnsi="Times New Roman"/>
          <w:sz w:val="20"/>
        </w:rPr>
      </w:pPr>
      <w:r>
        <w:rPr>
          <w:rFonts w:ascii="Times New Roman" w:hAnsi="Times New Roman"/>
          <w:sz w:val="20"/>
        </w:rPr>
        <w:t>4.2.1</w:t>
      </w:r>
      <w:r>
        <w:rPr>
          <w:rFonts w:ascii="Times New Roman" w:hAnsi="Times New Roman"/>
          <w:sz w:val="20"/>
        </w:rPr>
        <w:t>0</w:t>
      </w:r>
      <w:r>
        <w:rPr>
          <w:rFonts w:ascii="Times New Roman" w:hAnsi="Times New Roman"/>
          <w:sz w:val="20"/>
        </w:rPr>
        <w:t>. Исполнитель обязан после проведения очередной метрологической поверки предоставить Заказчику паспорта на поверяемое оборудование со штампом госповерителя и указанием следующего срока поверки.</w:t>
      </w:r>
    </w:p>
    <w:p w14:paraId="36000000">
      <w:pPr>
        <w:pStyle w:val="Style_5"/>
        <w:ind w:firstLine="709" w:left="0"/>
        <w:rPr>
          <w:rFonts w:ascii="Times New Roman" w:hAnsi="Times New Roman"/>
          <w:sz w:val="20"/>
        </w:rPr>
      </w:pPr>
      <w:r>
        <w:rPr>
          <w:rFonts w:ascii="Times New Roman" w:hAnsi="Times New Roman"/>
          <w:sz w:val="20"/>
        </w:rPr>
        <w:t>4.2.1</w:t>
      </w:r>
      <w:r>
        <w:rPr>
          <w:rFonts w:ascii="Times New Roman" w:hAnsi="Times New Roman"/>
          <w:sz w:val="20"/>
        </w:rPr>
        <w:t>1</w:t>
      </w:r>
      <w:r>
        <w:rPr>
          <w:rFonts w:ascii="Times New Roman" w:hAnsi="Times New Roman"/>
          <w:sz w:val="20"/>
        </w:rPr>
        <w:t>. Немедленно</w:t>
      </w:r>
      <w:r>
        <w:rPr>
          <w:rFonts w:ascii="Times New Roman" w:hAnsi="Times New Roman"/>
          <w:sz w:val="20"/>
        </w:rPr>
        <w:t xml:space="preserve"> письменно предупредить Заказчика при обнаружении не зависящих от Исполнителя обстоятельств, которые грозят годности или прочности результатов выполняемых работ, либо создают невозможность их завершения в срок.</w:t>
      </w:r>
    </w:p>
    <w:p w14:paraId="37000000">
      <w:pPr>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1</w:t>
      </w:r>
      <w:r>
        <w:rPr>
          <w:rFonts w:ascii="Times New Roman" w:hAnsi="Times New Roman"/>
          <w:sz w:val="20"/>
        </w:rPr>
        <w:t>2</w:t>
      </w:r>
      <w:r>
        <w:rPr>
          <w:rFonts w:ascii="Times New Roman" w:hAnsi="Times New Roman"/>
          <w:sz w:val="20"/>
        </w:rPr>
        <w:t>. По окончании выполнения работ предоставить Заказчику результат выполнения работ в течение 1</w:t>
      </w:r>
      <w:r>
        <w:rPr>
          <w:rFonts w:ascii="Times New Roman" w:hAnsi="Times New Roman"/>
          <w:sz w:val="20"/>
        </w:rPr>
        <w:t xml:space="preserve"> </w:t>
      </w:r>
      <w:r>
        <w:rPr>
          <w:rFonts w:ascii="Times New Roman" w:hAnsi="Times New Roman"/>
          <w:sz w:val="20"/>
        </w:rPr>
        <w:t>рабочего дня</w:t>
      </w:r>
      <w:r>
        <w:rPr>
          <w:rFonts w:ascii="Times New Roman" w:hAnsi="Times New Roman"/>
          <w:sz w:val="20"/>
        </w:rPr>
        <w:t xml:space="preserve"> следующего за днем окончания выполнения работ.</w:t>
      </w:r>
    </w:p>
    <w:p w14:paraId="38000000">
      <w:pPr>
        <w:pStyle w:val="Style_5"/>
        <w:ind w:firstLine="709" w:left="0"/>
        <w:rPr>
          <w:rFonts w:ascii="Times New Roman" w:hAnsi="Times New Roman"/>
          <w:sz w:val="20"/>
        </w:rPr>
      </w:pPr>
      <w:r>
        <w:rPr>
          <w:rFonts w:ascii="Times New Roman" w:hAnsi="Times New Roman"/>
          <w:sz w:val="20"/>
        </w:rPr>
        <w:t>4.2.1</w:t>
      </w:r>
      <w:r>
        <w:rPr>
          <w:rFonts w:ascii="Times New Roman" w:hAnsi="Times New Roman"/>
          <w:sz w:val="20"/>
        </w:rPr>
        <w:t>3</w:t>
      </w:r>
      <w:r>
        <w:rPr>
          <w:rFonts w:ascii="Times New Roman" w:hAnsi="Times New Roman"/>
          <w:sz w:val="20"/>
        </w:rPr>
        <w:t xml:space="preserve">. Сдавать результаты выполненных работ Заказчику на основании </w:t>
      </w:r>
      <w:r>
        <w:rPr>
          <w:rFonts w:ascii="Times New Roman" w:hAnsi="Times New Roman"/>
          <w:sz w:val="20"/>
        </w:rPr>
        <w:t>универсального передаточного докум</w:t>
      </w:r>
      <w:r>
        <w:rPr>
          <w:rFonts w:ascii="Times New Roman" w:hAnsi="Times New Roman"/>
          <w:sz w:val="20"/>
        </w:rPr>
        <w:t>е</w:t>
      </w:r>
      <w:r>
        <w:rPr>
          <w:rFonts w:ascii="Times New Roman" w:hAnsi="Times New Roman"/>
          <w:sz w:val="20"/>
        </w:rPr>
        <w:t>нта</w:t>
      </w:r>
      <w:r>
        <w:rPr>
          <w:rFonts w:ascii="Times New Roman" w:hAnsi="Times New Roman"/>
          <w:sz w:val="20"/>
        </w:rPr>
        <w:t>, передав ему при этом всю документацию, относящуюся к выполненным работам.</w:t>
      </w:r>
    </w:p>
    <w:p w14:paraId="39000000">
      <w:pPr>
        <w:spacing w:after="0" w:line="240" w:lineRule="auto"/>
        <w:ind w:firstLine="709" w:left="0"/>
        <w:jc w:val="both"/>
        <w:rPr>
          <w:rFonts w:ascii="Times New Roman" w:hAnsi="Times New Roman"/>
          <w:sz w:val="20"/>
        </w:rPr>
      </w:pPr>
      <w:r>
        <w:rPr>
          <w:rFonts w:ascii="Times New Roman" w:hAnsi="Times New Roman"/>
          <w:sz w:val="20"/>
        </w:rPr>
        <w:t>4.2.1</w:t>
      </w:r>
      <w:r>
        <w:rPr>
          <w:rFonts w:ascii="Times New Roman" w:hAnsi="Times New Roman"/>
          <w:sz w:val="20"/>
        </w:rPr>
        <w:t>4</w:t>
      </w:r>
      <w:r>
        <w:rPr>
          <w:rFonts w:ascii="Times New Roman" w:hAnsi="Times New Roman"/>
          <w:sz w:val="20"/>
        </w:rPr>
        <w:t>.</w:t>
      </w:r>
      <w:r>
        <w:rPr>
          <w:rFonts w:ascii="Times New Roman" w:hAnsi="Times New Roman"/>
          <w:sz w:val="20"/>
        </w:rPr>
        <w:t xml:space="preserve"> По окончании выполнения работ</w:t>
      </w:r>
      <w:r>
        <w:rPr>
          <w:rFonts w:ascii="Times New Roman" w:hAnsi="Times New Roman"/>
          <w:sz w:val="20"/>
        </w:rPr>
        <w:t xml:space="preserve"> в течение 2-х дней вывезти </w:t>
      </w:r>
      <w:r>
        <w:rPr>
          <w:rFonts w:ascii="Times New Roman" w:hAnsi="Times New Roman"/>
          <w:sz w:val="20"/>
        </w:rPr>
        <w:t>принадлежащие механизмы</w:t>
      </w:r>
      <w:r>
        <w:rPr>
          <w:rFonts w:ascii="Times New Roman" w:hAnsi="Times New Roman"/>
          <w:sz w:val="20"/>
        </w:rPr>
        <w:t xml:space="preserve">, материалы, оборудование и иное имущество. </w:t>
      </w:r>
    </w:p>
    <w:p w14:paraId="3A000000">
      <w:pPr>
        <w:pStyle w:val="Style_4"/>
        <w:widowControl w:val="0"/>
        <w:spacing w:after="0" w:line="240" w:lineRule="auto"/>
        <w:ind w:firstLine="709" w:left="0"/>
        <w:jc w:val="both"/>
        <w:rPr>
          <w:rFonts w:ascii="Times New Roman" w:hAnsi="Times New Roman"/>
        </w:rPr>
      </w:pPr>
      <w:r>
        <w:rPr>
          <w:rFonts w:ascii="Times New Roman" w:hAnsi="Times New Roman"/>
        </w:rPr>
        <w:t>4.2.1</w:t>
      </w:r>
      <w:r>
        <w:rPr>
          <w:rFonts w:ascii="Times New Roman" w:hAnsi="Times New Roman"/>
        </w:rPr>
        <w:t>5</w:t>
      </w:r>
      <w:r>
        <w:rPr>
          <w:rFonts w:ascii="Times New Roman" w:hAnsi="Times New Roman"/>
        </w:rPr>
        <w:t xml:space="preserve">. Привлекать к исполнению работ, указанных в </w:t>
      </w:r>
      <w:r>
        <w:rPr>
          <w:rFonts w:ascii="Times New Roman" w:hAnsi="Times New Roman"/>
        </w:rPr>
        <w:t>Договор</w:t>
      </w:r>
      <w:r>
        <w:rPr>
          <w:rFonts w:ascii="Times New Roman" w:hAnsi="Times New Roman"/>
        </w:rPr>
        <w:t>е</w:t>
      </w:r>
      <w:r>
        <w:rPr>
          <w:rFonts w:ascii="Times New Roman" w:hAnsi="Times New Roman"/>
        </w:rPr>
        <w:t xml:space="preserve">,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 </w:t>
      </w:r>
    </w:p>
    <w:p w14:paraId="3B000000">
      <w:pPr>
        <w:pStyle w:val="Style_4"/>
        <w:widowControl w:val="0"/>
        <w:spacing w:after="0" w:line="240" w:lineRule="auto"/>
        <w:ind w:firstLine="709" w:left="0"/>
        <w:jc w:val="both"/>
        <w:rPr>
          <w:rFonts w:ascii="Times New Roman" w:hAnsi="Times New Roman"/>
        </w:rPr>
      </w:pPr>
      <w:r>
        <w:rPr>
          <w:rFonts w:ascii="Times New Roman" w:hAnsi="Times New Roman"/>
        </w:rPr>
        <w:t>4.2.</w:t>
      </w:r>
      <w:r>
        <w:rPr>
          <w:rFonts w:ascii="Times New Roman" w:hAnsi="Times New Roman"/>
        </w:rPr>
        <w:t>1</w:t>
      </w:r>
      <w:r>
        <w:rPr>
          <w:rFonts w:ascii="Times New Roman" w:hAnsi="Times New Roman"/>
        </w:rPr>
        <w:t>6</w:t>
      </w:r>
      <w:r>
        <w:rPr>
          <w:rFonts w:ascii="Times New Roman" w:hAnsi="Times New Roman"/>
        </w:rPr>
        <w:t xml:space="preserve">. </w:t>
      </w:r>
      <w:r>
        <w:rPr>
          <w:rFonts w:ascii="Times New Roman" w:hAnsi="Times New Roman"/>
        </w:rPr>
        <w:t>Исполнять требования миграционного и трудового законодательства РФ</w:t>
      </w:r>
      <w:r>
        <w:rPr>
          <w:rFonts w:ascii="Times New Roman" w:hAnsi="Times New Roman"/>
        </w:rPr>
        <w:t>.</w:t>
      </w:r>
      <w:r>
        <w:rPr>
          <w:rFonts w:ascii="Times New Roman" w:hAnsi="Times New Roman"/>
        </w:rPr>
        <w:t xml:space="preserve"> </w:t>
      </w:r>
    </w:p>
    <w:p w14:paraId="3C000000">
      <w:pPr>
        <w:spacing w:after="0" w:line="240" w:lineRule="auto"/>
        <w:ind w:firstLine="709" w:left="0"/>
        <w:jc w:val="both"/>
        <w:rPr>
          <w:rFonts w:ascii="Times New Roman" w:hAnsi="Times New Roman"/>
          <w:sz w:val="20"/>
        </w:rPr>
      </w:pPr>
      <w:r>
        <w:rPr>
          <w:rFonts w:ascii="Times New Roman" w:hAnsi="Times New Roman"/>
          <w:sz w:val="20"/>
        </w:rPr>
        <w:t>4.2.</w:t>
      </w:r>
      <w:r>
        <w:rPr>
          <w:rFonts w:ascii="Times New Roman" w:hAnsi="Times New Roman"/>
          <w:sz w:val="20"/>
        </w:rPr>
        <w:t>1</w:t>
      </w:r>
      <w:r>
        <w:rPr>
          <w:rFonts w:ascii="Times New Roman" w:hAnsi="Times New Roman"/>
          <w:sz w:val="20"/>
        </w:rPr>
        <w:t>7</w:t>
      </w:r>
      <w:r>
        <w:rPr>
          <w:rFonts w:ascii="Times New Roman" w:hAnsi="Times New Roman"/>
          <w:sz w:val="20"/>
        </w:rPr>
        <w:t xml:space="preserve">. Выполнять иные обязанности, предусмотренные законом, иными правовыми актами или настоящим </w:t>
      </w:r>
      <w:r>
        <w:rPr>
          <w:rFonts w:ascii="Times New Roman" w:hAnsi="Times New Roman"/>
          <w:sz w:val="20"/>
        </w:rPr>
        <w:t>Договор</w:t>
      </w:r>
      <w:r>
        <w:rPr>
          <w:rFonts w:ascii="Times New Roman" w:hAnsi="Times New Roman"/>
          <w:sz w:val="20"/>
        </w:rPr>
        <w:t>ом</w:t>
      </w:r>
      <w:r>
        <w:rPr>
          <w:rFonts w:ascii="Times New Roman" w:hAnsi="Times New Roman"/>
          <w:sz w:val="20"/>
        </w:rPr>
        <w:t>.</w:t>
      </w:r>
    </w:p>
    <w:p w14:paraId="3D000000">
      <w:pPr>
        <w:pStyle w:val="Style_4"/>
        <w:widowControl w:val="0"/>
        <w:spacing w:after="0" w:line="240" w:lineRule="auto"/>
        <w:ind w:firstLine="709" w:left="0"/>
        <w:jc w:val="both"/>
        <w:rPr>
          <w:rFonts w:ascii="Times New Roman" w:hAnsi="Times New Roman"/>
          <w:i w:val="1"/>
        </w:rPr>
      </w:pPr>
      <w:r>
        <w:rPr>
          <w:rFonts w:ascii="Times New Roman" w:hAnsi="Times New Roman"/>
          <w:i w:val="1"/>
        </w:rPr>
        <w:t>4.3. Заказчик вправе:</w:t>
      </w:r>
    </w:p>
    <w:p w14:paraId="3E000000">
      <w:pPr>
        <w:pStyle w:val="Style_4"/>
        <w:widowControl w:val="0"/>
        <w:spacing w:after="0" w:line="240" w:lineRule="auto"/>
        <w:ind w:firstLine="709" w:left="0"/>
        <w:jc w:val="both"/>
        <w:rPr>
          <w:rFonts w:ascii="Times New Roman" w:hAnsi="Times New Roman"/>
        </w:rPr>
      </w:pPr>
      <w:r>
        <w:rPr>
          <w:rFonts w:ascii="Times New Roman" w:hAnsi="Times New Roman"/>
        </w:rPr>
        <w:t>4.3.1. Требовать</w:t>
      </w:r>
      <w:r>
        <w:rPr>
          <w:rFonts w:ascii="Times New Roman" w:hAnsi="Times New Roman"/>
        </w:rPr>
        <w:t xml:space="preserve"> </w:t>
      </w:r>
      <w:r>
        <w:rPr>
          <w:rFonts w:ascii="Times New Roman" w:hAnsi="Times New Roman"/>
        </w:rPr>
        <w:t>от Исполнителя,</w:t>
      </w:r>
      <w:r>
        <w:rPr>
          <w:rFonts w:ascii="Times New Roman" w:hAnsi="Times New Roman"/>
        </w:rPr>
        <w:t xml:space="preserve"> надлежащего выполнения обязательств по настоящему </w:t>
      </w:r>
      <w:r>
        <w:rPr>
          <w:rFonts w:ascii="Times New Roman" w:hAnsi="Times New Roman"/>
        </w:rPr>
        <w:t>Договору</w:t>
      </w:r>
      <w:r>
        <w:rPr>
          <w:rFonts w:ascii="Times New Roman" w:hAnsi="Times New Roman"/>
        </w:rPr>
        <w:t>.</w:t>
      </w:r>
    </w:p>
    <w:p w14:paraId="3F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4.3.2. Осуществлять контроль за ходом и качеством выполнения работ по </w:t>
      </w:r>
      <w:r>
        <w:rPr>
          <w:rFonts w:ascii="Times New Roman" w:hAnsi="Times New Roman"/>
        </w:rPr>
        <w:t>Договору</w:t>
      </w:r>
      <w:r>
        <w:rPr>
          <w:rFonts w:ascii="Times New Roman" w:hAnsi="Times New Roman"/>
        </w:rPr>
        <w:t>.</w:t>
      </w:r>
    </w:p>
    <w:p w14:paraId="40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4.3.3. Требовать </w:t>
      </w:r>
      <w:r>
        <w:rPr>
          <w:rFonts w:ascii="Times New Roman" w:hAnsi="Times New Roman"/>
        </w:rPr>
        <w:t>предоставления надлежащим образом,</w:t>
      </w:r>
      <w:r>
        <w:rPr>
          <w:rFonts w:ascii="Times New Roman" w:hAnsi="Times New Roman"/>
        </w:rPr>
        <w:t xml:space="preserve"> оформленных отчётных и финансовых документов, подтверждающих исполнение обязательств, в соответствии с </w:t>
      </w:r>
      <w:r>
        <w:rPr>
          <w:rFonts w:ascii="Times New Roman" w:hAnsi="Times New Roman"/>
        </w:rPr>
        <w:t>Договор</w:t>
      </w:r>
      <w:r>
        <w:rPr>
          <w:rFonts w:ascii="Times New Roman" w:hAnsi="Times New Roman"/>
        </w:rPr>
        <w:t>ом.</w:t>
      </w:r>
    </w:p>
    <w:p w14:paraId="41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4.3.4. Запрашивать информацию о ходе и состоянии исполнения обязательств по </w:t>
      </w:r>
      <w:r>
        <w:rPr>
          <w:rFonts w:ascii="Times New Roman" w:hAnsi="Times New Roman"/>
        </w:rPr>
        <w:t>Договору</w:t>
      </w:r>
      <w:r>
        <w:rPr>
          <w:rFonts w:ascii="Times New Roman" w:hAnsi="Times New Roman"/>
        </w:rPr>
        <w:t>.</w:t>
      </w:r>
    </w:p>
    <w:p w14:paraId="42000000">
      <w:pPr>
        <w:pStyle w:val="Style_4"/>
        <w:widowControl w:val="0"/>
        <w:spacing w:after="0" w:line="240" w:lineRule="auto"/>
        <w:ind w:firstLine="709" w:left="0"/>
        <w:jc w:val="both"/>
        <w:rPr>
          <w:rFonts w:ascii="Times New Roman" w:hAnsi="Times New Roman"/>
        </w:rPr>
      </w:pPr>
      <w:r>
        <w:rPr>
          <w:rFonts w:ascii="Times New Roman" w:hAnsi="Times New Roman"/>
        </w:rPr>
        <w:t>4.3.5</w:t>
      </w:r>
      <w:r>
        <w:rPr>
          <w:rFonts w:ascii="Times New Roman" w:hAnsi="Times New Roman"/>
        </w:rPr>
        <w:t xml:space="preserve">. Не оплачивать работы, не соответствующие условиям настоящего </w:t>
      </w:r>
      <w:r>
        <w:rPr>
          <w:rFonts w:ascii="Times New Roman" w:hAnsi="Times New Roman"/>
        </w:rPr>
        <w:t>Договора</w:t>
      </w:r>
      <w:r>
        <w:rPr>
          <w:rFonts w:ascii="Times New Roman" w:hAnsi="Times New Roman"/>
        </w:rPr>
        <w:t>.</w:t>
      </w:r>
    </w:p>
    <w:p w14:paraId="43000000">
      <w:pPr>
        <w:pStyle w:val="Style_4"/>
        <w:widowControl w:val="0"/>
        <w:spacing w:after="0" w:line="240" w:lineRule="auto"/>
        <w:ind w:firstLine="709" w:left="0"/>
        <w:jc w:val="both"/>
        <w:rPr>
          <w:rFonts w:ascii="Times New Roman" w:hAnsi="Times New Roman"/>
        </w:rPr>
      </w:pPr>
      <w:r>
        <w:rPr>
          <w:rFonts w:ascii="Times New Roman" w:hAnsi="Times New Roman"/>
        </w:rPr>
        <w:t>4.3.6</w:t>
      </w:r>
      <w:r>
        <w:rPr>
          <w:rFonts w:ascii="Times New Roman" w:hAnsi="Times New Roman"/>
        </w:rPr>
        <w:t xml:space="preserve">. В соответствии с действующим гражданским законодательством принять решение об одностороннем отказе от исполнения </w:t>
      </w:r>
      <w:r>
        <w:rPr>
          <w:rFonts w:ascii="Times New Roman" w:hAnsi="Times New Roman"/>
        </w:rPr>
        <w:t>Договора</w:t>
      </w:r>
      <w:r>
        <w:rPr>
          <w:rFonts w:ascii="Times New Roman" w:hAnsi="Times New Roman"/>
        </w:rPr>
        <w:t xml:space="preserve">.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w:t>
      </w:r>
      <w:r>
        <w:rPr>
          <w:rFonts w:ascii="Times New Roman" w:hAnsi="Times New Roman"/>
        </w:rPr>
        <w:t>Договора</w:t>
      </w:r>
      <w:r>
        <w:rPr>
          <w:rFonts w:ascii="Times New Roman" w:hAnsi="Times New Roman"/>
        </w:rPr>
        <w:t xml:space="preserve">.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w:t>
      </w:r>
      <w:r>
        <w:rPr>
          <w:rFonts w:ascii="Times New Roman" w:hAnsi="Times New Roman"/>
        </w:rPr>
        <w:t>Договора</w:t>
      </w:r>
      <w:r>
        <w:rPr>
          <w:rFonts w:ascii="Times New Roman" w:hAnsi="Times New Roman"/>
        </w:rPr>
        <w:t xml:space="preserve">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w:t>
      </w:r>
      <w:r>
        <w:rPr>
          <w:rFonts w:ascii="Times New Roman" w:hAnsi="Times New Roman"/>
        </w:rPr>
        <w:t>Договора</w:t>
      </w:r>
      <w:r>
        <w:rPr>
          <w:rFonts w:ascii="Times New Roman" w:hAnsi="Times New Roman"/>
        </w:rPr>
        <w:t xml:space="preserve">, послужившие основанием для одностороннего отказа Заказчика от исполнения </w:t>
      </w:r>
      <w:r>
        <w:rPr>
          <w:rFonts w:ascii="Times New Roman" w:hAnsi="Times New Roman"/>
        </w:rPr>
        <w:t>Договора</w:t>
      </w:r>
      <w:r>
        <w:rPr>
          <w:rFonts w:ascii="Times New Roman" w:hAnsi="Times New Roman"/>
        </w:rPr>
        <w:t>.</w:t>
      </w:r>
    </w:p>
    <w:p w14:paraId="44000000">
      <w:pPr>
        <w:pStyle w:val="Style_4"/>
        <w:widowControl w:val="0"/>
        <w:spacing w:after="0" w:line="240" w:lineRule="auto"/>
        <w:ind w:firstLine="709" w:left="0"/>
        <w:jc w:val="both"/>
        <w:rPr>
          <w:rFonts w:ascii="Times New Roman" w:hAnsi="Times New Roman"/>
        </w:rPr>
      </w:pPr>
      <w:r>
        <w:rPr>
          <w:rFonts w:ascii="Times New Roman" w:hAnsi="Times New Roman"/>
          <w:i w:val="1"/>
        </w:rPr>
        <w:t xml:space="preserve">4.4. </w:t>
      </w:r>
      <w:r>
        <w:rPr>
          <w:rFonts w:ascii="Times New Roman" w:hAnsi="Times New Roman"/>
          <w:i w:val="1"/>
        </w:rPr>
        <w:t>Исполнитель</w:t>
      </w:r>
      <w:r>
        <w:rPr>
          <w:rFonts w:ascii="Times New Roman" w:hAnsi="Times New Roman"/>
          <w:i w:val="1"/>
        </w:rPr>
        <w:t xml:space="preserve"> вправе</w:t>
      </w:r>
      <w:r>
        <w:rPr>
          <w:rFonts w:ascii="Times New Roman" w:hAnsi="Times New Roman"/>
        </w:rPr>
        <w:t>:</w:t>
      </w:r>
    </w:p>
    <w:p w14:paraId="45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4.4.1. Требовать от Заказчика подписания документов об исполнении им обязательств по </w:t>
      </w:r>
      <w:r>
        <w:rPr>
          <w:rFonts w:ascii="Times New Roman" w:hAnsi="Times New Roman"/>
          <w:sz w:val="20"/>
        </w:rPr>
        <w:t>Договору</w:t>
      </w:r>
      <w:r>
        <w:rPr>
          <w:rFonts w:ascii="Times New Roman" w:hAnsi="Times New Roman"/>
          <w:sz w:val="20"/>
        </w:rPr>
        <w:t>.</w:t>
      </w:r>
    </w:p>
    <w:p w14:paraId="46000000">
      <w:pPr>
        <w:widowControl w:val="0"/>
        <w:spacing w:after="0" w:line="240" w:lineRule="auto"/>
        <w:ind w:firstLine="709" w:left="0"/>
        <w:jc w:val="both"/>
        <w:rPr>
          <w:rFonts w:ascii="Times New Roman" w:hAnsi="Times New Roman"/>
          <w:sz w:val="20"/>
        </w:rPr>
      </w:pPr>
      <w:r>
        <w:rPr>
          <w:rFonts w:ascii="Times New Roman" w:hAnsi="Times New Roman"/>
          <w:sz w:val="20"/>
        </w:rPr>
        <w:t>4.4.2</w:t>
      </w:r>
      <w:r>
        <w:rPr>
          <w:rFonts w:ascii="Times New Roman" w:hAnsi="Times New Roman"/>
          <w:sz w:val="20"/>
        </w:rPr>
        <w:t xml:space="preserve">. Требовать оплаты по настоящему </w:t>
      </w:r>
      <w:r>
        <w:rPr>
          <w:rFonts w:ascii="Times New Roman" w:hAnsi="Times New Roman"/>
          <w:sz w:val="20"/>
        </w:rPr>
        <w:t>Договору</w:t>
      </w:r>
      <w:r>
        <w:rPr>
          <w:rFonts w:ascii="Times New Roman" w:hAnsi="Times New Roman"/>
          <w:sz w:val="20"/>
        </w:rPr>
        <w:t xml:space="preserve"> в случае полного исполнения обязательств по настоящему </w:t>
      </w:r>
      <w:r>
        <w:rPr>
          <w:rFonts w:ascii="Times New Roman" w:hAnsi="Times New Roman"/>
          <w:sz w:val="20"/>
        </w:rPr>
        <w:t>Договору</w:t>
      </w:r>
      <w:r>
        <w:rPr>
          <w:rFonts w:ascii="Times New Roman" w:hAnsi="Times New Roman"/>
          <w:sz w:val="20"/>
        </w:rPr>
        <w:t>.</w:t>
      </w:r>
    </w:p>
    <w:p w14:paraId="47000000">
      <w:pPr>
        <w:widowControl w:val="0"/>
        <w:spacing w:after="0" w:line="240" w:lineRule="auto"/>
        <w:ind w:firstLine="709" w:left="0"/>
        <w:jc w:val="both"/>
        <w:rPr>
          <w:rFonts w:ascii="Times New Roman" w:hAnsi="Times New Roman"/>
          <w:sz w:val="20"/>
        </w:rPr>
      </w:pPr>
    </w:p>
    <w:p w14:paraId="48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5. Порядок сдачи и приемки работ</w:t>
      </w:r>
    </w:p>
    <w:p w14:paraId="49000000">
      <w:pPr>
        <w:widowControl w:val="0"/>
        <w:spacing w:after="0" w:line="240" w:lineRule="auto"/>
        <w:ind w:firstLine="709" w:left="0"/>
        <w:jc w:val="both"/>
        <w:rPr>
          <w:rFonts w:ascii="Times New Roman" w:hAnsi="Times New Roman"/>
          <w:sz w:val="20"/>
        </w:rPr>
      </w:pPr>
      <w:r>
        <w:rPr>
          <w:rFonts w:ascii="Times New Roman" w:hAnsi="Times New Roman"/>
          <w:sz w:val="20"/>
        </w:rPr>
        <w:t>5.1. По завершении работ Исполнитель письменно извещает Заказчика о готовности к сдаче выполненных работ.</w:t>
      </w:r>
    </w:p>
    <w:p w14:paraId="4A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5.2. Заказчик, получивший сообщение Исполнителя о готовности к сдаче выполненных </w:t>
      </w:r>
      <w:r>
        <w:rPr>
          <w:rFonts w:ascii="Times New Roman" w:hAnsi="Times New Roman"/>
        </w:rPr>
        <w:t>работ, приступает</w:t>
      </w:r>
      <w:r>
        <w:rPr>
          <w:rFonts w:ascii="Times New Roman" w:hAnsi="Times New Roman"/>
        </w:rPr>
        <w:t xml:space="preserve"> к проверке и приемке результата работ. Приемка работ осуществляется в течение 3 рабочих дней.</w:t>
      </w:r>
    </w:p>
    <w:p w14:paraId="4B000000">
      <w:pPr>
        <w:spacing w:after="0" w:line="240" w:lineRule="auto"/>
        <w:ind w:firstLine="709" w:left="0"/>
        <w:jc w:val="both"/>
        <w:rPr>
          <w:rFonts w:ascii="Times New Roman" w:hAnsi="Times New Roman"/>
          <w:sz w:val="20"/>
        </w:rPr>
      </w:pPr>
      <w:r>
        <w:rPr>
          <w:rFonts w:ascii="Times New Roman" w:hAnsi="Times New Roman"/>
          <w:sz w:val="20"/>
        </w:rPr>
        <w:t xml:space="preserve">5.3. </w:t>
      </w:r>
      <w:r>
        <w:rPr>
          <w:rFonts w:ascii="Times New Roman" w:hAnsi="Times New Roman"/>
          <w:sz w:val="20"/>
        </w:rPr>
        <w:t xml:space="preserve">Для проверки предоставленных Исполнителем результатов выполненных работ, предусмотренных </w:t>
      </w:r>
      <w:r>
        <w:rPr>
          <w:rFonts w:ascii="Times New Roman" w:hAnsi="Times New Roman"/>
          <w:sz w:val="20"/>
        </w:rPr>
        <w:t>Договор</w:t>
      </w:r>
      <w:r>
        <w:rPr>
          <w:rFonts w:ascii="Times New Roman" w:hAnsi="Times New Roman"/>
          <w:sz w:val="20"/>
        </w:rPr>
        <w:t xml:space="preserve">ом, в части их соответствия условиям </w:t>
      </w:r>
      <w:r>
        <w:rPr>
          <w:rFonts w:ascii="Times New Roman" w:hAnsi="Times New Roman"/>
          <w:sz w:val="20"/>
        </w:rPr>
        <w:t>Договора</w:t>
      </w:r>
      <w:r>
        <w:rPr>
          <w:rFonts w:ascii="Times New Roman" w:hAnsi="Times New Roman"/>
          <w:sz w:val="20"/>
        </w:rPr>
        <w:t xml:space="preserve">, Заказчик проводит экспертизу. Экспертиза результатов выполненных работ, предусмотренных </w:t>
      </w:r>
      <w:r>
        <w:rPr>
          <w:rFonts w:ascii="Times New Roman" w:hAnsi="Times New Roman"/>
          <w:sz w:val="20"/>
        </w:rPr>
        <w:t>Договор</w:t>
      </w:r>
      <w:r>
        <w:rPr>
          <w:rFonts w:ascii="Times New Roman" w:hAnsi="Times New Roman"/>
          <w:sz w:val="20"/>
        </w:rPr>
        <w:t xml:space="preserve">ом, проводится Заказчиком своими силами, при этом </w:t>
      </w:r>
      <w:r>
        <w:rPr>
          <w:rFonts w:ascii="Times New Roman" w:hAnsi="Times New Roman"/>
          <w:sz w:val="20"/>
        </w:rPr>
        <w:t>Заказчик вправе принять решение о проведении экспертизы результатов выполненных работ с привлечением экспертов, экспертных организаций.</w:t>
      </w:r>
    </w:p>
    <w:p w14:paraId="4C000000">
      <w:pPr>
        <w:spacing w:after="0" w:line="240" w:lineRule="auto"/>
        <w:ind w:firstLine="709" w:left="0"/>
        <w:jc w:val="both"/>
        <w:rPr>
          <w:rFonts w:ascii="Times New Roman" w:hAnsi="Times New Roman"/>
          <w:sz w:val="20"/>
        </w:rPr>
      </w:pPr>
      <w:r>
        <w:rPr>
          <w:rFonts w:ascii="Times New Roman" w:hAnsi="Times New Roman"/>
          <w:sz w:val="20"/>
        </w:rPr>
        <w:t>5.3.1. Исполнитель предоставляет Заказчику результат выполненных работ в течение 1</w:t>
      </w:r>
      <w:r>
        <w:rPr>
          <w:rFonts w:ascii="Times New Roman" w:hAnsi="Times New Roman"/>
          <w:sz w:val="20"/>
        </w:rPr>
        <w:t xml:space="preserve"> рабочего</w:t>
      </w:r>
      <w:r>
        <w:rPr>
          <w:rFonts w:ascii="Times New Roman" w:hAnsi="Times New Roman"/>
          <w:sz w:val="20"/>
        </w:rPr>
        <w:t xml:space="preserve"> дня следующего за днем окончания выполнения работ.</w:t>
      </w:r>
    </w:p>
    <w:p w14:paraId="4D000000">
      <w:pPr>
        <w:spacing w:after="0" w:line="240" w:lineRule="auto"/>
        <w:ind w:firstLine="709" w:left="0"/>
        <w:jc w:val="both"/>
        <w:rPr>
          <w:rFonts w:ascii="Times New Roman" w:hAnsi="Times New Roman"/>
          <w:sz w:val="20"/>
        </w:rPr>
      </w:pPr>
      <w:r>
        <w:rPr>
          <w:rFonts w:ascii="Times New Roman" w:hAnsi="Times New Roman"/>
          <w:sz w:val="20"/>
        </w:rPr>
        <w:t xml:space="preserve">5.3.2. </w:t>
      </w:r>
      <w:r>
        <w:rPr>
          <w:rFonts w:ascii="Times New Roman" w:hAnsi="Times New Roman"/>
          <w:sz w:val="20"/>
        </w:rPr>
        <w:t xml:space="preserve">Заказчик </w:t>
      </w:r>
      <w:r>
        <w:rPr>
          <w:rFonts w:ascii="Times New Roman" w:hAnsi="Times New Roman"/>
          <w:sz w:val="20"/>
        </w:rPr>
        <w:t>проводят</w:t>
      </w:r>
      <w:r>
        <w:rPr>
          <w:rFonts w:ascii="Times New Roman" w:hAnsi="Times New Roman"/>
          <w:sz w:val="20"/>
        </w:rPr>
        <w:t xml:space="preserve"> экспертизу результатов выполненных работ в течение 3 рабочих дней. По итогу проведения экспертизы выполненной работы Заказчик оформляет заключение по результатам экспертизы, которое </w:t>
      </w:r>
      <w:r>
        <w:rPr>
          <w:rFonts w:ascii="Times New Roman" w:hAnsi="Times New Roman"/>
          <w:sz w:val="20"/>
        </w:rPr>
        <w:t>подписывается и</w:t>
      </w:r>
      <w:r>
        <w:rPr>
          <w:rFonts w:ascii="Times New Roman" w:hAnsi="Times New Roman"/>
          <w:sz w:val="20"/>
        </w:rPr>
        <w:t xml:space="preserve"> утверждается Заказчиком.</w:t>
      </w:r>
    </w:p>
    <w:p w14:paraId="4E000000">
      <w:pPr>
        <w:spacing w:after="0" w:line="240" w:lineRule="auto"/>
        <w:ind w:firstLine="709" w:left="0"/>
        <w:jc w:val="both"/>
        <w:rPr>
          <w:rFonts w:ascii="Times New Roman" w:hAnsi="Times New Roman"/>
          <w:sz w:val="20"/>
        </w:rPr>
      </w:pPr>
      <w:r>
        <w:rPr>
          <w:rFonts w:ascii="Times New Roman" w:hAnsi="Times New Roman"/>
          <w:sz w:val="20"/>
        </w:rPr>
        <w:t xml:space="preserve">5.4. В случае если по результатам такой экспертизы выявлено, что работы соответствуют условиям </w:t>
      </w:r>
      <w:r>
        <w:rPr>
          <w:rFonts w:ascii="Times New Roman" w:hAnsi="Times New Roman"/>
          <w:sz w:val="20"/>
        </w:rPr>
        <w:t>Договора</w:t>
      </w:r>
      <w:r>
        <w:rPr>
          <w:rFonts w:ascii="Times New Roman" w:hAnsi="Times New Roman"/>
          <w:sz w:val="20"/>
        </w:rPr>
        <w:t>, а также соответствующих нормативных актов, Заказчик принимает результат выполненных работ.</w:t>
      </w:r>
    </w:p>
    <w:p w14:paraId="4F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5.5. При обнаружении Заказчиком в ходе проведения экспертизы результатов выполненных работ недостатков в выполненной работе, Заказчиком составляется рекламационный акт, в котором фиксируется перечень дефектов (недоделок)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w:t>
      </w:r>
      <w:r>
        <w:rPr>
          <w:rFonts w:ascii="Times New Roman" w:hAnsi="Times New Roman"/>
        </w:rPr>
        <w:t>универсального передаточного документа</w:t>
      </w:r>
      <w:r>
        <w:rPr>
          <w:rFonts w:ascii="Times New Roman" w:hAnsi="Times New Roman"/>
        </w:rPr>
        <w:t>.</w:t>
      </w:r>
      <w:r>
        <w:rPr>
          <w:rFonts w:ascii="Times New Roman" w:hAnsi="Times New Roman"/>
        </w:rPr>
        <w:t xml:space="preserve"> </w:t>
      </w:r>
    </w:p>
    <w:p w14:paraId="50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5.6. Исполнитель обязан устранить все обнаруженные недостатки своими силами и за свой счет в сроки, указанные в рекламационном акте. </w:t>
      </w:r>
    </w:p>
    <w:p w14:paraId="51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5.7. После выполнения Исполнителем работ по устранению недостатков в выполненной работе Заказчик проводит экспертизу результатов выполненных работ в порядке, установленном пунктами </w:t>
      </w:r>
      <w:r>
        <w:rPr>
          <w:rFonts w:ascii="Times New Roman" w:hAnsi="Times New Roman"/>
        </w:rPr>
        <w:t>5.2. -</w:t>
      </w:r>
      <w:r>
        <w:rPr>
          <w:rFonts w:ascii="Times New Roman" w:hAnsi="Times New Roman"/>
        </w:rPr>
        <w:t>5.5 настоящего раздела.</w:t>
      </w:r>
    </w:p>
    <w:p w14:paraId="52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w:t>
      </w:r>
      <w:r>
        <w:rPr>
          <w:rFonts w:ascii="Times New Roman" w:hAnsi="Times New Roman"/>
        </w:rPr>
        <w:t>Договор</w:t>
      </w:r>
      <w:r>
        <w:rPr>
          <w:rFonts w:ascii="Times New Roman" w:hAnsi="Times New Roman"/>
        </w:rPr>
        <w:t>ом.</w:t>
      </w:r>
    </w:p>
    <w:p w14:paraId="53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5.9. Заказчик вправе отказаться от приемки выполненных работ в случае обнаружения недостатков, которые не </w:t>
      </w:r>
      <w:r>
        <w:rPr>
          <w:rFonts w:ascii="Times New Roman" w:hAnsi="Times New Roman"/>
        </w:rPr>
        <w:t>могут быть устранены Исполнителем</w:t>
      </w:r>
      <w:r>
        <w:rPr>
          <w:rFonts w:ascii="Times New Roman" w:hAnsi="Times New Roman"/>
        </w:rPr>
        <w:t>.</w:t>
      </w:r>
    </w:p>
    <w:p w14:paraId="54000000">
      <w:pPr>
        <w:pStyle w:val="Style_4"/>
        <w:widowControl w:val="0"/>
        <w:spacing w:after="0" w:line="240" w:lineRule="auto"/>
        <w:ind w:firstLine="709" w:left="0"/>
        <w:jc w:val="both"/>
        <w:rPr>
          <w:rFonts w:ascii="Times New Roman" w:hAnsi="Times New Roman"/>
        </w:rPr>
      </w:pPr>
      <w:r>
        <w:rPr>
          <w:rFonts w:ascii="Times New Roman" w:hAnsi="Times New Roman"/>
        </w:rPr>
        <w:t xml:space="preserve">5.10.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w:t>
      </w:r>
      <w:r>
        <w:rPr>
          <w:rFonts w:ascii="Times New Roman" w:hAnsi="Times New Roman"/>
        </w:rPr>
        <w:t>универсального передаточного документа</w:t>
      </w:r>
      <w:r>
        <w:rPr>
          <w:rFonts w:ascii="Times New Roman" w:hAnsi="Times New Roman"/>
        </w:rPr>
        <w:t xml:space="preserve"> только по результатам экспертизы выполненной работы, если в заключени</w:t>
      </w:r>
      <w:r>
        <w:rPr>
          <w:rFonts w:ascii="Times New Roman" w:hAnsi="Times New Roman"/>
        </w:rPr>
        <w:t>е</w:t>
      </w:r>
      <w:r>
        <w:rPr>
          <w:rFonts w:ascii="Times New Roman" w:hAnsi="Times New Roman"/>
        </w:rPr>
        <w:t xml:space="preserve"> эксперта, экспертной организации установлено соответствие результата выполненных работ условиям </w:t>
      </w:r>
      <w:r>
        <w:rPr>
          <w:rFonts w:ascii="Times New Roman" w:hAnsi="Times New Roman"/>
        </w:rPr>
        <w:t>Договора</w:t>
      </w:r>
      <w:r>
        <w:rPr>
          <w:rFonts w:ascii="Times New Roman" w:hAnsi="Times New Roman"/>
        </w:rPr>
        <w:t xml:space="preserve"> и соответствующих нормативных актов. В противном случае Заказчик осуществляет дейст</w:t>
      </w:r>
      <w:r>
        <w:rPr>
          <w:rFonts w:ascii="Times New Roman" w:hAnsi="Times New Roman"/>
        </w:rPr>
        <w:t xml:space="preserve">вия, установленные пунктами </w:t>
      </w:r>
      <w:r>
        <w:rPr>
          <w:rFonts w:ascii="Times New Roman" w:hAnsi="Times New Roman"/>
        </w:rPr>
        <w:t>9.4, 9.4.3</w:t>
      </w:r>
      <w:r>
        <w:rPr>
          <w:rFonts w:ascii="Times New Roman" w:hAnsi="Times New Roman"/>
        </w:rPr>
        <w:t xml:space="preserve"> настоящего </w:t>
      </w:r>
      <w:r>
        <w:rPr>
          <w:rFonts w:ascii="Times New Roman" w:hAnsi="Times New Roman"/>
        </w:rPr>
        <w:t>Договора</w:t>
      </w:r>
      <w:r>
        <w:rPr>
          <w:rFonts w:ascii="Times New Roman" w:hAnsi="Times New Roman"/>
        </w:rPr>
        <w:t>.</w:t>
      </w:r>
    </w:p>
    <w:p w14:paraId="55000000">
      <w:pPr>
        <w:spacing w:after="0" w:line="240" w:lineRule="auto"/>
        <w:ind w:firstLine="709" w:left="0"/>
        <w:jc w:val="both"/>
        <w:rPr>
          <w:rFonts w:ascii="Times New Roman" w:hAnsi="Times New Roman"/>
          <w:sz w:val="20"/>
        </w:rPr>
      </w:pPr>
      <w:r>
        <w:rPr>
          <w:rFonts w:ascii="Times New Roman" w:hAnsi="Times New Roman"/>
          <w:sz w:val="20"/>
        </w:rPr>
        <w:t>5.</w:t>
      </w:r>
      <w:r>
        <w:rPr>
          <w:rFonts w:ascii="Times New Roman" w:hAnsi="Times New Roman"/>
          <w:sz w:val="20"/>
        </w:rPr>
        <w:t>11</w:t>
      </w:r>
      <w:r>
        <w:rPr>
          <w:rFonts w:ascii="Times New Roman" w:hAnsi="Times New Roman"/>
          <w:sz w:val="20"/>
        </w:rPr>
        <w:t xml:space="preserve">. Работы считаются выполненными Исполнителем и принятыми Заказчиком при наличии подписанного с двух сторон </w:t>
      </w:r>
      <w:r>
        <w:rPr>
          <w:rFonts w:ascii="Times New Roman" w:hAnsi="Times New Roman"/>
          <w:sz w:val="20"/>
        </w:rPr>
        <w:t>универсального передаточного документа</w:t>
      </w:r>
      <w:r>
        <w:rPr>
          <w:rFonts w:ascii="Times New Roman" w:hAnsi="Times New Roman"/>
          <w:sz w:val="20"/>
        </w:rPr>
        <w:t xml:space="preserve">. В случае неполучения мотивированного отказа в установленный срок, </w:t>
      </w:r>
      <w:r>
        <w:rPr>
          <w:rFonts w:ascii="Times New Roman" w:hAnsi="Times New Roman"/>
          <w:sz w:val="20"/>
        </w:rPr>
        <w:t>универсальный передаточный документ</w:t>
      </w:r>
      <w:r>
        <w:rPr>
          <w:rFonts w:ascii="Times New Roman" w:hAnsi="Times New Roman"/>
          <w:sz w:val="20"/>
        </w:rPr>
        <w:t xml:space="preserve"> считается принятым без замечаний.</w:t>
      </w:r>
    </w:p>
    <w:p w14:paraId="56000000">
      <w:pPr>
        <w:spacing w:after="0" w:line="240" w:lineRule="auto"/>
        <w:ind w:firstLine="709" w:left="0"/>
        <w:jc w:val="both"/>
        <w:rPr>
          <w:rFonts w:ascii="Times New Roman" w:hAnsi="Times New Roman"/>
        </w:rPr>
      </w:pPr>
      <w:r>
        <w:rPr>
          <w:rStyle w:val="Style_4_ch"/>
          <w:rFonts w:ascii="Times New Roman" w:hAnsi="Times New Roman"/>
        </w:rPr>
        <w:t xml:space="preserve">5.12. </w:t>
      </w:r>
      <w:r>
        <w:rPr>
          <w:rStyle w:val="Style_4_ch"/>
          <w:rFonts w:ascii="Times New Roman" w:hAnsi="Times New Roman"/>
        </w:rPr>
        <w:t xml:space="preserve">Заказчик оформляет </w:t>
      </w:r>
      <w:r>
        <w:rPr>
          <w:rStyle w:val="Style_4_ch"/>
          <w:rFonts w:ascii="Times New Roman" w:hAnsi="Times New Roman"/>
        </w:rPr>
        <w:t xml:space="preserve">Акт приемки товаров, работ услуг </w:t>
      </w:r>
      <w:r>
        <w:rPr>
          <w:rStyle w:val="Style_4_ch"/>
          <w:rFonts w:ascii="Times New Roman" w:hAnsi="Times New Roman"/>
        </w:rPr>
        <w:br/>
      </w:r>
      <w:r>
        <w:rPr>
          <w:rStyle w:val="Style_4_ch"/>
          <w:rFonts w:ascii="Times New Roman" w:hAnsi="Times New Roman"/>
        </w:rPr>
        <w:t>по форме 0510452, утвержденной приказом Министерства финансов Российской Федерации от 15.04.2021 № 61н (далее - Акт приемки (ф. 0510452))</w:t>
      </w:r>
      <w:r>
        <w:rPr>
          <w:rStyle w:val="Style_4_ch"/>
          <w:rFonts w:ascii="Times New Roman" w:hAnsi="Times New Roman"/>
        </w:rPr>
        <w:t xml:space="preserve"> на основании документов, указанных в п. 5.11. Договора</w:t>
      </w:r>
      <w:r>
        <w:rPr>
          <w:rStyle w:val="Style_4_ch"/>
          <w:rFonts w:ascii="Times New Roman" w:hAnsi="Times New Roman"/>
        </w:rPr>
        <w:t xml:space="preserve"> </w:t>
      </w:r>
      <w:r>
        <w:rPr>
          <w:rStyle w:val="Style_4_ch"/>
          <w:rFonts w:ascii="Times New Roman" w:hAnsi="Times New Roman"/>
        </w:rPr>
        <w:t>и направляет 1 (один) экземпляр Исполнителю.</w:t>
      </w:r>
    </w:p>
    <w:p w14:paraId="57000000">
      <w:pPr>
        <w:spacing w:after="0" w:line="240" w:lineRule="auto"/>
        <w:ind w:firstLine="709" w:left="0"/>
        <w:jc w:val="both"/>
        <w:rPr>
          <w:rFonts w:ascii="Times New Roman" w:hAnsi="Times New Roman"/>
        </w:rPr>
      </w:pPr>
    </w:p>
    <w:p w14:paraId="58000000">
      <w:pPr>
        <w:spacing w:after="0" w:line="240" w:lineRule="auto"/>
        <w:ind w:firstLine="709" w:left="0"/>
        <w:jc w:val="both"/>
        <w:rPr>
          <w:rFonts w:ascii="Times New Roman" w:hAnsi="Times New Roman"/>
          <w:sz w:val="24"/>
        </w:rPr>
      </w:pPr>
    </w:p>
    <w:p w14:paraId="59000000">
      <w:pPr>
        <w:pStyle w:val="Style_4"/>
        <w:widowControl w:val="0"/>
        <w:tabs>
          <w:tab w:leader="none" w:pos="2784" w:val="left"/>
        </w:tabs>
        <w:spacing w:after="0" w:line="240" w:lineRule="auto"/>
        <w:ind w:firstLine="0" w:left="0"/>
        <w:jc w:val="center"/>
        <w:rPr>
          <w:rFonts w:ascii="Times New Roman" w:hAnsi="Times New Roman"/>
          <w:b w:val="1"/>
          <w:caps w:val="1"/>
        </w:rPr>
      </w:pPr>
      <w:r>
        <w:rPr>
          <w:rFonts w:ascii="Times New Roman" w:hAnsi="Times New Roman"/>
          <w:b w:val="1"/>
          <w:caps w:val="1"/>
        </w:rPr>
        <w:t>6. ГарантиЯ и качествО</w:t>
      </w:r>
    </w:p>
    <w:p w14:paraId="5A000000">
      <w:pPr>
        <w:spacing w:after="0" w:line="240" w:lineRule="auto"/>
        <w:ind w:firstLine="709" w:left="0"/>
        <w:jc w:val="both"/>
        <w:rPr>
          <w:rFonts w:ascii="Times New Roman" w:hAnsi="Times New Roman"/>
          <w:sz w:val="20"/>
        </w:rPr>
      </w:pPr>
      <w:r>
        <w:rPr>
          <w:rFonts w:ascii="Times New Roman" w:hAnsi="Times New Roman"/>
          <w:sz w:val="20"/>
        </w:rPr>
        <w:t>6.1. Исполнитель обязуется выполнить работы надлежащего качества в соответствии с требованиями действующего законодательства к работам данного вида.</w:t>
      </w:r>
    </w:p>
    <w:p w14:paraId="5B000000">
      <w:pPr>
        <w:spacing w:after="0" w:line="240" w:lineRule="auto"/>
        <w:ind w:firstLine="709" w:left="0"/>
        <w:jc w:val="both"/>
        <w:rPr>
          <w:rFonts w:ascii="Times New Roman" w:hAnsi="Times New Roman"/>
          <w:sz w:val="20"/>
        </w:rPr>
      </w:pPr>
      <w:r>
        <w:rPr>
          <w:rFonts w:ascii="Times New Roman" w:hAnsi="Times New Roman"/>
          <w:sz w:val="20"/>
        </w:rPr>
        <w:t>6.2. Исполнитель гарантирует доброкачественность и надежность материалов и оборудования, используемых при выполнении работ, а также выполнение работ на высоком профессиональном уровне квалифицированными специалистами.</w:t>
      </w:r>
    </w:p>
    <w:p w14:paraId="5C000000">
      <w:pPr>
        <w:keepNext w:val="1"/>
        <w:keepLines w:val="1"/>
        <w:widowControl w:val="0"/>
        <w:tabs>
          <w:tab w:leader="none" w:pos="851" w:val="left"/>
        </w:tabs>
        <w:spacing w:after="0" w:line="240" w:lineRule="auto"/>
        <w:ind w:firstLine="709" w:left="0"/>
        <w:jc w:val="both"/>
        <w:rPr>
          <w:rFonts w:ascii="Times New Roman" w:hAnsi="Times New Roman"/>
          <w:sz w:val="20"/>
        </w:rPr>
      </w:pPr>
      <w:r>
        <w:rPr>
          <w:rFonts w:ascii="Times New Roman" w:hAnsi="Times New Roman"/>
          <w:sz w:val="20"/>
        </w:rPr>
        <w:t xml:space="preserve">6.3. В случае нарушения требований к качеству работ (обнаруженных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работы, качество которых не соответствует требованиям действующего </w:t>
      </w:r>
      <w:r>
        <w:rPr>
          <w:rFonts w:ascii="Times New Roman" w:hAnsi="Times New Roman"/>
          <w:sz w:val="20"/>
        </w:rPr>
        <w:t>законодательства к</w:t>
      </w:r>
      <w:r>
        <w:rPr>
          <w:rFonts w:ascii="Times New Roman" w:hAnsi="Times New Roman"/>
          <w:sz w:val="20"/>
        </w:rPr>
        <w:t xml:space="preserve"> работам данного вида</w:t>
      </w:r>
      <w:r>
        <w:rPr>
          <w:rFonts w:ascii="Times New Roman" w:hAnsi="Times New Roman"/>
          <w:sz w:val="20"/>
        </w:rPr>
        <w:t>.</w:t>
      </w:r>
    </w:p>
    <w:p w14:paraId="5D000000">
      <w:pPr>
        <w:keepNext w:val="1"/>
        <w:keepLines w:val="1"/>
        <w:widowControl w:val="0"/>
        <w:tabs>
          <w:tab w:leader="none" w:pos="851" w:val="left"/>
        </w:tabs>
        <w:spacing w:after="0" w:line="240" w:lineRule="auto"/>
        <w:ind w:firstLine="709" w:left="0"/>
        <w:jc w:val="both"/>
        <w:rPr>
          <w:rFonts w:ascii="Times New Roman" w:hAnsi="Times New Roman"/>
          <w:b w:val="1"/>
          <w:caps w:val="1"/>
          <w:sz w:val="24"/>
        </w:rPr>
      </w:pPr>
    </w:p>
    <w:p w14:paraId="5E000000">
      <w:pPr>
        <w:spacing w:after="0" w:line="240" w:lineRule="auto"/>
        <w:ind/>
        <w:jc w:val="center"/>
        <w:rPr>
          <w:rFonts w:ascii="Times New Roman" w:hAnsi="Times New Roman"/>
          <w:b w:val="1"/>
          <w:sz w:val="20"/>
        </w:rPr>
      </w:pPr>
      <w:r>
        <w:rPr>
          <w:rFonts w:ascii="Times New Roman" w:hAnsi="Times New Roman"/>
          <w:b w:val="1"/>
          <w:sz w:val="20"/>
        </w:rPr>
        <w:t>7. ОТВЕТСТВЕННОСТЬ СТОРОН</w:t>
      </w:r>
    </w:p>
    <w:p w14:paraId="5F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w:t>
      </w:r>
      <w:r>
        <w:t xml:space="preserve"> </w:t>
      </w:r>
      <w:r>
        <w:rPr>
          <w:rFonts w:ascii="Times New Roman" w:hAnsi="Times New Roman"/>
          <w:sz w:val="20"/>
        </w:rPr>
        <w:t xml:space="preserve">За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от 05.04.2013 г. </w:t>
      </w:r>
      <w:r>
        <w:rPr>
          <w:rFonts w:ascii="Times New Roman" w:hAnsi="Times New Roman"/>
          <w:sz w:val="20"/>
        </w:rPr>
        <w:t>№44 – ФЗ «</w:t>
      </w:r>
      <w:r>
        <w:rPr>
          <w:rFonts w:ascii="Times New Roman" w:hAnsi="Times New Roman"/>
          <w:sz w:val="20"/>
        </w:rPr>
        <w:t xml:space="preserve">О Договорной системе </w:t>
      </w:r>
      <w:r>
        <w:rPr>
          <w:rFonts w:ascii="Times New Roman" w:hAnsi="Times New Roman"/>
          <w:sz w:val="20"/>
        </w:rPr>
        <w:t>в сфере закупок товаров, работ, работ для обеспечения государственных и</w:t>
      </w:r>
      <w:r>
        <w:rPr>
          <w:rFonts w:ascii="Times New Roman" w:hAnsi="Times New Roman"/>
          <w:sz w:val="20"/>
        </w:rPr>
        <w:t xml:space="preserve"> муниципальных нужд», Постановлением Правительства Российской </w:t>
      </w:r>
      <w:r>
        <w:rPr>
          <w:rFonts w:ascii="Times New Roman" w:hAnsi="Times New Roman"/>
          <w:sz w:val="20"/>
        </w:rPr>
        <w:t>Федерации от 30.08.2017 N 1042.</w:t>
      </w:r>
      <w:r>
        <w:rPr>
          <w:rFonts w:ascii="Times New Roman" w:hAnsi="Times New Roman"/>
          <w:sz w:val="20"/>
        </w:rPr>
        <w:t xml:space="preserve"> </w:t>
      </w:r>
      <w:r>
        <w:rPr>
          <w:rFonts w:ascii="Times New Roman" w:hAnsi="Times New Roman"/>
          <w:sz w:val="20"/>
        </w:rPr>
        <w:t>Указанные в настоящем разделе неустойк</w:t>
      </w:r>
      <w:r>
        <w:rPr>
          <w:rFonts w:ascii="Times New Roman" w:hAnsi="Times New Roman"/>
          <w:sz w:val="20"/>
        </w:rPr>
        <w:t>и</w:t>
      </w:r>
      <w:r>
        <w:rPr>
          <w:rFonts w:ascii="Times New Roman" w:hAnsi="Times New Roman"/>
          <w:sz w:val="20"/>
        </w:rPr>
        <w:t xml:space="preserve"> (пеня, штраф) взимаются за каждое нарушение в отдельности.</w:t>
      </w:r>
    </w:p>
    <w:p w14:paraId="60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7.2. Ответственность Заказчика:</w:t>
      </w:r>
    </w:p>
    <w:p w14:paraId="61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7.2.1. В случае просрочки исполнения Заказчиком обязательств, предусмотренных Договором, Исполнитель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w:t>
      </w:r>
      <w:r>
        <w:rPr>
          <w:rFonts w:ascii="Times New Roman" w:hAnsi="Times New Roman"/>
          <w:sz w:val="20"/>
        </w:rPr>
        <w:t xml:space="preserve">ом в размере 1/300 ключевой </w:t>
      </w:r>
      <w:r>
        <w:rPr>
          <w:rFonts w:ascii="Times New Roman" w:hAnsi="Times New Roman"/>
          <w:sz w:val="20"/>
        </w:rPr>
        <w:t>ставки ЦБ РФ, действующей на дату уплаты пени, от не уплаченной в срок суммы.</w:t>
      </w:r>
    </w:p>
    <w:p w14:paraId="62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63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Размер штрафа устанавливается в размере 1000 рублей.</w:t>
      </w:r>
    </w:p>
    <w:p w14:paraId="64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w:t>
      </w:r>
      <w:r>
        <w:rPr>
          <w:rFonts w:ascii="Times New Roman" w:hAnsi="Times New Roman"/>
          <w:sz w:val="20"/>
        </w:rPr>
        <w:t>.</w:t>
      </w:r>
      <w:r>
        <w:rPr>
          <w:rFonts w:ascii="Times New Roman" w:hAnsi="Times New Roman"/>
          <w:sz w:val="20"/>
        </w:rPr>
        <w:t xml:space="preserve"> Ответственность Исполнителя:</w:t>
      </w:r>
    </w:p>
    <w:p w14:paraId="65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7.3.1. 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 с указанием реквизитов для перечисления денежных средств.</w:t>
      </w:r>
    </w:p>
    <w:p w14:paraId="66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7.3.2. Пеня за просрочку исполнения обязательств начисляется за каждый день просрочки исполнения Исполнителем обязательства, предусмот</w:t>
      </w:r>
      <w:r>
        <w:rPr>
          <w:rFonts w:ascii="Times New Roman" w:hAnsi="Times New Roman"/>
          <w:sz w:val="20"/>
        </w:rPr>
        <w:t>ренного Договором, в том числе</w:t>
      </w:r>
    </w:p>
    <w:p w14:paraId="67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за неявку на передачу оборудования по акту в срок, указанный в п. 2.1 Договора;</w:t>
      </w:r>
    </w:p>
    <w:p w14:paraId="68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 за нарушение сроков выполнения работ, </w:t>
      </w:r>
      <w:r>
        <w:rPr>
          <w:rFonts w:ascii="Times New Roman" w:hAnsi="Times New Roman"/>
          <w:sz w:val="20"/>
        </w:rPr>
        <w:t>предусмотренных р. 2 Договора.</w:t>
      </w:r>
    </w:p>
    <w:p w14:paraId="69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За задержку устранения недостатков (дефектов) в работе, обнаруженных в процессе выполнения работ, либо при приемке работ;</w:t>
      </w:r>
    </w:p>
    <w:p w14:paraId="6A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7.3.3.</w:t>
      </w:r>
      <w:r>
        <w:rPr>
          <w:rFonts w:ascii="Times New Roman" w:hAnsi="Times New Roman"/>
          <w:sz w:val="20"/>
        </w:rPr>
        <w:t xml:space="preserve">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Исполнителем, за исключением случаев, если законодательством Российской Федерации установле</w:t>
      </w:r>
      <w:r>
        <w:rPr>
          <w:rFonts w:ascii="Times New Roman" w:hAnsi="Times New Roman"/>
          <w:sz w:val="20"/>
        </w:rPr>
        <w:t>н иной порядок начисления пени.</w:t>
      </w:r>
    </w:p>
    <w:p w14:paraId="6B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7.3.4.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гарантийных обязательств), предусмотренных Договором. Размер штрафа устанавливается в размере 10% </w:t>
      </w:r>
      <w:r>
        <w:rPr>
          <w:rFonts w:ascii="Times New Roman" w:hAnsi="Times New Roman"/>
          <w:sz w:val="20"/>
        </w:rPr>
        <w:t xml:space="preserve">от цены Договора </w:t>
      </w:r>
      <w:r>
        <w:rPr>
          <w:rFonts w:ascii="Times New Roman" w:hAnsi="Times New Roman"/>
          <w:sz w:val="20"/>
        </w:rPr>
        <w:t xml:space="preserve">(этапа) </w:t>
      </w:r>
      <w:r>
        <w:rPr>
          <w:rFonts w:ascii="Times New Roman" w:hAnsi="Times New Roman"/>
          <w:sz w:val="20"/>
        </w:rPr>
        <w:t xml:space="preserve">и составляет </w:t>
      </w:r>
      <w:r>
        <w:rPr>
          <w:rFonts w:ascii="Times New Roman" w:hAnsi="Times New Roman"/>
          <w:sz w:val="20"/>
        </w:rPr>
        <w:t>515</w:t>
      </w:r>
      <w:r>
        <w:rPr>
          <w:rFonts w:ascii="Times New Roman" w:hAnsi="Times New Roman"/>
          <w:sz w:val="20"/>
        </w:rPr>
        <w:t xml:space="preserve"> </w:t>
      </w:r>
      <w:r>
        <w:rPr>
          <w:rFonts w:ascii="Times New Roman" w:hAnsi="Times New Roman"/>
          <w:sz w:val="20"/>
        </w:rPr>
        <w:t>(</w:t>
      </w:r>
      <w:r>
        <w:rPr>
          <w:rFonts w:ascii="Times New Roman" w:hAnsi="Times New Roman"/>
          <w:sz w:val="20"/>
        </w:rPr>
        <w:t>Пятьсот пятнадцать</w:t>
      </w:r>
      <w:r>
        <w:rPr>
          <w:rFonts w:ascii="Times New Roman" w:hAnsi="Times New Roman"/>
          <w:sz w:val="20"/>
        </w:rPr>
        <w:t>) рубл</w:t>
      </w:r>
      <w:r>
        <w:rPr>
          <w:rFonts w:ascii="Times New Roman" w:hAnsi="Times New Roman"/>
          <w:sz w:val="20"/>
        </w:rPr>
        <w:t>ей</w:t>
      </w:r>
      <w:r>
        <w:rPr>
          <w:rFonts w:ascii="Times New Roman" w:hAnsi="Times New Roman"/>
          <w:sz w:val="20"/>
        </w:rPr>
        <w:t xml:space="preserve"> 0</w:t>
      </w:r>
      <w:r>
        <w:rPr>
          <w:rFonts w:ascii="Times New Roman" w:hAnsi="Times New Roman"/>
          <w:sz w:val="20"/>
        </w:rPr>
        <w:t>0 копеек</w:t>
      </w:r>
      <w:r>
        <w:rPr>
          <w:rFonts w:ascii="Times New Roman" w:hAnsi="Times New Roman"/>
          <w:sz w:val="20"/>
        </w:rPr>
        <w:t xml:space="preserve">, за исключением случаев, если законодательством Российской Федерации установлен иной порядок начисления штрафов. Штрафы начисляются за </w:t>
      </w:r>
      <w:r>
        <w:rPr>
          <w:rFonts w:ascii="Times New Roman" w:hAnsi="Times New Roman"/>
          <w:sz w:val="20"/>
        </w:rPr>
        <w:t>каждое нарушение в отдельности.</w:t>
      </w:r>
    </w:p>
    <w:p w14:paraId="6C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7.3.5.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w:t>
      </w:r>
      <w:r>
        <w:rPr>
          <w:rFonts w:ascii="Times New Roman" w:hAnsi="Times New Roman"/>
          <w:sz w:val="20"/>
        </w:rPr>
        <w:t xml:space="preserve"> Договоре таких обязательств) в размере 1000 рублей.</w:t>
      </w:r>
    </w:p>
    <w:p w14:paraId="6D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7.4. 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w:t>
      </w:r>
      <w:r>
        <w:rPr>
          <w:rFonts w:ascii="Times New Roman" w:hAnsi="Times New Roman"/>
          <w:sz w:val="20"/>
        </w:rPr>
        <w:t>илы или по вине другой стороны.</w:t>
      </w:r>
    </w:p>
    <w:p w14:paraId="6E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7.5. Исполнитель несёт ответственность за действия третьих лиц, привлечённых им к исполнению обязательств по Договору.</w:t>
      </w:r>
    </w:p>
    <w:p w14:paraId="6F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7.6. Исполнитель несёт ответственность за последствия неисполнения или ненадлежащего исполнения обязательств Субподрядчиков по Договору, а перед Субподрядчиком ответственность за неисполнение или ненадлежащее исполнение заказчиком обязательств по Договору.</w:t>
      </w:r>
    </w:p>
    <w:p w14:paraId="70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7.7. Исполнитель несет ответственность за вред, причиненный жизни, здоровью или имуществу третьих лиц при выполнении работ на Объекте.</w:t>
      </w:r>
    </w:p>
    <w:p w14:paraId="71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7.8. Уплата неустоек (штрафов, пеней), не освобождает Стороны от исполнения своих обязательств по Договору.</w:t>
      </w:r>
    </w:p>
    <w:p w14:paraId="72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7.9.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73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7.10. Уплата штрафных санкций за нарушение обязательств по Договору производится Исполнителем на основании претензии Заказчика путем перечислением денежных средс</w:t>
      </w:r>
      <w:r>
        <w:rPr>
          <w:rFonts w:ascii="Times New Roman" w:hAnsi="Times New Roman"/>
          <w:sz w:val="20"/>
        </w:rPr>
        <w:t>тв на расчетный счет Заказчика.</w:t>
      </w:r>
    </w:p>
    <w:p w14:paraId="74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7.11. В случае неисполнения, либо ненадлежащего исполнения Исполнителем обязательств по Договору Заказчик производит оплату по Договору в размере за вычетом суммы неустойки (штрафа, пеней), подлежащей уплате Исполнителем в соответствии с условиями ответственности по Договору. </w:t>
      </w:r>
    </w:p>
    <w:p w14:paraId="75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 </w:t>
      </w:r>
    </w:p>
    <w:p w14:paraId="76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7.13. Общая сумма начисленных штрафов, за ненадлежащее исполнение Заказчиком обязательст</w:t>
      </w:r>
      <w:r>
        <w:rPr>
          <w:rFonts w:ascii="Times New Roman" w:hAnsi="Times New Roman"/>
          <w:sz w:val="20"/>
        </w:rPr>
        <w:t xml:space="preserve">в, предусмотренных Договором, </w:t>
      </w:r>
      <w:r>
        <w:rPr>
          <w:rFonts w:ascii="Times New Roman" w:hAnsi="Times New Roman"/>
          <w:sz w:val="20"/>
        </w:rPr>
        <w:t>не может превышать цену Договора</w:t>
      </w:r>
      <w:r>
        <w:rPr>
          <w:rFonts w:ascii="Times New Roman" w:hAnsi="Times New Roman"/>
          <w:sz w:val="20"/>
        </w:rPr>
        <w:t>.</w:t>
      </w:r>
    </w:p>
    <w:p w14:paraId="77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7.14. В случае ненадлежащего исполнения, просрочки исполнения Исполнителем обязательств по Договору Заказчик вправе произвести перечисление денежных средств в оплату обязательств по Договору в сумме, уменьшенной на размер неустойки (штрафов), начисленной Заказчиком, в соответствии с пунктами 7.3.1. – 7.3.5. Договора, после направления в адрес Исполнителя уведомления с расчётом суммы неустойки.</w:t>
      </w:r>
    </w:p>
    <w:p w14:paraId="78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 xml:space="preserve">7.15. Подписанием настоящего Договора Исполнитель подтверждает свое согласие на оплату работ за вычетом суммы неустойки (штрафов, пени) взимаемой Заказчиком, в соответствии с пунктами 7.3.1. – 7.3.5. Договора. </w:t>
      </w:r>
    </w:p>
    <w:p w14:paraId="79000000">
      <w:pPr>
        <w:widowControl w:val="0"/>
        <w:tabs>
          <w:tab w:leader="none" w:pos="900" w:val="left"/>
        </w:tabs>
        <w:spacing w:after="0" w:line="240" w:lineRule="auto"/>
        <w:ind w:firstLine="709" w:left="0"/>
        <w:jc w:val="both"/>
        <w:rPr>
          <w:rFonts w:ascii="Times New Roman" w:hAnsi="Times New Roman"/>
          <w:sz w:val="20"/>
        </w:rPr>
      </w:pPr>
      <w:r>
        <w:rPr>
          <w:rFonts w:ascii="Times New Roman" w:hAnsi="Times New Roman"/>
          <w:sz w:val="20"/>
        </w:rPr>
        <w:t>После оплаты Работ по Договору в соответствии с условиями настоящего раздела Стороны обязуются подписать акт сверки расчетов.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7A000000">
      <w:pPr>
        <w:widowControl w:val="0"/>
        <w:tabs>
          <w:tab w:leader="none" w:pos="900" w:val="left"/>
        </w:tabs>
        <w:spacing w:after="0" w:line="240" w:lineRule="auto"/>
        <w:ind w:firstLine="709" w:left="0"/>
        <w:jc w:val="both"/>
        <w:rPr>
          <w:rFonts w:ascii="Times New Roman" w:hAnsi="Times New Roman"/>
          <w:sz w:val="24"/>
        </w:rPr>
      </w:pPr>
    </w:p>
    <w:p w14:paraId="7B000000">
      <w:pPr>
        <w:keepNext w:val="1"/>
        <w:keepLines w:val="1"/>
        <w:widowControl w:val="0"/>
        <w:tabs>
          <w:tab w:leader="none" w:pos="851" w:val="left"/>
        </w:tabs>
        <w:spacing w:after="0" w:line="240" w:lineRule="auto"/>
        <w:ind/>
        <w:jc w:val="center"/>
        <w:rPr>
          <w:rFonts w:ascii="Times New Roman" w:hAnsi="Times New Roman"/>
          <w:b w:val="1"/>
          <w:caps w:val="1"/>
          <w:sz w:val="20"/>
        </w:rPr>
      </w:pPr>
      <w:r>
        <w:rPr>
          <w:rFonts w:ascii="Times New Roman" w:hAnsi="Times New Roman"/>
          <w:b w:val="1"/>
          <w:caps w:val="1"/>
          <w:sz w:val="20"/>
        </w:rPr>
        <w:t xml:space="preserve">8. </w:t>
      </w:r>
      <w:r>
        <w:rPr>
          <w:rFonts w:ascii="Times New Roman" w:hAnsi="Times New Roman"/>
          <w:b w:val="1"/>
          <w:caps w:val="1"/>
          <w:sz w:val="20"/>
        </w:rPr>
        <w:t>ОБСТОЯТЕЛЬСТВА НЕПРЕОДОЛИМОЙ СИЛЫ</w:t>
      </w:r>
    </w:p>
    <w:p w14:paraId="7C000000">
      <w:pPr>
        <w:widowControl w:val="0"/>
        <w:tabs>
          <w:tab w:leader="none" w:pos="426" w:val="left"/>
        </w:tabs>
        <w:spacing w:after="0" w:line="240" w:lineRule="auto"/>
        <w:ind w:firstLine="709" w:left="0"/>
        <w:jc w:val="both"/>
        <w:rPr>
          <w:rFonts w:ascii="Times New Roman" w:hAnsi="Times New Roman"/>
          <w:sz w:val="20"/>
        </w:rPr>
      </w:pPr>
      <w:r>
        <w:rPr>
          <w:rFonts w:ascii="Times New Roman" w:hAnsi="Times New Roman"/>
          <w:sz w:val="20"/>
        </w:rPr>
        <w:t xml:space="preserve">8.1. Ни одна из сторон не несет ответственности за полное или частичное невыполнение своих </w:t>
      </w:r>
      <w:r>
        <w:rPr>
          <w:rFonts w:ascii="Times New Roman" w:hAnsi="Times New Roman"/>
          <w:sz w:val="20"/>
        </w:rPr>
        <w:t>Договор</w:t>
      </w:r>
      <w:r>
        <w:rPr>
          <w:rFonts w:ascii="Times New Roman" w:hAnsi="Times New Roman"/>
          <w:sz w:val="20"/>
        </w:rPr>
        <w:t>ных</w:t>
      </w:r>
      <w:r>
        <w:rPr>
          <w:rFonts w:ascii="Times New Roman" w:hAnsi="Times New Roman"/>
          <w:sz w:val="20"/>
        </w:rPr>
        <w:t xml:space="preserve"> обязательств, если это вызвано обстоятельствами непреодолимой силы, </w:t>
      </w:r>
      <w:r>
        <w:rPr>
          <w:rFonts w:ascii="Times New Roman" w:hAnsi="Times New Roman"/>
          <w:sz w:val="20"/>
        </w:rPr>
        <w:t xml:space="preserve">то есть чрезвычайными и непредотвратимыми при данных условиях обстоятельствами, </w:t>
      </w:r>
      <w:r>
        <w:rPr>
          <w:rFonts w:ascii="Times New Roman" w:hAnsi="Times New Roman"/>
          <w:sz w:val="20"/>
        </w:rPr>
        <w:t xml:space="preserve">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w:t>
      </w:r>
      <w:r>
        <w:rPr>
          <w:rFonts w:ascii="Times New Roman" w:hAnsi="Times New Roman"/>
          <w:sz w:val="20"/>
        </w:rPr>
        <w:t>Договора</w:t>
      </w:r>
      <w:r>
        <w:rPr>
          <w:rFonts w:ascii="Times New Roman" w:hAnsi="Times New Roman"/>
          <w:sz w:val="20"/>
        </w:rPr>
        <w:t>.</w:t>
      </w:r>
    </w:p>
    <w:p w14:paraId="7D000000">
      <w:pPr>
        <w:spacing w:after="0" w:line="240" w:lineRule="auto"/>
        <w:ind w:firstLine="709" w:left="0"/>
        <w:jc w:val="both"/>
        <w:rPr>
          <w:rFonts w:ascii="Times New Roman" w:hAnsi="Times New Roman"/>
          <w:sz w:val="20"/>
        </w:rPr>
      </w:pPr>
      <w:r>
        <w:rPr>
          <w:rFonts w:ascii="Times New Roman" w:hAnsi="Times New Roman"/>
          <w:sz w:val="20"/>
        </w:rPr>
        <w:t xml:space="preserve">8.2. К обстоятельствам непреодолимой силы не относятся, в частности, нарушение обязанностей со стороны контрагентов </w:t>
      </w:r>
      <w:r>
        <w:rPr>
          <w:rFonts w:ascii="Times New Roman" w:hAnsi="Times New Roman"/>
          <w:sz w:val="20"/>
        </w:rPr>
        <w:t>Исполнителя</w:t>
      </w:r>
      <w:r>
        <w:rPr>
          <w:rFonts w:ascii="Times New Roman" w:hAnsi="Times New Roman"/>
          <w:sz w:val="20"/>
        </w:rPr>
        <w:t xml:space="preserve">, отсутствие на рынке нужных для исполнения товаров, отсутствие у </w:t>
      </w:r>
      <w:r>
        <w:rPr>
          <w:rFonts w:ascii="Times New Roman" w:hAnsi="Times New Roman"/>
          <w:sz w:val="20"/>
        </w:rPr>
        <w:t>Подрядчика</w:t>
      </w:r>
      <w:r>
        <w:rPr>
          <w:rFonts w:ascii="Times New Roman" w:hAnsi="Times New Roman"/>
          <w:sz w:val="20"/>
        </w:rPr>
        <w:t xml:space="preserve"> необходимых денежных средств.</w:t>
      </w:r>
    </w:p>
    <w:p w14:paraId="7E000000">
      <w:pPr>
        <w:tabs>
          <w:tab w:leader="dot" w:pos="9072" w:val="center"/>
          <w:tab w:leader="none" w:pos="10440" w:val="left"/>
        </w:tabs>
        <w:spacing w:after="0" w:line="240" w:lineRule="auto"/>
        <w:ind w:firstLine="709" w:left="0"/>
        <w:jc w:val="both"/>
        <w:rPr>
          <w:rFonts w:ascii="Times New Roman" w:hAnsi="Times New Roman"/>
          <w:sz w:val="20"/>
        </w:rPr>
      </w:pPr>
      <w:r>
        <w:rPr>
          <w:rFonts w:ascii="Times New Roman" w:hAnsi="Times New Roman"/>
          <w:sz w:val="20"/>
        </w:rPr>
        <w:t xml:space="preserve">8.3. При наступлении обстоятельств согласно пункту 8.1 </w:t>
      </w:r>
      <w:r>
        <w:rPr>
          <w:rFonts w:ascii="Times New Roman" w:hAnsi="Times New Roman"/>
          <w:sz w:val="20"/>
        </w:rPr>
        <w:t>Договора</w:t>
      </w:r>
      <w:r>
        <w:rPr>
          <w:rFonts w:ascii="Times New Roman" w:hAnsi="Times New Roman"/>
          <w:sz w:val="20"/>
        </w:rPr>
        <w:t xml:space="preserve"> и продолжительности действия таких обстоятельств на срок более 30 календарных дней стороны имеют право расторгнуть </w:t>
      </w:r>
      <w:r>
        <w:rPr>
          <w:rFonts w:ascii="Times New Roman" w:hAnsi="Times New Roman"/>
          <w:sz w:val="20"/>
        </w:rPr>
        <w:t>Договор</w:t>
      </w:r>
      <w:r>
        <w:rPr>
          <w:rFonts w:ascii="Times New Roman" w:hAnsi="Times New Roman"/>
          <w:sz w:val="20"/>
        </w:rPr>
        <w:t xml:space="preserve"> без взаимных претензий друг к другу.</w:t>
      </w:r>
    </w:p>
    <w:p w14:paraId="7F000000">
      <w:pPr>
        <w:tabs>
          <w:tab w:leader="dot" w:pos="9072" w:val="center"/>
          <w:tab w:leader="none" w:pos="10440" w:val="left"/>
        </w:tabs>
        <w:spacing w:after="0" w:line="240" w:lineRule="auto"/>
        <w:ind w:firstLine="709" w:left="0"/>
        <w:jc w:val="both"/>
        <w:rPr>
          <w:rFonts w:ascii="Times New Roman" w:hAnsi="Times New Roman"/>
          <w:sz w:val="24"/>
        </w:rPr>
      </w:pPr>
    </w:p>
    <w:p w14:paraId="80000000">
      <w:pPr>
        <w:widowControl w:val="0"/>
        <w:tabs>
          <w:tab w:leader="none" w:pos="851" w:val="left"/>
        </w:tabs>
        <w:spacing w:after="0" w:line="240" w:lineRule="auto"/>
        <w:ind/>
        <w:jc w:val="center"/>
        <w:rPr>
          <w:rFonts w:ascii="Times New Roman" w:hAnsi="Times New Roman"/>
          <w:b w:val="1"/>
          <w:caps w:val="1"/>
          <w:sz w:val="20"/>
        </w:rPr>
      </w:pPr>
      <w:r>
        <w:rPr>
          <w:rFonts w:ascii="Times New Roman" w:hAnsi="Times New Roman"/>
          <w:b w:val="1"/>
          <w:caps w:val="1"/>
          <w:sz w:val="20"/>
        </w:rPr>
        <w:t xml:space="preserve">9. Срок ДЕЙСТВИЯ </w:t>
      </w:r>
      <w:r>
        <w:rPr>
          <w:rFonts w:ascii="Times New Roman" w:hAnsi="Times New Roman"/>
          <w:b w:val="1"/>
          <w:caps w:val="1"/>
          <w:sz w:val="20"/>
        </w:rPr>
        <w:t>Договора</w:t>
      </w:r>
      <w:r>
        <w:rPr>
          <w:rFonts w:ascii="Times New Roman" w:hAnsi="Times New Roman"/>
          <w:b w:val="1"/>
          <w:caps w:val="1"/>
          <w:sz w:val="20"/>
        </w:rPr>
        <w:t xml:space="preserve"> и ПОРЯДОК его РАСТОРЖЕНИЯ</w:t>
      </w:r>
    </w:p>
    <w:p w14:paraId="81000000">
      <w:pPr>
        <w:spacing w:after="0" w:line="240" w:lineRule="auto"/>
        <w:ind w:firstLine="709" w:left="0"/>
        <w:jc w:val="both"/>
        <w:rPr>
          <w:rFonts w:ascii="Times New Roman" w:hAnsi="Times New Roman"/>
          <w:sz w:val="20"/>
        </w:rPr>
      </w:pPr>
      <w:r>
        <w:rPr>
          <w:rFonts w:ascii="Times New Roman" w:hAnsi="Times New Roman"/>
          <w:sz w:val="20"/>
        </w:rPr>
        <w:t>9.1. Договор</w:t>
      </w:r>
      <w:r>
        <w:rPr>
          <w:rFonts w:ascii="Times New Roman" w:hAnsi="Times New Roman"/>
          <w:sz w:val="20"/>
        </w:rPr>
        <w:t xml:space="preserve"> вступает в силу</w:t>
      </w:r>
      <w:r>
        <w:rPr>
          <w:rFonts w:ascii="Times New Roman" w:hAnsi="Times New Roman"/>
          <w:sz w:val="20"/>
        </w:rPr>
        <w:t xml:space="preserve"> с </w:t>
      </w:r>
      <w:r>
        <w:rPr>
          <w:rFonts w:ascii="Times New Roman" w:hAnsi="Times New Roman"/>
          <w:sz w:val="20"/>
        </w:rPr>
        <w:t xml:space="preserve">момента </w:t>
      </w:r>
      <w:r>
        <w:rPr>
          <w:rFonts w:ascii="Times New Roman" w:hAnsi="Times New Roman"/>
          <w:sz w:val="20"/>
        </w:rPr>
        <w:t>(даты)</w:t>
      </w:r>
      <w:r>
        <w:rPr>
          <w:rFonts w:ascii="Times New Roman" w:hAnsi="Times New Roman"/>
          <w:sz w:val="20"/>
        </w:rPr>
        <w:t xml:space="preserve"> </w:t>
      </w:r>
      <w:r>
        <w:rPr>
          <w:rFonts w:ascii="Times New Roman" w:hAnsi="Times New Roman"/>
          <w:sz w:val="20"/>
        </w:rPr>
        <w:t>подписания</w:t>
      </w:r>
      <w:r>
        <w:rPr>
          <w:rFonts w:ascii="Times New Roman" w:hAnsi="Times New Roman"/>
          <w:sz w:val="20"/>
        </w:rPr>
        <w:t xml:space="preserve"> </w:t>
      </w:r>
      <w:r>
        <w:rPr>
          <w:rFonts w:ascii="Times New Roman" w:hAnsi="Times New Roman"/>
          <w:sz w:val="20"/>
        </w:rPr>
        <w:t>сторонами и</w:t>
      </w:r>
      <w:r>
        <w:rPr>
          <w:rFonts w:ascii="Times New Roman" w:hAnsi="Times New Roman"/>
          <w:sz w:val="20"/>
        </w:rPr>
        <w:t xml:space="preserve"> действует по </w:t>
      </w:r>
      <w:r>
        <w:rPr>
          <w:rFonts w:ascii="Times New Roman" w:hAnsi="Times New Roman"/>
          <w:sz w:val="20"/>
        </w:rPr>
        <w:t>31 декабря 202</w:t>
      </w:r>
      <w:r>
        <w:rPr>
          <w:rFonts w:ascii="Times New Roman" w:hAnsi="Times New Roman"/>
          <w:sz w:val="20"/>
        </w:rPr>
        <w:t>4</w:t>
      </w:r>
      <w:r>
        <w:rPr>
          <w:rFonts w:ascii="Times New Roman" w:hAnsi="Times New Roman"/>
          <w:sz w:val="20"/>
        </w:rPr>
        <w:t xml:space="preserve"> года.</w:t>
      </w:r>
    </w:p>
    <w:p w14:paraId="82000000">
      <w:pPr>
        <w:spacing w:after="0" w:line="240" w:lineRule="auto"/>
        <w:ind w:firstLine="709" w:left="0"/>
        <w:jc w:val="both"/>
        <w:rPr>
          <w:rFonts w:ascii="Times New Roman" w:hAnsi="Times New Roman"/>
          <w:b w:val="1"/>
          <w:sz w:val="20"/>
        </w:rPr>
      </w:pPr>
      <w:r>
        <w:rPr>
          <w:rFonts w:ascii="Times New Roman" w:hAnsi="Times New Roman"/>
          <w:sz w:val="20"/>
        </w:rPr>
        <w:t>9</w:t>
      </w:r>
      <w:r>
        <w:rPr>
          <w:rFonts w:ascii="Times New Roman" w:hAnsi="Times New Roman"/>
          <w:sz w:val="20"/>
        </w:rPr>
        <w:t xml:space="preserve">.2. Информация о настоящем </w:t>
      </w:r>
      <w:r>
        <w:rPr>
          <w:rFonts w:ascii="Times New Roman" w:hAnsi="Times New Roman"/>
          <w:sz w:val="20"/>
        </w:rPr>
        <w:t>Договор</w:t>
      </w:r>
      <w:r>
        <w:rPr>
          <w:rFonts w:ascii="Times New Roman" w:hAnsi="Times New Roman"/>
          <w:sz w:val="20"/>
        </w:rPr>
        <w:t>е</w:t>
      </w:r>
      <w:r>
        <w:rPr>
          <w:rFonts w:ascii="Times New Roman" w:hAnsi="Times New Roman"/>
          <w:sz w:val="20"/>
        </w:rPr>
        <w:t xml:space="preserve"> подлежит </w:t>
      </w:r>
      <w:r>
        <w:rPr>
          <w:rFonts w:ascii="Times New Roman" w:hAnsi="Times New Roman"/>
          <w:sz w:val="20"/>
        </w:rPr>
        <w:t xml:space="preserve">включению в реестр Договоров, </w:t>
      </w:r>
      <w:r>
        <w:rPr>
          <w:rFonts w:ascii="Times New Roman" w:hAnsi="Times New Roman"/>
          <w:sz w:val="20"/>
        </w:rPr>
        <w:t>заключенных заказчиками.</w:t>
      </w:r>
    </w:p>
    <w:p w14:paraId="83000000">
      <w:pPr>
        <w:widowControl w:val="0"/>
        <w:spacing w:after="0" w:line="240" w:lineRule="auto"/>
        <w:ind w:firstLine="709" w:left="0"/>
        <w:jc w:val="both"/>
        <w:rPr>
          <w:rFonts w:ascii="Times New Roman" w:hAnsi="Times New Roman"/>
          <w:sz w:val="20"/>
        </w:rPr>
      </w:pPr>
      <w:r>
        <w:rPr>
          <w:rFonts w:ascii="Times New Roman" w:hAnsi="Times New Roman"/>
          <w:sz w:val="20"/>
        </w:rPr>
        <w:t xml:space="preserve">9.3. Расторжение </w:t>
      </w:r>
      <w:r>
        <w:rPr>
          <w:rFonts w:ascii="Times New Roman" w:hAnsi="Times New Roman"/>
          <w:sz w:val="20"/>
        </w:rPr>
        <w:t>Договора</w:t>
      </w:r>
      <w:r>
        <w:rPr>
          <w:rFonts w:ascii="Times New Roman" w:hAnsi="Times New Roman"/>
          <w:sz w:val="20"/>
        </w:rPr>
        <w:t xml:space="preserve"> допускается по соглашению сторон, по решению суда или в связи с односторонним отказом стороны </w:t>
      </w:r>
      <w:r>
        <w:rPr>
          <w:rFonts w:ascii="Times New Roman" w:hAnsi="Times New Roman"/>
          <w:sz w:val="20"/>
        </w:rPr>
        <w:t>Договора</w:t>
      </w:r>
      <w:r>
        <w:rPr>
          <w:rFonts w:ascii="Times New Roman" w:hAnsi="Times New Roman"/>
          <w:sz w:val="20"/>
        </w:rPr>
        <w:t xml:space="preserve"> от исполнения </w:t>
      </w:r>
      <w:r>
        <w:rPr>
          <w:rFonts w:ascii="Times New Roman" w:hAnsi="Times New Roman"/>
          <w:sz w:val="20"/>
        </w:rPr>
        <w:t>Договора</w:t>
      </w:r>
      <w:r>
        <w:rPr>
          <w:rFonts w:ascii="Times New Roman" w:hAnsi="Times New Roman"/>
          <w:sz w:val="20"/>
        </w:rPr>
        <w:t xml:space="preserve"> в соответствии с гражданским законодательством.</w:t>
      </w:r>
    </w:p>
    <w:p w14:paraId="84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4</w:t>
      </w:r>
      <w:r>
        <w:rPr>
          <w:rFonts w:ascii="Times New Roman" w:hAnsi="Times New Roman"/>
          <w:sz w:val="20"/>
        </w:rPr>
        <w:t xml:space="preserve">. Заказчик вправе в одностороннем порядке отказаться от исполнения </w:t>
      </w:r>
      <w:r>
        <w:rPr>
          <w:rFonts w:ascii="Times New Roman" w:hAnsi="Times New Roman"/>
          <w:sz w:val="20"/>
        </w:rPr>
        <w:t>Договора</w:t>
      </w:r>
      <w:r>
        <w:rPr>
          <w:rFonts w:ascii="Times New Roman" w:hAnsi="Times New Roman"/>
          <w:sz w:val="20"/>
        </w:rPr>
        <w:t xml:space="preserve"> по основаниям, предусмотренным Гражданским Кодексом РФ для одностороннего отказа от исполнения отдельных видов обязательств, </w:t>
      </w:r>
      <w:r>
        <w:rPr>
          <w:rFonts w:ascii="Times New Roman" w:hAnsi="Times New Roman"/>
          <w:sz w:val="20"/>
        </w:rPr>
        <w:t>в случаях,</w:t>
      </w:r>
      <w:r>
        <w:rPr>
          <w:rFonts w:ascii="Times New Roman" w:hAnsi="Times New Roman"/>
          <w:sz w:val="20"/>
        </w:rPr>
        <w:t xml:space="preserve"> предусмотренных </w:t>
      </w:r>
      <w:r>
        <w:rPr>
          <w:rFonts w:ascii="Times New Roman" w:hAnsi="Times New Roman"/>
          <w:sz w:val="20"/>
        </w:rPr>
        <w:t>Договор</w:t>
      </w:r>
      <w:r>
        <w:rPr>
          <w:rFonts w:ascii="Times New Roman" w:hAnsi="Times New Roman"/>
          <w:sz w:val="20"/>
        </w:rPr>
        <w:t>ом:</w:t>
      </w:r>
    </w:p>
    <w:p w14:paraId="85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Если </w:t>
      </w:r>
      <w:r>
        <w:rPr>
          <w:rFonts w:ascii="Times New Roman" w:hAnsi="Times New Roman"/>
          <w:sz w:val="20"/>
        </w:rPr>
        <w:t>Исполнитель</w:t>
      </w:r>
      <w:r>
        <w:rPr>
          <w:rFonts w:ascii="Times New Roman" w:hAnsi="Times New Roman"/>
          <w:sz w:val="20"/>
        </w:rPr>
        <w:t xml:space="preserve"> не явился на передачу оборудования по акту передачи для выполнения работ в срок, </w:t>
      </w:r>
      <w:r>
        <w:rPr>
          <w:rFonts w:ascii="Times New Roman" w:hAnsi="Times New Roman"/>
          <w:sz w:val="20"/>
        </w:rPr>
        <w:t xml:space="preserve">указанный в п.2.1. </w:t>
      </w:r>
      <w:r>
        <w:rPr>
          <w:rFonts w:ascii="Times New Roman" w:hAnsi="Times New Roman"/>
          <w:sz w:val="20"/>
        </w:rPr>
        <w:t>Договора</w:t>
      </w:r>
      <w:r>
        <w:rPr>
          <w:rFonts w:ascii="Times New Roman" w:hAnsi="Times New Roman"/>
          <w:sz w:val="20"/>
        </w:rPr>
        <w:t>;</w:t>
      </w:r>
    </w:p>
    <w:p w14:paraId="86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Если </w:t>
      </w:r>
      <w:r>
        <w:rPr>
          <w:rFonts w:ascii="Times New Roman" w:hAnsi="Times New Roman"/>
          <w:sz w:val="20"/>
        </w:rPr>
        <w:t>Исполнитель</w:t>
      </w:r>
      <w:r>
        <w:rPr>
          <w:rFonts w:ascii="Times New Roman" w:hAnsi="Times New Roman"/>
          <w:sz w:val="20"/>
        </w:rPr>
        <w:t xml:space="preserve"> не приступил к выполнению работ в течение 5 дней после </w:t>
      </w:r>
      <w:r>
        <w:rPr>
          <w:rFonts w:ascii="Times New Roman" w:hAnsi="Times New Roman"/>
          <w:sz w:val="20"/>
        </w:rPr>
        <w:t>передачи оборудования по акту</w:t>
      </w:r>
      <w:r>
        <w:rPr>
          <w:rFonts w:ascii="Times New Roman" w:hAnsi="Times New Roman"/>
          <w:sz w:val="20"/>
        </w:rPr>
        <w:t>;</w:t>
      </w:r>
    </w:p>
    <w:p w14:paraId="87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w:t>
      </w:r>
      <w:r>
        <w:rPr>
          <w:rFonts w:ascii="Times New Roman" w:hAnsi="Times New Roman"/>
          <w:sz w:val="20"/>
        </w:rPr>
        <w:t>м экспертизы выполненной работы</w:t>
      </w:r>
      <w:r>
        <w:rPr>
          <w:rFonts w:ascii="Times New Roman" w:hAnsi="Times New Roman"/>
          <w:sz w:val="20"/>
        </w:rPr>
        <w:t xml:space="preserve">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88000000">
      <w:pPr>
        <w:spacing w:after="0" w:line="240" w:lineRule="auto"/>
        <w:ind w:firstLine="709" w:left="0"/>
        <w:jc w:val="both"/>
        <w:rPr>
          <w:rFonts w:ascii="Times New Roman" w:hAnsi="Times New Roman"/>
          <w:sz w:val="20"/>
        </w:rPr>
      </w:pP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Если </w:t>
      </w:r>
      <w:r>
        <w:rPr>
          <w:rFonts w:ascii="Times New Roman" w:hAnsi="Times New Roman"/>
          <w:sz w:val="20"/>
        </w:rPr>
        <w:t>Исполнитель</w:t>
      </w:r>
      <w:r>
        <w:rPr>
          <w:rFonts w:ascii="Times New Roman" w:hAnsi="Times New Roman"/>
          <w:sz w:val="20"/>
        </w:rPr>
        <w:t xml:space="preserve"> выполняет работу настолько медленно, что окончание ее к сроку становится</w:t>
      </w:r>
      <w:r>
        <w:rPr>
          <w:rFonts w:ascii="Times New Roman" w:hAnsi="Times New Roman"/>
          <w:sz w:val="20"/>
        </w:rPr>
        <w:t xml:space="preserve"> явно невозможным;</w:t>
      </w:r>
    </w:p>
    <w:p w14:paraId="89000000">
      <w:pPr>
        <w:spacing w:after="0" w:line="240" w:lineRule="auto"/>
        <w:ind w:firstLine="709" w:left="0"/>
        <w:jc w:val="both"/>
        <w:rPr>
          <w:rFonts w:ascii="Times New Roman" w:hAnsi="Times New Roman"/>
          <w:sz w:val="20"/>
        </w:rPr>
      </w:pPr>
      <w:r>
        <w:rPr>
          <w:rFonts w:ascii="Times New Roman" w:hAnsi="Times New Roman"/>
          <w:sz w:val="20"/>
        </w:rPr>
        <w:t xml:space="preserve">- </w:t>
      </w:r>
      <w:r>
        <w:rPr>
          <w:rFonts w:ascii="Times New Roman" w:hAnsi="Times New Roman"/>
          <w:sz w:val="20"/>
        </w:rPr>
        <w:t>В иных случаях, предусмотренных соглашением сторон или действующим законодательством РФ.</w:t>
      </w:r>
    </w:p>
    <w:p w14:paraId="8A000000">
      <w:pPr>
        <w:spacing w:after="0" w:line="240" w:lineRule="auto"/>
        <w:ind w:firstLine="709" w:left="0"/>
        <w:jc w:val="both"/>
        <w:rPr>
          <w:rFonts w:ascii="Times New Roman" w:hAnsi="Times New Roman"/>
          <w:sz w:val="20"/>
        </w:rPr>
      </w:pPr>
      <w:r>
        <w:rPr>
          <w:rFonts w:ascii="Times New Roman" w:hAnsi="Times New Roman"/>
          <w:sz w:val="20"/>
        </w:rPr>
        <w:t>9.5. Решение Заказчика об одностороннем отказе от исполнения Договора не позднее чем в течени</w:t>
      </w:r>
      <w:r>
        <w:rPr>
          <w:rFonts w:ascii="Times New Roman" w:hAnsi="Times New Roman"/>
          <w:sz w:val="20"/>
        </w:rPr>
        <w:t xml:space="preserve">е 3 (трёх) рабочих дней с даты </w:t>
      </w:r>
      <w:r>
        <w:rPr>
          <w:rFonts w:ascii="Times New Roman" w:hAnsi="Times New Roman"/>
          <w:sz w:val="20"/>
        </w:rPr>
        <w:t xml:space="preserve">принятия указанного решения, </w:t>
      </w:r>
      <w:r>
        <w:rPr>
          <w:rFonts w:ascii="Times New Roman" w:hAnsi="Times New Roman"/>
          <w:sz w:val="20"/>
        </w:rPr>
        <w:t>напр</w:t>
      </w:r>
      <w:r>
        <w:rPr>
          <w:rFonts w:ascii="Times New Roman" w:hAnsi="Times New Roman"/>
          <w:sz w:val="20"/>
        </w:rPr>
        <w:t>авляется Исполнителю</w:t>
      </w:r>
      <w:r>
        <w:rPr>
          <w:rFonts w:ascii="Times New Roman" w:hAnsi="Times New Roman"/>
          <w:sz w:val="20"/>
        </w:rPr>
        <w:t xml:space="preserve"> по почте заказным письмом с уведомлением</w:t>
      </w:r>
      <w:r>
        <w:rPr>
          <w:rFonts w:ascii="Times New Roman" w:hAnsi="Times New Roman"/>
          <w:sz w:val="20"/>
        </w:rPr>
        <w:t xml:space="preserve"> о вручении по адресу Исполнителя</w:t>
      </w:r>
      <w:r>
        <w:rPr>
          <w:rFonts w:ascii="Times New Roman" w:hAnsi="Times New Roman"/>
          <w:sz w:val="20"/>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Pr>
          <w:rFonts w:ascii="Times New Roman" w:hAnsi="Times New Roman"/>
          <w:sz w:val="20"/>
        </w:rPr>
        <w:t>Исполнителю</w:t>
      </w:r>
      <w:r>
        <w:rPr>
          <w:rFonts w:ascii="Times New Roman" w:hAnsi="Times New Roman"/>
          <w:sz w:val="20"/>
        </w:rPr>
        <w:t xml:space="preserve">. Выполнение Заказчиком требований настоящей части считается надлежащим уведомлением </w:t>
      </w:r>
      <w:r>
        <w:rPr>
          <w:rFonts w:ascii="Times New Roman" w:hAnsi="Times New Roman"/>
          <w:sz w:val="20"/>
        </w:rPr>
        <w:t>Исполнителя</w:t>
      </w:r>
      <w:r>
        <w:rPr>
          <w:rFonts w:ascii="Times New Roman" w:hAnsi="Times New Roman"/>
          <w:sz w:val="20"/>
        </w:rPr>
        <w:t xml:space="preserve"> об одностороннем отказе от исполнения Договора. Датой такого надлежащего уведомления признается дата получения Заказчиком подтверждения о вручении </w:t>
      </w:r>
      <w:r>
        <w:rPr>
          <w:rFonts w:ascii="Times New Roman" w:hAnsi="Times New Roman"/>
          <w:sz w:val="20"/>
        </w:rPr>
        <w:t>Исполнителю</w:t>
      </w:r>
      <w:r>
        <w:rPr>
          <w:rFonts w:ascii="Times New Roman" w:hAnsi="Times New Roman"/>
          <w:sz w:val="20"/>
        </w:rPr>
        <w:t xml:space="preserve"> указанного уведомления либо дата получения Заказчиком информации об отсутствии </w:t>
      </w:r>
      <w:r>
        <w:rPr>
          <w:rFonts w:ascii="Times New Roman" w:hAnsi="Times New Roman"/>
          <w:sz w:val="20"/>
        </w:rPr>
        <w:t>Исполнителя</w:t>
      </w:r>
      <w:r>
        <w:rPr>
          <w:rFonts w:ascii="Times New Roman" w:hAnsi="Times New Roman"/>
          <w:sz w:val="20"/>
        </w:rPr>
        <w:t xml:space="preserve"> по его адресу, указанному в Договоре. При невозможности </w:t>
      </w:r>
      <w:r>
        <w:rPr>
          <w:rFonts w:ascii="Times New Roman" w:hAnsi="Times New Roman"/>
          <w:sz w:val="20"/>
        </w:rPr>
        <w:t>получения,</w:t>
      </w:r>
      <w:r>
        <w:rPr>
          <w:rFonts w:ascii="Times New Roman" w:hAnsi="Times New Roman"/>
          <w:sz w:val="20"/>
        </w:rPr>
        <w:t xml:space="preserve"> указанных подтверждения либо информации датой такого надлежащего уведомления признается дата по истечении 30 (</w:t>
      </w:r>
      <w:r>
        <w:rPr>
          <w:rFonts w:ascii="Times New Roman" w:hAnsi="Times New Roman"/>
          <w:sz w:val="20"/>
        </w:rPr>
        <w:t>тридцати) дней с даты направления</w:t>
      </w:r>
      <w:r>
        <w:rPr>
          <w:rFonts w:ascii="Times New Roman" w:hAnsi="Times New Roman"/>
          <w:sz w:val="20"/>
        </w:rPr>
        <w:t xml:space="preserve"> решения Заказчика об одностороннем отказе от исполнения Договора</w:t>
      </w:r>
      <w:r>
        <w:rPr>
          <w:rFonts w:ascii="Times New Roman" w:hAnsi="Times New Roman"/>
          <w:sz w:val="20"/>
        </w:rPr>
        <w:t>.</w:t>
      </w:r>
    </w:p>
    <w:p w14:paraId="8B000000">
      <w:pPr>
        <w:spacing w:after="0" w:line="240" w:lineRule="auto"/>
        <w:ind w:firstLine="709" w:left="0"/>
        <w:jc w:val="both"/>
        <w:rPr>
          <w:rFonts w:ascii="Times New Roman" w:hAnsi="Times New Roman"/>
          <w:sz w:val="20"/>
        </w:rPr>
      </w:pPr>
      <w:r>
        <w:rPr>
          <w:rFonts w:ascii="Times New Roman" w:hAnsi="Times New Roman"/>
          <w:sz w:val="20"/>
        </w:rPr>
        <w:t xml:space="preserve">9.6. Решение заказчика об одностороннем отказе вступает в силу и </w:t>
      </w:r>
      <w:r>
        <w:rPr>
          <w:rFonts w:ascii="Times New Roman" w:hAnsi="Times New Roman"/>
          <w:sz w:val="20"/>
        </w:rPr>
        <w:t>Договор</w:t>
      </w:r>
      <w:r>
        <w:rPr>
          <w:rFonts w:ascii="Times New Roman" w:hAnsi="Times New Roman"/>
          <w:sz w:val="20"/>
        </w:rPr>
        <w:t xml:space="preserve"> считается расторгнутым через 10 дней с даты надлежащего уведомления Заказчиком Исполнителя об одностороннем отказе от исполнения </w:t>
      </w:r>
      <w:r>
        <w:rPr>
          <w:rFonts w:ascii="Times New Roman" w:hAnsi="Times New Roman"/>
          <w:sz w:val="20"/>
        </w:rPr>
        <w:t>Договора</w:t>
      </w:r>
      <w:r>
        <w:rPr>
          <w:rFonts w:ascii="Times New Roman" w:hAnsi="Times New Roman"/>
          <w:sz w:val="20"/>
        </w:rPr>
        <w:t>.</w:t>
      </w:r>
    </w:p>
    <w:p w14:paraId="8C000000">
      <w:pPr>
        <w:spacing w:after="0" w:line="240" w:lineRule="auto"/>
        <w:ind w:firstLine="709" w:left="0"/>
        <w:jc w:val="both"/>
        <w:rPr>
          <w:rFonts w:ascii="Times New Roman" w:hAnsi="Times New Roman"/>
          <w:sz w:val="20"/>
        </w:rPr>
      </w:pPr>
      <w:r>
        <w:rPr>
          <w:rFonts w:ascii="Times New Roman" w:hAnsi="Times New Roman"/>
          <w:sz w:val="20"/>
        </w:rPr>
        <w:t>9.7</w:t>
      </w:r>
      <w:r>
        <w:rPr>
          <w:rFonts w:ascii="Times New Roman" w:hAnsi="Times New Roman"/>
          <w:sz w:val="20"/>
        </w:rPr>
        <w:t xml:space="preserve">. Заказчик обязан отменить не вступившее в силу решение об одностороннем отказе от исполнения </w:t>
      </w:r>
      <w:r>
        <w:rPr>
          <w:rFonts w:ascii="Times New Roman" w:hAnsi="Times New Roman"/>
          <w:sz w:val="20"/>
        </w:rPr>
        <w:t>Договора</w:t>
      </w:r>
      <w:r>
        <w:rPr>
          <w:rFonts w:ascii="Times New Roman" w:hAnsi="Times New Roman"/>
          <w:sz w:val="20"/>
        </w:rPr>
        <w:t xml:space="preserve">,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sz w:val="20"/>
        </w:rPr>
        <w:t>Договора</w:t>
      </w:r>
      <w:r>
        <w:rPr>
          <w:rFonts w:ascii="Times New Roman" w:hAnsi="Times New Roman"/>
          <w:sz w:val="20"/>
        </w:rPr>
        <w:t xml:space="preserve"> устранено нарушение условий </w:t>
      </w:r>
      <w:r>
        <w:rPr>
          <w:rFonts w:ascii="Times New Roman" w:hAnsi="Times New Roman"/>
          <w:sz w:val="20"/>
        </w:rPr>
        <w:t>Договора</w:t>
      </w:r>
      <w:r>
        <w:rPr>
          <w:rFonts w:ascii="Times New Roman" w:hAnsi="Times New Roman"/>
          <w:sz w:val="20"/>
        </w:rPr>
        <w:t>, послужившее основанием для принятия указанного решения, а также Заказчику компенсированы затраты на проведение экспертизы.</w:t>
      </w:r>
    </w:p>
    <w:p w14:paraId="8D000000">
      <w:pPr>
        <w:spacing w:after="0" w:line="240" w:lineRule="auto"/>
        <w:ind w:firstLine="709" w:left="0"/>
        <w:jc w:val="both"/>
      </w:pPr>
      <w:r>
        <w:rPr>
          <w:rFonts w:ascii="Times New Roman" w:hAnsi="Times New Roman"/>
          <w:sz w:val="20"/>
        </w:rPr>
        <w:t xml:space="preserve">Данное правило не применяется в случае повторного нарушения Исполнителем условий </w:t>
      </w:r>
      <w:r>
        <w:rPr>
          <w:rFonts w:ascii="Times New Roman" w:hAnsi="Times New Roman"/>
          <w:sz w:val="20"/>
        </w:rPr>
        <w:t>Договора</w:t>
      </w:r>
      <w:r>
        <w:rPr>
          <w:rFonts w:ascii="Times New Roman" w:hAnsi="Times New Roman"/>
          <w:sz w:val="20"/>
        </w:rPr>
        <w:t xml:space="preserve">,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hAnsi="Times New Roman"/>
          <w:sz w:val="20"/>
        </w:rPr>
        <w:t>Договора</w:t>
      </w:r>
      <w:r>
        <w:rPr>
          <w:rFonts w:ascii="Times New Roman" w:hAnsi="Times New Roman"/>
          <w:sz w:val="20"/>
        </w:rPr>
        <w:t>.</w:t>
      </w:r>
    </w:p>
    <w:p w14:paraId="8E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.8.</w:t>
      </w:r>
      <w:r>
        <w:rPr>
          <w:rFonts w:ascii="Times New Roman" w:hAnsi="Times New Roman"/>
          <w:sz w:val="20"/>
        </w:rPr>
        <w:t xml:space="preserve"> 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Договоре было предусмотрено право заказчика принять решение об одностороннем </w:t>
      </w:r>
      <w:r>
        <w:rPr>
          <w:rFonts w:ascii="Times New Roman" w:hAnsi="Times New Roman"/>
          <w:sz w:val="20"/>
        </w:rPr>
        <w:t>отказе от исполнения Договора.</w:t>
      </w:r>
    </w:p>
    <w:p w14:paraId="8F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.9. Решение исполнителя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исполнителем подтверждения о вручении за</w:t>
      </w:r>
      <w:r>
        <w:rPr>
          <w:rFonts w:ascii="Times New Roman" w:hAnsi="Times New Roman"/>
          <w:sz w:val="20"/>
        </w:rPr>
        <w:t>казчику указанного уведомления.</w:t>
      </w:r>
    </w:p>
    <w:p w14:paraId="90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.10.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91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 xml:space="preserve">.11. Исполнитель </w:t>
      </w:r>
      <w:r>
        <w:rPr>
          <w:rFonts w:ascii="Times New Roman" w:hAnsi="Times New Roman"/>
          <w:sz w:val="20"/>
        </w:rPr>
        <w:t>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92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.12. По соглашению Сторон Договор считается расторгнутым с момента подписания соглашения о расторжении Договора Сторонами. Уведомление с соглашением о расторжении Договора может быть направлено почтой или иной связью, позволяющей достоверно установить, что документ исходил от Стороны по Договору.</w:t>
      </w:r>
    </w:p>
    <w:p w14:paraId="93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.13.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94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.14.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95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.14.1. По соглашению Сторон цена Договора может быть снижена без изменения предусмотренного Договором объе</w:t>
      </w:r>
      <w:r>
        <w:rPr>
          <w:rFonts w:ascii="Times New Roman" w:hAnsi="Times New Roman"/>
          <w:sz w:val="20"/>
        </w:rPr>
        <w:t xml:space="preserve">ма, </w:t>
      </w:r>
      <w:r>
        <w:rPr>
          <w:rFonts w:ascii="Times New Roman" w:hAnsi="Times New Roman"/>
          <w:sz w:val="20"/>
        </w:rPr>
        <w:t>качества выполняемых работ</w:t>
      </w:r>
      <w:r>
        <w:rPr>
          <w:rFonts w:ascii="Times New Roman" w:hAnsi="Times New Roman"/>
          <w:sz w:val="20"/>
        </w:rPr>
        <w:t xml:space="preserve"> </w:t>
      </w:r>
      <w:r>
        <w:rPr>
          <w:rFonts w:ascii="Times New Roman" w:hAnsi="Times New Roman"/>
          <w:sz w:val="20"/>
        </w:rPr>
        <w:t>и иных условий Договора.</w:t>
      </w:r>
    </w:p>
    <w:p w14:paraId="96000000">
      <w:pPr>
        <w:spacing w:after="0" w:line="240" w:lineRule="auto"/>
        <w:ind w:firstLine="709" w:left="0"/>
        <w:jc w:val="both"/>
        <w:rPr>
          <w:rFonts w:ascii="Times New Roman" w:hAnsi="Times New Roman"/>
          <w:sz w:val="20"/>
        </w:rPr>
      </w:pPr>
      <w:r>
        <w:rPr>
          <w:rFonts w:ascii="Times New Roman" w:hAnsi="Times New Roman"/>
          <w:sz w:val="20"/>
        </w:rPr>
        <w:t>9</w:t>
      </w:r>
      <w:r>
        <w:rPr>
          <w:rFonts w:ascii="Times New Roman" w:hAnsi="Times New Roman"/>
          <w:sz w:val="20"/>
        </w:rPr>
        <w:t>.14.3</w:t>
      </w:r>
      <w:r>
        <w:rPr>
          <w:rFonts w:ascii="Times New Roman" w:hAnsi="Times New Roman"/>
          <w:sz w:val="20"/>
        </w:rPr>
        <w:t>.</w:t>
      </w:r>
      <w:r>
        <w:rPr>
          <w:rFonts w:ascii="Times New Roman" w:hAnsi="Times New Roman"/>
          <w:sz w:val="20"/>
        </w:rPr>
        <w:t xml:space="preserve"> При исполнении Договора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w:t>
      </w:r>
      <w:r>
        <w:rPr>
          <w:rFonts w:ascii="Times New Roman" w:hAnsi="Times New Roman"/>
          <w:sz w:val="20"/>
        </w:rPr>
        <w:t>елем допускается выполнение работ</w:t>
      </w:r>
      <w:r>
        <w:rPr>
          <w:rFonts w:ascii="Times New Roman" w:hAnsi="Times New Roman"/>
          <w:sz w:val="20"/>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должны быть внесены заказчиком в реестр Договоров, заключенных заказчи</w:t>
      </w:r>
      <w:r>
        <w:rPr>
          <w:rFonts w:ascii="Times New Roman" w:hAnsi="Times New Roman"/>
          <w:sz w:val="20"/>
        </w:rPr>
        <w:t>ком.</w:t>
      </w:r>
    </w:p>
    <w:p w14:paraId="97000000">
      <w:pPr>
        <w:spacing w:after="0" w:line="240" w:lineRule="auto"/>
        <w:ind w:firstLine="709" w:left="0"/>
        <w:jc w:val="both"/>
        <w:rPr>
          <w:rFonts w:ascii="Times New Roman" w:hAnsi="Times New Roman"/>
          <w:sz w:val="20"/>
        </w:rPr>
      </w:pPr>
      <w:r>
        <w:rPr>
          <w:rFonts w:ascii="Times New Roman" w:hAnsi="Times New Roman"/>
          <w:sz w:val="20"/>
        </w:rPr>
        <w:t>9.15</w:t>
      </w:r>
      <w:r>
        <w:rPr>
          <w:rFonts w:ascii="Times New Roman" w:hAnsi="Times New Roman"/>
          <w:sz w:val="20"/>
        </w:rPr>
        <w:t>. 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14:paraId="98000000">
      <w:pPr>
        <w:spacing w:after="0" w:line="240" w:lineRule="auto"/>
        <w:ind w:firstLine="709" w:left="0"/>
        <w:jc w:val="both"/>
        <w:rPr>
          <w:rFonts w:ascii="Times New Roman" w:hAnsi="Times New Roman"/>
          <w:sz w:val="20"/>
        </w:rPr>
      </w:pPr>
      <w:r>
        <w:rPr>
          <w:rFonts w:ascii="Times New Roman" w:hAnsi="Times New Roman"/>
          <w:sz w:val="20"/>
        </w:rPr>
        <w:t>9.16</w:t>
      </w:r>
      <w:r>
        <w:rPr>
          <w:rFonts w:ascii="Times New Roman" w:hAnsi="Times New Roman"/>
          <w:sz w:val="20"/>
        </w:rPr>
        <w:t>. В случае перемены Заказчика права и обязанности Заказчика, предусмотренные Договором, переходят к новому заказчику.</w:t>
      </w:r>
    </w:p>
    <w:p w14:paraId="99000000">
      <w:pPr>
        <w:spacing w:after="0" w:line="240" w:lineRule="auto"/>
        <w:ind w:firstLine="709" w:left="0"/>
        <w:jc w:val="both"/>
        <w:rPr>
          <w:rFonts w:ascii="Times New Roman" w:hAnsi="Times New Roman"/>
          <w:sz w:val="20"/>
        </w:rPr>
      </w:pPr>
      <w:r>
        <w:rPr>
          <w:rFonts w:ascii="Times New Roman" w:hAnsi="Times New Roman"/>
          <w:sz w:val="20"/>
        </w:rPr>
        <w:t>9.17</w:t>
      </w:r>
      <w:r>
        <w:rPr>
          <w:rFonts w:ascii="Times New Roman" w:hAnsi="Times New Roman"/>
          <w:sz w:val="20"/>
        </w:rPr>
        <w:t>. Информация об изменении Договора размещается Заказчиком в единой информационной системе в течение 5 рабочих д</w:t>
      </w:r>
      <w:r>
        <w:rPr>
          <w:rFonts w:ascii="Times New Roman" w:hAnsi="Times New Roman"/>
          <w:sz w:val="20"/>
        </w:rPr>
        <w:t>ней с даты изменения Договора.</w:t>
      </w:r>
    </w:p>
    <w:p w14:paraId="9A000000">
      <w:pPr>
        <w:spacing w:after="0" w:line="240" w:lineRule="auto"/>
        <w:ind w:firstLine="709" w:left="0"/>
        <w:jc w:val="both"/>
        <w:rPr>
          <w:rFonts w:ascii="Times New Roman" w:hAnsi="Times New Roman"/>
          <w:sz w:val="20"/>
        </w:rPr>
      </w:pPr>
      <w:r>
        <w:rPr>
          <w:rFonts w:ascii="Times New Roman" w:hAnsi="Times New Roman"/>
          <w:sz w:val="20"/>
        </w:rPr>
        <w:t>9.18</w:t>
      </w:r>
      <w:r>
        <w:rPr>
          <w:rFonts w:ascii="Times New Roman" w:hAnsi="Times New Roman"/>
          <w:sz w:val="20"/>
        </w:rPr>
        <w:t>. Информация об Исполнителе, с которым Договор был расторгнут в связи с односторонним отказом Заказчика от исполнения Договора, включается в установленном Законом порядке в реестр недобросовестных поставщиков (подрядчиков, исполнителей).</w:t>
      </w:r>
    </w:p>
    <w:p w14:paraId="9B000000">
      <w:pPr>
        <w:spacing w:after="0" w:line="240" w:lineRule="auto"/>
        <w:ind w:firstLine="709" w:left="0"/>
        <w:jc w:val="both"/>
        <w:rPr>
          <w:rFonts w:ascii="Times New Roman" w:hAnsi="Times New Roman"/>
          <w:sz w:val="20"/>
        </w:rPr>
      </w:pPr>
      <w:r>
        <w:rPr>
          <w:rFonts w:ascii="Times New Roman" w:hAnsi="Times New Roman"/>
          <w:sz w:val="20"/>
        </w:rPr>
        <w:t>9.19</w:t>
      </w:r>
      <w:r>
        <w:rPr>
          <w:rFonts w:ascii="Times New Roman" w:hAnsi="Times New Roman"/>
          <w:sz w:val="20"/>
        </w:rPr>
        <w:t>. Информация о расторжении Договора, размещается Заказчиком в единой информационной системе в течение 5 рабочих дней с даты расторжения Договора.</w:t>
      </w:r>
    </w:p>
    <w:p w14:paraId="9C000000">
      <w:pPr>
        <w:spacing w:after="0" w:line="240" w:lineRule="auto"/>
        <w:ind w:firstLine="709" w:left="0"/>
        <w:jc w:val="both"/>
        <w:rPr>
          <w:rFonts w:ascii="Times New Roman" w:hAnsi="Times New Roman"/>
          <w:sz w:val="20"/>
        </w:rPr>
      </w:pPr>
      <w:r>
        <w:rPr>
          <w:rFonts w:ascii="Times New Roman" w:hAnsi="Times New Roman"/>
          <w:sz w:val="20"/>
        </w:rPr>
        <w:t>9.20</w:t>
      </w:r>
      <w:r>
        <w:rPr>
          <w:rFonts w:ascii="Times New Roman" w:hAnsi="Times New Roman"/>
          <w:sz w:val="20"/>
        </w:rPr>
        <w:t>. Прекращение срока действия Договора не освобождает Стороны от ответственности за нарушение его условий.</w:t>
      </w:r>
    </w:p>
    <w:p w14:paraId="9D000000">
      <w:pPr>
        <w:spacing w:after="0" w:line="240" w:lineRule="auto"/>
        <w:ind w:firstLine="709" w:left="0"/>
        <w:jc w:val="both"/>
        <w:rPr>
          <w:rFonts w:ascii="Times New Roman" w:hAnsi="Times New Roman"/>
          <w:sz w:val="20"/>
        </w:rPr>
      </w:pPr>
      <w:r>
        <w:rPr>
          <w:rFonts w:ascii="Times New Roman" w:hAnsi="Times New Roman"/>
          <w:sz w:val="20"/>
        </w:rPr>
        <w:t>9.21</w:t>
      </w:r>
      <w:r>
        <w:rPr>
          <w:rFonts w:ascii="Times New Roman" w:hAnsi="Times New Roman"/>
          <w:sz w:val="20"/>
        </w:rPr>
        <w:t xml:space="preserve">. Прекращение действия Договора не влечет за собой прекращения действия </w:t>
      </w:r>
      <w:r>
        <w:rPr>
          <w:rFonts w:ascii="Times New Roman" w:hAnsi="Times New Roman"/>
          <w:sz w:val="20"/>
        </w:rPr>
        <w:t>обязательств по Договору,</w:t>
      </w:r>
      <w:r>
        <w:rPr>
          <w:rFonts w:ascii="Times New Roman" w:hAnsi="Times New Roman"/>
          <w:sz w:val="20"/>
        </w:rPr>
        <w:t xml:space="preserve"> и они действуют до полного их исполнения.</w:t>
      </w:r>
    </w:p>
    <w:p w14:paraId="9E000000">
      <w:pPr>
        <w:widowControl w:val="0"/>
        <w:spacing w:after="0" w:line="240" w:lineRule="auto"/>
        <w:ind w:firstLine="709" w:left="0"/>
        <w:jc w:val="both"/>
        <w:rPr>
          <w:rFonts w:ascii="Times New Roman" w:hAnsi="Times New Roman"/>
          <w:sz w:val="24"/>
        </w:rPr>
      </w:pPr>
    </w:p>
    <w:p w14:paraId="9F000000">
      <w:pPr>
        <w:spacing w:after="0" w:line="240" w:lineRule="auto"/>
        <w:ind/>
        <w:jc w:val="center"/>
        <w:rPr>
          <w:rFonts w:ascii="Times New Roman" w:hAnsi="Times New Roman"/>
          <w:b w:val="1"/>
          <w:sz w:val="20"/>
        </w:rPr>
      </w:pPr>
      <w:r>
        <w:rPr>
          <w:rFonts w:ascii="Times New Roman" w:hAnsi="Times New Roman"/>
          <w:b w:val="1"/>
          <w:sz w:val="20"/>
        </w:rPr>
        <w:t>10.</w:t>
      </w:r>
      <w:r>
        <w:rPr>
          <w:rFonts w:ascii="Times New Roman" w:hAnsi="Times New Roman"/>
          <w:b w:val="1"/>
          <w:sz w:val="20"/>
        </w:rPr>
        <w:t xml:space="preserve"> АНТИКОРРУПЦИОННЫЕ УСЛОВИЯ</w:t>
      </w:r>
    </w:p>
    <w:p w14:paraId="A0000000">
      <w:pPr>
        <w:spacing w:after="0" w:line="240" w:lineRule="auto"/>
        <w:ind w:firstLine="709" w:left="0"/>
        <w:jc w:val="both"/>
        <w:rPr>
          <w:rFonts w:ascii="Times New Roman" w:hAnsi="Times New Roman"/>
          <w:sz w:val="20"/>
        </w:rPr>
      </w:pPr>
      <w:r>
        <w:rPr>
          <w:rFonts w:ascii="Times New Roman" w:hAnsi="Times New Roman"/>
          <w:sz w:val="20"/>
        </w:rPr>
        <w:t>10.1.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A1000000">
      <w:pPr>
        <w:spacing w:after="0" w:line="240" w:lineRule="auto"/>
        <w:ind w:firstLine="709" w:left="0"/>
        <w:jc w:val="both"/>
        <w:rPr>
          <w:rFonts w:ascii="Times New Roman" w:hAnsi="Times New Roman"/>
          <w:sz w:val="20"/>
        </w:rPr>
      </w:pPr>
      <w:r>
        <w:rPr>
          <w:rFonts w:ascii="Times New Roman" w:hAnsi="Times New Roman"/>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A2000000">
      <w:pPr>
        <w:spacing w:after="0" w:line="240" w:lineRule="auto"/>
        <w:ind w:firstLine="709" w:left="0"/>
        <w:jc w:val="both"/>
        <w:rPr>
          <w:rFonts w:ascii="Times New Roman" w:hAnsi="Times New Roman"/>
          <w:sz w:val="20"/>
        </w:rPr>
      </w:pPr>
      <w:r>
        <w:rPr>
          <w:rFonts w:ascii="Times New Roman" w:hAnsi="Times New Roman"/>
          <w:sz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A3000000">
      <w:pPr>
        <w:spacing w:after="0" w:line="240" w:lineRule="auto"/>
        <w:ind w:firstLine="709" w:left="0"/>
        <w:jc w:val="both"/>
        <w:rPr>
          <w:rFonts w:ascii="Times New Roman" w:hAnsi="Times New Roman"/>
          <w:sz w:val="20"/>
        </w:rPr>
      </w:pPr>
      <w:r>
        <w:rPr>
          <w:rFonts w:ascii="Times New Roman" w:hAnsi="Times New Roman"/>
          <w:sz w:val="20"/>
        </w:rPr>
        <w:t>- не совершать иных действий, нарушающих антикоррупционное законод</w:t>
      </w:r>
      <w:r>
        <w:rPr>
          <w:rFonts w:ascii="Times New Roman" w:hAnsi="Times New Roman"/>
          <w:sz w:val="20"/>
        </w:rPr>
        <w:t>ательство Российской Федерации.</w:t>
      </w:r>
    </w:p>
    <w:p w14:paraId="A4000000">
      <w:pPr>
        <w:spacing w:after="0" w:line="240" w:lineRule="auto"/>
        <w:ind w:firstLine="709" w:left="0"/>
        <w:jc w:val="both"/>
        <w:rPr>
          <w:rFonts w:ascii="Times New Roman" w:hAnsi="Times New Roman"/>
          <w:sz w:val="24"/>
        </w:rPr>
      </w:pPr>
    </w:p>
    <w:p w14:paraId="A5000000">
      <w:pPr>
        <w:widowControl w:val="0"/>
        <w:spacing w:after="0" w:line="240" w:lineRule="auto"/>
        <w:ind/>
        <w:jc w:val="center"/>
        <w:rPr>
          <w:rFonts w:ascii="Times New Roman" w:hAnsi="Times New Roman"/>
          <w:b w:val="1"/>
          <w:caps w:val="1"/>
          <w:sz w:val="20"/>
        </w:rPr>
      </w:pPr>
      <w:r>
        <w:rPr>
          <w:rFonts w:ascii="Times New Roman" w:hAnsi="Times New Roman"/>
          <w:b w:val="1"/>
          <w:caps w:val="1"/>
          <w:sz w:val="20"/>
        </w:rPr>
        <w:t>11</w:t>
      </w:r>
      <w:r>
        <w:rPr>
          <w:rFonts w:ascii="Times New Roman" w:hAnsi="Times New Roman"/>
          <w:b w:val="1"/>
          <w:caps w:val="1"/>
          <w:sz w:val="20"/>
        </w:rPr>
        <w:t>. Прочие условия</w:t>
      </w:r>
    </w:p>
    <w:p w14:paraId="A6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.1. Споры, возникающие при исполнении настоящего </w:t>
      </w:r>
      <w:r>
        <w:rPr>
          <w:rFonts w:ascii="Times New Roman" w:hAnsi="Times New Roman"/>
          <w:sz w:val="20"/>
        </w:rPr>
        <w:t>Договора</w:t>
      </w:r>
      <w:r>
        <w:rPr>
          <w:rFonts w:ascii="Times New Roman" w:hAnsi="Times New Roman"/>
          <w:sz w:val="20"/>
        </w:rPr>
        <w:t xml:space="preserve">, урегулируются путем переговоров. При не достижении сторонами согласия спор может быть передан на рассмотрение Арбитражного </w:t>
      </w:r>
      <w:r>
        <w:rPr>
          <w:rFonts w:ascii="Times New Roman" w:hAnsi="Times New Roman"/>
          <w:sz w:val="20"/>
        </w:rPr>
        <w:t>суда г.</w:t>
      </w:r>
      <w:r>
        <w:rPr>
          <w:rFonts w:ascii="Times New Roman" w:hAnsi="Times New Roman"/>
          <w:sz w:val="20"/>
        </w:rPr>
        <w:t xml:space="preserve"> </w:t>
      </w:r>
      <w:r>
        <w:rPr>
          <w:rFonts w:ascii="Times New Roman" w:hAnsi="Times New Roman"/>
          <w:sz w:val="20"/>
        </w:rPr>
        <w:t>Санкт-Петербурга и Ленинградской области.</w:t>
      </w:r>
    </w:p>
    <w:p w14:paraId="A7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.2. Все изменения и дополнения к настоящему </w:t>
      </w:r>
      <w:r>
        <w:rPr>
          <w:rFonts w:ascii="Times New Roman" w:hAnsi="Times New Roman"/>
          <w:sz w:val="20"/>
        </w:rPr>
        <w:t>Договору</w:t>
      </w:r>
      <w:r>
        <w:rPr>
          <w:rFonts w:ascii="Times New Roman" w:hAnsi="Times New Roman"/>
          <w:sz w:val="20"/>
        </w:rPr>
        <w:t xml:space="preserve"> действительны, если они совершены в письменной форме, подписаны обеими сторонами и не противоречат нормам действующ</w:t>
      </w:r>
      <w:r>
        <w:rPr>
          <w:rFonts w:ascii="Times New Roman" w:hAnsi="Times New Roman"/>
          <w:sz w:val="20"/>
        </w:rPr>
        <w:t>его законодательства РФ и внесены в реестр Договоров, заключённых заказчиками.</w:t>
      </w:r>
    </w:p>
    <w:p w14:paraId="A8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A9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.4. Настоящий </w:t>
      </w:r>
      <w:r>
        <w:rPr>
          <w:rFonts w:ascii="Times New Roman" w:hAnsi="Times New Roman"/>
          <w:sz w:val="20"/>
        </w:rPr>
        <w:t>Договор</w:t>
      </w:r>
      <w:r>
        <w:rPr>
          <w:rFonts w:ascii="Times New Roman" w:hAnsi="Times New Roman"/>
          <w:sz w:val="20"/>
        </w:rPr>
        <w:t xml:space="preserve"> составлен в двух экземплярах, имеющих одинаковую юридическую силу для обеих сторон.</w:t>
      </w:r>
    </w:p>
    <w:p w14:paraId="AA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 xml:space="preserve">.5. Все, что не урегулировано настоящим </w:t>
      </w:r>
      <w:r>
        <w:rPr>
          <w:rFonts w:ascii="Times New Roman" w:hAnsi="Times New Roman"/>
          <w:sz w:val="20"/>
        </w:rPr>
        <w:t>Договор</w:t>
      </w:r>
      <w:r>
        <w:rPr>
          <w:rFonts w:ascii="Times New Roman" w:hAnsi="Times New Roman"/>
          <w:sz w:val="20"/>
        </w:rPr>
        <w:t>ом, регулируется действующим г</w:t>
      </w:r>
      <w:r>
        <w:rPr>
          <w:rFonts w:ascii="Times New Roman" w:hAnsi="Times New Roman"/>
          <w:sz w:val="20"/>
        </w:rPr>
        <w:t>ражданским законодательством РФ</w:t>
      </w:r>
    </w:p>
    <w:p w14:paraId="AB000000">
      <w:pPr>
        <w:widowControl w:val="0"/>
        <w:spacing w:after="0" w:line="240" w:lineRule="auto"/>
        <w:ind w:firstLine="709" w:left="0"/>
        <w:jc w:val="both"/>
        <w:rPr>
          <w:rFonts w:ascii="Times New Roman" w:hAnsi="Times New Roman"/>
          <w:sz w:val="20"/>
        </w:rPr>
      </w:pPr>
      <w:r>
        <w:rPr>
          <w:rFonts w:ascii="Times New Roman" w:hAnsi="Times New Roman"/>
          <w:sz w:val="20"/>
        </w:rPr>
        <w:t>11.6. Идентификационный код закупки (ИКЗ) _________</w:t>
      </w:r>
      <w:r>
        <w:rPr>
          <w:rFonts w:ascii="Times New Roman" w:hAnsi="Times New Roman"/>
          <w:sz w:val="20"/>
        </w:rPr>
        <w:t>____________________________________</w:t>
      </w:r>
      <w:r>
        <w:rPr>
          <w:rFonts w:ascii="Times New Roman" w:hAnsi="Times New Roman"/>
          <w:sz w:val="20"/>
        </w:rPr>
        <w:t>____.</w:t>
      </w:r>
    </w:p>
    <w:p w14:paraId="AC000000">
      <w:pPr>
        <w:widowControl w:val="0"/>
        <w:spacing w:after="0" w:line="240" w:lineRule="auto"/>
        <w:ind w:firstLine="709" w:left="0"/>
        <w:jc w:val="both"/>
        <w:rPr>
          <w:rFonts w:ascii="Times New Roman" w:hAnsi="Times New Roman"/>
          <w:sz w:val="20"/>
        </w:rPr>
      </w:pPr>
      <w:r>
        <w:rPr>
          <w:rFonts w:ascii="Times New Roman" w:hAnsi="Times New Roman"/>
          <w:sz w:val="20"/>
        </w:rPr>
        <w:t>11</w:t>
      </w:r>
      <w:r>
        <w:rPr>
          <w:rFonts w:ascii="Times New Roman" w:hAnsi="Times New Roman"/>
          <w:sz w:val="20"/>
        </w:rPr>
        <w:t>.7</w:t>
      </w:r>
      <w:r>
        <w:rPr>
          <w:rFonts w:ascii="Times New Roman" w:hAnsi="Times New Roman"/>
          <w:sz w:val="20"/>
        </w:rPr>
        <w:t xml:space="preserve">. К настоящему </w:t>
      </w:r>
      <w:r>
        <w:rPr>
          <w:rFonts w:ascii="Times New Roman" w:hAnsi="Times New Roman"/>
          <w:sz w:val="20"/>
        </w:rPr>
        <w:t>Договору</w:t>
      </w:r>
      <w:r>
        <w:rPr>
          <w:rFonts w:ascii="Times New Roman" w:hAnsi="Times New Roman"/>
          <w:sz w:val="20"/>
        </w:rPr>
        <w:t xml:space="preserve"> прилагается и является его неотъемлемой частью:</w:t>
      </w:r>
    </w:p>
    <w:p w14:paraId="AD000000">
      <w:pPr>
        <w:spacing w:after="0" w:line="240" w:lineRule="auto"/>
        <w:ind w:firstLine="709" w:left="0"/>
        <w:jc w:val="both"/>
        <w:rPr>
          <w:rFonts w:ascii="Times New Roman" w:hAnsi="Times New Roman"/>
          <w:b w:val="1"/>
          <w:i w:val="1"/>
          <w:sz w:val="20"/>
        </w:rPr>
      </w:pPr>
      <w:r>
        <w:rPr>
          <w:rFonts w:ascii="Times New Roman" w:hAnsi="Times New Roman"/>
          <w:sz w:val="20"/>
        </w:rPr>
        <w:t>Приложение</w:t>
      </w:r>
      <w:r>
        <w:rPr>
          <w:rFonts w:ascii="Times New Roman" w:hAnsi="Times New Roman"/>
          <w:sz w:val="20"/>
        </w:rPr>
        <w:t xml:space="preserve"> </w:t>
      </w:r>
      <w:r>
        <w:rPr>
          <w:rFonts w:ascii="Times New Roman" w:hAnsi="Times New Roman"/>
          <w:sz w:val="20"/>
        </w:rPr>
        <w:t>№</w:t>
      </w:r>
      <w:r>
        <w:rPr>
          <w:rFonts w:ascii="Times New Roman" w:hAnsi="Times New Roman"/>
          <w:sz w:val="20"/>
        </w:rPr>
        <w:t xml:space="preserve"> </w:t>
      </w:r>
      <w:r>
        <w:rPr>
          <w:rFonts w:ascii="Times New Roman" w:hAnsi="Times New Roman"/>
          <w:sz w:val="20"/>
        </w:rPr>
        <w:t xml:space="preserve">1 – </w:t>
      </w:r>
      <w:r>
        <w:rPr>
          <w:rFonts w:ascii="Times New Roman" w:hAnsi="Times New Roman"/>
          <w:sz w:val="20"/>
        </w:rPr>
        <w:t>«Расчет цены</w:t>
      </w:r>
      <w:r>
        <w:rPr>
          <w:rFonts w:ascii="Times New Roman" w:hAnsi="Times New Roman"/>
          <w:sz w:val="20"/>
        </w:rPr>
        <w:t xml:space="preserve"> выполняемых работ»</w:t>
      </w:r>
      <w:r>
        <w:rPr>
          <w:rFonts w:ascii="Times New Roman" w:hAnsi="Times New Roman"/>
          <w:b w:val="1"/>
          <w:i w:val="1"/>
          <w:sz w:val="20"/>
        </w:rPr>
        <w:t>.</w:t>
      </w:r>
    </w:p>
    <w:p w14:paraId="AE000000">
      <w:pPr>
        <w:spacing w:after="0" w:line="240" w:lineRule="auto"/>
        <w:ind w:firstLine="709" w:left="0"/>
        <w:jc w:val="both"/>
        <w:rPr>
          <w:rFonts w:ascii="Times New Roman" w:hAnsi="Times New Roman"/>
          <w:b w:val="1"/>
          <w:i w:val="1"/>
          <w:sz w:val="24"/>
        </w:rPr>
      </w:pPr>
    </w:p>
    <w:p w14:paraId="AF000000">
      <w:pPr>
        <w:pStyle w:val="Style_4"/>
        <w:widowControl w:val="0"/>
        <w:spacing w:line="240" w:lineRule="auto"/>
        <w:ind w:firstLine="0" w:left="0"/>
        <w:jc w:val="center"/>
        <w:rPr>
          <w:rFonts w:ascii="Times New Roman" w:hAnsi="Times New Roman"/>
          <w:b w:val="1"/>
          <w:caps w:val="1"/>
        </w:rPr>
      </w:pPr>
      <w:r>
        <w:rPr>
          <w:rFonts w:ascii="Times New Roman" w:hAnsi="Times New Roman"/>
          <w:b w:val="1"/>
          <w:caps w:val="1"/>
        </w:rPr>
        <w:t>1</w:t>
      </w:r>
      <w:r>
        <w:rPr>
          <w:rFonts w:ascii="Times New Roman" w:hAnsi="Times New Roman"/>
          <w:b w:val="1"/>
          <w:caps w:val="1"/>
        </w:rPr>
        <w:t>2</w:t>
      </w:r>
      <w:r>
        <w:rPr>
          <w:rFonts w:ascii="Times New Roman" w:hAnsi="Times New Roman"/>
          <w:b w:val="1"/>
          <w:caps w:val="1"/>
        </w:rPr>
        <w:t xml:space="preserve">. </w:t>
      </w:r>
      <w:r>
        <w:rPr>
          <w:rFonts w:ascii="Times New Roman" w:hAnsi="Times New Roman"/>
          <w:b w:val="1"/>
          <w:caps w:val="1"/>
        </w:rPr>
        <w:t>АДРЕС</w:t>
      </w:r>
      <w:r>
        <w:rPr>
          <w:rFonts w:ascii="Times New Roman" w:hAnsi="Times New Roman"/>
          <w:b w:val="1"/>
          <w:caps w:val="1"/>
        </w:rPr>
        <w:t xml:space="preserve"> (МЕСТО НАХОЖДЕНИЯ), БАНКОВСКИЕ РЕКВИЗИТЫ, ПОДПИСИ СТОРОН</w:t>
      </w:r>
    </w:p>
    <w:tbl>
      <w:tblPr>
        <w:tblStyle w:val="Style_6"/>
        <w:tblW w:type="auto" w:w="0"/>
        <w:tblLayout w:type="fixed"/>
      </w:tblPr>
      <w:tblGrid>
        <w:gridCol w:w="10281"/>
      </w:tblGrid>
      <w:tr>
        <w:trPr>
          <w:trHeight w:hRule="atLeast" w:val="2067"/>
        </w:trPr>
        <w:tc>
          <w:tcPr>
            <w:tcW w:type="dxa" w:w="10281"/>
          </w:tcPr>
          <w:tbl>
            <w:tblPr>
              <w:tblStyle w:val="Style_6"/>
              <w:tblW w:type="auto" w:w="0"/>
              <w:tblLayout w:type="fixed"/>
            </w:tblPr>
            <w:tblGrid>
              <w:gridCol w:w="4536"/>
              <w:gridCol w:w="5529"/>
            </w:tblGrid>
            <w:tr>
              <w:trPr>
                <w:trHeight w:hRule="atLeast" w:val="2067"/>
              </w:trPr>
              <w:tc>
                <w:tcPr>
                  <w:tcW w:type="dxa" w:w="4536"/>
                </w:tcPr>
                <w:p w14:paraId="B0000000">
                  <w:pPr>
                    <w:spacing w:after="0" w:line="240" w:lineRule="auto"/>
                    <w:ind/>
                    <w:rPr>
                      <w:rFonts w:ascii="Times New Roman" w:hAnsi="Times New Roman"/>
                      <w:b w:val="1"/>
                      <w:sz w:val="20"/>
                    </w:rPr>
                  </w:pPr>
                  <w:r>
                    <w:rPr>
                      <w:rFonts w:ascii="Times New Roman" w:hAnsi="Times New Roman"/>
                      <w:b w:val="1"/>
                      <w:sz w:val="20"/>
                    </w:rPr>
                    <w:t>ЗАКАЗЧИК:</w:t>
                  </w:r>
                </w:p>
                <w:p w14:paraId="B1000000">
                  <w:pPr>
                    <w:spacing w:after="0" w:line="240" w:lineRule="auto"/>
                    <w:ind/>
                    <w:rPr>
                      <w:rFonts w:ascii="Times New Roman" w:hAnsi="Times New Roman"/>
                      <w:b w:val="1"/>
                      <w:sz w:val="20"/>
                    </w:rPr>
                  </w:pPr>
                  <w:r>
                    <w:rPr>
                      <w:rFonts w:ascii="Times New Roman" w:hAnsi="Times New Roman"/>
                      <w:b w:val="1"/>
                      <w:sz w:val="20"/>
                    </w:rPr>
                    <w:t>Санкт-Петербургское государственное бюджетное учреждение «Дом культуры «Суздальский»</w:t>
                  </w:r>
                </w:p>
                <w:p w14:paraId="B2000000">
                  <w:pPr>
                    <w:spacing w:after="0" w:line="240" w:lineRule="auto"/>
                    <w:ind/>
                    <w:jc w:val="both"/>
                    <w:rPr>
                      <w:rFonts w:ascii="Times New Roman" w:hAnsi="Times New Roman"/>
                      <w:sz w:val="20"/>
                    </w:rPr>
                  </w:pPr>
                  <w:r>
                    <w:rPr>
                      <w:rFonts w:ascii="Times New Roman" w:hAnsi="Times New Roman"/>
                      <w:sz w:val="20"/>
                    </w:rPr>
                    <w:t xml:space="preserve">194355, Санкт-Петербург, Суздальский проспект, дом 3, корпус 1, литер А              </w:t>
                  </w:r>
                </w:p>
                <w:p w14:paraId="B3000000">
                  <w:pPr>
                    <w:spacing w:after="0" w:line="240" w:lineRule="auto"/>
                    <w:ind/>
                    <w:rPr>
                      <w:rFonts w:ascii="Times New Roman" w:hAnsi="Times New Roman"/>
                      <w:sz w:val="20"/>
                    </w:rPr>
                  </w:pPr>
                  <w:r>
                    <w:rPr>
                      <w:rFonts w:ascii="Times New Roman" w:hAnsi="Times New Roman"/>
                      <w:sz w:val="20"/>
                    </w:rPr>
                    <w:t xml:space="preserve">Банковские </w:t>
                  </w:r>
                  <w:r>
                    <w:rPr>
                      <w:rFonts w:ascii="Times New Roman" w:hAnsi="Times New Roman"/>
                      <w:sz w:val="20"/>
                    </w:rPr>
                    <w:t xml:space="preserve">реквизиты:  </w:t>
                  </w:r>
                  <w:r>
                    <w:rPr>
                      <w:rFonts w:ascii="Times New Roman" w:hAnsi="Times New Roman"/>
                      <w:sz w:val="20"/>
                    </w:rPr>
                    <w:t xml:space="preserve">          </w:t>
                  </w:r>
                  <w:r>
                    <w:rPr>
                      <w:rFonts w:ascii="Times New Roman" w:hAnsi="Times New Roman"/>
                      <w:sz w:val="20"/>
                    </w:rPr>
                    <w:br/>
                  </w:r>
                  <w:r>
                    <w:rPr>
                      <w:rFonts w:ascii="Times New Roman" w:hAnsi="Times New Roman"/>
                      <w:sz w:val="20"/>
                    </w:rPr>
                    <w:t>Северо-Западное ГУ Банка России по г. Санкт-Петербургу</w:t>
                  </w:r>
                </w:p>
                <w:p w14:paraId="B4000000">
                  <w:pPr>
                    <w:spacing w:after="0" w:line="240" w:lineRule="auto"/>
                    <w:ind/>
                    <w:rPr>
                      <w:rFonts w:ascii="Times New Roman" w:hAnsi="Times New Roman"/>
                      <w:sz w:val="20"/>
                    </w:rPr>
                  </w:pPr>
                  <w:r>
                    <w:rPr>
                      <w:rFonts w:ascii="Times New Roman" w:hAnsi="Times New Roman"/>
                      <w:sz w:val="20"/>
                    </w:rPr>
                    <w:t>Наименование получателя:</w:t>
                  </w:r>
                </w:p>
                <w:p w14:paraId="B5000000">
                  <w:pPr>
                    <w:spacing w:after="0" w:line="240" w:lineRule="auto"/>
                    <w:ind/>
                    <w:rPr>
                      <w:rFonts w:ascii="Times New Roman" w:hAnsi="Times New Roman"/>
                      <w:sz w:val="20"/>
                    </w:rPr>
                  </w:pPr>
                  <w:r>
                    <w:rPr>
                      <w:rFonts w:ascii="Times New Roman" w:hAnsi="Times New Roman"/>
                      <w:sz w:val="20"/>
                    </w:rPr>
                    <w:t>Комитет финансов Санкт-Петербурга (СПб ГБУ «Дом культуры «Суздальский» лицевой счет 0501006)</w:t>
                  </w:r>
                </w:p>
                <w:p w14:paraId="B6000000">
                  <w:pPr>
                    <w:spacing w:after="0" w:line="240" w:lineRule="auto"/>
                    <w:ind/>
                    <w:jc w:val="both"/>
                    <w:rPr>
                      <w:rFonts w:ascii="Times New Roman" w:hAnsi="Times New Roman"/>
                      <w:sz w:val="20"/>
                    </w:rPr>
                  </w:pPr>
                  <w:r>
                    <w:rPr>
                      <w:rFonts w:ascii="Times New Roman" w:hAnsi="Times New Roman"/>
                      <w:sz w:val="20"/>
                    </w:rPr>
                    <w:t xml:space="preserve">ИНН 7802092746                               </w:t>
                  </w:r>
                </w:p>
                <w:p w14:paraId="B7000000">
                  <w:pPr>
                    <w:spacing w:after="0" w:line="240" w:lineRule="auto"/>
                    <w:ind/>
                    <w:jc w:val="both"/>
                    <w:rPr>
                      <w:rFonts w:ascii="Times New Roman" w:hAnsi="Times New Roman"/>
                      <w:sz w:val="20"/>
                    </w:rPr>
                  </w:pPr>
                  <w:r>
                    <w:rPr>
                      <w:rFonts w:ascii="Times New Roman" w:hAnsi="Times New Roman"/>
                      <w:sz w:val="20"/>
                    </w:rPr>
                    <w:t>Р/с 40601810200003000000</w:t>
                  </w:r>
                </w:p>
                <w:p w14:paraId="B8000000">
                  <w:pPr>
                    <w:spacing w:after="0" w:line="240" w:lineRule="auto"/>
                    <w:ind/>
                    <w:rPr>
                      <w:rFonts w:ascii="Times New Roman" w:hAnsi="Times New Roman"/>
                      <w:sz w:val="20"/>
                    </w:rPr>
                  </w:pPr>
                  <w:r>
                    <w:rPr>
                      <w:rFonts w:ascii="Times New Roman" w:hAnsi="Times New Roman"/>
                      <w:sz w:val="20"/>
                    </w:rPr>
                    <w:t>БИК    044030001    КПП   780201001</w:t>
                  </w:r>
                </w:p>
                <w:p w14:paraId="B9000000">
                  <w:pPr>
                    <w:spacing w:after="0" w:line="240" w:lineRule="auto"/>
                    <w:ind/>
                    <w:rPr>
                      <w:rFonts w:ascii="Times New Roman" w:hAnsi="Times New Roman"/>
                      <w:sz w:val="20"/>
                    </w:rPr>
                  </w:pPr>
                </w:p>
                <w:p w14:paraId="BA000000">
                  <w:pPr>
                    <w:spacing w:after="0" w:line="240" w:lineRule="auto"/>
                    <w:ind/>
                    <w:rPr>
                      <w:rFonts w:ascii="Times New Roman" w:hAnsi="Times New Roman"/>
                      <w:sz w:val="20"/>
                    </w:rPr>
                  </w:pPr>
                  <w:r>
                    <w:rPr>
                      <w:rFonts w:ascii="Times New Roman" w:hAnsi="Times New Roman"/>
                      <w:sz w:val="20"/>
                    </w:rPr>
                    <w:t xml:space="preserve">Директор _Т.Н. Лаптева         </w:t>
                  </w:r>
                </w:p>
                <w:p w14:paraId="BB000000">
                  <w:pPr>
                    <w:pStyle w:val="Style_7"/>
                    <w:spacing w:after="0" w:line="240" w:lineRule="auto"/>
                    <w:ind w:firstLine="0" w:left="0"/>
                    <w:rPr>
                      <w:rFonts w:ascii="Times New Roman" w:hAnsi="Times New Roman"/>
                      <w:sz w:val="20"/>
                    </w:rPr>
                  </w:pPr>
                  <w:r>
                    <w:rPr>
                      <w:rFonts w:ascii="Times New Roman" w:hAnsi="Times New Roman"/>
                      <w:sz w:val="20"/>
                    </w:rPr>
                    <w:t>Подписано ЭЦП</w:t>
                  </w:r>
                </w:p>
              </w:tc>
              <w:tc>
                <w:tcPr>
                  <w:tcW w:type="dxa" w:w="5529"/>
                </w:tcPr>
                <w:p w14:paraId="BC000000">
                  <w:pPr>
                    <w:spacing w:after="0" w:line="240" w:lineRule="auto"/>
                    <w:ind w:firstLine="709" w:left="0"/>
                    <w:contextualSpacing w:val="1"/>
                    <w:rPr>
                      <w:rFonts w:ascii="Times New Roman" w:hAnsi="Times New Roman"/>
                      <w:b w:val="1"/>
                    </w:rPr>
                  </w:pPr>
                  <w:r>
                    <w:rPr>
                      <w:rFonts w:ascii="Times New Roman" w:hAnsi="Times New Roman"/>
                      <w:b w:val="1"/>
                    </w:rPr>
                    <w:t>ИСПОЛНИТЕЛЬ</w:t>
                  </w:r>
                </w:p>
                <w:p w14:paraId="BD000000">
                  <w:pPr>
                    <w:spacing w:after="0" w:line="240" w:lineRule="auto"/>
                    <w:ind/>
                    <w:rPr>
                      <w:rFonts w:ascii="Times New Roman" w:hAnsi="Times New Roman"/>
                      <w:sz w:val="20"/>
                    </w:rPr>
                  </w:pPr>
                </w:p>
                <w:p w14:paraId="BE000000">
                  <w:pPr>
                    <w:spacing w:after="0" w:line="240" w:lineRule="auto"/>
                    <w:ind/>
                    <w:rPr>
                      <w:rFonts w:ascii="Times New Roman" w:hAnsi="Times New Roman"/>
                      <w:sz w:val="20"/>
                    </w:rPr>
                  </w:pPr>
                </w:p>
                <w:p w14:paraId="BF000000">
                  <w:pPr>
                    <w:spacing w:after="0" w:line="240" w:lineRule="auto"/>
                    <w:ind/>
                    <w:rPr>
                      <w:rFonts w:ascii="Times New Roman" w:hAnsi="Times New Roman"/>
                      <w:sz w:val="20"/>
                    </w:rPr>
                  </w:pPr>
                </w:p>
                <w:p w14:paraId="C0000000">
                  <w:pPr>
                    <w:spacing w:after="0" w:line="240" w:lineRule="auto"/>
                    <w:ind/>
                    <w:rPr>
                      <w:rFonts w:ascii="Times New Roman" w:hAnsi="Times New Roman"/>
                      <w:sz w:val="20"/>
                    </w:rPr>
                  </w:pPr>
                </w:p>
                <w:p w14:paraId="C1000000">
                  <w:pPr>
                    <w:spacing w:after="0" w:line="240" w:lineRule="auto"/>
                    <w:ind/>
                    <w:rPr>
                      <w:rFonts w:ascii="Times New Roman" w:hAnsi="Times New Roman"/>
                      <w:sz w:val="20"/>
                    </w:rPr>
                  </w:pPr>
                </w:p>
                <w:p w14:paraId="C2000000">
                  <w:pPr>
                    <w:spacing w:after="0" w:line="240" w:lineRule="auto"/>
                    <w:ind/>
                    <w:rPr>
                      <w:rFonts w:ascii="Times New Roman" w:hAnsi="Times New Roman"/>
                      <w:sz w:val="20"/>
                    </w:rPr>
                  </w:pPr>
                </w:p>
                <w:p w14:paraId="C3000000">
                  <w:pPr>
                    <w:spacing w:after="0" w:line="240" w:lineRule="auto"/>
                    <w:ind/>
                    <w:rPr>
                      <w:rFonts w:ascii="Times New Roman" w:hAnsi="Times New Roman"/>
                      <w:sz w:val="20"/>
                    </w:rPr>
                  </w:pPr>
                </w:p>
                <w:p w14:paraId="C4000000">
                  <w:pPr>
                    <w:spacing w:after="0" w:line="240" w:lineRule="auto"/>
                    <w:ind/>
                    <w:rPr>
                      <w:rFonts w:ascii="Times New Roman" w:hAnsi="Times New Roman"/>
                      <w:sz w:val="20"/>
                    </w:rPr>
                  </w:pPr>
                </w:p>
                <w:p w14:paraId="C5000000">
                  <w:pPr>
                    <w:spacing w:after="0" w:line="240" w:lineRule="auto"/>
                    <w:ind/>
                    <w:rPr>
                      <w:rFonts w:ascii="Times New Roman" w:hAnsi="Times New Roman"/>
                      <w:sz w:val="20"/>
                    </w:rPr>
                  </w:pPr>
                </w:p>
                <w:p w14:paraId="C6000000">
                  <w:pPr>
                    <w:spacing w:after="0" w:line="240" w:lineRule="auto"/>
                    <w:ind/>
                    <w:rPr>
                      <w:rFonts w:ascii="Times New Roman" w:hAnsi="Times New Roman"/>
                      <w:sz w:val="20"/>
                    </w:rPr>
                  </w:pPr>
                </w:p>
                <w:p w14:paraId="C7000000">
                  <w:pPr>
                    <w:spacing w:after="0" w:line="240" w:lineRule="auto"/>
                    <w:ind/>
                    <w:rPr>
                      <w:rFonts w:ascii="Times New Roman" w:hAnsi="Times New Roman"/>
                      <w:sz w:val="20"/>
                    </w:rPr>
                  </w:pPr>
                </w:p>
                <w:p w14:paraId="C8000000">
                  <w:pPr>
                    <w:spacing w:after="0" w:line="240" w:lineRule="auto"/>
                    <w:ind/>
                    <w:rPr>
                      <w:rFonts w:ascii="Times New Roman" w:hAnsi="Times New Roman"/>
                      <w:sz w:val="20"/>
                    </w:rPr>
                  </w:pPr>
                </w:p>
                <w:p w14:paraId="C9000000">
                  <w:pPr>
                    <w:spacing w:after="0" w:line="240" w:lineRule="auto"/>
                    <w:ind/>
                    <w:rPr>
                      <w:rFonts w:ascii="Times New Roman" w:hAnsi="Times New Roman"/>
                      <w:sz w:val="20"/>
                    </w:rPr>
                  </w:pPr>
                </w:p>
                <w:p w14:paraId="CA000000">
                  <w:pPr>
                    <w:spacing w:after="0" w:line="240" w:lineRule="auto"/>
                    <w:ind/>
                    <w:rPr>
                      <w:rFonts w:ascii="Times New Roman" w:hAnsi="Times New Roman"/>
                      <w:sz w:val="20"/>
                    </w:rPr>
                  </w:pPr>
                </w:p>
                <w:p w14:paraId="CB000000">
                  <w:pPr>
                    <w:spacing w:after="0" w:line="240" w:lineRule="auto"/>
                    <w:ind/>
                    <w:rPr>
                      <w:rFonts w:ascii="Times New Roman" w:hAnsi="Times New Roman"/>
                      <w:sz w:val="20"/>
                    </w:rPr>
                  </w:pPr>
                </w:p>
                <w:p w14:paraId="CC000000">
                  <w:pPr>
                    <w:spacing w:after="0" w:line="240" w:lineRule="auto"/>
                    <w:ind/>
                    <w:rPr>
                      <w:rFonts w:ascii="Times New Roman" w:hAnsi="Times New Roman"/>
                      <w:sz w:val="20"/>
                    </w:rPr>
                  </w:pPr>
                </w:p>
                <w:p w14:paraId="CD000000">
                  <w:pPr>
                    <w:spacing w:after="0" w:line="240" w:lineRule="auto"/>
                    <w:ind/>
                    <w:rPr>
                      <w:rFonts w:ascii="Times New Roman" w:hAnsi="Times New Roman"/>
                      <w:sz w:val="20"/>
                    </w:rPr>
                  </w:pPr>
                </w:p>
                <w:p w14:paraId="CE000000">
                  <w:pPr>
                    <w:spacing w:after="0" w:line="240" w:lineRule="auto"/>
                    <w:ind/>
                    <w:rPr>
                      <w:rFonts w:ascii="Times New Roman" w:hAnsi="Times New Roman"/>
                      <w:sz w:val="20"/>
                    </w:rPr>
                  </w:pPr>
                  <w:r>
                    <w:rPr>
                      <w:rFonts w:ascii="Times New Roman" w:hAnsi="Times New Roman"/>
                      <w:sz w:val="20"/>
                    </w:rPr>
                    <w:t>Подписано ЭЦП</w:t>
                  </w:r>
                </w:p>
                <w:p w14:paraId="CF000000">
                  <w:pPr>
                    <w:spacing w:after="0" w:line="240" w:lineRule="auto"/>
                    <w:ind/>
                    <w:contextualSpacing w:val="1"/>
                    <w:rPr>
                      <w:rFonts w:ascii="Times New Roman" w:hAnsi="Times New Roman"/>
                      <w:b w:val="1"/>
                    </w:rPr>
                  </w:pPr>
                </w:p>
              </w:tc>
            </w:tr>
            <w:tr>
              <w:trPr>
                <w:trHeight w:hRule="atLeast" w:val="2067"/>
              </w:trPr>
              <w:tc>
                <w:tcPr>
                  <w:tcW w:type="dxa" w:w="4536"/>
                </w:tcPr>
                <w:p w14:paraId="D0000000">
                  <w:pPr>
                    <w:spacing w:after="0" w:line="240" w:lineRule="auto"/>
                    <w:ind/>
                    <w:rPr>
                      <w:rFonts w:ascii="Times New Roman" w:hAnsi="Times New Roman"/>
                      <w:b w:val="1"/>
                      <w:sz w:val="20"/>
                    </w:rPr>
                  </w:pPr>
                </w:p>
              </w:tc>
              <w:tc>
                <w:tcPr>
                  <w:tcW w:type="dxa" w:w="5529"/>
                </w:tcPr>
                <w:p w14:paraId="D1000000">
                  <w:pPr>
                    <w:spacing w:after="0" w:line="240" w:lineRule="auto"/>
                    <w:ind/>
                    <w:jc w:val="both"/>
                    <w:rPr>
                      <w:rFonts w:ascii="Times New Roman" w:hAnsi="Times New Roman"/>
                      <w:b w:val="1"/>
                    </w:rPr>
                  </w:pPr>
                  <w:r>
                    <w:rPr>
                      <w:rFonts w:ascii="Times New Roman" w:hAnsi="Times New Roman"/>
                      <w:sz w:val="20"/>
                    </w:rPr>
                    <w:br/>
                  </w:r>
                </w:p>
                <w:p w14:paraId="D2000000">
                  <w:pPr>
                    <w:spacing w:after="0" w:line="240" w:lineRule="auto"/>
                    <w:ind/>
                    <w:jc w:val="both"/>
                    <w:rPr>
                      <w:rFonts w:ascii="Times New Roman" w:hAnsi="Times New Roman"/>
                      <w:b w:val="1"/>
                    </w:rPr>
                  </w:pPr>
                </w:p>
              </w:tc>
            </w:tr>
          </w:tbl>
          <w:p w14:paraId="D3000000">
            <w:pPr>
              <w:spacing w:after="0" w:line="240" w:lineRule="auto"/>
              <w:ind/>
              <w:rPr>
                <w:rFonts w:ascii="Times New Roman" w:hAnsi="Times New Roman"/>
                <w:b w:val="1"/>
                <w:sz w:val="20"/>
              </w:rPr>
            </w:pPr>
          </w:p>
        </w:tc>
      </w:tr>
    </w:tbl>
    <w:p w14:paraId="D4000000">
      <w:pPr>
        <w:spacing w:after="0" w:line="240" w:lineRule="auto"/>
        <w:ind w:firstLine="142" w:left="0"/>
        <w:rPr>
          <w:rFonts w:ascii="Times New Roman" w:hAnsi="Times New Roman"/>
          <w:b w:val="1"/>
          <w:sz w:val="20"/>
        </w:rPr>
      </w:pPr>
    </w:p>
    <w:p w14:paraId="D5000000">
      <w:pPr>
        <w:spacing w:after="0" w:line="240" w:lineRule="auto"/>
        <w:ind w:firstLine="142" w:left="0"/>
        <w:rPr>
          <w:rFonts w:ascii="Times New Roman" w:hAnsi="Times New Roman"/>
          <w:b w:val="1"/>
          <w:sz w:val="20"/>
        </w:rPr>
      </w:pPr>
    </w:p>
    <w:p w14:paraId="D6000000">
      <w:pPr>
        <w:widowControl w:val="0"/>
        <w:spacing w:after="0" w:line="240" w:lineRule="auto"/>
        <w:ind/>
        <w:jc w:val="right"/>
        <w:outlineLvl w:val="0"/>
        <w:rPr>
          <w:rFonts w:ascii="Times New Roman" w:hAnsi="Times New Roman"/>
          <w:b w:val="1"/>
          <w:sz w:val="20"/>
        </w:rPr>
      </w:pPr>
    </w:p>
    <w:p w14:paraId="D7000000">
      <w:pPr>
        <w:widowControl w:val="0"/>
        <w:spacing w:after="0" w:line="240" w:lineRule="auto"/>
        <w:ind/>
        <w:jc w:val="right"/>
        <w:outlineLvl w:val="0"/>
        <w:rPr>
          <w:rFonts w:ascii="Times New Roman" w:hAnsi="Times New Roman"/>
          <w:b w:val="1"/>
          <w:sz w:val="20"/>
        </w:rPr>
      </w:pPr>
    </w:p>
    <w:p w14:paraId="D8000000">
      <w:pPr>
        <w:widowControl w:val="0"/>
        <w:spacing w:after="0" w:line="240" w:lineRule="auto"/>
        <w:ind/>
        <w:jc w:val="right"/>
        <w:outlineLvl w:val="0"/>
        <w:rPr>
          <w:rFonts w:ascii="Times New Roman" w:hAnsi="Times New Roman"/>
          <w:b w:val="1"/>
          <w:sz w:val="20"/>
        </w:rPr>
      </w:pPr>
    </w:p>
    <w:p w14:paraId="D9000000">
      <w:pPr>
        <w:widowControl w:val="0"/>
        <w:spacing w:after="0" w:line="240" w:lineRule="auto"/>
        <w:ind/>
        <w:jc w:val="right"/>
        <w:outlineLvl w:val="0"/>
        <w:rPr>
          <w:rFonts w:ascii="Times New Roman" w:hAnsi="Times New Roman"/>
          <w:b w:val="1"/>
          <w:sz w:val="20"/>
        </w:rPr>
      </w:pPr>
    </w:p>
    <w:p w14:paraId="DA000000">
      <w:pPr>
        <w:widowControl w:val="0"/>
        <w:spacing w:after="0" w:line="240" w:lineRule="auto"/>
        <w:ind/>
        <w:jc w:val="right"/>
        <w:outlineLvl w:val="0"/>
        <w:rPr>
          <w:rFonts w:ascii="Times New Roman" w:hAnsi="Times New Roman"/>
          <w:b w:val="1"/>
          <w:sz w:val="20"/>
        </w:rPr>
      </w:pPr>
    </w:p>
    <w:p w14:paraId="DB000000">
      <w:pPr>
        <w:widowControl w:val="0"/>
        <w:spacing w:after="0" w:line="240" w:lineRule="auto"/>
        <w:ind/>
        <w:jc w:val="right"/>
        <w:outlineLvl w:val="0"/>
        <w:rPr>
          <w:rFonts w:ascii="Times New Roman" w:hAnsi="Times New Roman"/>
          <w:b w:val="1"/>
          <w:sz w:val="20"/>
        </w:rPr>
      </w:pPr>
    </w:p>
    <w:p w14:paraId="DC000000">
      <w:pPr>
        <w:widowControl w:val="0"/>
        <w:spacing w:after="0" w:line="240" w:lineRule="auto"/>
        <w:ind/>
        <w:jc w:val="right"/>
        <w:outlineLvl w:val="0"/>
        <w:rPr>
          <w:rFonts w:ascii="Times New Roman" w:hAnsi="Times New Roman"/>
          <w:b w:val="1"/>
          <w:sz w:val="20"/>
        </w:rPr>
      </w:pPr>
    </w:p>
    <w:p w14:paraId="DD000000">
      <w:pPr>
        <w:widowControl w:val="0"/>
        <w:spacing w:after="0" w:line="240" w:lineRule="auto"/>
        <w:ind/>
        <w:jc w:val="right"/>
        <w:outlineLvl w:val="0"/>
        <w:rPr>
          <w:rFonts w:ascii="Times New Roman" w:hAnsi="Times New Roman"/>
          <w:b w:val="1"/>
          <w:sz w:val="20"/>
        </w:rPr>
      </w:pPr>
    </w:p>
    <w:p w14:paraId="DE000000">
      <w:pPr>
        <w:widowControl w:val="0"/>
        <w:spacing w:after="0" w:line="240" w:lineRule="auto"/>
        <w:ind/>
        <w:jc w:val="right"/>
        <w:outlineLvl w:val="0"/>
        <w:rPr>
          <w:rFonts w:ascii="Times New Roman" w:hAnsi="Times New Roman"/>
          <w:b w:val="1"/>
          <w:sz w:val="20"/>
        </w:rPr>
      </w:pPr>
    </w:p>
    <w:p w14:paraId="DF000000">
      <w:pPr>
        <w:widowControl w:val="0"/>
        <w:spacing w:after="0" w:line="240" w:lineRule="auto"/>
        <w:ind/>
        <w:jc w:val="right"/>
        <w:outlineLvl w:val="0"/>
        <w:rPr>
          <w:rFonts w:ascii="Times New Roman" w:hAnsi="Times New Roman"/>
          <w:b w:val="1"/>
          <w:sz w:val="20"/>
        </w:rPr>
      </w:pPr>
    </w:p>
    <w:p w14:paraId="E0000000">
      <w:pPr>
        <w:widowControl w:val="0"/>
        <w:spacing w:after="0" w:line="240" w:lineRule="auto"/>
        <w:ind/>
        <w:jc w:val="right"/>
        <w:outlineLvl w:val="0"/>
        <w:rPr>
          <w:rFonts w:ascii="Times New Roman" w:hAnsi="Times New Roman"/>
          <w:b w:val="1"/>
          <w:sz w:val="20"/>
        </w:rPr>
      </w:pPr>
    </w:p>
    <w:p w14:paraId="E1000000">
      <w:pPr>
        <w:widowControl w:val="0"/>
        <w:spacing w:after="0" w:line="240" w:lineRule="auto"/>
        <w:ind/>
        <w:jc w:val="right"/>
        <w:outlineLvl w:val="0"/>
        <w:rPr>
          <w:rFonts w:ascii="Times New Roman" w:hAnsi="Times New Roman"/>
          <w:b w:val="1"/>
          <w:sz w:val="20"/>
        </w:rPr>
      </w:pPr>
    </w:p>
    <w:p w14:paraId="E2000000">
      <w:pPr>
        <w:widowControl w:val="0"/>
        <w:spacing w:after="0" w:line="240" w:lineRule="auto"/>
        <w:ind/>
        <w:jc w:val="right"/>
        <w:outlineLvl w:val="0"/>
        <w:rPr>
          <w:rFonts w:ascii="Times New Roman" w:hAnsi="Times New Roman"/>
          <w:b w:val="1"/>
          <w:sz w:val="20"/>
        </w:rPr>
      </w:pPr>
    </w:p>
    <w:p w14:paraId="E3000000">
      <w:pPr>
        <w:widowControl w:val="0"/>
        <w:spacing w:after="0" w:line="240" w:lineRule="auto"/>
        <w:ind/>
        <w:jc w:val="right"/>
        <w:outlineLvl w:val="0"/>
        <w:rPr>
          <w:rFonts w:ascii="Times New Roman" w:hAnsi="Times New Roman"/>
          <w:b w:val="1"/>
          <w:sz w:val="20"/>
        </w:rPr>
      </w:pPr>
    </w:p>
    <w:p w14:paraId="E4000000">
      <w:pPr>
        <w:widowControl w:val="0"/>
        <w:spacing w:after="0" w:line="240" w:lineRule="auto"/>
        <w:ind/>
        <w:jc w:val="right"/>
        <w:outlineLvl w:val="0"/>
        <w:rPr>
          <w:rFonts w:ascii="Times New Roman" w:hAnsi="Times New Roman"/>
          <w:b w:val="1"/>
          <w:sz w:val="20"/>
        </w:rPr>
      </w:pPr>
    </w:p>
    <w:p w14:paraId="E5000000">
      <w:pPr>
        <w:widowControl w:val="0"/>
        <w:spacing w:after="0" w:line="240" w:lineRule="auto"/>
        <w:ind/>
        <w:jc w:val="right"/>
        <w:outlineLvl w:val="0"/>
        <w:rPr>
          <w:rFonts w:ascii="Times New Roman" w:hAnsi="Times New Roman"/>
          <w:b w:val="1"/>
          <w:sz w:val="20"/>
        </w:rPr>
      </w:pPr>
    </w:p>
    <w:p w14:paraId="E6000000">
      <w:pPr>
        <w:widowControl w:val="0"/>
        <w:spacing w:after="0" w:line="240" w:lineRule="auto"/>
        <w:ind/>
        <w:jc w:val="right"/>
        <w:outlineLvl w:val="0"/>
        <w:rPr>
          <w:rFonts w:ascii="Times New Roman" w:hAnsi="Times New Roman"/>
          <w:b w:val="1"/>
          <w:sz w:val="20"/>
        </w:rPr>
      </w:pPr>
    </w:p>
    <w:p w14:paraId="E7000000">
      <w:pPr>
        <w:widowControl w:val="0"/>
        <w:spacing w:after="0" w:line="240" w:lineRule="auto"/>
        <w:ind/>
        <w:jc w:val="right"/>
        <w:outlineLvl w:val="0"/>
        <w:rPr>
          <w:rFonts w:ascii="Times New Roman" w:hAnsi="Times New Roman"/>
          <w:b w:val="1"/>
          <w:sz w:val="20"/>
        </w:rPr>
      </w:pPr>
    </w:p>
    <w:p w14:paraId="E8000000">
      <w:pPr>
        <w:widowControl w:val="0"/>
        <w:spacing w:after="0" w:line="240" w:lineRule="auto"/>
        <w:ind/>
        <w:jc w:val="right"/>
        <w:outlineLvl w:val="0"/>
        <w:rPr>
          <w:rFonts w:ascii="Times New Roman" w:hAnsi="Times New Roman"/>
          <w:b w:val="1"/>
          <w:sz w:val="20"/>
        </w:rPr>
      </w:pPr>
    </w:p>
    <w:p w14:paraId="E9000000">
      <w:pPr>
        <w:widowControl w:val="0"/>
        <w:spacing w:after="0" w:line="240" w:lineRule="auto"/>
        <w:ind/>
        <w:jc w:val="right"/>
        <w:outlineLvl w:val="0"/>
        <w:rPr>
          <w:rFonts w:ascii="Times New Roman" w:hAnsi="Times New Roman"/>
          <w:b w:val="1"/>
          <w:sz w:val="20"/>
        </w:rPr>
      </w:pPr>
    </w:p>
    <w:p w14:paraId="EA000000">
      <w:pPr>
        <w:widowControl w:val="0"/>
        <w:spacing w:after="0" w:line="240" w:lineRule="auto"/>
        <w:ind/>
        <w:jc w:val="right"/>
        <w:outlineLvl w:val="0"/>
        <w:rPr>
          <w:rFonts w:ascii="Times New Roman" w:hAnsi="Times New Roman"/>
          <w:b w:val="1"/>
          <w:sz w:val="20"/>
        </w:rPr>
      </w:pPr>
    </w:p>
    <w:p w14:paraId="EB000000">
      <w:pPr>
        <w:widowControl w:val="0"/>
        <w:spacing w:after="0" w:line="240" w:lineRule="auto"/>
        <w:ind/>
        <w:jc w:val="right"/>
        <w:outlineLvl w:val="0"/>
        <w:rPr>
          <w:rFonts w:ascii="Times New Roman" w:hAnsi="Times New Roman"/>
          <w:b w:val="1"/>
          <w:sz w:val="20"/>
        </w:rPr>
      </w:pPr>
      <w:r>
        <w:rPr>
          <w:rFonts w:ascii="Times New Roman" w:hAnsi="Times New Roman"/>
          <w:b w:val="1"/>
          <w:sz w:val="20"/>
        </w:rPr>
        <w:t>Приложение №</w:t>
      </w:r>
      <w:r>
        <w:rPr>
          <w:rFonts w:ascii="Times New Roman" w:hAnsi="Times New Roman"/>
          <w:b w:val="1"/>
          <w:sz w:val="20"/>
        </w:rPr>
        <w:t>1</w:t>
      </w:r>
      <w:r>
        <w:rPr>
          <w:rFonts w:ascii="Times New Roman" w:hAnsi="Times New Roman"/>
          <w:b w:val="1"/>
          <w:sz w:val="20"/>
        </w:rPr>
        <w:t xml:space="preserve"> </w:t>
      </w:r>
      <w:r>
        <w:rPr>
          <w:rFonts w:ascii="Times New Roman" w:hAnsi="Times New Roman"/>
          <w:b w:val="1"/>
          <w:sz w:val="20"/>
        </w:rPr>
        <w:t xml:space="preserve">к </w:t>
      </w:r>
      <w:r>
        <w:rPr>
          <w:rFonts w:ascii="Times New Roman" w:hAnsi="Times New Roman"/>
          <w:b w:val="1"/>
          <w:sz w:val="20"/>
        </w:rPr>
        <w:t>Договору</w:t>
      </w:r>
    </w:p>
    <w:p w14:paraId="EC000000">
      <w:pPr>
        <w:widowControl w:val="0"/>
        <w:spacing w:after="0" w:line="240" w:lineRule="auto"/>
        <w:ind/>
        <w:jc w:val="right"/>
        <w:outlineLvl w:val="0"/>
        <w:rPr>
          <w:rFonts w:ascii="Times New Roman" w:hAnsi="Times New Roman"/>
          <w:b w:val="1"/>
          <w:sz w:val="20"/>
        </w:rPr>
      </w:pPr>
      <w:r>
        <w:rPr>
          <w:rFonts w:ascii="Times New Roman" w:hAnsi="Times New Roman"/>
          <w:b w:val="1"/>
          <w:sz w:val="20"/>
        </w:rPr>
        <w:t xml:space="preserve"> </w:t>
      </w:r>
      <w:r>
        <w:rPr>
          <w:rFonts w:ascii="Times New Roman" w:hAnsi="Times New Roman"/>
          <w:b w:val="1"/>
          <w:sz w:val="20"/>
        </w:rPr>
        <w:t>№</w:t>
      </w:r>
      <w:r>
        <w:rPr>
          <w:rFonts w:ascii="Times New Roman" w:hAnsi="Times New Roman"/>
          <w:b w:val="1"/>
          <w:sz w:val="20"/>
        </w:rPr>
        <w:t>38</w:t>
      </w:r>
      <w:r>
        <w:rPr>
          <w:rFonts w:ascii="Times New Roman" w:hAnsi="Times New Roman"/>
          <w:b w:val="1"/>
          <w:sz w:val="20"/>
        </w:rPr>
        <w:t xml:space="preserve"> </w:t>
      </w:r>
      <w:r>
        <w:rPr>
          <w:rFonts w:ascii="Times New Roman" w:hAnsi="Times New Roman"/>
          <w:b w:val="1"/>
          <w:sz w:val="20"/>
        </w:rPr>
        <w:t>от «____» ____________</w:t>
      </w:r>
      <w:r>
        <w:rPr>
          <w:rFonts w:ascii="Times New Roman" w:hAnsi="Times New Roman"/>
          <w:b w:val="1"/>
          <w:sz w:val="20"/>
        </w:rPr>
        <w:t>____</w:t>
      </w:r>
      <w:r>
        <w:rPr>
          <w:rFonts w:ascii="Times New Roman" w:hAnsi="Times New Roman"/>
          <w:b w:val="1"/>
          <w:sz w:val="20"/>
        </w:rPr>
        <w:t>___ 20</w:t>
      </w:r>
      <w:r>
        <w:rPr>
          <w:rFonts w:ascii="Times New Roman" w:hAnsi="Times New Roman"/>
          <w:b w:val="1"/>
          <w:sz w:val="20"/>
        </w:rPr>
        <w:t>2</w:t>
      </w:r>
      <w:r>
        <w:rPr>
          <w:rFonts w:ascii="Times New Roman" w:hAnsi="Times New Roman"/>
          <w:b w:val="1"/>
          <w:sz w:val="20"/>
        </w:rPr>
        <w:t>4</w:t>
      </w:r>
      <w:r>
        <w:rPr>
          <w:rFonts w:ascii="Times New Roman" w:hAnsi="Times New Roman"/>
          <w:b w:val="1"/>
          <w:sz w:val="20"/>
        </w:rPr>
        <w:t>г.</w:t>
      </w:r>
    </w:p>
    <w:p w14:paraId="ED000000">
      <w:pPr>
        <w:spacing w:after="0" w:line="240" w:lineRule="auto"/>
        <w:ind w:right="84"/>
        <w:jc w:val="right"/>
        <w:rPr>
          <w:rFonts w:ascii="Times New Roman" w:hAnsi="Times New Roman"/>
          <w:b w:val="1"/>
          <w:sz w:val="20"/>
        </w:rPr>
      </w:pPr>
    </w:p>
    <w:p w14:paraId="EE000000">
      <w:pPr>
        <w:spacing w:after="0" w:line="240" w:lineRule="auto"/>
        <w:ind/>
        <w:jc w:val="right"/>
        <w:rPr>
          <w:rFonts w:ascii="Times New Roman" w:hAnsi="Times New Roman"/>
          <w:b w:val="1"/>
          <w:sz w:val="20"/>
        </w:rPr>
      </w:pPr>
    </w:p>
    <w:p w14:paraId="EF000000">
      <w:pPr>
        <w:spacing w:after="0" w:line="240" w:lineRule="auto"/>
        <w:ind/>
        <w:jc w:val="right"/>
        <w:rPr>
          <w:rFonts w:ascii="Times New Roman" w:hAnsi="Times New Roman"/>
          <w:b w:val="1"/>
          <w:sz w:val="20"/>
        </w:rPr>
      </w:pPr>
    </w:p>
    <w:p w14:paraId="F0000000">
      <w:pPr>
        <w:spacing w:after="0" w:line="240" w:lineRule="auto"/>
        <w:ind/>
        <w:jc w:val="center"/>
        <w:outlineLvl w:val="0"/>
        <w:rPr>
          <w:rFonts w:ascii="Times New Roman" w:hAnsi="Times New Roman"/>
          <w:b w:val="1"/>
          <w:sz w:val="20"/>
        </w:rPr>
      </w:pPr>
    </w:p>
    <w:p w14:paraId="F1000000">
      <w:pPr>
        <w:spacing w:after="0" w:line="240" w:lineRule="auto"/>
        <w:ind/>
        <w:jc w:val="center"/>
        <w:outlineLvl w:val="0"/>
        <w:rPr>
          <w:rFonts w:ascii="Times New Roman" w:hAnsi="Times New Roman"/>
          <w:b w:val="1"/>
          <w:sz w:val="20"/>
        </w:rPr>
      </w:pPr>
    </w:p>
    <w:p w14:paraId="F2000000">
      <w:pPr>
        <w:spacing w:after="0" w:line="240" w:lineRule="auto"/>
        <w:ind/>
        <w:jc w:val="center"/>
        <w:outlineLvl w:val="0"/>
        <w:rPr>
          <w:rFonts w:ascii="Times New Roman" w:hAnsi="Times New Roman"/>
          <w:b w:val="1"/>
          <w:sz w:val="20"/>
        </w:rPr>
      </w:pPr>
      <w:r>
        <w:rPr>
          <w:rFonts w:ascii="Times New Roman" w:hAnsi="Times New Roman"/>
          <w:b w:val="1"/>
          <w:sz w:val="20"/>
        </w:rPr>
        <w:t>Расчет цены</w:t>
      </w:r>
      <w:r>
        <w:rPr>
          <w:rFonts w:ascii="Times New Roman" w:hAnsi="Times New Roman"/>
          <w:b w:val="1"/>
          <w:sz w:val="20"/>
        </w:rPr>
        <w:t xml:space="preserve"> </w:t>
      </w:r>
      <w:r>
        <w:rPr>
          <w:rFonts w:ascii="Times New Roman" w:hAnsi="Times New Roman"/>
          <w:b w:val="1"/>
          <w:sz w:val="20"/>
        </w:rPr>
        <w:t xml:space="preserve">выполняемых </w:t>
      </w:r>
      <w:r>
        <w:rPr>
          <w:rFonts w:ascii="Times New Roman" w:hAnsi="Times New Roman"/>
          <w:b w:val="1"/>
          <w:sz w:val="20"/>
        </w:rPr>
        <w:t>работ</w:t>
      </w:r>
      <w:r>
        <w:rPr>
          <w:rFonts w:ascii="Times New Roman" w:hAnsi="Times New Roman"/>
          <w:b w:val="1"/>
          <w:sz w:val="20"/>
        </w:rPr>
        <w:t xml:space="preserve"> </w:t>
      </w:r>
    </w:p>
    <w:p w14:paraId="F3000000">
      <w:pPr>
        <w:spacing w:after="0" w:line="240" w:lineRule="auto"/>
        <w:ind/>
        <w:jc w:val="center"/>
        <w:rPr>
          <w:rFonts w:ascii="Times New Roman" w:hAnsi="Times New Roman"/>
          <w:b w:val="1"/>
          <w:sz w:val="20"/>
        </w:rPr>
      </w:pPr>
    </w:p>
    <w:tbl>
      <w:tblPr>
        <w:tblStyle w:val="Style_6"/>
        <w:tblW w:type="auto" w:w="0"/>
        <w:tblInd w:type="dxa" w:w="250"/>
        <w:tblBorders>
          <w:top w:color="000000" w:sz="4" w:val="single"/>
          <w:left w:color="000000" w:sz="4" w:val="single"/>
          <w:bottom w:color="000000" w:sz="4" w:val="single"/>
          <w:right w:color="000000" w:sz="4" w:val="single"/>
          <w:insideH w:color="000000" w:sz="4" w:val="single"/>
          <w:insideV w:color="000000" w:sz="4" w:val="single"/>
        </w:tblBorders>
        <w:tblLayout w:type="fixed"/>
      </w:tblPr>
      <w:tblGrid>
        <w:gridCol w:w="665"/>
        <w:gridCol w:w="4438"/>
        <w:gridCol w:w="1984"/>
        <w:gridCol w:w="993"/>
        <w:gridCol w:w="1843"/>
      </w:tblGrid>
      <w:tr>
        <w:trPr>
          <w:trHeight w:hRule="atLeast" w:val="790"/>
        </w:trPr>
        <w:tc>
          <w:tcPr>
            <w:tcW w:type="dxa" w:w="665"/>
            <w:tcBorders>
              <w:top w:color="000000" w:sz="4" w:val="single"/>
              <w:left w:color="000000" w:sz="4" w:val="single"/>
              <w:bottom w:color="000000" w:sz="4" w:val="single"/>
              <w:right w:color="000000" w:sz="4" w:val="single"/>
            </w:tcBorders>
            <w:vAlign w:val="center"/>
          </w:tcPr>
          <w:p w14:paraId="F4000000">
            <w:pPr>
              <w:spacing w:after="0" w:line="240" w:lineRule="auto"/>
              <w:ind w:right="-1"/>
              <w:jc w:val="center"/>
              <w:rPr>
                <w:rFonts w:ascii="Times New Roman" w:hAnsi="Times New Roman"/>
                <w:sz w:val="20"/>
              </w:rPr>
            </w:pPr>
            <w:r>
              <w:rPr>
                <w:rFonts w:ascii="Times New Roman" w:hAnsi="Times New Roman"/>
                <w:sz w:val="20"/>
              </w:rPr>
              <w:t>№ п/п</w:t>
            </w:r>
          </w:p>
        </w:tc>
        <w:tc>
          <w:tcPr>
            <w:tcW w:type="dxa" w:w="4438"/>
            <w:tcBorders>
              <w:top w:color="000000" w:sz="4" w:val="single"/>
              <w:left w:color="000000" w:sz="4" w:val="single"/>
              <w:bottom w:color="000000" w:sz="4" w:val="single"/>
              <w:right w:color="000000" w:sz="4" w:val="single"/>
            </w:tcBorders>
            <w:vAlign w:val="center"/>
          </w:tcPr>
          <w:p w14:paraId="F5000000">
            <w:pPr>
              <w:spacing w:after="0" w:line="240" w:lineRule="auto"/>
              <w:ind w:right="-1"/>
              <w:jc w:val="center"/>
              <w:rPr>
                <w:rFonts w:ascii="Times New Roman" w:hAnsi="Times New Roman"/>
                <w:sz w:val="20"/>
              </w:rPr>
            </w:pPr>
            <w:r>
              <w:rPr>
                <w:rFonts w:ascii="Times New Roman" w:hAnsi="Times New Roman"/>
                <w:sz w:val="20"/>
              </w:rPr>
              <w:t>Наименование работ</w:t>
            </w:r>
          </w:p>
        </w:tc>
        <w:tc>
          <w:tcPr>
            <w:tcW w:type="dxa" w:w="1984"/>
            <w:tcBorders>
              <w:top w:color="000000" w:sz="4" w:val="single"/>
              <w:left w:color="000000" w:sz="4" w:val="single"/>
              <w:bottom w:color="000000" w:sz="4" w:val="single"/>
              <w:right w:color="000000" w:sz="4" w:val="single"/>
            </w:tcBorders>
            <w:vAlign w:val="center"/>
          </w:tcPr>
          <w:p w14:paraId="F6000000">
            <w:pPr>
              <w:spacing w:after="0" w:line="240" w:lineRule="auto"/>
              <w:ind w:right="-1"/>
              <w:jc w:val="center"/>
              <w:rPr>
                <w:rFonts w:ascii="Times New Roman" w:hAnsi="Times New Roman"/>
                <w:sz w:val="20"/>
              </w:rPr>
            </w:pPr>
            <w:r>
              <w:rPr>
                <w:rFonts w:ascii="Times New Roman" w:hAnsi="Times New Roman"/>
                <w:sz w:val="20"/>
              </w:rPr>
              <w:t>Стоимос</w:t>
            </w:r>
            <w:r>
              <w:rPr>
                <w:rFonts w:ascii="Times New Roman" w:hAnsi="Times New Roman"/>
                <w:sz w:val="20"/>
              </w:rPr>
              <w:t xml:space="preserve">ть единицы, руб., </w:t>
            </w:r>
            <w:r>
              <w:rPr>
                <w:rFonts w:ascii="Times New Roman" w:hAnsi="Times New Roman"/>
                <w:sz w:val="20"/>
              </w:rPr>
              <w:t>НДС не обл. /НДС облагается</w:t>
            </w:r>
          </w:p>
        </w:tc>
        <w:tc>
          <w:tcPr>
            <w:tcW w:type="dxa" w:w="993"/>
            <w:tcBorders>
              <w:top w:color="000000" w:sz="4" w:val="single"/>
              <w:left w:color="000000" w:sz="4" w:val="single"/>
              <w:bottom w:color="000000" w:sz="4" w:val="single"/>
              <w:right w:color="000000" w:sz="4" w:val="single"/>
            </w:tcBorders>
            <w:vAlign w:val="center"/>
          </w:tcPr>
          <w:p w14:paraId="F7000000">
            <w:pPr>
              <w:spacing w:after="0" w:line="240" w:lineRule="auto"/>
              <w:ind w:right="-1"/>
              <w:jc w:val="center"/>
              <w:rPr>
                <w:rFonts w:ascii="Times New Roman" w:hAnsi="Times New Roman"/>
                <w:sz w:val="20"/>
              </w:rPr>
            </w:pPr>
            <w:r>
              <w:rPr>
                <w:rFonts w:ascii="Times New Roman" w:hAnsi="Times New Roman"/>
                <w:sz w:val="20"/>
              </w:rPr>
              <w:t>Кол-во</w:t>
            </w:r>
          </w:p>
        </w:tc>
        <w:tc>
          <w:tcPr>
            <w:tcW w:type="dxa" w:w="1843"/>
            <w:tcBorders>
              <w:top w:color="000000" w:sz="4" w:val="single"/>
              <w:left w:color="000000" w:sz="4" w:val="single"/>
              <w:bottom w:color="000000" w:sz="4" w:val="single"/>
              <w:right w:color="000000" w:sz="4" w:val="single"/>
            </w:tcBorders>
            <w:vAlign w:val="center"/>
          </w:tcPr>
          <w:p w14:paraId="F8000000">
            <w:pPr>
              <w:spacing w:after="0" w:line="240" w:lineRule="auto"/>
              <w:ind w:right="-1"/>
              <w:jc w:val="center"/>
              <w:rPr>
                <w:rFonts w:ascii="Times New Roman" w:hAnsi="Times New Roman"/>
                <w:sz w:val="20"/>
              </w:rPr>
            </w:pPr>
            <w:r>
              <w:rPr>
                <w:rFonts w:ascii="Times New Roman" w:hAnsi="Times New Roman"/>
                <w:sz w:val="20"/>
              </w:rPr>
              <w:t>Стоим</w:t>
            </w:r>
            <w:r>
              <w:rPr>
                <w:rFonts w:ascii="Times New Roman" w:hAnsi="Times New Roman"/>
                <w:sz w:val="20"/>
              </w:rPr>
              <w:t xml:space="preserve">ость работ, руб., </w:t>
            </w:r>
            <w:r>
              <w:rPr>
                <w:rFonts w:ascii="Times New Roman" w:hAnsi="Times New Roman"/>
                <w:sz w:val="20"/>
              </w:rPr>
              <w:t xml:space="preserve">НДС </w:t>
            </w:r>
            <w:r>
              <w:rPr>
                <w:rFonts w:ascii="Times New Roman" w:hAnsi="Times New Roman"/>
                <w:sz w:val="20"/>
              </w:rPr>
              <w:t>не обл./ НДС облагается</w:t>
            </w:r>
          </w:p>
        </w:tc>
      </w:tr>
      <w:tr>
        <w:trPr>
          <w:trHeight w:hRule="atLeast" w:val="322"/>
        </w:trPr>
        <w:tc>
          <w:tcPr>
            <w:tcW w:type="dxa" w:w="665"/>
            <w:tcBorders>
              <w:top w:color="000000" w:sz="4" w:val="single"/>
              <w:left w:color="000000" w:sz="4" w:val="single"/>
              <w:bottom w:color="000000" w:sz="4" w:val="single"/>
              <w:right w:color="000000" w:sz="4" w:val="single"/>
            </w:tcBorders>
            <w:vAlign w:val="center"/>
          </w:tcPr>
          <w:p w14:paraId="F9000000">
            <w:pPr>
              <w:spacing w:after="0" w:line="240" w:lineRule="auto"/>
              <w:ind w:right="-1"/>
              <w:jc w:val="center"/>
              <w:rPr>
                <w:rFonts w:ascii="Times New Roman" w:hAnsi="Times New Roman"/>
                <w:sz w:val="20"/>
              </w:rPr>
            </w:pPr>
            <w:r>
              <w:rPr>
                <w:rFonts w:ascii="Times New Roman" w:hAnsi="Times New Roman"/>
                <w:sz w:val="20"/>
              </w:rPr>
              <w:t>1</w:t>
            </w:r>
          </w:p>
        </w:tc>
        <w:tc>
          <w:tcPr>
            <w:tcW w:type="dxa" w:w="4438"/>
            <w:tcBorders>
              <w:top w:color="000000" w:sz="4" w:val="single"/>
              <w:left w:color="000000" w:sz="4" w:val="single"/>
              <w:bottom w:color="000000" w:sz="4" w:val="single"/>
              <w:right w:color="000000" w:sz="4" w:val="single"/>
            </w:tcBorders>
          </w:tcPr>
          <w:p w14:paraId="FA000000">
            <w:pPr>
              <w:spacing w:after="0" w:line="240" w:lineRule="auto"/>
              <w:ind w:right="-1"/>
              <w:rPr>
                <w:rFonts w:ascii="Times New Roman" w:hAnsi="Times New Roman"/>
                <w:sz w:val="20"/>
              </w:rPr>
            </w:pPr>
            <w:r>
              <w:rPr>
                <w:rFonts w:ascii="Times New Roman" w:hAnsi="Times New Roman"/>
                <w:sz w:val="20"/>
              </w:rPr>
              <w:t xml:space="preserve">Метрологическая поверка </w:t>
            </w:r>
            <w:r>
              <w:rPr>
                <w:rFonts w:ascii="Times New Roman" w:hAnsi="Times New Roman"/>
                <w:sz w:val="20"/>
              </w:rPr>
              <w:t>манометров технических</w:t>
            </w:r>
          </w:p>
        </w:tc>
        <w:tc>
          <w:tcPr>
            <w:tcW w:type="dxa" w:w="1984"/>
            <w:tcBorders>
              <w:top w:color="000000" w:sz="4" w:val="single"/>
              <w:left w:color="000000" w:sz="4" w:val="single"/>
              <w:bottom w:color="000000" w:sz="4" w:val="single"/>
              <w:right w:color="000000" w:sz="4" w:val="single"/>
            </w:tcBorders>
            <w:vAlign w:val="center"/>
          </w:tcPr>
          <w:p w14:paraId="FB000000">
            <w:pPr>
              <w:spacing w:after="0" w:line="240" w:lineRule="auto"/>
              <w:ind w:right="-1"/>
              <w:jc w:val="center"/>
              <w:rPr>
                <w:rFonts w:ascii="Times New Roman" w:hAnsi="Times New Roman"/>
                <w:sz w:val="20"/>
              </w:rPr>
            </w:pPr>
          </w:p>
        </w:tc>
        <w:tc>
          <w:tcPr>
            <w:tcW w:type="dxa" w:w="993"/>
            <w:tcBorders>
              <w:top w:color="000000" w:sz="4" w:val="single"/>
              <w:left w:color="000000" w:sz="4" w:val="single"/>
              <w:bottom w:color="000000" w:sz="4" w:val="single"/>
              <w:right w:color="000000" w:sz="4" w:val="single"/>
            </w:tcBorders>
            <w:vAlign w:val="center"/>
          </w:tcPr>
          <w:p w14:paraId="FC000000">
            <w:pPr>
              <w:spacing w:after="0" w:line="240" w:lineRule="auto"/>
              <w:ind w:right="-1"/>
              <w:jc w:val="center"/>
              <w:rPr>
                <w:rFonts w:ascii="Times New Roman" w:hAnsi="Times New Roman"/>
                <w:sz w:val="20"/>
              </w:rPr>
            </w:pPr>
            <w:r>
              <w:rPr>
                <w:rFonts w:ascii="Times New Roman" w:hAnsi="Times New Roman"/>
                <w:sz w:val="20"/>
              </w:rPr>
              <w:t>1</w:t>
            </w:r>
            <w:r>
              <w:rPr>
                <w:rFonts w:ascii="Times New Roman" w:hAnsi="Times New Roman"/>
                <w:sz w:val="20"/>
              </w:rPr>
              <w:t>1</w:t>
            </w:r>
            <w:r>
              <w:rPr>
                <w:rFonts w:ascii="Times New Roman" w:hAnsi="Times New Roman"/>
                <w:sz w:val="20"/>
              </w:rPr>
              <w:t xml:space="preserve"> шт.</w:t>
            </w:r>
          </w:p>
        </w:tc>
        <w:tc>
          <w:tcPr>
            <w:tcW w:type="dxa" w:w="1843"/>
            <w:tcBorders>
              <w:top w:color="000000" w:sz="4" w:val="single"/>
              <w:left w:color="000000" w:sz="4" w:val="single"/>
              <w:bottom w:color="000000" w:sz="4" w:val="single"/>
              <w:right w:color="000000" w:sz="4" w:val="single"/>
            </w:tcBorders>
            <w:vAlign w:val="center"/>
          </w:tcPr>
          <w:p w14:paraId="FD000000">
            <w:pPr>
              <w:spacing w:after="0" w:line="240" w:lineRule="auto"/>
              <w:ind w:right="-1"/>
              <w:jc w:val="center"/>
              <w:rPr>
                <w:rFonts w:ascii="Times New Roman" w:hAnsi="Times New Roman"/>
                <w:sz w:val="20"/>
              </w:rPr>
            </w:pPr>
          </w:p>
        </w:tc>
      </w:tr>
      <w:tr>
        <w:trPr>
          <w:trHeight w:hRule="atLeast" w:val="338"/>
        </w:trPr>
        <w:tc>
          <w:tcPr>
            <w:tcW w:type="dxa" w:w="665"/>
            <w:tcBorders>
              <w:top w:color="000000" w:sz="4" w:val="single"/>
              <w:left w:color="000000" w:sz="4" w:val="single"/>
              <w:bottom w:color="000000" w:sz="4" w:val="single"/>
              <w:right w:color="000000" w:sz="4" w:val="single"/>
            </w:tcBorders>
          </w:tcPr>
          <w:p w14:paraId="FE000000">
            <w:pPr>
              <w:spacing w:after="0" w:line="240" w:lineRule="auto"/>
              <w:ind w:right="-1"/>
              <w:jc w:val="center"/>
              <w:rPr>
                <w:rFonts w:ascii="Times New Roman" w:hAnsi="Times New Roman"/>
                <w:b w:val="1"/>
                <w:sz w:val="20"/>
              </w:rPr>
            </w:pPr>
          </w:p>
        </w:tc>
        <w:tc>
          <w:tcPr>
            <w:tcW w:type="dxa" w:w="7415"/>
            <w:gridSpan w:val="3"/>
            <w:tcBorders>
              <w:top w:color="000000" w:sz="4" w:val="single"/>
              <w:left w:color="000000" w:sz="4" w:val="single"/>
              <w:bottom w:color="000000" w:sz="4" w:val="single"/>
              <w:right w:color="000000" w:sz="4" w:val="single"/>
            </w:tcBorders>
            <w:vAlign w:val="center"/>
          </w:tcPr>
          <w:p w14:paraId="FF000000">
            <w:pPr>
              <w:spacing w:after="0" w:line="240" w:lineRule="auto"/>
              <w:ind w:right="-1"/>
              <w:jc w:val="right"/>
              <w:rPr>
                <w:rFonts w:ascii="Times New Roman" w:hAnsi="Times New Roman"/>
                <w:b w:val="1"/>
                <w:sz w:val="20"/>
              </w:rPr>
            </w:pPr>
            <w:r>
              <w:rPr>
                <w:rFonts w:ascii="Times New Roman" w:hAnsi="Times New Roman"/>
                <w:b w:val="1"/>
                <w:sz w:val="20"/>
              </w:rPr>
              <w:t>ИТОГО:</w:t>
            </w:r>
          </w:p>
        </w:tc>
        <w:tc>
          <w:tcPr>
            <w:tcW w:type="dxa" w:w="1843"/>
            <w:tcBorders>
              <w:top w:color="000000" w:sz="4" w:val="single"/>
              <w:left w:color="000000" w:sz="4" w:val="single"/>
              <w:bottom w:color="000000" w:sz="4" w:val="single"/>
              <w:right w:color="000000" w:sz="4" w:val="single"/>
            </w:tcBorders>
            <w:vAlign w:val="center"/>
          </w:tcPr>
          <w:p w14:paraId="00010000">
            <w:pPr>
              <w:spacing w:after="0" w:line="240" w:lineRule="auto"/>
              <w:ind w:right="-1"/>
              <w:jc w:val="center"/>
              <w:rPr>
                <w:rFonts w:ascii="Times New Roman" w:hAnsi="Times New Roman"/>
                <w:b w:val="1"/>
                <w:sz w:val="20"/>
              </w:rPr>
            </w:pPr>
          </w:p>
        </w:tc>
      </w:tr>
      <w:tr>
        <w:trPr>
          <w:trHeight w:hRule="atLeast" w:val="413"/>
        </w:trPr>
        <w:tc>
          <w:tcPr>
            <w:tcW w:type="dxa" w:w="665"/>
            <w:tcBorders>
              <w:top w:color="000000" w:sz="4" w:val="single"/>
              <w:left w:color="000000" w:sz="4" w:val="single"/>
              <w:bottom w:color="000000" w:sz="4" w:val="single"/>
              <w:right w:color="000000" w:sz="4" w:val="single"/>
            </w:tcBorders>
          </w:tcPr>
          <w:p w14:paraId="01010000">
            <w:pPr>
              <w:spacing w:after="0" w:line="240" w:lineRule="auto"/>
              <w:ind w:right="-1"/>
              <w:jc w:val="center"/>
              <w:rPr>
                <w:rFonts w:ascii="Times New Roman" w:hAnsi="Times New Roman"/>
                <w:b w:val="1"/>
                <w:sz w:val="20"/>
              </w:rPr>
            </w:pPr>
          </w:p>
        </w:tc>
        <w:tc>
          <w:tcPr>
            <w:tcW w:type="dxa" w:w="7415"/>
            <w:gridSpan w:val="3"/>
            <w:tcBorders>
              <w:top w:color="000000" w:sz="4" w:val="single"/>
              <w:left w:color="000000" w:sz="4" w:val="single"/>
              <w:bottom w:color="000000" w:sz="4" w:val="single"/>
              <w:right w:color="000000" w:sz="4" w:val="single"/>
            </w:tcBorders>
            <w:vAlign w:val="center"/>
          </w:tcPr>
          <w:p w14:paraId="02010000">
            <w:pPr>
              <w:spacing w:after="0" w:line="240" w:lineRule="auto"/>
              <w:ind w:right="-1"/>
              <w:jc w:val="right"/>
              <w:rPr>
                <w:rFonts w:ascii="Times New Roman" w:hAnsi="Times New Roman"/>
                <w:b w:val="1"/>
                <w:sz w:val="20"/>
              </w:rPr>
            </w:pPr>
            <w:r>
              <w:rPr>
                <w:rFonts w:ascii="Times New Roman" w:hAnsi="Times New Roman"/>
                <w:b w:val="1"/>
                <w:sz w:val="20"/>
              </w:rPr>
              <w:t xml:space="preserve">НДС </w:t>
            </w:r>
            <w:r>
              <w:rPr>
                <w:rFonts w:ascii="Times New Roman" w:hAnsi="Times New Roman"/>
                <w:b w:val="1"/>
                <w:sz w:val="20"/>
              </w:rPr>
              <w:t>не облагается/НДС облагается</w:t>
            </w:r>
          </w:p>
        </w:tc>
        <w:tc>
          <w:tcPr>
            <w:tcW w:type="dxa" w:w="1843"/>
            <w:tcBorders>
              <w:top w:color="000000" w:sz="4" w:val="single"/>
              <w:left w:color="000000" w:sz="4" w:val="single"/>
              <w:bottom w:color="000000" w:sz="4" w:val="single"/>
              <w:right w:color="000000" w:sz="4" w:val="single"/>
            </w:tcBorders>
            <w:vAlign w:val="center"/>
          </w:tcPr>
          <w:p w14:paraId="03010000">
            <w:pPr>
              <w:spacing w:after="0" w:line="240" w:lineRule="auto"/>
              <w:ind w:right="-1"/>
              <w:jc w:val="center"/>
              <w:rPr>
                <w:rFonts w:ascii="Times New Roman" w:hAnsi="Times New Roman"/>
                <w:b w:val="1"/>
                <w:sz w:val="20"/>
              </w:rPr>
            </w:pPr>
          </w:p>
        </w:tc>
      </w:tr>
    </w:tbl>
    <w:p w14:paraId="04010000">
      <w:pPr>
        <w:spacing w:after="0" w:line="240" w:lineRule="auto"/>
        <w:ind/>
        <w:jc w:val="center"/>
        <w:rPr>
          <w:rFonts w:ascii="Times New Roman" w:hAnsi="Times New Roman"/>
          <w:b w:val="1"/>
          <w:sz w:val="20"/>
        </w:rPr>
      </w:pPr>
    </w:p>
    <w:p w14:paraId="05010000">
      <w:pPr>
        <w:spacing w:after="0" w:line="240" w:lineRule="auto"/>
        <w:ind/>
        <w:jc w:val="right"/>
        <w:rPr>
          <w:rFonts w:ascii="Times New Roman" w:hAnsi="Times New Roman"/>
          <w:sz w:val="20"/>
        </w:rPr>
      </w:pPr>
    </w:p>
    <w:p w14:paraId="06010000">
      <w:pPr>
        <w:spacing w:after="0" w:line="240" w:lineRule="auto"/>
        <w:ind/>
        <w:jc w:val="right"/>
        <w:rPr>
          <w:rFonts w:ascii="Times New Roman" w:hAnsi="Times New Roman"/>
          <w:sz w:val="20"/>
        </w:rPr>
      </w:pPr>
    </w:p>
    <w:p w14:paraId="07010000">
      <w:pPr>
        <w:spacing w:after="0" w:line="240" w:lineRule="auto"/>
        <w:ind/>
        <w:jc w:val="right"/>
        <w:rPr>
          <w:rFonts w:ascii="Times New Roman" w:hAnsi="Times New Roman"/>
          <w:sz w:val="20"/>
        </w:rPr>
      </w:pPr>
    </w:p>
    <w:tbl>
      <w:tblPr>
        <w:tblStyle w:val="Style_6"/>
        <w:tblW w:type="auto" w:w="0"/>
        <w:tblLayout w:type="fixed"/>
        <w:tblCellMar>
          <w:left w:type="dxa" w:w="70"/>
          <w:right w:type="dxa" w:w="70"/>
        </w:tblCellMar>
      </w:tblPr>
      <w:tblGrid>
        <w:gridCol w:w="4748"/>
        <w:gridCol w:w="284"/>
        <w:gridCol w:w="5386"/>
      </w:tblGrid>
      <w:tr>
        <w:tc>
          <w:tcPr>
            <w:tcW w:type="dxa" w:w="4748"/>
            <w:tcBorders>
              <w:top w:sz="4" w:val="nil"/>
              <w:left w:sz="4" w:val="nil"/>
              <w:bottom w:sz="4" w:val="nil"/>
              <w:right w:sz="4" w:val="nil"/>
            </w:tcBorders>
            <w:tcMar>
              <w:left w:type="dxa" w:w="70"/>
              <w:right w:type="dxa" w:w="70"/>
            </w:tcMar>
          </w:tcPr>
          <w:p w14:paraId="08010000">
            <w:pPr>
              <w:spacing w:after="0" w:line="240" w:lineRule="auto"/>
              <w:ind w:firstLine="142" w:left="0"/>
              <w:rPr>
                <w:rFonts w:ascii="Times New Roman" w:hAnsi="Times New Roman"/>
                <w:b w:val="1"/>
                <w:sz w:val="20"/>
              </w:rPr>
            </w:pPr>
            <w:r>
              <w:rPr>
                <w:rFonts w:ascii="Times New Roman" w:hAnsi="Times New Roman"/>
                <w:b w:val="1"/>
                <w:sz w:val="20"/>
              </w:rPr>
              <w:t>От Заказчика</w:t>
            </w:r>
            <w:r>
              <w:rPr>
                <w:rFonts w:ascii="Times New Roman" w:hAnsi="Times New Roman"/>
                <w:b w:val="1"/>
                <w:sz w:val="20"/>
              </w:rPr>
              <w:tab/>
            </w:r>
            <w:r>
              <w:rPr>
                <w:rFonts w:ascii="Times New Roman" w:hAnsi="Times New Roman"/>
                <w:b w:val="1"/>
                <w:sz w:val="20"/>
              </w:rPr>
              <w:tab/>
            </w:r>
            <w:r>
              <w:rPr>
                <w:rFonts w:ascii="Times New Roman" w:hAnsi="Times New Roman"/>
                <w:b w:val="1"/>
                <w:sz w:val="20"/>
              </w:rPr>
              <w:tab/>
            </w:r>
            <w:r>
              <w:rPr>
                <w:rFonts w:ascii="Times New Roman" w:hAnsi="Times New Roman"/>
                <w:b w:val="1"/>
                <w:sz w:val="20"/>
              </w:rPr>
              <w:tab/>
            </w:r>
            <w:r>
              <w:rPr>
                <w:rFonts w:ascii="Times New Roman" w:hAnsi="Times New Roman"/>
                <w:b w:val="1"/>
                <w:sz w:val="20"/>
              </w:rPr>
              <w:tab/>
            </w:r>
            <w:r>
              <w:rPr>
                <w:rFonts w:ascii="Times New Roman" w:hAnsi="Times New Roman"/>
                <w:b w:val="1"/>
                <w:sz w:val="20"/>
              </w:rPr>
              <w:t xml:space="preserve">        </w:t>
            </w:r>
          </w:p>
          <w:p w14:paraId="09010000">
            <w:pPr>
              <w:spacing w:after="0" w:line="240" w:lineRule="auto"/>
              <w:ind w:firstLine="142" w:left="0"/>
              <w:rPr>
                <w:rFonts w:ascii="Times New Roman" w:hAnsi="Times New Roman"/>
                <w:b w:val="1"/>
                <w:sz w:val="20"/>
              </w:rPr>
            </w:pPr>
            <w:r>
              <w:rPr>
                <w:rFonts w:ascii="Times New Roman" w:hAnsi="Times New Roman"/>
                <w:b w:val="1"/>
                <w:sz w:val="20"/>
              </w:rPr>
              <w:t xml:space="preserve">Директор СПб ГБУ «ДК «Суздальский»   </w:t>
            </w:r>
          </w:p>
          <w:p w14:paraId="0A010000">
            <w:pPr>
              <w:spacing w:after="0" w:line="240" w:lineRule="auto"/>
              <w:ind w:firstLine="142" w:left="0"/>
              <w:rPr>
                <w:rFonts w:ascii="Times New Roman" w:hAnsi="Times New Roman"/>
                <w:b w:val="1"/>
                <w:sz w:val="20"/>
              </w:rPr>
            </w:pPr>
            <w:r>
              <w:rPr>
                <w:rFonts w:ascii="Times New Roman" w:hAnsi="Times New Roman"/>
                <w:b w:val="1"/>
                <w:sz w:val="20"/>
              </w:rPr>
              <w:t xml:space="preserve">Т.Н. Лаптева                           </w:t>
            </w:r>
          </w:p>
          <w:p w14:paraId="0B010000">
            <w:pPr>
              <w:spacing w:after="0" w:line="240" w:lineRule="auto"/>
              <w:ind w:firstLine="142" w:left="0"/>
              <w:rPr>
                <w:rFonts w:ascii="Times New Roman" w:hAnsi="Times New Roman"/>
                <w:b w:val="1"/>
                <w:sz w:val="20"/>
              </w:rPr>
            </w:pPr>
            <w:r>
              <w:rPr>
                <w:rFonts w:ascii="Times New Roman" w:hAnsi="Times New Roman"/>
                <w:b w:val="1"/>
                <w:sz w:val="20"/>
              </w:rPr>
              <w:t>Подписано ЭЦП</w:t>
            </w:r>
          </w:p>
          <w:p w14:paraId="0C010000">
            <w:pPr>
              <w:spacing w:after="0" w:line="240" w:lineRule="auto"/>
              <w:ind/>
              <w:rPr>
                <w:rFonts w:ascii="Times New Roman" w:hAnsi="Times New Roman"/>
                <w:b w:val="1"/>
                <w:sz w:val="20"/>
              </w:rPr>
            </w:pPr>
          </w:p>
        </w:tc>
        <w:tc>
          <w:tcPr>
            <w:tcW w:type="dxa" w:w="284"/>
            <w:tcBorders>
              <w:top w:sz="4" w:val="nil"/>
              <w:left w:sz="4" w:val="nil"/>
              <w:bottom w:sz="4" w:val="nil"/>
              <w:right w:sz="4" w:val="nil"/>
            </w:tcBorders>
            <w:tcMar>
              <w:left w:type="dxa" w:w="70"/>
              <w:right w:type="dxa" w:w="70"/>
            </w:tcMar>
          </w:tcPr>
          <w:p w14:paraId="0D010000">
            <w:pPr>
              <w:spacing w:after="0" w:line="240" w:lineRule="auto"/>
              <w:ind/>
              <w:rPr>
                <w:rFonts w:ascii="Times New Roman" w:hAnsi="Times New Roman"/>
                <w:sz w:val="20"/>
              </w:rPr>
            </w:pPr>
          </w:p>
        </w:tc>
        <w:tc>
          <w:tcPr>
            <w:tcW w:type="dxa" w:w="5386"/>
            <w:tcBorders>
              <w:top w:sz="4" w:val="nil"/>
              <w:left w:sz="4" w:val="nil"/>
              <w:bottom w:sz="4" w:val="nil"/>
              <w:right w:sz="4" w:val="nil"/>
            </w:tcBorders>
            <w:tcMar>
              <w:left w:type="dxa" w:w="70"/>
              <w:right w:type="dxa" w:w="70"/>
            </w:tcMar>
          </w:tcPr>
          <w:p w14:paraId="0E010000">
            <w:pPr>
              <w:spacing w:after="0" w:line="240" w:lineRule="auto"/>
              <w:ind/>
              <w:jc w:val="both"/>
              <w:rPr>
                <w:rFonts w:ascii="Times New Roman" w:hAnsi="Times New Roman"/>
                <w:b w:val="1"/>
                <w:sz w:val="20"/>
              </w:rPr>
            </w:pPr>
            <w:r>
              <w:rPr>
                <w:rFonts w:ascii="Times New Roman" w:hAnsi="Times New Roman"/>
                <w:b w:val="1"/>
                <w:sz w:val="20"/>
              </w:rPr>
              <w:t xml:space="preserve">От </w:t>
            </w:r>
            <w:r>
              <w:rPr>
                <w:rFonts w:ascii="Times New Roman" w:hAnsi="Times New Roman"/>
                <w:b w:val="1"/>
                <w:sz w:val="20"/>
              </w:rPr>
              <w:t>Исполнителя</w:t>
            </w:r>
          </w:p>
          <w:p w14:paraId="0F010000">
            <w:pPr>
              <w:spacing w:after="0" w:line="240" w:lineRule="auto"/>
              <w:ind/>
              <w:jc w:val="both"/>
              <w:rPr>
                <w:rFonts w:ascii="Times New Roman" w:hAnsi="Times New Roman"/>
                <w:sz w:val="20"/>
              </w:rPr>
            </w:pPr>
            <w:r>
              <w:rPr>
                <w:rFonts w:ascii="Times New Roman" w:hAnsi="Times New Roman"/>
                <w:sz w:val="20"/>
              </w:rPr>
              <w:t xml:space="preserve"> </w:t>
            </w:r>
          </w:p>
          <w:p w14:paraId="10010000">
            <w:pPr>
              <w:spacing w:after="0" w:line="240" w:lineRule="auto"/>
              <w:ind/>
              <w:jc w:val="both"/>
              <w:rPr>
                <w:rFonts w:ascii="Times New Roman" w:hAnsi="Times New Roman"/>
                <w:sz w:val="20"/>
              </w:rPr>
            </w:pPr>
            <w:r>
              <w:rPr>
                <w:rFonts w:ascii="Times New Roman" w:hAnsi="Times New Roman"/>
                <w:sz w:val="20"/>
              </w:rPr>
              <w:t>Подписано ЭЦП</w:t>
            </w:r>
          </w:p>
          <w:p w14:paraId="11010000">
            <w:pPr>
              <w:spacing w:after="0" w:line="240" w:lineRule="auto"/>
              <w:ind/>
              <w:rPr>
                <w:rFonts w:ascii="Times New Roman" w:hAnsi="Times New Roman"/>
                <w:b w:val="1"/>
                <w:sz w:val="20"/>
              </w:rPr>
            </w:pPr>
          </w:p>
        </w:tc>
      </w:tr>
    </w:tbl>
    <w:p w14:paraId="12010000">
      <w:pPr>
        <w:spacing w:after="0" w:line="240" w:lineRule="auto"/>
        <w:ind w:firstLine="142" w:left="0"/>
        <w:rPr>
          <w:rFonts w:ascii="Times New Roman" w:hAnsi="Times New Roman"/>
          <w:b w:val="1"/>
          <w:sz w:val="20"/>
        </w:rPr>
      </w:pPr>
    </w:p>
    <w:sectPr>
      <w:footerReference r:id="rId2" w:type="default"/>
      <w:footerReference r:id="rId1" w:type="even"/>
      <w:pgSz w:h="16840" w:orient="portrait" w:w="11907"/>
      <w:pgMar w:bottom="567" w:footer="0" w:gutter="0" w:header="709" w:left="1134" w:right="737" w:top="567"/>
      <w:pgNumType w:start="1"/>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footer1.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1000000">
    <w:pPr>
      <w:pStyle w:val="Style_1"/>
      <w:ind/>
      <w:jc w:val="right"/>
      <w:rPr>
        <w:rStyle w:val="Style_2_ch"/>
      </w:rPr>
    </w:pPr>
    <w:r>
      <w:rPr>
        <w:rStyle w:val="Style_2_ch"/>
      </w:rPr>
      <w:fldChar w:fldCharType="begin"/>
    </w:r>
    <w:r>
      <w:rPr>
        <w:rStyle w:val="Style_2_ch"/>
      </w:rPr>
      <w:instrText xml:space="preserve">PAGE </w:instrText>
    </w:r>
    <w:r>
      <w:rPr>
        <w:rStyle w:val="Style_2_ch"/>
      </w:rPr>
      <w:fldChar w:fldCharType="separate"/>
    </w:r>
    <w:r>
      <w:rPr>
        <w:rStyle w:val="Style_2_ch"/>
      </w:rPr>
      <w:t xml:space="preserve"> </w:t>
    </w:r>
    <w:r>
      <w:rPr>
        <w:rStyle w:val="Style_2_ch"/>
      </w:rPr>
      <w:fldChar w:fldCharType="end"/>
    </w:r>
  </w:p>
  <w:p w14:paraId="02000000">
    <w:pPr>
      <w:pStyle w:val="Style_1"/>
      <w:ind w:right="360"/>
    </w:pPr>
  </w:p>
</w:ftr>
</file>

<file path=word/footer2.xml><?xml version="1.0" encoding="utf-8"?>
<w:ftr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p w14:paraId="03000000">
    <w:pPr>
      <w:pStyle w:val="Style_1"/>
      <w:ind/>
      <w:jc w:val="left"/>
      <w:rPr>
        <w:rStyle w:val="Style_2_ch"/>
        <w:rFonts w:ascii="Times New Roman" w:hAnsi="Times New Roman"/>
        <w:sz w:val="16"/>
      </w:rPr>
    </w:pPr>
    <w:r>
      <w:rPr>
        <w:rStyle w:val="Style_2_ch"/>
        <w:rFonts w:ascii="Times New Roman" w:hAnsi="Times New Roman"/>
        <w:sz w:val="16"/>
      </w:rPr>
      <w:fldChar w:fldCharType="begin"/>
    </w:r>
    <w:r>
      <w:rPr>
        <w:rStyle w:val="Style_2_ch"/>
        <w:rFonts w:ascii="Times New Roman" w:hAnsi="Times New Roman"/>
        <w:sz w:val="16"/>
      </w:rPr>
      <w:instrText xml:space="preserve">PAGE </w:instrText>
    </w:r>
    <w:r>
      <w:rPr>
        <w:rStyle w:val="Style_2_ch"/>
        <w:rFonts w:ascii="Times New Roman" w:hAnsi="Times New Roman"/>
        <w:sz w:val="16"/>
      </w:rPr>
      <w:fldChar w:fldCharType="separate"/>
    </w:r>
    <w:r>
      <w:rPr>
        <w:rStyle w:val="Style_2_ch"/>
        <w:rFonts w:ascii="Times New Roman" w:hAnsi="Times New Roman"/>
        <w:sz w:val="16"/>
      </w:rPr>
      <w:t xml:space="preserve"> </w:t>
    </w:r>
    <w:r>
      <w:rPr>
        <w:rStyle w:val="Style_2_ch"/>
        <w:rFonts w:ascii="Times New Roman" w:hAnsi="Times New Roman"/>
        <w:sz w:val="16"/>
      </w:rPr>
      <w:fldChar w:fldCharType="end"/>
    </w:r>
  </w:p>
  <w:p w14:paraId="04000000">
    <w:pPr>
      <w:pStyle w:val="Style_1"/>
      <w:ind w:right="360"/>
    </w:pPr>
  </w:p>
</w:ftr>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efaultTabStop w:val="708"/>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mc:Ignorable="co co-ooxml w14 x14 w15">
  <w:docDefaults>
    <w:rPrDefault>
      <w:rPr>
        <w:rFonts w:ascii="Calibri" w:hAnsi="Calibri"/>
        <w:color w:val="000000"/>
        <w:spacing w:val="0"/>
        <w:sz w:val="20"/>
      </w:rPr>
    </w:rPrDefault>
    <w:pPrDefault>
      <w:pPr>
        <w:spacing w:after="0" w:before="0" w:line="240" w:lineRule="auto"/>
        <w:ind w:firstLine="0" w:left="0" w:right="0"/>
        <w:jc w:val="left"/>
      </w:pPr>
    </w:pPrDefault>
  </w:docDefaults>
  <w:latentStyles w:count="25"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End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3" w:type="paragraph">
    <w:name w:val="Normal"/>
    <w:link w:val="Style_3_ch"/>
    <w:uiPriority w:val="0"/>
    <w:qFormat/>
    <w:pPr>
      <w:spacing w:after="200" w:line="276" w:lineRule="auto"/>
      <w:ind/>
    </w:pPr>
    <w:rPr>
      <w:sz w:val="22"/>
    </w:rPr>
  </w:style>
  <w:style w:default="1" w:styleId="Style_3_ch" w:type="character">
    <w:name w:val="Normal"/>
    <w:link w:val="Style_3"/>
    <w:rPr>
      <w:sz w:val="22"/>
    </w:rPr>
  </w:style>
  <w:style w:styleId="Style_8" w:type="paragraph">
    <w:name w:val="Body Text Indent 21"/>
    <w:basedOn w:val="Style_3"/>
    <w:link w:val="Style_8_ch"/>
    <w:pPr>
      <w:widowControl w:val="0"/>
      <w:spacing w:after="0" w:line="240" w:lineRule="auto"/>
      <w:ind w:firstLine="708" w:left="0"/>
      <w:jc w:val="both"/>
    </w:pPr>
    <w:rPr>
      <w:rFonts w:ascii="Peterburg" w:hAnsi="Peterburg"/>
      <w:sz w:val="24"/>
    </w:rPr>
  </w:style>
  <w:style w:styleId="Style_8_ch" w:type="character">
    <w:name w:val="Body Text Indent 21"/>
    <w:basedOn w:val="Style_3_ch"/>
    <w:link w:val="Style_8"/>
    <w:rPr>
      <w:rFonts w:ascii="Peterburg" w:hAnsi="Peterburg"/>
      <w:sz w:val="24"/>
    </w:rPr>
  </w:style>
  <w:style w:styleId="Style_9" w:type="paragraph">
    <w:name w:val="toc 2"/>
    <w:next w:val="Style_3"/>
    <w:link w:val="Style_9_ch"/>
    <w:uiPriority w:val="39"/>
    <w:pPr>
      <w:ind w:firstLine="0" w:left="200"/>
      <w:jc w:val="left"/>
    </w:pPr>
    <w:rPr>
      <w:rFonts w:ascii="XO Thames" w:hAnsi="XO Thames"/>
      <w:sz w:val="28"/>
    </w:rPr>
  </w:style>
  <w:style w:styleId="Style_9_ch" w:type="character">
    <w:name w:val="toc 2"/>
    <w:link w:val="Style_9"/>
    <w:rPr>
      <w:rFonts w:ascii="XO Thames" w:hAnsi="XO Thames"/>
      <w:sz w:val="28"/>
    </w:rPr>
  </w:style>
  <w:style w:styleId="Style_7" w:type="paragraph">
    <w:name w:val="List Paragraph"/>
    <w:basedOn w:val="Style_3"/>
    <w:link w:val="Style_7_ch"/>
    <w:pPr>
      <w:ind w:firstLine="0" w:left="720"/>
      <w:contextualSpacing w:val="1"/>
    </w:pPr>
  </w:style>
  <w:style w:styleId="Style_7_ch" w:type="character">
    <w:name w:val="List Paragraph"/>
    <w:basedOn w:val="Style_3_ch"/>
    <w:link w:val="Style_7"/>
  </w:style>
  <w:style w:styleId="Style_10" w:type="paragraph">
    <w:name w:val="toc 4"/>
    <w:next w:val="Style_3"/>
    <w:link w:val="Style_10_ch"/>
    <w:uiPriority w:val="39"/>
    <w:pPr>
      <w:ind w:firstLine="0" w:left="600"/>
      <w:jc w:val="left"/>
    </w:pPr>
    <w:rPr>
      <w:rFonts w:ascii="XO Thames" w:hAnsi="XO Thames"/>
      <w:sz w:val="28"/>
    </w:rPr>
  </w:style>
  <w:style w:styleId="Style_10_ch" w:type="character">
    <w:name w:val="toc 4"/>
    <w:link w:val="Style_10"/>
    <w:rPr>
      <w:rFonts w:ascii="XO Thames" w:hAnsi="XO Thames"/>
      <w:sz w:val="28"/>
    </w:rPr>
  </w:style>
  <w:style w:styleId="Style_11" w:type="paragraph">
    <w:name w:val="toc 6"/>
    <w:next w:val="Style_3"/>
    <w:link w:val="Style_11_ch"/>
    <w:uiPriority w:val="39"/>
    <w:pPr>
      <w:ind w:firstLine="0" w:left="1000"/>
      <w:jc w:val="left"/>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3"/>
    <w:link w:val="Style_12_ch"/>
    <w:uiPriority w:val="39"/>
    <w:pPr>
      <w:ind w:firstLine="0" w:left="1200"/>
      <w:jc w:val="left"/>
    </w:pPr>
    <w:rPr>
      <w:rFonts w:ascii="XO Thames" w:hAnsi="XO Thames"/>
      <w:sz w:val="28"/>
    </w:rPr>
  </w:style>
  <w:style w:styleId="Style_12_ch" w:type="character">
    <w:name w:val="toc 7"/>
    <w:link w:val="Style_12"/>
    <w:rPr>
      <w:rFonts w:ascii="XO Thames" w:hAnsi="XO Thames"/>
      <w:sz w:val="28"/>
    </w:rPr>
  </w:style>
  <w:style w:styleId="Style_13" w:type="paragraph">
    <w:name w:val="Body Text"/>
    <w:basedOn w:val="Style_3"/>
    <w:link w:val="Style_13_ch"/>
    <w:pPr>
      <w:spacing w:after="120"/>
      <w:ind/>
    </w:pPr>
  </w:style>
  <w:style w:styleId="Style_13_ch" w:type="character">
    <w:name w:val="Body Text"/>
    <w:basedOn w:val="Style_3_ch"/>
    <w:link w:val="Style_13"/>
  </w:style>
  <w:style w:styleId="Style_1" w:type="paragraph">
    <w:name w:val="footer"/>
    <w:basedOn w:val="Style_3"/>
    <w:link w:val="Style_1_ch"/>
    <w:pPr>
      <w:tabs>
        <w:tab w:leader="none" w:pos="4677" w:val="center"/>
        <w:tab w:leader="none" w:pos="9355" w:val="right"/>
      </w:tabs>
      <w:ind/>
    </w:pPr>
  </w:style>
  <w:style w:styleId="Style_1_ch" w:type="character">
    <w:name w:val="footer"/>
    <w:basedOn w:val="Style_3_ch"/>
    <w:link w:val="Style_1"/>
  </w:style>
  <w:style w:styleId="Style_14" w:type="paragraph">
    <w:name w:val="Endnote"/>
    <w:link w:val="Style_14_ch"/>
    <w:pPr>
      <w:ind w:firstLine="851" w:left="0"/>
      <w:jc w:val="both"/>
    </w:pPr>
    <w:rPr>
      <w:rFonts w:ascii="XO Thames" w:hAnsi="XO Thames"/>
      <w:sz w:val="22"/>
    </w:rPr>
  </w:style>
  <w:style w:styleId="Style_14_ch" w:type="character">
    <w:name w:val="Endnote"/>
    <w:link w:val="Style_14"/>
    <w:rPr>
      <w:rFonts w:ascii="XO Thames" w:hAnsi="XO Thames"/>
      <w:sz w:val="22"/>
    </w:rPr>
  </w:style>
  <w:style w:styleId="Style_15" w:type="paragraph">
    <w:name w:val="heading 3"/>
    <w:next w:val="Style_3"/>
    <w:link w:val="Style_15_ch"/>
    <w:uiPriority w:val="9"/>
    <w:qFormat/>
    <w:pPr>
      <w:spacing w:after="120" w:before="120"/>
      <w:ind/>
      <w:jc w:val="both"/>
      <w:outlineLvl w:val="2"/>
    </w:pPr>
    <w:rPr>
      <w:rFonts w:ascii="XO Thames" w:hAnsi="XO Thames"/>
      <w:b w:val="1"/>
      <w:sz w:val="26"/>
    </w:rPr>
  </w:style>
  <w:style w:styleId="Style_15_ch" w:type="character">
    <w:name w:val="heading 3"/>
    <w:link w:val="Style_15"/>
    <w:rPr>
      <w:rFonts w:ascii="XO Thames" w:hAnsi="XO Thames"/>
      <w:b w:val="1"/>
      <w:sz w:val="26"/>
    </w:rPr>
  </w:style>
  <w:style w:styleId="Style_4" w:type="paragraph">
    <w:name w:val="Body Text Indent"/>
    <w:basedOn w:val="Style_3"/>
    <w:link w:val="Style_4_ch"/>
    <w:pPr>
      <w:spacing w:after="120"/>
      <w:ind w:firstLine="0" w:left="283"/>
    </w:pPr>
    <w:rPr>
      <w:sz w:val="20"/>
    </w:rPr>
  </w:style>
  <w:style w:styleId="Style_4_ch" w:type="character">
    <w:name w:val="Body Text Indent"/>
    <w:basedOn w:val="Style_3_ch"/>
    <w:link w:val="Style_4"/>
    <w:rPr>
      <w:sz w:val="20"/>
    </w:rPr>
  </w:style>
  <w:style w:styleId="Style_16" w:type="paragraph">
    <w:name w:val="List Paragraph"/>
    <w:basedOn w:val="Style_3"/>
    <w:link w:val="Style_16_ch"/>
    <w:pPr>
      <w:ind w:firstLine="0" w:left="720"/>
      <w:contextualSpacing w:val="1"/>
    </w:pPr>
  </w:style>
  <w:style w:styleId="Style_16_ch" w:type="character">
    <w:name w:val="List Paragraph"/>
    <w:basedOn w:val="Style_3_ch"/>
    <w:link w:val="Style_16"/>
  </w:style>
  <w:style w:styleId="Style_17" w:type="paragraph">
    <w:name w:val="header"/>
    <w:basedOn w:val="Style_3"/>
    <w:link w:val="Style_17_ch"/>
    <w:pPr>
      <w:tabs>
        <w:tab w:leader="none" w:pos="4677" w:val="center"/>
        <w:tab w:leader="none" w:pos="9355" w:val="right"/>
      </w:tabs>
      <w:ind/>
    </w:pPr>
  </w:style>
  <w:style w:styleId="Style_17_ch" w:type="character">
    <w:name w:val="header"/>
    <w:basedOn w:val="Style_3_ch"/>
    <w:link w:val="Style_17"/>
  </w:style>
  <w:style w:styleId="Style_18" w:type="paragraph">
    <w:name w:val="toc 3"/>
    <w:next w:val="Style_3"/>
    <w:link w:val="Style_18_ch"/>
    <w:uiPriority w:val="39"/>
    <w:pPr>
      <w:ind w:firstLine="0" w:left="400"/>
      <w:jc w:val="left"/>
    </w:pPr>
    <w:rPr>
      <w:rFonts w:ascii="XO Thames" w:hAnsi="XO Thames"/>
      <w:sz w:val="28"/>
    </w:rPr>
  </w:style>
  <w:style w:styleId="Style_18_ch" w:type="character">
    <w:name w:val="toc 3"/>
    <w:link w:val="Style_18"/>
    <w:rPr>
      <w:rFonts w:ascii="XO Thames" w:hAnsi="XO Thames"/>
      <w:sz w:val="28"/>
    </w:rPr>
  </w:style>
  <w:style w:styleId="Style_19" w:type="paragraph">
    <w:name w:val="Document Map"/>
    <w:basedOn w:val="Style_3"/>
    <w:link w:val="Style_19_ch"/>
    <w:rPr>
      <w:rFonts w:ascii="Tahoma" w:hAnsi="Tahoma"/>
      <w:sz w:val="20"/>
    </w:rPr>
  </w:style>
  <w:style w:styleId="Style_19_ch" w:type="character">
    <w:name w:val="Document Map"/>
    <w:basedOn w:val="Style_3_ch"/>
    <w:link w:val="Style_19"/>
    <w:rPr>
      <w:rFonts w:ascii="Tahoma" w:hAnsi="Tahoma"/>
      <w:sz w:val="20"/>
    </w:rPr>
  </w:style>
  <w:style w:styleId="Style_20" w:type="paragraph">
    <w:name w:val="Body Text Indent 2"/>
    <w:basedOn w:val="Style_3"/>
    <w:link w:val="Style_20_ch"/>
    <w:pPr>
      <w:spacing w:after="120" w:line="480" w:lineRule="auto"/>
      <w:ind w:firstLine="0" w:left="283"/>
    </w:pPr>
  </w:style>
  <w:style w:styleId="Style_20_ch" w:type="character">
    <w:name w:val="Body Text Indent 2"/>
    <w:basedOn w:val="Style_3_ch"/>
    <w:link w:val="Style_20"/>
  </w:style>
  <w:style w:styleId="Style_21" w:type="paragraph">
    <w:name w:val="heading 5"/>
    <w:next w:val="Style_3"/>
    <w:link w:val="Style_21_ch"/>
    <w:uiPriority w:val="9"/>
    <w:qFormat/>
    <w:pPr>
      <w:spacing w:after="120" w:before="120"/>
      <w:ind/>
      <w:jc w:val="both"/>
      <w:outlineLvl w:val="4"/>
    </w:pPr>
    <w:rPr>
      <w:rFonts w:ascii="XO Thames" w:hAnsi="XO Thames"/>
      <w:b w:val="1"/>
      <w:sz w:val="22"/>
    </w:rPr>
  </w:style>
  <w:style w:styleId="Style_21_ch" w:type="character">
    <w:name w:val="heading 5"/>
    <w:link w:val="Style_21"/>
    <w:rPr>
      <w:rFonts w:ascii="XO Thames" w:hAnsi="XO Thames"/>
      <w:b w:val="1"/>
      <w:sz w:val="22"/>
    </w:rPr>
  </w:style>
  <w:style w:styleId="Style_22" w:type="paragraph">
    <w:name w:val="heading 1"/>
    <w:next w:val="Style_3"/>
    <w:link w:val="Style_22_ch"/>
    <w:uiPriority w:val="9"/>
    <w:qFormat/>
    <w:pPr>
      <w:spacing w:after="120" w:before="120"/>
      <w:ind/>
      <w:jc w:val="both"/>
      <w:outlineLvl w:val="0"/>
    </w:pPr>
    <w:rPr>
      <w:rFonts w:ascii="XO Thames" w:hAnsi="XO Thames"/>
      <w:b w:val="1"/>
      <w:sz w:val="32"/>
    </w:rPr>
  </w:style>
  <w:style w:styleId="Style_22_ch" w:type="character">
    <w:name w:val="heading 1"/>
    <w:link w:val="Style_22"/>
    <w:rPr>
      <w:rFonts w:ascii="XO Thames" w:hAnsi="XO Thames"/>
      <w:b w:val="1"/>
      <w:sz w:val="32"/>
    </w:rPr>
  </w:style>
  <w:style w:styleId="Style_23" w:type="paragraph">
    <w:name w:val="Strong"/>
    <w:link w:val="Style_23_ch"/>
    <w:rPr>
      <w:b w:val="1"/>
    </w:rPr>
  </w:style>
  <w:style w:styleId="Style_23_ch" w:type="character">
    <w:name w:val="Strong"/>
    <w:link w:val="Style_23"/>
    <w:rPr>
      <w:b w:val="1"/>
    </w:rPr>
  </w:style>
  <w:style w:styleId="Style_24" w:type="paragraph">
    <w:name w:val="Hyperlink"/>
    <w:link w:val="Style_24_ch"/>
    <w:rPr>
      <w:color w:val="0000FF"/>
      <w:u w:val="single"/>
    </w:rPr>
  </w:style>
  <w:style w:styleId="Style_24_ch" w:type="character">
    <w:name w:val="Hyperlink"/>
    <w:link w:val="Style_24"/>
    <w:rPr>
      <w:color w:val="0000FF"/>
      <w:u w:val="single"/>
    </w:rPr>
  </w:style>
  <w:style w:styleId="Style_25" w:type="paragraph">
    <w:name w:val="Footnote"/>
    <w:link w:val="Style_25_ch"/>
    <w:pPr>
      <w:ind w:firstLine="851" w:left="0"/>
      <w:jc w:val="both"/>
    </w:pPr>
    <w:rPr>
      <w:rFonts w:ascii="XO Thames" w:hAnsi="XO Thames"/>
      <w:sz w:val="22"/>
    </w:rPr>
  </w:style>
  <w:style w:styleId="Style_25_ch" w:type="character">
    <w:name w:val="Footnote"/>
    <w:link w:val="Style_25"/>
    <w:rPr>
      <w:rFonts w:ascii="XO Thames" w:hAnsi="XO Thames"/>
      <w:sz w:val="22"/>
    </w:rPr>
  </w:style>
  <w:style w:styleId="Style_26" w:type="paragraph">
    <w:name w:val="Содержимое таблицы"/>
    <w:basedOn w:val="Style_3"/>
    <w:link w:val="Style_26_ch"/>
    <w:pPr>
      <w:widowControl w:val="0"/>
      <w:spacing w:after="0" w:line="240" w:lineRule="auto"/>
      <w:ind/>
    </w:pPr>
    <w:rPr>
      <w:rFonts w:ascii="Times New Roman" w:hAnsi="Times New Roman"/>
      <w:sz w:val="24"/>
    </w:rPr>
  </w:style>
  <w:style w:styleId="Style_26_ch" w:type="character">
    <w:name w:val="Содержимое таблицы"/>
    <w:basedOn w:val="Style_3_ch"/>
    <w:link w:val="Style_26"/>
    <w:rPr>
      <w:rFonts w:ascii="Times New Roman" w:hAnsi="Times New Roman"/>
      <w:sz w:val="24"/>
    </w:rPr>
  </w:style>
  <w:style w:styleId="Style_27" w:type="paragraph">
    <w:name w:val="toc 1"/>
    <w:next w:val="Style_3"/>
    <w:link w:val="Style_27_ch"/>
    <w:uiPriority w:val="39"/>
    <w:pPr>
      <w:ind w:firstLine="0" w:left="0"/>
      <w:jc w:val="left"/>
    </w:pPr>
    <w:rPr>
      <w:rFonts w:ascii="XO Thames" w:hAnsi="XO Thames"/>
      <w:b w:val="1"/>
      <w:sz w:val="28"/>
    </w:rPr>
  </w:style>
  <w:style w:styleId="Style_27_ch" w:type="character">
    <w:name w:val="toc 1"/>
    <w:link w:val="Style_27"/>
    <w:rPr>
      <w:rFonts w:ascii="XO Thames" w:hAnsi="XO Thames"/>
      <w:b w:val="1"/>
      <w:sz w:val="28"/>
    </w:rPr>
  </w:style>
  <w:style w:styleId="Style_28" w:type="paragraph">
    <w:name w:val="Header and Footer"/>
    <w:link w:val="Style_28_ch"/>
    <w:pPr>
      <w:spacing w:line="240" w:lineRule="auto"/>
      <w:ind/>
      <w:jc w:val="both"/>
    </w:pPr>
    <w:rPr>
      <w:rFonts w:ascii="XO Thames" w:hAnsi="XO Thames"/>
      <w:sz w:val="28"/>
    </w:rPr>
  </w:style>
  <w:style w:styleId="Style_28_ch" w:type="character">
    <w:name w:val="Header and Footer"/>
    <w:link w:val="Style_28"/>
    <w:rPr>
      <w:rFonts w:ascii="XO Thames" w:hAnsi="XO Thames"/>
      <w:sz w:val="28"/>
    </w:rPr>
  </w:style>
  <w:style w:styleId="Style_29" w:type="paragraph">
    <w:name w:val="Balloon Text"/>
    <w:basedOn w:val="Style_3"/>
    <w:link w:val="Style_29_ch"/>
    <w:pPr>
      <w:spacing w:after="0" w:line="240" w:lineRule="auto"/>
      <w:ind/>
    </w:pPr>
    <w:rPr>
      <w:rFonts w:ascii="Tahoma" w:hAnsi="Tahoma"/>
      <w:sz w:val="16"/>
    </w:rPr>
  </w:style>
  <w:style w:styleId="Style_29_ch" w:type="character">
    <w:name w:val="Balloon Text"/>
    <w:basedOn w:val="Style_3_ch"/>
    <w:link w:val="Style_29"/>
    <w:rPr>
      <w:rFonts w:ascii="Tahoma" w:hAnsi="Tahoma"/>
      <w:sz w:val="16"/>
    </w:rPr>
  </w:style>
  <w:style w:styleId="Style_2" w:type="paragraph">
    <w:name w:val="page number"/>
    <w:basedOn w:val="Style_30"/>
    <w:link w:val="Style_2_ch"/>
  </w:style>
  <w:style w:styleId="Style_2_ch" w:type="character">
    <w:name w:val="page number"/>
    <w:basedOn w:val="Style_30_ch"/>
    <w:link w:val="Style_2"/>
  </w:style>
  <w:style w:styleId="Style_31" w:type="paragraph">
    <w:name w:val="toc 9"/>
    <w:next w:val="Style_3"/>
    <w:link w:val="Style_31_ch"/>
    <w:uiPriority w:val="39"/>
    <w:pPr>
      <w:ind w:firstLine="0" w:left="1600"/>
      <w:jc w:val="left"/>
    </w:pPr>
    <w:rPr>
      <w:rFonts w:ascii="XO Thames" w:hAnsi="XO Thames"/>
      <w:sz w:val="28"/>
    </w:rPr>
  </w:style>
  <w:style w:styleId="Style_31_ch" w:type="character">
    <w:name w:val="toc 9"/>
    <w:link w:val="Style_31"/>
    <w:rPr>
      <w:rFonts w:ascii="XO Thames" w:hAnsi="XO Thames"/>
      <w:sz w:val="28"/>
    </w:rPr>
  </w:style>
  <w:style w:styleId="Style_32" w:type="paragraph">
    <w:name w:val="toc 8"/>
    <w:next w:val="Style_3"/>
    <w:link w:val="Style_32_ch"/>
    <w:uiPriority w:val="39"/>
    <w:pPr>
      <w:ind w:firstLine="0" w:left="1400"/>
      <w:jc w:val="left"/>
    </w:pPr>
    <w:rPr>
      <w:rFonts w:ascii="XO Thames" w:hAnsi="XO Thames"/>
      <w:sz w:val="28"/>
    </w:rPr>
  </w:style>
  <w:style w:styleId="Style_32_ch" w:type="character">
    <w:name w:val="toc 8"/>
    <w:link w:val="Style_32"/>
    <w:rPr>
      <w:rFonts w:ascii="XO Thames" w:hAnsi="XO Thames"/>
      <w:sz w:val="28"/>
    </w:rPr>
  </w:style>
  <w:style w:styleId="Style_33" w:type="paragraph">
    <w:name w:val="Default"/>
    <w:link w:val="Style_33_ch"/>
    <w:rPr>
      <w:rFonts w:ascii="Times New Roman" w:hAnsi="Times New Roman"/>
      <w:color w:val="000000"/>
      <w:sz w:val="24"/>
    </w:rPr>
  </w:style>
  <w:style w:styleId="Style_33_ch" w:type="character">
    <w:name w:val="Default"/>
    <w:link w:val="Style_33"/>
    <w:rPr>
      <w:rFonts w:ascii="Times New Roman" w:hAnsi="Times New Roman"/>
      <w:color w:val="000000"/>
      <w:sz w:val="24"/>
    </w:rPr>
  </w:style>
  <w:style w:styleId="Style_34" w:type="paragraph">
    <w:name w:val="toc 5"/>
    <w:next w:val="Style_3"/>
    <w:link w:val="Style_34_ch"/>
    <w:uiPriority w:val="39"/>
    <w:pPr>
      <w:ind w:firstLine="0" w:left="800"/>
      <w:jc w:val="left"/>
    </w:pPr>
    <w:rPr>
      <w:rFonts w:ascii="XO Thames" w:hAnsi="XO Thames"/>
      <w:sz w:val="28"/>
    </w:rPr>
  </w:style>
  <w:style w:styleId="Style_34_ch" w:type="character">
    <w:name w:val="toc 5"/>
    <w:link w:val="Style_34"/>
    <w:rPr>
      <w:rFonts w:ascii="XO Thames" w:hAnsi="XO Thames"/>
      <w:sz w:val="28"/>
    </w:rPr>
  </w:style>
  <w:style w:styleId="Style_5" w:type="paragraph">
    <w:name w:val="Основной текст 21"/>
    <w:basedOn w:val="Style_3"/>
    <w:link w:val="Style_5_ch"/>
    <w:pPr>
      <w:widowControl w:val="0"/>
      <w:spacing w:after="0" w:line="240" w:lineRule="auto"/>
      <w:ind w:hanging="567" w:left="567"/>
      <w:jc w:val="both"/>
    </w:pPr>
    <w:rPr>
      <w:sz w:val="24"/>
    </w:rPr>
  </w:style>
  <w:style w:styleId="Style_5_ch" w:type="character">
    <w:name w:val="Основной текст 21"/>
    <w:basedOn w:val="Style_3_ch"/>
    <w:link w:val="Style_5"/>
    <w:rPr>
      <w:sz w:val="24"/>
    </w:rPr>
  </w:style>
  <w:style w:styleId="Style_35" w:type="paragraph">
    <w:name w:val="footnote reference"/>
    <w:link w:val="Style_35_ch"/>
    <w:rPr>
      <w:vertAlign w:val="superscript"/>
    </w:rPr>
  </w:style>
  <w:style w:styleId="Style_35_ch" w:type="character">
    <w:name w:val="footnote reference"/>
    <w:link w:val="Style_35"/>
    <w:rPr>
      <w:vertAlign w:val="superscript"/>
    </w:rPr>
  </w:style>
  <w:style w:styleId="Style_36" w:type="paragraph">
    <w:name w:val="Subtitle"/>
    <w:next w:val="Style_3"/>
    <w:link w:val="Style_36_ch"/>
    <w:uiPriority w:val="11"/>
    <w:qFormat/>
    <w:pPr>
      <w:ind/>
      <w:jc w:val="both"/>
    </w:pPr>
    <w:rPr>
      <w:rFonts w:ascii="XO Thames" w:hAnsi="XO Thames"/>
      <w:i w:val="1"/>
      <w:sz w:val="24"/>
    </w:rPr>
  </w:style>
  <w:style w:styleId="Style_36_ch" w:type="character">
    <w:name w:val="Subtitle"/>
    <w:link w:val="Style_36"/>
    <w:rPr>
      <w:rFonts w:ascii="XO Thames" w:hAnsi="XO Thames"/>
      <w:i w:val="1"/>
      <w:sz w:val="24"/>
    </w:rPr>
  </w:style>
  <w:style w:styleId="Style_37" w:type="paragraph">
    <w:name w:val="apple-converted-space"/>
    <w:link w:val="Style_37_ch"/>
  </w:style>
  <w:style w:styleId="Style_37_ch" w:type="character">
    <w:name w:val="apple-converted-space"/>
    <w:link w:val="Style_37"/>
  </w:style>
  <w:style w:styleId="Style_30" w:type="paragraph">
    <w:name w:val="Default Paragraph Font"/>
    <w:link w:val="Style_30_ch"/>
  </w:style>
  <w:style w:styleId="Style_30_ch" w:type="character">
    <w:name w:val="Default Paragraph Font"/>
    <w:link w:val="Style_30"/>
  </w:style>
  <w:style w:styleId="Style_38" w:type="paragraph">
    <w:name w:val="Title"/>
    <w:basedOn w:val="Style_3"/>
    <w:link w:val="Style_38_ch"/>
    <w:uiPriority w:val="10"/>
    <w:qFormat/>
    <w:pPr>
      <w:spacing w:after="0" w:line="240" w:lineRule="auto"/>
      <w:ind/>
      <w:jc w:val="center"/>
    </w:pPr>
    <w:rPr>
      <w:rFonts w:ascii="Times New Roman" w:hAnsi="Times New Roman"/>
      <w:b w:val="1"/>
      <w:sz w:val="28"/>
    </w:rPr>
  </w:style>
  <w:style w:styleId="Style_38_ch" w:type="character">
    <w:name w:val="Title"/>
    <w:basedOn w:val="Style_3_ch"/>
    <w:link w:val="Style_38"/>
    <w:rPr>
      <w:rFonts w:ascii="Times New Roman" w:hAnsi="Times New Roman"/>
      <w:b w:val="1"/>
      <w:sz w:val="28"/>
    </w:rPr>
  </w:style>
  <w:style w:styleId="Style_39" w:type="paragraph">
    <w:name w:val="heading 4"/>
    <w:next w:val="Style_3"/>
    <w:link w:val="Style_39_ch"/>
    <w:uiPriority w:val="9"/>
    <w:qFormat/>
    <w:pPr>
      <w:spacing w:after="120" w:before="120"/>
      <w:ind/>
      <w:jc w:val="both"/>
      <w:outlineLvl w:val="3"/>
    </w:pPr>
    <w:rPr>
      <w:rFonts w:ascii="XO Thames" w:hAnsi="XO Thames"/>
      <w:b w:val="1"/>
      <w:sz w:val="24"/>
    </w:rPr>
  </w:style>
  <w:style w:styleId="Style_39_ch" w:type="character">
    <w:name w:val="heading 4"/>
    <w:link w:val="Style_39"/>
    <w:rPr>
      <w:rFonts w:ascii="XO Thames" w:hAnsi="XO Thames"/>
      <w:b w:val="1"/>
      <w:sz w:val="24"/>
    </w:rPr>
  </w:style>
  <w:style w:styleId="Style_40" w:type="paragraph">
    <w:name w:val="heading 2"/>
    <w:next w:val="Style_3"/>
    <w:link w:val="Style_40_ch"/>
    <w:uiPriority w:val="9"/>
    <w:qFormat/>
    <w:pPr>
      <w:spacing w:after="120" w:before="120"/>
      <w:ind/>
      <w:jc w:val="both"/>
      <w:outlineLvl w:val="1"/>
    </w:pPr>
    <w:rPr>
      <w:rFonts w:ascii="XO Thames" w:hAnsi="XO Thames"/>
      <w:b w:val="1"/>
      <w:sz w:val="28"/>
    </w:rPr>
  </w:style>
  <w:style w:styleId="Style_40_ch" w:type="character">
    <w:name w:val="heading 2"/>
    <w:link w:val="Style_40"/>
    <w:rPr>
      <w:rFonts w:ascii="XO Thames" w:hAnsi="XO Thames"/>
      <w:b w:val="1"/>
      <w:sz w:val="28"/>
    </w:rPr>
  </w:style>
  <w:style w:default="1" w:styleId="Style_6" w:type="table">
    <w:name w:val="Normal Table"/>
    <w:tblPr>
      <w:tblInd w:type="dxa" w:w="0"/>
      <w:tblCellMar>
        <w:top w:type="dxa" w:w="0"/>
        <w:left w:type="dxa" w:w="108"/>
        <w:bottom w:type="dxa" w:w="0"/>
        <w:right w:type="dxa" w:w="108"/>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stylesWithEffects.xml" Type="http://schemas.microsoft.com/office/2007/relationships/stylesWithEffects"/>
  <Relationship Id="rId1" Target="footer1.xml" Type="http://schemas.openxmlformats.org/officeDocument/2006/relationships/footer"/>
  <Relationship Id="rId2" Target="footer2.xml" Type="http://schemas.openxmlformats.org/officeDocument/2006/relationships/footer"/>
  <Relationship Id="rId3" Target="fontTable.xml" Type="http://schemas.openxmlformats.org/officeDocument/2006/relationships/fontTable"/>
  <Relationship Id="rId8" Target="theme/theme1.xml" Type="http://schemas.openxmlformats.org/officeDocument/2006/relationships/theme"/>
  <Relationship Id="rId4" Target="settings.xml" Type="http://schemas.openxmlformats.org/officeDocument/2006/relationships/settings"/>
  <Relationship Id="rId7" Target="webSettings.xml" Type="http://schemas.openxmlformats.org/officeDocument/2006/relationships/webSettings"/>
  <Relationship Id="rId5" Target="styles.xml" Type="http://schemas.openxmlformats.org/officeDocument/2006/relationships/styles"/>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2ac="http://schemas.microsoft.com/office/spreadsheetml/2011/1/ac"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MyOffice-CoreFramework-Windows/31</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2024-04-23T13:53:25Z</dcterms:modified>
</cp:coreProperties>
</file>