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spacing w:after="0" w:line="240" w:lineRule="auto"/>
        <w:ind w:firstLine="709" w:left="0"/>
        <w:jc w:val="right"/>
        <w:rPr>
          <w:rFonts w:ascii="Times New Roman CYR" w:hAnsi="Times New Roman CYR"/>
          <w:b w:val="1"/>
          <w:sz w:val="20"/>
        </w:rPr>
      </w:pPr>
      <w:r>
        <w:rPr>
          <w:rFonts w:ascii="Times New Roman CYR" w:hAnsi="Times New Roman CYR"/>
          <w:b w:val="1"/>
          <w:sz w:val="20"/>
        </w:rPr>
        <w:t xml:space="preserve">Приложение№1 Описание объекта закупки </w:t>
      </w:r>
    </w:p>
    <w:p w14:paraId="06000000">
      <w:pPr>
        <w:spacing w:after="0" w:line="240" w:lineRule="auto"/>
        <w:ind w:firstLine="709" w:left="0"/>
        <w:jc w:val="both"/>
        <w:rPr>
          <w:rFonts w:ascii="Times New Roman CYR" w:hAnsi="Times New Roman CYR"/>
          <w:b w:val="1"/>
          <w:sz w:val="20"/>
        </w:rPr>
      </w:pPr>
    </w:p>
    <w:p w14:paraId="07000000">
      <w:pPr>
        <w:spacing w:after="0" w:line="240" w:lineRule="auto"/>
        <w:ind w:firstLine="709" w:left="0"/>
        <w:jc w:val="both"/>
        <w:rPr>
          <w:rFonts w:ascii="Times New Roman CYR" w:hAnsi="Times New Roman CYR"/>
          <w:b w:val="1"/>
          <w:sz w:val="20"/>
        </w:rPr>
      </w:pPr>
    </w:p>
    <w:p w14:paraId="08000000">
      <w:pPr>
        <w:numPr>
          <w:numId w:val="1"/>
        </w:numPr>
        <w:spacing w:after="0" w:line="240" w:lineRule="auto"/>
        <w:ind/>
        <w:jc w:val="center"/>
        <w:rPr>
          <w:rFonts w:ascii="Times New Roman CYR" w:hAnsi="Times New Roman CYR"/>
          <w:b w:val="1"/>
          <w:sz w:val="20"/>
        </w:rPr>
      </w:pPr>
      <w:r>
        <w:rPr>
          <w:rFonts w:ascii="Times New Roman" w:hAnsi="Times New Roman"/>
          <w:b w:val="1"/>
          <w:sz w:val="20"/>
        </w:rPr>
        <w:t>ТЕХНИЧЕСКОЕ ЗАДАНИЕ</w:t>
      </w:r>
    </w:p>
    <w:p w14:paraId="09000000">
      <w:pPr>
        <w:spacing w:after="0" w:line="240" w:lineRule="auto"/>
        <w:ind w:firstLine="709" w:left="0"/>
        <w:jc w:val="both"/>
        <w:rPr>
          <w:rFonts w:ascii="Times New Roman CYR" w:hAnsi="Times New Roman CYR"/>
          <w:b w:val="1"/>
          <w:sz w:val="20"/>
        </w:rPr>
      </w:pPr>
      <w:r>
        <w:rPr>
          <w:rFonts w:ascii="Times New Roman" w:hAnsi="Times New Roman"/>
          <w:sz w:val="20"/>
        </w:rPr>
        <w:t xml:space="preserve"> на </w:t>
      </w:r>
      <w:r>
        <w:rPr>
          <w:rFonts w:ascii="Times New Roman" w:hAnsi="Times New Roman"/>
          <w:sz w:val="20"/>
        </w:rPr>
        <w:t>выполнение работ</w:t>
      </w:r>
      <w:r>
        <w:rPr>
          <w:rFonts w:ascii="Times New Roman" w:hAnsi="Times New Roman"/>
          <w:sz w:val="20"/>
        </w:rPr>
        <w:t xml:space="preserve"> по метрологической поверке оборудования узла учета тепловой энергии (далее – УУТЭ</w:t>
      </w:r>
      <w:r>
        <w:rPr>
          <w:rFonts w:ascii="Times New Roman" w:hAnsi="Times New Roman"/>
          <w:sz w:val="20"/>
        </w:rPr>
        <w:t>, оборудование</w:t>
      </w:r>
      <w:r>
        <w:rPr>
          <w:rFonts w:ascii="Times New Roman" w:hAnsi="Times New Roman"/>
          <w:sz w:val="20"/>
        </w:rPr>
        <w:t>)</w:t>
      </w:r>
      <w:r>
        <w:rPr>
          <w:rFonts w:ascii="Times New Roman" w:hAnsi="Times New Roman"/>
          <w:sz w:val="20"/>
        </w:rPr>
        <w:t>, для</w:t>
      </w:r>
      <w:r>
        <w:rPr>
          <w:rFonts w:ascii="Times New Roman" w:hAnsi="Times New Roman"/>
          <w:sz w:val="20"/>
        </w:rPr>
        <w:t xml:space="preserve"> </w:t>
      </w:r>
      <w:r>
        <w:rPr>
          <w:rFonts w:ascii="Times New Roman" w:hAnsi="Times New Roman"/>
          <w:b w:val="1"/>
          <w:sz w:val="20"/>
        </w:rPr>
        <w:t>СПб ГБУ «ДК «Суздальский»</w:t>
      </w:r>
      <w:r>
        <w:rPr>
          <w:rFonts w:ascii="Times New Roman" w:hAnsi="Times New Roman"/>
          <w:sz w:val="20"/>
        </w:rPr>
        <w:t xml:space="preserve"> по </w:t>
      </w:r>
      <w:r>
        <w:rPr>
          <w:rFonts w:ascii="Times New Roman" w:hAnsi="Times New Roman"/>
          <w:sz w:val="20"/>
        </w:rPr>
        <w:t>адрес</w:t>
      </w:r>
      <w:r>
        <w:rPr>
          <w:rFonts w:ascii="Times New Roman" w:hAnsi="Times New Roman"/>
          <w:sz w:val="20"/>
        </w:rPr>
        <w:t>у</w:t>
      </w:r>
      <w:r>
        <w:rPr>
          <w:rFonts w:ascii="Times New Roman" w:hAnsi="Times New Roman"/>
          <w:sz w:val="20"/>
        </w:rPr>
        <w:t xml:space="preserve">: </w:t>
      </w:r>
      <w:r>
        <w:rPr>
          <w:rFonts w:ascii="Times New Roman" w:hAnsi="Times New Roman"/>
          <w:b w:val="1"/>
          <w:sz w:val="20"/>
        </w:rPr>
        <w:t xml:space="preserve">г. Санкт-Петербург, </w:t>
      </w:r>
      <w:r>
        <w:rPr>
          <w:rFonts w:ascii="Times New Roman" w:hAnsi="Times New Roman"/>
          <w:b w:val="1"/>
          <w:sz w:val="20"/>
        </w:rPr>
        <w:t>Суздальский пр.,</w:t>
      </w:r>
      <w:r>
        <w:rPr>
          <w:rFonts w:ascii="Times New Roman" w:hAnsi="Times New Roman"/>
          <w:b w:val="1"/>
          <w:sz w:val="20"/>
        </w:rPr>
        <w:t xml:space="preserve"> д. 3 корп. </w:t>
      </w:r>
      <w:r>
        <w:rPr>
          <w:rFonts w:ascii="Times New Roman" w:hAnsi="Times New Roman"/>
          <w:b w:val="1"/>
          <w:sz w:val="20"/>
        </w:rPr>
        <w:t>1</w:t>
      </w:r>
      <w:r>
        <w:rPr>
          <w:rFonts w:ascii="Times New Roman" w:hAnsi="Times New Roman"/>
          <w:b w:val="1"/>
          <w:sz w:val="20"/>
        </w:rPr>
        <w:t xml:space="preserve"> лит. А:</w:t>
      </w:r>
    </w:p>
    <w:p w14:paraId="0A000000">
      <w:pPr>
        <w:spacing w:after="0" w:line="240" w:lineRule="auto"/>
        <w:ind w:firstLine="709" w:left="0"/>
        <w:jc w:val="both"/>
        <w:rPr>
          <w:rFonts w:ascii="Times New Roman" w:hAnsi="Times New Roman"/>
          <w:sz w:val="20"/>
        </w:rPr>
      </w:pPr>
      <w:r>
        <w:rPr>
          <w:rFonts w:ascii="Times New Roman" w:hAnsi="Times New Roman"/>
          <w:sz w:val="20"/>
        </w:rPr>
        <w:t xml:space="preserve">- </w:t>
      </w:r>
      <w:r>
        <w:rPr>
          <w:rFonts w:ascii="Times New Roman" w:hAnsi="Times New Roman"/>
          <w:sz w:val="20"/>
        </w:rPr>
        <w:t>манометры технические – 11 штук</w:t>
      </w:r>
      <w:r>
        <w:rPr>
          <w:rFonts w:ascii="Times New Roman" w:hAnsi="Times New Roman"/>
          <w:sz w:val="20"/>
        </w:rPr>
        <w:t>.</w:t>
      </w:r>
    </w:p>
    <w:p w14:paraId="0B000000">
      <w:pPr>
        <w:spacing w:after="0" w:line="240" w:lineRule="auto"/>
        <w:ind w:firstLine="709" w:left="0"/>
        <w:jc w:val="both"/>
        <w:rPr>
          <w:rFonts w:ascii="Times New Roman" w:hAnsi="Times New Roman"/>
          <w:sz w:val="20"/>
        </w:rPr>
      </w:pPr>
    </w:p>
    <w:p w14:paraId="0C000000">
      <w:pPr>
        <w:widowControl w:val="0"/>
        <w:spacing w:after="0" w:line="240" w:lineRule="auto"/>
        <w:ind w:firstLine="709" w:left="0"/>
        <w:jc w:val="center"/>
        <w:rPr>
          <w:rFonts w:ascii="Times New Roman" w:hAnsi="Times New Roman"/>
          <w:caps w:val="1"/>
          <w:sz w:val="24"/>
        </w:rPr>
      </w:pPr>
    </w:p>
    <w:p w14:paraId="0D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2. Срок выполнения работ</w:t>
      </w:r>
    </w:p>
    <w:p w14:paraId="0E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2.1. Начало </w:t>
      </w:r>
      <w:r>
        <w:rPr>
          <w:rFonts w:ascii="Times New Roman" w:hAnsi="Times New Roman"/>
          <w:sz w:val="20"/>
        </w:rPr>
        <w:t>выполнения</w:t>
      </w:r>
      <w:r>
        <w:rPr>
          <w:rStyle w:val="Style_3_ch"/>
          <w:rFonts w:ascii="Times New Roman" w:hAnsi="Times New Roman"/>
          <w:sz w:val="20"/>
        </w:rPr>
        <w:t xml:space="preserve"> работ </w:t>
      </w:r>
      <w:r>
        <w:rPr>
          <w:rStyle w:val="Style_3_ch"/>
          <w:rFonts w:ascii="Times New Roman" w:hAnsi="Times New Roman"/>
          <w:sz w:val="20"/>
        </w:rPr>
        <w:t xml:space="preserve">: </w:t>
      </w:r>
      <w:r>
        <w:rPr>
          <w:rStyle w:val="Style_3_ch"/>
          <w:rFonts w:ascii="Times New Roman" w:hAnsi="Times New Roman"/>
          <w:sz w:val="20"/>
        </w:rPr>
        <w:t>не позднее 3</w:t>
      </w:r>
      <w:r>
        <w:rPr>
          <w:rStyle w:val="Style_3_ch"/>
          <w:rFonts w:ascii="Times New Roman" w:hAnsi="Times New Roman"/>
          <w:sz w:val="20"/>
        </w:rPr>
        <w:t xml:space="preserve"> (Трех)</w:t>
      </w:r>
      <w:r>
        <w:rPr>
          <w:rStyle w:val="Style_3_ch"/>
          <w:rFonts w:ascii="Times New Roman" w:hAnsi="Times New Roman"/>
          <w:sz w:val="20"/>
        </w:rPr>
        <w:t xml:space="preserve"> </w:t>
      </w:r>
      <w:r>
        <w:rPr>
          <w:rStyle w:val="Style_3_ch"/>
          <w:rFonts w:ascii="Times New Roman" w:hAnsi="Times New Roman"/>
          <w:sz w:val="20"/>
        </w:rPr>
        <w:t>рабочих</w:t>
      </w:r>
      <w:r>
        <w:rPr>
          <w:rStyle w:val="Style_3_ch"/>
          <w:rFonts w:ascii="Times New Roman" w:hAnsi="Times New Roman"/>
          <w:sz w:val="20"/>
        </w:rPr>
        <w:t xml:space="preserve"> дней с даты подписания </w:t>
      </w:r>
      <w:r>
        <w:rPr>
          <w:rStyle w:val="Style_3_ch"/>
          <w:rFonts w:ascii="Times New Roman" w:hAnsi="Times New Roman"/>
          <w:sz w:val="20"/>
        </w:rPr>
        <w:t>Договор</w:t>
      </w:r>
      <w:r>
        <w:rPr>
          <w:rStyle w:val="Style_3_ch"/>
          <w:rFonts w:ascii="Times New Roman" w:hAnsi="Times New Roman"/>
          <w:sz w:val="20"/>
        </w:rPr>
        <w:t>а.</w:t>
      </w:r>
    </w:p>
    <w:p w14:paraId="0F000000">
      <w:pPr>
        <w:widowControl w:val="0"/>
        <w:spacing w:after="0" w:line="240" w:lineRule="auto"/>
        <w:ind w:firstLine="709" w:left="0"/>
        <w:jc w:val="both"/>
        <w:rPr>
          <w:rFonts w:ascii="Times New Roman" w:hAnsi="Times New Roman"/>
          <w:sz w:val="20"/>
        </w:rPr>
      </w:pPr>
      <w:r>
        <w:rPr>
          <w:rStyle w:val="Style_3_ch"/>
          <w:rFonts w:ascii="Times New Roman" w:hAnsi="Times New Roman"/>
          <w:sz w:val="20"/>
        </w:rPr>
        <w:t xml:space="preserve"> после передачи оборудования</w:t>
      </w:r>
      <w:r>
        <w:rPr>
          <w:rStyle w:val="Style_3_ch"/>
          <w:rFonts w:ascii="Times New Roman" w:hAnsi="Times New Roman"/>
          <w:sz w:val="20"/>
        </w:rPr>
        <w:t xml:space="preserve"> </w:t>
      </w:r>
      <w:r>
        <w:rPr>
          <w:rStyle w:val="Style_3_ch"/>
          <w:rFonts w:ascii="Times New Roman" w:hAnsi="Times New Roman"/>
          <w:sz w:val="20"/>
        </w:rPr>
        <w:t xml:space="preserve">и необходимой технической документации по акту приема-передачи </w:t>
      </w:r>
      <w:r>
        <w:rPr>
          <w:rStyle w:val="Style_3_ch"/>
          <w:rFonts w:ascii="Times New Roman" w:hAnsi="Times New Roman"/>
          <w:sz w:val="20"/>
        </w:rPr>
        <w:t xml:space="preserve">для выполнения работ. </w:t>
      </w:r>
      <w:r>
        <w:rPr>
          <w:rStyle w:val="Style_3_ch"/>
          <w:rFonts w:ascii="Times New Roman" w:hAnsi="Times New Roman"/>
          <w:sz w:val="20"/>
        </w:rPr>
        <w:t xml:space="preserve">Акт передачи оборудования </w:t>
      </w:r>
      <w:r>
        <w:rPr>
          <w:rStyle w:val="Style_3_ch"/>
          <w:rFonts w:ascii="Times New Roman" w:hAnsi="Times New Roman"/>
          <w:sz w:val="20"/>
        </w:rPr>
        <w:t xml:space="preserve">и необходимой технической документации </w:t>
      </w:r>
      <w:r>
        <w:rPr>
          <w:rStyle w:val="Style_3_ch"/>
          <w:rFonts w:ascii="Times New Roman" w:hAnsi="Times New Roman"/>
          <w:sz w:val="20"/>
        </w:rPr>
        <w:t>для выполнения работ должен быть подписа</w:t>
      </w:r>
      <w:r>
        <w:rPr>
          <w:rStyle w:val="Style_3_ch"/>
          <w:rFonts w:ascii="Times New Roman" w:hAnsi="Times New Roman"/>
          <w:sz w:val="20"/>
        </w:rPr>
        <w:t xml:space="preserve">н Заказчиком и Исполнителем: </w:t>
      </w:r>
      <w:r>
        <w:rPr>
          <w:rStyle w:val="Style_3_ch"/>
          <w:rFonts w:ascii="Times New Roman" w:hAnsi="Times New Roman"/>
          <w:sz w:val="20"/>
        </w:rPr>
        <w:t>«</w:t>
      </w:r>
      <w:r>
        <w:rPr>
          <w:rStyle w:val="Style_3_ch"/>
          <w:rFonts w:ascii="Times New Roman" w:hAnsi="Times New Roman"/>
          <w:sz w:val="20"/>
        </w:rPr>
        <w:t>30</w:t>
      </w:r>
      <w:r>
        <w:rPr>
          <w:rFonts w:ascii="Times New Roman" w:hAnsi="Times New Roman"/>
          <w:sz w:val="20"/>
        </w:rPr>
        <w:t>»</w:t>
      </w:r>
      <w:r>
        <w:rPr>
          <w:rFonts w:ascii="Times New Roman" w:hAnsi="Times New Roman"/>
          <w:sz w:val="20"/>
        </w:rPr>
        <w:t xml:space="preserve"> </w:t>
      </w:r>
      <w:r>
        <w:rPr>
          <w:rFonts w:ascii="Times New Roman" w:hAnsi="Times New Roman"/>
          <w:sz w:val="20"/>
        </w:rPr>
        <w:t>марта</w:t>
      </w:r>
      <w:r>
        <w:rPr>
          <w:rFonts w:ascii="Times New Roman" w:hAnsi="Times New Roman"/>
          <w:sz w:val="20"/>
        </w:rPr>
        <w:t xml:space="preserve"> </w:t>
      </w:r>
      <w:r>
        <w:rPr>
          <w:rFonts w:ascii="Times New Roman" w:hAnsi="Times New Roman"/>
          <w:sz w:val="20"/>
        </w:rPr>
        <w:t>2</w:t>
      </w:r>
      <w:r>
        <w:rPr>
          <w:rFonts w:ascii="Times New Roman" w:hAnsi="Times New Roman"/>
          <w:sz w:val="20"/>
        </w:rPr>
        <w:t>02</w:t>
      </w:r>
      <w:r>
        <w:rPr>
          <w:rFonts w:ascii="Times New Roman" w:hAnsi="Times New Roman"/>
          <w:sz w:val="20"/>
        </w:rPr>
        <w:t>3</w:t>
      </w:r>
      <w:r>
        <w:rPr>
          <w:rFonts w:ascii="Times New Roman" w:hAnsi="Times New Roman"/>
          <w:sz w:val="20"/>
        </w:rPr>
        <w:t>г</w:t>
      </w:r>
      <w:r>
        <w:rPr>
          <w:rFonts w:ascii="Times New Roman" w:hAnsi="Times New Roman"/>
          <w:sz w:val="20"/>
        </w:rPr>
        <w:t>.</w:t>
      </w:r>
    </w:p>
    <w:p w14:paraId="10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2.2. Срок </w:t>
      </w:r>
      <w:r>
        <w:rPr>
          <w:rFonts w:ascii="Times New Roman" w:hAnsi="Times New Roman"/>
          <w:sz w:val="20"/>
        </w:rPr>
        <w:t>выполнения работ</w:t>
      </w:r>
      <w:r>
        <w:rPr>
          <w:rFonts w:ascii="Times New Roman" w:hAnsi="Times New Roman"/>
          <w:sz w:val="20"/>
        </w:rPr>
        <w:t xml:space="preserve">: </w:t>
      </w:r>
      <w:r>
        <w:rPr>
          <w:rFonts w:ascii="Times New Roman" w:hAnsi="Times New Roman"/>
          <w:sz w:val="20"/>
        </w:rPr>
        <w:t>3</w:t>
      </w:r>
      <w:r>
        <w:rPr>
          <w:rFonts w:ascii="Times New Roman" w:hAnsi="Times New Roman"/>
          <w:sz w:val="20"/>
        </w:rPr>
        <w:t>0</w:t>
      </w:r>
      <w:r>
        <w:rPr>
          <w:rFonts w:ascii="Times New Roman" w:hAnsi="Times New Roman"/>
          <w:sz w:val="20"/>
        </w:rPr>
        <w:t xml:space="preserve"> </w:t>
      </w:r>
      <w:r>
        <w:rPr>
          <w:rFonts w:ascii="Times New Roman" w:hAnsi="Times New Roman"/>
          <w:sz w:val="20"/>
        </w:rPr>
        <w:t>рабочих дней.</w:t>
      </w:r>
    </w:p>
    <w:p w14:paraId="11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2.3. Датой окончания </w:t>
      </w:r>
      <w:r>
        <w:rPr>
          <w:rFonts w:ascii="Times New Roman" w:hAnsi="Times New Roman"/>
          <w:sz w:val="20"/>
        </w:rPr>
        <w:t>выполнения работ</w:t>
      </w:r>
      <w:r>
        <w:rPr>
          <w:rFonts w:ascii="Times New Roman" w:hAnsi="Times New Roman"/>
          <w:sz w:val="20"/>
        </w:rPr>
        <w:t xml:space="preserve"> </w:t>
      </w:r>
      <w:r>
        <w:rPr>
          <w:rFonts w:ascii="Times New Roman" w:hAnsi="Times New Roman"/>
          <w:sz w:val="20"/>
        </w:rPr>
        <w:t xml:space="preserve">считается дата подписания Сторонами </w:t>
      </w:r>
      <w:r>
        <w:rPr>
          <w:rFonts w:ascii="Times New Roman" w:hAnsi="Times New Roman"/>
          <w:sz w:val="20"/>
        </w:rPr>
        <w:t>универсального передаточного документа</w:t>
      </w:r>
      <w:r>
        <w:rPr>
          <w:rFonts w:ascii="Times New Roman" w:hAnsi="Times New Roman"/>
          <w:sz w:val="20"/>
        </w:rPr>
        <w:t>.</w:t>
      </w:r>
    </w:p>
    <w:p w14:paraId="12000000">
      <w:pPr>
        <w:widowControl w:val="0"/>
        <w:spacing w:after="0" w:line="240" w:lineRule="auto"/>
        <w:ind w:firstLine="709" w:left="0"/>
        <w:jc w:val="both"/>
        <w:rPr>
          <w:rFonts w:ascii="Times New Roman" w:hAnsi="Times New Roman"/>
          <w:sz w:val="24"/>
        </w:rPr>
      </w:pPr>
    </w:p>
    <w:p w14:paraId="13000000">
      <w:pPr>
        <w:widowControl w:val="0"/>
        <w:numPr>
          <w:numId w:val="1"/>
        </w:numPr>
        <w:spacing w:after="0" w:line="240" w:lineRule="auto"/>
        <w:ind/>
        <w:jc w:val="center"/>
        <w:rPr>
          <w:rFonts w:ascii="Times New Roman" w:hAnsi="Times New Roman"/>
          <w:b w:val="1"/>
          <w:caps w:val="1"/>
          <w:sz w:val="20"/>
        </w:rPr>
      </w:pPr>
      <w:r>
        <w:rPr>
          <w:rFonts w:ascii="Times New Roman" w:hAnsi="Times New Roman"/>
          <w:b w:val="1"/>
          <w:caps w:val="1"/>
          <w:sz w:val="20"/>
        </w:rPr>
        <w:t>Права и обязанности сторон</w:t>
      </w:r>
    </w:p>
    <w:p w14:paraId="14000000">
      <w:pPr>
        <w:widowControl w:val="0"/>
        <w:spacing w:after="0" w:line="240" w:lineRule="auto"/>
        <w:ind w:firstLine="709" w:left="0"/>
        <w:jc w:val="both"/>
        <w:rPr>
          <w:rFonts w:ascii="Times New Roman" w:hAnsi="Times New Roman"/>
          <w:i w:val="1"/>
          <w:sz w:val="20"/>
        </w:rPr>
      </w:pPr>
      <w:r>
        <w:rPr>
          <w:rFonts w:ascii="Times New Roman" w:hAnsi="Times New Roman"/>
          <w:i w:val="1"/>
          <w:sz w:val="20"/>
        </w:rPr>
        <w:t>4.1. Заказчик обязан:</w:t>
      </w:r>
    </w:p>
    <w:p w14:paraId="15000000">
      <w:pPr>
        <w:spacing w:after="0" w:line="240" w:lineRule="auto"/>
        <w:ind w:firstLine="709" w:left="0"/>
        <w:jc w:val="both"/>
        <w:rPr>
          <w:rFonts w:ascii="Times New Roman" w:hAnsi="Times New Roman"/>
          <w:sz w:val="20"/>
        </w:rPr>
      </w:pPr>
      <w:r>
        <w:rPr>
          <w:rFonts w:ascii="Times New Roman" w:hAnsi="Times New Roman"/>
          <w:sz w:val="20"/>
        </w:rPr>
        <w:t xml:space="preserve">4.1.1. </w:t>
      </w:r>
      <w:r>
        <w:rPr>
          <w:rFonts w:ascii="Times New Roman" w:hAnsi="Times New Roman"/>
          <w:sz w:val="20"/>
        </w:rPr>
        <w:t xml:space="preserve">Передать </w:t>
      </w:r>
      <w:r>
        <w:rPr>
          <w:rFonts w:ascii="Times New Roman" w:hAnsi="Times New Roman"/>
          <w:sz w:val="20"/>
        </w:rPr>
        <w:t xml:space="preserve">по акту </w:t>
      </w:r>
      <w:r>
        <w:rPr>
          <w:rFonts w:ascii="Times New Roman" w:hAnsi="Times New Roman"/>
          <w:sz w:val="20"/>
        </w:rPr>
        <w:t xml:space="preserve">оборудование </w:t>
      </w:r>
      <w:r>
        <w:rPr>
          <w:rFonts w:ascii="Times New Roman" w:hAnsi="Times New Roman"/>
          <w:sz w:val="20"/>
        </w:rPr>
        <w:t>и необходимую техническую</w:t>
      </w:r>
      <w:r>
        <w:rPr>
          <w:rFonts w:ascii="Times New Roman" w:hAnsi="Times New Roman"/>
          <w:sz w:val="20"/>
        </w:rPr>
        <w:t xml:space="preserve"> документаци</w:t>
      </w:r>
      <w:r>
        <w:rPr>
          <w:rFonts w:ascii="Times New Roman" w:hAnsi="Times New Roman"/>
          <w:sz w:val="20"/>
        </w:rPr>
        <w:t>ю по акту приема-передачи</w:t>
      </w:r>
      <w:r>
        <w:rPr>
          <w:rFonts w:ascii="Times New Roman" w:hAnsi="Times New Roman"/>
          <w:sz w:val="20"/>
        </w:rPr>
        <w:t xml:space="preserve"> для выполнения работ.</w:t>
      </w:r>
      <w:r>
        <w:rPr>
          <w:rFonts w:ascii="Times New Roman" w:hAnsi="Times New Roman"/>
          <w:sz w:val="20"/>
        </w:rPr>
        <w:t xml:space="preserve"> </w:t>
      </w:r>
      <w:r>
        <w:rPr>
          <w:rFonts w:ascii="Times New Roman" w:hAnsi="Times New Roman"/>
          <w:sz w:val="20"/>
        </w:rPr>
        <w:t>Исполнител</w:t>
      </w:r>
      <w:r>
        <w:rPr>
          <w:rFonts w:ascii="Times New Roman" w:hAnsi="Times New Roman"/>
          <w:sz w:val="20"/>
        </w:rPr>
        <w:t>ю</w:t>
      </w:r>
      <w:r>
        <w:rPr>
          <w:rFonts w:ascii="Times New Roman" w:hAnsi="Times New Roman"/>
          <w:sz w:val="20"/>
        </w:rPr>
        <w:t xml:space="preserve"> в срок</w:t>
      </w:r>
      <w:r>
        <w:rPr>
          <w:rFonts w:ascii="Times New Roman" w:hAnsi="Times New Roman"/>
          <w:sz w:val="20"/>
        </w:rPr>
        <w:t xml:space="preserve">, </w:t>
      </w:r>
      <w:r>
        <w:rPr>
          <w:rFonts w:ascii="Times New Roman" w:hAnsi="Times New Roman"/>
          <w:sz w:val="20"/>
        </w:rPr>
        <w:t xml:space="preserve">указанный в п.2.1 настоящего </w:t>
      </w:r>
      <w:r>
        <w:rPr>
          <w:rFonts w:ascii="Times New Roman" w:hAnsi="Times New Roman"/>
          <w:sz w:val="20"/>
        </w:rPr>
        <w:t>Договора</w:t>
      </w:r>
      <w:r>
        <w:rPr>
          <w:rFonts w:ascii="Times New Roman" w:hAnsi="Times New Roman"/>
          <w:sz w:val="20"/>
        </w:rPr>
        <w:t>.</w:t>
      </w:r>
    </w:p>
    <w:p w14:paraId="16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4.1.2. </w:t>
      </w:r>
      <w:r>
        <w:rPr>
          <w:rFonts w:ascii="Times New Roman" w:hAnsi="Times New Roman"/>
        </w:rPr>
        <w:t xml:space="preserve">Заказчик обязан осуществлять контроль за ходом и качеством </w:t>
      </w:r>
      <w:r>
        <w:rPr>
          <w:rFonts w:ascii="Times New Roman" w:hAnsi="Times New Roman"/>
        </w:rPr>
        <w:t>выполняемых работ</w:t>
      </w:r>
      <w:r>
        <w:rPr>
          <w:rFonts w:ascii="Times New Roman" w:hAnsi="Times New Roman"/>
        </w:rPr>
        <w:t xml:space="preserve">, сроков их </w:t>
      </w:r>
      <w:r>
        <w:rPr>
          <w:rFonts w:ascii="Times New Roman" w:hAnsi="Times New Roman"/>
        </w:rPr>
        <w:t>выполнения</w:t>
      </w:r>
      <w:r>
        <w:rPr>
          <w:rFonts w:ascii="Times New Roman" w:hAnsi="Times New Roman"/>
        </w:rPr>
        <w:t xml:space="preserve"> и соответствием установленной </w:t>
      </w:r>
      <w:r>
        <w:rPr>
          <w:rFonts w:ascii="Times New Roman" w:hAnsi="Times New Roman"/>
        </w:rPr>
        <w:t>Договор</w:t>
      </w:r>
      <w:r>
        <w:rPr>
          <w:rFonts w:ascii="Times New Roman" w:hAnsi="Times New Roman"/>
        </w:rPr>
        <w:t xml:space="preserve">ом стоимости, не вмешиваясь при этом в оперативно-хозяйственную деятельность </w:t>
      </w:r>
      <w:r>
        <w:rPr>
          <w:rFonts w:ascii="Times New Roman" w:hAnsi="Times New Roman"/>
        </w:rPr>
        <w:t>Исполнителя</w:t>
      </w:r>
      <w:r>
        <w:rPr>
          <w:rFonts w:ascii="Times New Roman" w:hAnsi="Times New Roman"/>
        </w:rPr>
        <w:t>.</w:t>
      </w:r>
    </w:p>
    <w:p w14:paraId="17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4.1.3. При обнаружении в ходе выполнения работ отступлений от условий настоящего </w:t>
      </w:r>
      <w:r>
        <w:rPr>
          <w:rFonts w:ascii="Times New Roman" w:hAnsi="Times New Roman"/>
        </w:rPr>
        <w:t>Договора</w:t>
      </w:r>
      <w:r>
        <w:rPr>
          <w:rFonts w:ascii="Times New Roman" w:hAnsi="Times New Roman"/>
        </w:rPr>
        <w:t xml:space="preserve">, которые могут ухудшить качество выполненных работ, или иных недостатков, немедленно заявить об этом </w:t>
      </w:r>
      <w:r>
        <w:rPr>
          <w:rFonts w:ascii="Times New Roman" w:hAnsi="Times New Roman"/>
        </w:rPr>
        <w:t>Исполнителю</w:t>
      </w:r>
      <w:r>
        <w:rPr>
          <w:rFonts w:ascii="Times New Roman" w:hAnsi="Times New Roman"/>
        </w:rPr>
        <w:t xml:space="preserve"> в письменной форме, назначив срок их устранения.</w:t>
      </w:r>
    </w:p>
    <w:p w14:paraId="18000000">
      <w:pPr>
        <w:pStyle w:val="Style_4"/>
        <w:widowControl w:val="0"/>
        <w:spacing w:after="0" w:line="240" w:lineRule="auto"/>
        <w:ind w:firstLine="709" w:left="0"/>
        <w:jc w:val="both"/>
        <w:rPr>
          <w:rFonts w:ascii="Times New Roman" w:hAnsi="Times New Roman"/>
        </w:rPr>
      </w:pPr>
      <w:r>
        <w:rPr>
          <w:rFonts w:ascii="Times New Roman" w:hAnsi="Times New Roman"/>
        </w:rPr>
        <w:t>4.1.</w:t>
      </w:r>
      <w:r>
        <w:rPr>
          <w:rFonts w:ascii="Times New Roman" w:hAnsi="Times New Roman"/>
        </w:rPr>
        <w:t>4</w:t>
      </w:r>
      <w:r>
        <w:rPr>
          <w:rFonts w:ascii="Times New Roman" w:hAnsi="Times New Roman"/>
        </w:rPr>
        <w:t xml:space="preserve">. Оплачивать выполненные </w:t>
      </w:r>
      <w:r>
        <w:rPr>
          <w:rFonts w:ascii="Times New Roman" w:hAnsi="Times New Roman"/>
        </w:rPr>
        <w:t>Исполнителем</w:t>
      </w:r>
      <w:r>
        <w:rPr>
          <w:rFonts w:ascii="Times New Roman" w:hAnsi="Times New Roman"/>
        </w:rPr>
        <w:t xml:space="preserve"> работы на условиях настоящего </w:t>
      </w:r>
      <w:r>
        <w:rPr>
          <w:rFonts w:ascii="Times New Roman" w:hAnsi="Times New Roman"/>
        </w:rPr>
        <w:t>Договора</w:t>
      </w:r>
      <w:r>
        <w:rPr>
          <w:rFonts w:ascii="Times New Roman" w:hAnsi="Times New Roman"/>
        </w:rPr>
        <w:t>.</w:t>
      </w:r>
    </w:p>
    <w:p w14:paraId="19000000">
      <w:pPr>
        <w:pStyle w:val="Style_4"/>
        <w:widowControl w:val="0"/>
        <w:spacing w:after="0" w:line="240" w:lineRule="auto"/>
        <w:ind w:firstLine="709" w:left="0"/>
        <w:jc w:val="both"/>
        <w:rPr>
          <w:rFonts w:ascii="Times New Roman" w:hAnsi="Times New Roman"/>
        </w:rPr>
      </w:pPr>
      <w:r>
        <w:rPr>
          <w:rFonts w:ascii="Times New Roman" w:hAnsi="Times New Roman"/>
        </w:rPr>
        <w:t>4.1.</w:t>
      </w:r>
      <w:r>
        <w:rPr>
          <w:rFonts w:ascii="Times New Roman" w:hAnsi="Times New Roman"/>
        </w:rPr>
        <w:t>5</w:t>
      </w:r>
      <w:r>
        <w:rPr>
          <w:rFonts w:ascii="Times New Roman" w:hAnsi="Times New Roman"/>
        </w:rPr>
        <w:t xml:space="preserve">. По окончании выполнения </w:t>
      </w:r>
      <w:r>
        <w:rPr>
          <w:rFonts w:ascii="Times New Roman" w:hAnsi="Times New Roman"/>
        </w:rPr>
        <w:t>Исполнителем</w:t>
      </w:r>
      <w:r>
        <w:rPr>
          <w:rFonts w:ascii="Times New Roman" w:hAnsi="Times New Roman"/>
        </w:rPr>
        <w:t xml:space="preserve"> работ осуществить приемку их результата в соответствии с разделом 5 </w:t>
      </w:r>
      <w:r>
        <w:rPr>
          <w:rFonts w:ascii="Times New Roman" w:hAnsi="Times New Roman"/>
        </w:rPr>
        <w:t>Договора</w:t>
      </w:r>
      <w:r>
        <w:rPr>
          <w:rFonts w:ascii="Times New Roman" w:hAnsi="Times New Roman"/>
        </w:rPr>
        <w:t>.</w:t>
      </w:r>
    </w:p>
    <w:p w14:paraId="1A000000">
      <w:pPr>
        <w:pStyle w:val="Style_4"/>
        <w:widowControl w:val="0"/>
        <w:spacing w:after="0" w:line="240" w:lineRule="auto"/>
        <w:ind w:firstLine="709" w:left="0"/>
        <w:jc w:val="both"/>
        <w:rPr>
          <w:rFonts w:ascii="Times New Roman" w:hAnsi="Times New Roman"/>
          <w:i w:val="1"/>
        </w:rPr>
      </w:pPr>
      <w:r>
        <w:rPr>
          <w:rFonts w:ascii="Times New Roman" w:hAnsi="Times New Roman"/>
          <w:i w:val="1"/>
        </w:rPr>
        <w:t xml:space="preserve">4.2. </w:t>
      </w:r>
      <w:r>
        <w:rPr>
          <w:rFonts w:ascii="Times New Roman" w:hAnsi="Times New Roman"/>
          <w:i w:val="1"/>
        </w:rPr>
        <w:t>Исполнитель</w:t>
      </w:r>
      <w:r>
        <w:rPr>
          <w:rFonts w:ascii="Times New Roman" w:hAnsi="Times New Roman"/>
          <w:i w:val="1"/>
        </w:rPr>
        <w:t xml:space="preserve"> обязан:</w:t>
      </w:r>
    </w:p>
    <w:p w14:paraId="1B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4.2.1. </w:t>
      </w:r>
      <w:r>
        <w:rPr>
          <w:rFonts w:ascii="Times New Roman" w:hAnsi="Times New Roman"/>
        </w:rPr>
        <w:t>Принять</w:t>
      </w:r>
      <w:r>
        <w:rPr>
          <w:rFonts w:ascii="Times New Roman" w:hAnsi="Times New Roman"/>
        </w:rPr>
        <w:t xml:space="preserve"> по</w:t>
      </w:r>
      <w:r>
        <w:rPr>
          <w:rFonts w:ascii="Times New Roman" w:hAnsi="Times New Roman"/>
        </w:rPr>
        <w:t xml:space="preserve"> </w:t>
      </w:r>
      <w:r>
        <w:rPr>
          <w:rFonts w:ascii="Times New Roman" w:hAnsi="Times New Roman"/>
        </w:rPr>
        <w:t>акту</w:t>
      </w:r>
      <w:r>
        <w:rPr>
          <w:rFonts w:ascii="Times New Roman" w:hAnsi="Times New Roman"/>
        </w:rPr>
        <w:t xml:space="preserve"> Оборудование </w:t>
      </w:r>
      <w:r>
        <w:rPr>
          <w:rFonts w:ascii="Times New Roman" w:hAnsi="Times New Roman"/>
        </w:rPr>
        <w:t xml:space="preserve">и необходимую техническую документацию </w:t>
      </w:r>
      <w:r>
        <w:rPr>
          <w:rFonts w:ascii="Times New Roman" w:hAnsi="Times New Roman"/>
        </w:rPr>
        <w:t xml:space="preserve">от Заказчика в срок, указанный в п.2.1 настоящего </w:t>
      </w:r>
      <w:r>
        <w:rPr>
          <w:rFonts w:ascii="Times New Roman" w:hAnsi="Times New Roman"/>
        </w:rPr>
        <w:t>Договора</w:t>
      </w:r>
      <w:r>
        <w:rPr>
          <w:rFonts w:ascii="Times New Roman" w:hAnsi="Times New Roman"/>
        </w:rPr>
        <w:t>.</w:t>
      </w:r>
    </w:p>
    <w:p w14:paraId="1C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2</w:t>
      </w:r>
      <w:r>
        <w:rPr>
          <w:rFonts w:ascii="Times New Roman" w:hAnsi="Times New Roman"/>
        </w:rPr>
        <w:t xml:space="preserve">. Приступить к исполнению </w:t>
      </w:r>
      <w:r>
        <w:rPr>
          <w:rFonts w:ascii="Times New Roman" w:hAnsi="Times New Roman"/>
        </w:rPr>
        <w:t>Договора</w:t>
      </w:r>
      <w:r>
        <w:rPr>
          <w:rFonts w:ascii="Times New Roman" w:hAnsi="Times New Roman"/>
        </w:rPr>
        <w:t xml:space="preserve"> и завершить работу в сроки, установленные в разделе 2 настоящего </w:t>
      </w:r>
      <w:r>
        <w:rPr>
          <w:rFonts w:ascii="Times New Roman" w:hAnsi="Times New Roman"/>
        </w:rPr>
        <w:t>Договора</w:t>
      </w:r>
      <w:r>
        <w:rPr>
          <w:rFonts w:ascii="Times New Roman" w:hAnsi="Times New Roman"/>
        </w:rPr>
        <w:t>.</w:t>
      </w:r>
    </w:p>
    <w:p w14:paraId="1D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3</w:t>
      </w:r>
      <w:r>
        <w:rPr>
          <w:rFonts w:ascii="Times New Roman" w:hAnsi="Times New Roman"/>
        </w:rPr>
        <w:t xml:space="preserve">. </w:t>
      </w:r>
      <w:r>
        <w:rPr>
          <w:rFonts w:ascii="Times New Roman" w:hAnsi="Times New Roman"/>
        </w:rPr>
        <w:t xml:space="preserve">В случаях, установленных нормативными правовыми актами, вести работы по настоящему </w:t>
      </w:r>
      <w:r>
        <w:rPr>
          <w:rFonts w:ascii="Times New Roman" w:hAnsi="Times New Roman"/>
        </w:rPr>
        <w:t>Договору</w:t>
      </w:r>
      <w:r>
        <w:rPr>
          <w:rFonts w:ascii="Times New Roman" w:hAnsi="Times New Roman"/>
        </w:rPr>
        <w:t xml:space="preserve"> при наличии разрешений на работы, выдаваемых уполномоченными государственными органами.</w:t>
      </w:r>
    </w:p>
    <w:p w14:paraId="1E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4</w:t>
      </w:r>
      <w:r>
        <w:rPr>
          <w:rFonts w:ascii="Times New Roman" w:hAnsi="Times New Roman"/>
        </w:rPr>
        <w:t xml:space="preserve">. Выполнить предусмотренные настоящим </w:t>
      </w:r>
      <w:r>
        <w:rPr>
          <w:rFonts w:ascii="Times New Roman" w:hAnsi="Times New Roman"/>
        </w:rPr>
        <w:t>Договор</w:t>
      </w:r>
      <w:r>
        <w:rPr>
          <w:rFonts w:ascii="Times New Roman" w:hAnsi="Times New Roman"/>
        </w:rPr>
        <w:t xml:space="preserve">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w:t>
      </w:r>
      <w:r>
        <w:rPr>
          <w:rFonts w:ascii="Times New Roman" w:hAnsi="Times New Roman"/>
        </w:rPr>
        <w:t>нормативными правовыми актами:</w:t>
      </w:r>
    </w:p>
    <w:p w14:paraId="1F000000">
      <w:pPr>
        <w:pStyle w:val="Style_4"/>
        <w:widowControl w:val="0"/>
        <w:spacing w:after="0" w:line="240" w:lineRule="auto"/>
        <w:ind w:firstLine="709" w:left="0"/>
        <w:jc w:val="both"/>
        <w:rPr>
          <w:rFonts w:ascii="Times New Roman" w:hAnsi="Times New Roman"/>
        </w:rPr>
      </w:pPr>
      <w:r>
        <w:rPr>
          <w:rFonts w:ascii="Times New Roman" w:hAnsi="Times New Roman"/>
        </w:rPr>
        <w:t>- Федеральным законом «О техническом регулирова</w:t>
      </w:r>
      <w:r>
        <w:rPr>
          <w:rFonts w:ascii="Times New Roman" w:hAnsi="Times New Roman"/>
        </w:rPr>
        <w:t>нии» №184 – ФЗ от 27.12.2002г.;</w:t>
      </w:r>
    </w:p>
    <w:p w14:paraId="20000000">
      <w:pPr>
        <w:pStyle w:val="Style_4"/>
        <w:widowControl w:val="0"/>
        <w:spacing w:after="0" w:line="240" w:lineRule="auto"/>
        <w:ind w:firstLine="709" w:left="0"/>
        <w:jc w:val="both"/>
        <w:rPr>
          <w:rFonts w:ascii="Times New Roman" w:hAnsi="Times New Roman"/>
        </w:rPr>
      </w:pPr>
      <w:r>
        <w:rPr>
          <w:rFonts w:ascii="Times New Roman" w:hAnsi="Times New Roman"/>
        </w:rPr>
        <w:t>- Федеральным законом от 21.12.1994 № 6</w:t>
      </w:r>
      <w:r>
        <w:rPr>
          <w:rFonts w:ascii="Times New Roman" w:hAnsi="Times New Roman"/>
        </w:rPr>
        <w:t>9-ФЗ «О пожарной безопасности»;</w:t>
      </w:r>
    </w:p>
    <w:p w14:paraId="21000000">
      <w:pPr>
        <w:widowControl w:val="0"/>
        <w:spacing w:after="0" w:line="240" w:lineRule="auto"/>
        <w:ind w:firstLine="709" w:left="0"/>
        <w:jc w:val="both"/>
        <w:rPr>
          <w:rFonts w:ascii="Times New Roman" w:hAnsi="Times New Roman"/>
          <w:sz w:val="20"/>
        </w:rPr>
      </w:pPr>
      <w:r>
        <w:rPr>
          <w:rFonts w:ascii="Times New Roman" w:hAnsi="Times New Roman"/>
          <w:sz w:val="20"/>
        </w:rPr>
        <w:t>- Федеральным законом от 30.03.1999 № 52-ФЗ «О санитарно - эпидемиологическом благополучии населения».</w:t>
      </w:r>
    </w:p>
    <w:p w14:paraId="22000000">
      <w:pPr>
        <w:widowControl w:val="0"/>
        <w:spacing w:after="0" w:line="240" w:lineRule="auto"/>
        <w:ind w:firstLine="709" w:left="0"/>
        <w:jc w:val="both"/>
        <w:rPr>
          <w:rFonts w:ascii="Times New Roman" w:hAnsi="Times New Roman"/>
          <w:sz w:val="20"/>
        </w:rPr>
      </w:pPr>
      <w:r>
        <w:rPr>
          <w:rFonts w:ascii="Times New Roman" w:hAnsi="Times New Roman"/>
          <w:sz w:val="20"/>
        </w:rPr>
        <w:t>- другим нормам, действующим на т</w:t>
      </w:r>
      <w:r>
        <w:rPr>
          <w:rFonts w:ascii="Times New Roman" w:hAnsi="Times New Roman"/>
          <w:sz w:val="20"/>
        </w:rPr>
        <w:t>ерритории Российской Федерации.</w:t>
      </w:r>
    </w:p>
    <w:p w14:paraId="23000000">
      <w:pPr>
        <w:widowControl w:val="0"/>
        <w:spacing w:after="0" w:line="240" w:lineRule="auto"/>
        <w:ind w:firstLine="709" w:left="0"/>
        <w:jc w:val="both"/>
        <w:rPr>
          <w:rFonts w:ascii="Times New Roman" w:hAnsi="Times New Roman"/>
          <w:sz w:val="20"/>
        </w:rPr>
      </w:pPr>
      <w:r>
        <w:rPr>
          <w:rFonts w:ascii="Times New Roman" w:hAnsi="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24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5</w:t>
      </w:r>
      <w:r>
        <w:rPr>
          <w:rFonts w:ascii="Times New Roman" w:hAnsi="Times New Roman"/>
          <w:sz w:val="20"/>
        </w:rPr>
        <w:t>. Поставлять для выполнения работ необходимые материалы, оборудование</w:t>
      </w:r>
      <w:r>
        <w:rPr>
          <w:rFonts w:ascii="Times New Roman" w:hAnsi="Times New Roman"/>
          <w:sz w:val="20"/>
        </w:rPr>
        <w:t>, используемые при</w:t>
      </w:r>
      <w:r>
        <w:rPr>
          <w:rFonts w:ascii="Times New Roman" w:hAnsi="Times New Roman"/>
          <w:sz w:val="20"/>
        </w:rPr>
        <w:t xml:space="preserve"> выполнении работ.</w:t>
      </w:r>
    </w:p>
    <w:p w14:paraId="25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6</w:t>
      </w:r>
      <w:r>
        <w:rPr>
          <w:rFonts w:ascii="Times New Roman" w:hAnsi="Times New Roman"/>
          <w:sz w:val="20"/>
        </w:rPr>
        <w:t>.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26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7</w:t>
      </w:r>
      <w:r>
        <w:rPr>
          <w:rFonts w:ascii="Times New Roman" w:hAnsi="Times New Roman"/>
          <w:sz w:val="20"/>
        </w:rPr>
        <w:t>.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27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8</w:t>
      </w:r>
      <w:r>
        <w:rPr>
          <w:rFonts w:ascii="Times New Roman" w:hAnsi="Times New Roman"/>
          <w:sz w:val="20"/>
        </w:rPr>
        <w:t>. Согласовывать с Заказчиком порядок ведения работ на Объекте.</w:t>
      </w:r>
    </w:p>
    <w:p w14:paraId="28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9</w:t>
      </w:r>
      <w:r>
        <w:rPr>
          <w:rFonts w:ascii="Times New Roman" w:hAnsi="Times New Roman"/>
          <w:sz w:val="20"/>
        </w:rPr>
        <w:t xml:space="preserve">. </w:t>
      </w:r>
      <w:r>
        <w:rPr>
          <w:rFonts w:ascii="Times New Roman" w:hAnsi="Times New Roman"/>
          <w:sz w:val="20"/>
        </w:rPr>
        <w:t>И</w:t>
      </w:r>
      <w:r>
        <w:rPr>
          <w:rFonts w:ascii="Times New Roman" w:hAnsi="Times New Roman"/>
          <w:sz w:val="20"/>
        </w:rPr>
        <w:t>спо</w:t>
      </w:r>
      <w:r>
        <w:rPr>
          <w:rFonts w:ascii="Times New Roman" w:hAnsi="Times New Roman"/>
          <w:sz w:val="20"/>
        </w:rPr>
        <w:t>лнять полученные в ходе выполнения</w:t>
      </w:r>
      <w:r>
        <w:rPr>
          <w:rFonts w:ascii="Times New Roman" w:hAnsi="Times New Roman"/>
          <w:sz w:val="20"/>
        </w:rPr>
        <w:t xml:space="preserve"> </w:t>
      </w:r>
      <w:r>
        <w:rPr>
          <w:rFonts w:ascii="Times New Roman" w:hAnsi="Times New Roman"/>
          <w:sz w:val="20"/>
        </w:rPr>
        <w:t>работ</w:t>
      </w:r>
      <w:r>
        <w:rPr>
          <w:rFonts w:ascii="Times New Roman" w:hAnsi="Times New Roman"/>
          <w:sz w:val="20"/>
        </w:rPr>
        <w:t xml:space="preserve"> указания Заказчика, если такие указания не противоречат условиям </w:t>
      </w:r>
      <w:r>
        <w:rPr>
          <w:rFonts w:ascii="Times New Roman" w:hAnsi="Times New Roman"/>
          <w:sz w:val="20"/>
        </w:rPr>
        <w:t>Договора</w:t>
      </w:r>
      <w:r>
        <w:rPr>
          <w:rFonts w:ascii="Times New Roman" w:hAnsi="Times New Roman"/>
          <w:sz w:val="20"/>
        </w:rPr>
        <w:t>.</w:t>
      </w:r>
    </w:p>
    <w:p w14:paraId="29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0</w:t>
      </w:r>
      <w:r>
        <w:rPr>
          <w:rFonts w:ascii="Times New Roman" w:hAnsi="Times New Roman"/>
          <w:sz w:val="20"/>
        </w:rPr>
        <w:t>. Исполнитель обязан после проведения очередной метрологической поверки предоставить Заказчику паспорта на поверяемое оборудование со штампом госповерителя и указанием следующего срока поверки.</w:t>
      </w:r>
    </w:p>
    <w:p w14:paraId="2A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1</w:t>
      </w:r>
      <w:r>
        <w:rPr>
          <w:rFonts w:ascii="Times New Roman" w:hAnsi="Times New Roman"/>
          <w:sz w:val="20"/>
        </w:rPr>
        <w:t>. Немедленно</w:t>
      </w:r>
      <w:r>
        <w:rPr>
          <w:rFonts w:ascii="Times New Roman" w:hAnsi="Times New Roman"/>
          <w:sz w:val="20"/>
        </w:rPr>
        <w:t xml:space="preserve">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работ, либо создают невозможность их завершения в срок.</w:t>
      </w:r>
    </w:p>
    <w:p w14:paraId="2B000000">
      <w:pPr>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1</w:t>
      </w:r>
      <w:r>
        <w:rPr>
          <w:rFonts w:ascii="Times New Roman" w:hAnsi="Times New Roman"/>
          <w:sz w:val="20"/>
        </w:rPr>
        <w:t>2</w:t>
      </w:r>
      <w:r>
        <w:rPr>
          <w:rFonts w:ascii="Times New Roman" w:hAnsi="Times New Roman"/>
          <w:sz w:val="20"/>
        </w:rPr>
        <w:t>. По окончании выполнения работ предоставить Заказчику результат выполнения работ в течение 1</w:t>
      </w:r>
      <w:r>
        <w:rPr>
          <w:rFonts w:ascii="Times New Roman" w:hAnsi="Times New Roman"/>
          <w:sz w:val="20"/>
        </w:rPr>
        <w:t xml:space="preserve"> </w:t>
      </w:r>
      <w:r>
        <w:rPr>
          <w:rFonts w:ascii="Times New Roman" w:hAnsi="Times New Roman"/>
          <w:sz w:val="20"/>
        </w:rPr>
        <w:t>рабочего дня</w:t>
      </w:r>
      <w:r>
        <w:rPr>
          <w:rFonts w:ascii="Times New Roman" w:hAnsi="Times New Roman"/>
          <w:sz w:val="20"/>
        </w:rPr>
        <w:t xml:space="preserve"> следующего за днем окончания выполнения работ.</w:t>
      </w:r>
    </w:p>
    <w:p w14:paraId="2C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3</w:t>
      </w:r>
      <w:r>
        <w:rPr>
          <w:rFonts w:ascii="Times New Roman" w:hAnsi="Times New Roman"/>
          <w:sz w:val="20"/>
        </w:rPr>
        <w:t xml:space="preserve">. Сдавать результаты выполненных работ Заказчику на основании </w:t>
      </w:r>
      <w:r>
        <w:rPr>
          <w:rFonts w:ascii="Times New Roman" w:hAnsi="Times New Roman"/>
          <w:sz w:val="20"/>
        </w:rPr>
        <w:t>универсального передаточного докум</w:t>
      </w:r>
      <w:r>
        <w:rPr>
          <w:rFonts w:ascii="Times New Roman" w:hAnsi="Times New Roman"/>
          <w:sz w:val="20"/>
        </w:rPr>
        <w:t>е</w:t>
      </w:r>
      <w:r>
        <w:rPr>
          <w:rFonts w:ascii="Times New Roman" w:hAnsi="Times New Roman"/>
          <w:sz w:val="20"/>
        </w:rPr>
        <w:t>нта</w:t>
      </w:r>
      <w:r>
        <w:rPr>
          <w:rFonts w:ascii="Times New Roman" w:hAnsi="Times New Roman"/>
          <w:sz w:val="20"/>
        </w:rPr>
        <w:t>, передав ему при этом всю документацию, относящуюся к выполненным работам.</w:t>
      </w:r>
    </w:p>
    <w:p w14:paraId="2D000000">
      <w:pPr>
        <w:spacing w:after="0" w:line="240" w:lineRule="auto"/>
        <w:ind w:firstLine="709" w:left="0"/>
        <w:jc w:val="both"/>
        <w:rPr>
          <w:rFonts w:ascii="Times New Roman" w:hAnsi="Times New Roman"/>
          <w:sz w:val="20"/>
        </w:rPr>
      </w:pPr>
      <w:r>
        <w:rPr>
          <w:rFonts w:ascii="Times New Roman" w:hAnsi="Times New Roman"/>
          <w:sz w:val="20"/>
        </w:rPr>
        <w:t>4.2.1</w:t>
      </w:r>
      <w:r>
        <w:rPr>
          <w:rFonts w:ascii="Times New Roman" w:hAnsi="Times New Roman"/>
          <w:sz w:val="20"/>
        </w:rPr>
        <w:t>4</w:t>
      </w:r>
      <w:r>
        <w:rPr>
          <w:rFonts w:ascii="Times New Roman" w:hAnsi="Times New Roman"/>
          <w:sz w:val="20"/>
        </w:rPr>
        <w:t>.</w:t>
      </w:r>
      <w:r>
        <w:rPr>
          <w:rFonts w:ascii="Times New Roman" w:hAnsi="Times New Roman"/>
          <w:sz w:val="20"/>
        </w:rPr>
        <w:t xml:space="preserve"> По окончании выполнения работ</w:t>
      </w:r>
      <w:r>
        <w:rPr>
          <w:rFonts w:ascii="Times New Roman" w:hAnsi="Times New Roman"/>
          <w:sz w:val="20"/>
        </w:rPr>
        <w:t xml:space="preserve"> в течение 2-х дней вывезти </w:t>
      </w:r>
      <w:r>
        <w:rPr>
          <w:rFonts w:ascii="Times New Roman" w:hAnsi="Times New Roman"/>
          <w:sz w:val="20"/>
        </w:rPr>
        <w:t>принадлежащие механизмы</w:t>
      </w:r>
      <w:r>
        <w:rPr>
          <w:rFonts w:ascii="Times New Roman" w:hAnsi="Times New Roman"/>
          <w:sz w:val="20"/>
        </w:rPr>
        <w:t xml:space="preserve">, материалы, оборудование и иное имущество. </w:t>
      </w:r>
    </w:p>
    <w:p w14:paraId="2E000000">
      <w:pPr>
        <w:pStyle w:val="Style_4"/>
        <w:widowControl w:val="0"/>
        <w:spacing w:after="0" w:line="240" w:lineRule="auto"/>
        <w:ind w:firstLine="709" w:left="0"/>
        <w:jc w:val="both"/>
        <w:rPr>
          <w:rFonts w:ascii="Times New Roman" w:hAnsi="Times New Roman"/>
        </w:rPr>
      </w:pPr>
      <w:r>
        <w:rPr>
          <w:rFonts w:ascii="Times New Roman" w:hAnsi="Times New Roman"/>
        </w:rPr>
        <w:t>4.2.1</w:t>
      </w:r>
      <w:r>
        <w:rPr>
          <w:rFonts w:ascii="Times New Roman" w:hAnsi="Times New Roman"/>
        </w:rPr>
        <w:t>5</w:t>
      </w:r>
      <w:r>
        <w:rPr>
          <w:rFonts w:ascii="Times New Roman" w:hAnsi="Times New Roman"/>
        </w:rPr>
        <w:t xml:space="preserve">. Привлекать к исполнению работ, указанных в </w:t>
      </w:r>
      <w:r>
        <w:rPr>
          <w:rFonts w:ascii="Times New Roman" w:hAnsi="Times New Roman"/>
        </w:rPr>
        <w:t>Договор</w:t>
      </w:r>
      <w:r>
        <w:rPr>
          <w:rFonts w:ascii="Times New Roman" w:hAnsi="Times New Roman"/>
        </w:rPr>
        <w:t>е</w:t>
      </w:r>
      <w:r>
        <w:rPr>
          <w:rFonts w:ascii="Times New Roman" w:hAnsi="Times New Roman"/>
        </w:rPr>
        <w:t xml:space="preserve">,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2F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1</w:t>
      </w:r>
      <w:r>
        <w:rPr>
          <w:rFonts w:ascii="Times New Roman" w:hAnsi="Times New Roman"/>
        </w:rPr>
        <w:t>6</w:t>
      </w:r>
      <w:r>
        <w:rPr>
          <w:rFonts w:ascii="Times New Roman" w:hAnsi="Times New Roman"/>
        </w:rPr>
        <w:t xml:space="preserve">. </w:t>
      </w:r>
      <w:r>
        <w:rPr>
          <w:rFonts w:ascii="Times New Roman" w:hAnsi="Times New Roman"/>
        </w:rPr>
        <w:t>Исполнять требования миграционного и трудового законодательства РФ</w:t>
      </w:r>
      <w:r>
        <w:rPr>
          <w:rFonts w:ascii="Times New Roman" w:hAnsi="Times New Roman"/>
        </w:rPr>
        <w:t>.</w:t>
      </w:r>
      <w:r>
        <w:rPr>
          <w:rFonts w:ascii="Times New Roman" w:hAnsi="Times New Roman"/>
        </w:rPr>
        <w:t xml:space="preserve"> </w:t>
      </w:r>
    </w:p>
    <w:p w14:paraId="30000000">
      <w:pPr>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1</w:t>
      </w:r>
      <w:r>
        <w:rPr>
          <w:rFonts w:ascii="Times New Roman" w:hAnsi="Times New Roman"/>
          <w:sz w:val="20"/>
        </w:rPr>
        <w:t>7</w:t>
      </w:r>
      <w:r>
        <w:rPr>
          <w:rFonts w:ascii="Times New Roman" w:hAnsi="Times New Roman"/>
          <w:sz w:val="20"/>
        </w:rPr>
        <w:t xml:space="preserve">. Выполнять иные обязанности, предусмотренные законом, иными правовыми актами или настоящим </w:t>
      </w:r>
      <w:r>
        <w:rPr>
          <w:rFonts w:ascii="Times New Roman" w:hAnsi="Times New Roman"/>
          <w:sz w:val="20"/>
        </w:rPr>
        <w:t>Договор</w:t>
      </w:r>
      <w:r>
        <w:rPr>
          <w:rFonts w:ascii="Times New Roman" w:hAnsi="Times New Roman"/>
          <w:sz w:val="20"/>
        </w:rPr>
        <w:t>ом</w:t>
      </w:r>
      <w:r>
        <w:rPr>
          <w:rFonts w:ascii="Times New Roman" w:hAnsi="Times New Roman"/>
          <w:sz w:val="20"/>
        </w:rPr>
        <w:t>.</w:t>
      </w:r>
    </w:p>
    <w:p w14:paraId="31000000">
      <w:pPr>
        <w:pStyle w:val="Style_4"/>
        <w:widowControl w:val="0"/>
        <w:spacing w:after="0" w:line="240" w:lineRule="auto"/>
        <w:ind w:firstLine="709" w:left="0"/>
        <w:jc w:val="both"/>
        <w:rPr>
          <w:rFonts w:ascii="Times New Roman" w:hAnsi="Times New Roman"/>
          <w:i w:val="1"/>
        </w:rPr>
      </w:pPr>
      <w:r>
        <w:rPr>
          <w:rFonts w:ascii="Times New Roman" w:hAnsi="Times New Roman"/>
          <w:i w:val="1"/>
        </w:rPr>
        <w:t>4.3. Заказчик вправе:</w:t>
      </w:r>
    </w:p>
    <w:p w14:paraId="32000000">
      <w:pPr>
        <w:pStyle w:val="Style_4"/>
        <w:widowControl w:val="0"/>
        <w:spacing w:after="0" w:line="240" w:lineRule="auto"/>
        <w:ind w:firstLine="709" w:left="0"/>
        <w:jc w:val="both"/>
        <w:rPr>
          <w:rFonts w:ascii="Times New Roman" w:hAnsi="Times New Roman"/>
        </w:rPr>
      </w:pPr>
      <w:r>
        <w:rPr>
          <w:rFonts w:ascii="Times New Roman" w:hAnsi="Times New Roman"/>
        </w:rPr>
        <w:t>4.3.1. Требовать</w:t>
      </w:r>
      <w:r>
        <w:rPr>
          <w:rFonts w:ascii="Times New Roman" w:hAnsi="Times New Roman"/>
        </w:rPr>
        <w:t xml:space="preserve"> </w:t>
      </w:r>
      <w:r>
        <w:rPr>
          <w:rFonts w:ascii="Times New Roman" w:hAnsi="Times New Roman"/>
        </w:rPr>
        <w:t>от Исполнителя,</w:t>
      </w:r>
      <w:r>
        <w:rPr>
          <w:rFonts w:ascii="Times New Roman" w:hAnsi="Times New Roman"/>
        </w:rPr>
        <w:t xml:space="preserve"> надлежащего выполнения обязательств по настоящему </w:t>
      </w:r>
      <w:r>
        <w:rPr>
          <w:rFonts w:ascii="Times New Roman" w:hAnsi="Times New Roman"/>
        </w:rPr>
        <w:t>Договору</w:t>
      </w:r>
      <w:r>
        <w:rPr>
          <w:rFonts w:ascii="Times New Roman" w:hAnsi="Times New Roman"/>
        </w:rPr>
        <w:t>.</w:t>
      </w:r>
    </w:p>
    <w:p w14:paraId="33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4.3.2. Осуществлять контроль за ходом и качеством выполнения работ по </w:t>
      </w:r>
      <w:r>
        <w:rPr>
          <w:rFonts w:ascii="Times New Roman" w:hAnsi="Times New Roman"/>
        </w:rPr>
        <w:t>Договору</w:t>
      </w:r>
      <w:r>
        <w:rPr>
          <w:rFonts w:ascii="Times New Roman" w:hAnsi="Times New Roman"/>
        </w:rPr>
        <w:t>.</w:t>
      </w:r>
    </w:p>
    <w:p w14:paraId="34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4.3.3. Требовать </w:t>
      </w:r>
      <w:r>
        <w:rPr>
          <w:rFonts w:ascii="Times New Roman" w:hAnsi="Times New Roman"/>
        </w:rPr>
        <w:t>предоставления надлежащим образом,</w:t>
      </w:r>
      <w:r>
        <w:rPr>
          <w:rFonts w:ascii="Times New Roman" w:hAnsi="Times New Roman"/>
        </w:rPr>
        <w:t xml:space="preserve"> оформленных отчётных и финансовых документов, подтверждающих исполнение обязательств, в соответствии с </w:t>
      </w:r>
      <w:r>
        <w:rPr>
          <w:rFonts w:ascii="Times New Roman" w:hAnsi="Times New Roman"/>
        </w:rPr>
        <w:t>Договор</w:t>
      </w:r>
      <w:r>
        <w:rPr>
          <w:rFonts w:ascii="Times New Roman" w:hAnsi="Times New Roman"/>
        </w:rPr>
        <w:t>ом.</w:t>
      </w:r>
    </w:p>
    <w:p w14:paraId="35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4.3.4. Запрашивать информацию о ходе и состоянии исполнения обязательств по </w:t>
      </w:r>
      <w:r>
        <w:rPr>
          <w:rFonts w:ascii="Times New Roman" w:hAnsi="Times New Roman"/>
        </w:rPr>
        <w:t>Договору</w:t>
      </w:r>
      <w:r>
        <w:rPr>
          <w:rFonts w:ascii="Times New Roman" w:hAnsi="Times New Roman"/>
        </w:rPr>
        <w:t>.</w:t>
      </w:r>
    </w:p>
    <w:p w14:paraId="36000000">
      <w:pPr>
        <w:pStyle w:val="Style_4"/>
        <w:widowControl w:val="0"/>
        <w:spacing w:after="0" w:line="240" w:lineRule="auto"/>
        <w:ind w:firstLine="709" w:left="0"/>
        <w:jc w:val="both"/>
        <w:rPr>
          <w:rFonts w:ascii="Times New Roman" w:hAnsi="Times New Roman"/>
        </w:rPr>
      </w:pPr>
      <w:r>
        <w:rPr>
          <w:rFonts w:ascii="Times New Roman" w:hAnsi="Times New Roman"/>
        </w:rPr>
        <w:t>4.3.5</w:t>
      </w:r>
      <w:r>
        <w:rPr>
          <w:rFonts w:ascii="Times New Roman" w:hAnsi="Times New Roman"/>
        </w:rPr>
        <w:t xml:space="preserve">. Не оплачивать работы, не соответствующие условиям настоящего </w:t>
      </w:r>
      <w:r>
        <w:rPr>
          <w:rFonts w:ascii="Times New Roman" w:hAnsi="Times New Roman"/>
        </w:rPr>
        <w:t>Договора</w:t>
      </w:r>
      <w:r>
        <w:rPr>
          <w:rFonts w:ascii="Times New Roman" w:hAnsi="Times New Roman"/>
        </w:rPr>
        <w:t>.</w:t>
      </w:r>
    </w:p>
    <w:p w14:paraId="37000000">
      <w:pPr>
        <w:pStyle w:val="Style_4"/>
        <w:widowControl w:val="0"/>
        <w:spacing w:after="0" w:line="240" w:lineRule="auto"/>
        <w:ind w:firstLine="709" w:left="0"/>
        <w:jc w:val="both"/>
        <w:rPr>
          <w:rFonts w:ascii="Times New Roman" w:hAnsi="Times New Roman"/>
        </w:rPr>
      </w:pPr>
      <w:r>
        <w:rPr>
          <w:rFonts w:ascii="Times New Roman" w:hAnsi="Times New Roman"/>
        </w:rPr>
        <w:t>4.3.6</w:t>
      </w:r>
      <w:r>
        <w:rPr>
          <w:rFonts w:ascii="Times New Roman" w:hAnsi="Times New Roman"/>
        </w:rPr>
        <w:t xml:space="preserve">. В соответствии с действующим гражданским законодательством принять решение об одностороннем отказе от исполнения </w:t>
      </w:r>
      <w:r>
        <w:rPr>
          <w:rFonts w:ascii="Times New Roman" w:hAnsi="Times New Roman"/>
        </w:rPr>
        <w:t>Договора</w:t>
      </w:r>
      <w:r>
        <w:rPr>
          <w:rFonts w:ascii="Times New Roman" w:hAnsi="Times New Roman"/>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Pr>
          <w:rFonts w:ascii="Times New Roman" w:hAnsi="Times New Roman"/>
        </w:rPr>
        <w:t>Договора</w:t>
      </w:r>
      <w:r>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w:t>
      </w:r>
      <w:r>
        <w:rPr>
          <w:rFonts w:ascii="Times New Roman" w:hAnsi="Times New Roman"/>
        </w:rPr>
        <w:t>Договора</w:t>
      </w:r>
      <w:r>
        <w:rPr>
          <w:rFonts w:ascii="Times New Roman" w:hAnsi="Times New Roman"/>
        </w:rPr>
        <w:t xml:space="preserve">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w:t>
      </w:r>
      <w:r>
        <w:rPr>
          <w:rFonts w:ascii="Times New Roman" w:hAnsi="Times New Roman"/>
        </w:rPr>
        <w:t>Договора</w:t>
      </w:r>
      <w:r>
        <w:rPr>
          <w:rFonts w:ascii="Times New Roman" w:hAnsi="Times New Roman"/>
        </w:rPr>
        <w:t xml:space="preserve">, послужившие основанием для одностороннего отказа Заказчика от исполнения </w:t>
      </w:r>
      <w:r>
        <w:rPr>
          <w:rFonts w:ascii="Times New Roman" w:hAnsi="Times New Roman"/>
        </w:rPr>
        <w:t>Договора</w:t>
      </w:r>
      <w:r>
        <w:rPr>
          <w:rFonts w:ascii="Times New Roman" w:hAnsi="Times New Roman"/>
        </w:rPr>
        <w:t>.</w:t>
      </w:r>
    </w:p>
    <w:p w14:paraId="38000000">
      <w:pPr>
        <w:pStyle w:val="Style_4"/>
        <w:widowControl w:val="0"/>
        <w:spacing w:after="0" w:line="240" w:lineRule="auto"/>
        <w:ind w:firstLine="709" w:left="0"/>
        <w:jc w:val="both"/>
        <w:rPr>
          <w:rFonts w:ascii="Times New Roman" w:hAnsi="Times New Roman"/>
        </w:rPr>
      </w:pPr>
      <w:r>
        <w:rPr>
          <w:rFonts w:ascii="Times New Roman" w:hAnsi="Times New Roman"/>
          <w:i w:val="1"/>
        </w:rPr>
        <w:t xml:space="preserve">4.4. </w:t>
      </w:r>
      <w:r>
        <w:rPr>
          <w:rFonts w:ascii="Times New Roman" w:hAnsi="Times New Roman"/>
          <w:i w:val="1"/>
        </w:rPr>
        <w:t>Исполнитель</w:t>
      </w:r>
      <w:r>
        <w:rPr>
          <w:rFonts w:ascii="Times New Roman" w:hAnsi="Times New Roman"/>
          <w:i w:val="1"/>
        </w:rPr>
        <w:t xml:space="preserve"> вправе</w:t>
      </w:r>
      <w:r>
        <w:rPr>
          <w:rFonts w:ascii="Times New Roman" w:hAnsi="Times New Roman"/>
        </w:rPr>
        <w:t>:</w:t>
      </w:r>
    </w:p>
    <w:p w14:paraId="39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4.4.1. Требовать от Заказчика подписания документов об исполнении им обязательств по </w:t>
      </w:r>
      <w:r>
        <w:rPr>
          <w:rFonts w:ascii="Times New Roman" w:hAnsi="Times New Roman"/>
          <w:sz w:val="20"/>
        </w:rPr>
        <w:t>Договору</w:t>
      </w:r>
      <w:r>
        <w:rPr>
          <w:rFonts w:ascii="Times New Roman" w:hAnsi="Times New Roman"/>
          <w:sz w:val="20"/>
        </w:rPr>
        <w:t>.</w:t>
      </w:r>
    </w:p>
    <w:p w14:paraId="3A000000">
      <w:pPr>
        <w:widowControl w:val="0"/>
        <w:spacing w:after="0" w:line="240" w:lineRule="auto"/>
        <w:ind w:firstLine="709" w:left="0"/>
        <w:jc w:val="both"/>
        <w:rPr>
          <w:rFonts w:ascii="Times New Roman" w:hAnsi="Times New Roman"/>
          <w:sz w:val="20"/>
        </w:rPr>
      </w:pPr>
      <w:r>
        <w:rPr>
          <w:rFonts w:ascii="Times New Roman" w:hAnsi="Times New Roman"/>
          <w:sz w:val="20"/>
        </w:rPr>
        <w:t>4.4.2</w:t>
      </w:r>
      <w:r>
        <w:rPr>
          <w:rFonts w:ascii="Times New Roman" w:hAnsi="Times New Roman"/>
          <w:sz w:val="20"/>
        </w:rPr>
        <w:t xml:space="preserve">. Требовать оплаты по настоящему </w:t>
      </w:r>
      <w:r>
        <w:rPr>
          <w:rFonts w:ascii="Times New Roman" w:hAnsi="Times New Roman"/>
          <w:sz w:val="20"/>
        </w:rPr>
        <w:t>Договору</w:t>
      </w:r>
      <w:r>
        <w:rPr>
          <w:rFonts w:ascii="Times New Roman" w:hAnsi="Times New Roman"/>
          <w:sz w:val="20"/>
        </w:rPr>
        <w:t xml:space="preserve"> в случае полного исполнения обязательств по настоящему </w:t>
      </w:r>
      <w:r>
        <w:rPr>
          <w:rFonts w:ascii="Times New Roman" w:hAnsi="Times New Roman"/>
          <w:sz w:val="20"/>
        </w:rPr>
        <w:t>Договору</w:t>
      </w:r>
      <w:r>
        <w:rPr>
          <w:rFonts w:ascii="Times New Roman" w:hAnsi="Times New Roman"/>
          <w:sz w:val="20"/>
        </w:rPr>
        <w:t>.</w:t>
      </w:r>
    </w:p>
    <w:p w14:paraId="3B000000">
      <w:pPr>
        <w:widowControl w:val="0"/>
        <w:spacing w:after="0" w:line="240" w:lineRule="auto"/>
        <w:ind w:firstLine="709" w:left="0"/>
        <w:jc w:val="both"/>
        <w:rPr>
          <w:rFonts w:ascii="Times New Roman" w:hAnsi="Times New Roman"/>
          <w:sz w:val="20"/>
        </w:rPr>
      </w:pPr>
    </w:p>
    <w:p w14:paraId="3C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5. Порядок сдачи и приемки работ</w:t>
      </w:r>
    </w:p>
    <w:p w14:paraId="3D000000">
      <w:pPr>
        <w:widowControl w:val="0"/>
        <w:spacing w:after="0" w:line="240" w:lineRule="auto"/>
        <w:ind w:firstLine="709" w:left="0"/>
        <w:jc w:val="both"/>
        <w:rPr>
          <w:rFonts w:ascii="Times New Roman" w:hAnsi="Times New Roman"/>
          <w:sz w:val="20"/>
        </w:rPr>
      </w:pPr>
      <w:r>
        <w:rPr>
          <w:rFonts w:ascii="Times New Roman" w:hAnsi="Times New Roman"/>
          <w:sz w:val="20"/>
        </w:rPr>
        <w:t>5.1. По завершении работ Исполнитель письменно извещает Заказчика о готовности к сдаче выполненных работ.</w:t>
      </w:r>
    </w:p>
    <w:p w14:paraId="3E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5.2. Заказчик, получивший сообщение Исполнителя о готовности к сдаче выполненных </w:t>
      </w:r>
      <w:r>
        <w:rPr>
          <w:rFonts w:ascii="Times New Roman" w:hAnsi="Times New Roman"/>
        </w:rPr>
        <w:t>работ, приступает</w:t>
      </w:r>
      <w:r>
        <w:rPr>
          <w:rFonts w:ascii="Times New Roman" w:hAnsi="Times New Roman"/>
        </w:rPr>
        <w:t xml:space="preserve"> к проверке и приемке результата работ. Приемка работ осуществляется в течение 3 рабочих дней.</w:t>
      </w:r>
    </w:p>
    <w:p w14:paraId="3F000000">
      <w:pPr>
        <w:spacing w:after="0" w:line="240" w:lineRule="auto"/>
        <w:ind w:firstLine="709" w:left="0"/>
        <w:jc w:val="both"/>
        <w:rPr>
          <w:rFonts w:ascii="Times New Roman" w:hAnsi="Times New Roman"/>
          <w:sz w:val="20"/>
        </w:rPr>
      </w:pPr>
      <w:r>
        <w:rPr>
          <w:rFonts w:ascii="Times New Roman" w:hAnsi="Times New Roman"/>
          <w:sz w:val="20"/>
        </w:rPr>
        <w:t xml:space="preserve">5.3. </w:t>
      </w:r>
      <w:r>
        <w:rPr>
          <w:rFonts w:ascii="Times New Roman" w:hAnsi="Times New Roman"/>
          <w:sz w:val="20"/>
        </w:rPr>
        <w:t xml:space="preserve">Для проверки предоставленных Исполнителем результатов выполненных работ, предусмотренных </w:t>
      </w:r>
      <w:r>
        <w:rPr>
          <w:rFonts w:ascii="Times New Roman" w:hAnsi="Times New Roman"/>
          <w:sz w:val="20"/>
        </w:rPr>
        <w:t>Договор</w:t>
      </w:r>
      <w:r>
        <w:rPr>
          <w:rFonts w:ascii="Times New Roman" w:hAnsi="Times New Roman"/>
          <w:sz w:val="20"/>
        </w:rPr>
        <w:t xml:space="preserve">ом, в части их соответствия условиям </w:t>
      </w:r>
      <w:r>
        <w:rPr>
          <w:rFonts w:ascii="Times New Roman" w:hAnsi="Times New Roman"/>
          <w:sz w:val="20"/>
        </w:rPr>
        <w:t>Договора</w:t>
      </w:r>
      <w:r>
        <w:rPr>
          <w:rFonts w:ascii="Times New Roman" w:hAnsi="Times New Roman"/>
          <w:sz w:val="20"/>
        </w:rPr>
        <w:t xml:space="preserve">, Заказчик проводит экспертизу. Экспертиза результатов выполненных работ, предусмотренных </w:t>
      </w:r>
      <w:r>
        <w:rPr>
          <w:rFonts w:ascii="Times New Roman" w:hAnsi="Times New Roman"/>
          <w:sz w:val="20"/>
        </w:rPr>
        <w:t>Договор</w:t>
      </w:r>
      <w:r>
        <w:rPr>
          <w:rFonts w:ascii="Times New Roman" w:hAnsi="Times New Roman"/>
          <w:sz w:val="20"/>
        </w:rPr>
        <w:t xml:space="preserve">ом, проводится Заказчиком своими силами, при этом </w:t>
      </w:r>
      <w:r>
        <w:rPr>
          <w:rFonts w:ascii="Times New Roman" w:hAnsi="Times New Roman"/>
          <w:sz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40000000">
      <w:pPr>
        <w:spacing w:after="0" w:line="240" w:lineRule="auto"/>
        <w:ind w:firstLine="709" w:left="0"/>
        <w:jc w:val="both"/>
        <w:rPr>
          <w:rFonts w:ascii="Times New Roman" w:hAnsi="Times New Roman"/>
          <w:sz w:val="20"/>
        </w:rPr>
      </w:pPr>
      <w:r>
        <w:rPr>
          <w:rFonts w:ascii="Times New Roman" w:hAnsi="Times New Roman"/>
          <w:sz w:val="20"/>
        </w:rPr>
        <w:t>5.3.1. Исполнитель предоставляет Заказчику результат выполненных работ в течение 1</w:t>
      </w:r>
      <w:r>
        <w:rPr>
          <w:rFonts w:ascii="Times New Roman" w:hAnsi="Times New Roman"/>
          <w:sz w:val="20"/>
        </w:rPr>
        <w:t xml:space="preserve"> рабочего</w:t>
      </w:r>
      <w:r>
        <w:rPr>
          <w:rFonts w:ascii="Times New Roman" w:hAnsi="Times New Roman"/>
          <w:sz w:val="20"/>
        </w:rPr>
        <w:t xml:space="preserve"> дня следующего за днем окончания выполнения работ.</w:t>
      </w:r>
    </w:p>
    <w:p w14:paraId="41000000">
      <w:pPr>
        <w:spacing w:after="0" w:line="240" w:lineRule="auto"/>
        <w:ind w:firstLine="709" w:left="0"/>
        <w:jc w:val="both"/>
        <w:rPr>
          <w:rFonts w:ascii="Times New Roman" w:hAnsi="Times New Roman"/>
          <w:sz w:val="20"/>
        </w:rPr>
      </w:pPr>
      <w:r>
        <w:rPr>
          <w:rFonts w:ascii="Times New Roman" w:hAnsi="Times New Roman"/>
          <w:sz w:val="20"/>
        </w:rPr>
        <w:t xml:space="preserve">5.3.2. </w:t>
      </w:r>
      <w:r>
        <w:rPr>
          <w:rFonts w:ascii="Times New Roman" w:hAnsi="Times New Roman"/>
          <w:sz w:val="20"/>
        </w:rPr>
        <w:t xml:space="preserve">Заказчик </w:t>
      </w:r>
      <w:r>
        <w:rPr>
          <w:rFonts w:ascii="Times New Roman" w:hAnsi="Times New Roman"/>
          <w:sz w:val="20"/>
        </w:rPr>
        <w:t>проводят</w:t>
      </w:r>
      <w:r>
        <w:rPr>
          <w:rFonts w:ascii="Times New Roman" w:hAnsi="Times New Roman"/>
          <w:sz w:val="20"/>
        </w:rPr>
        <w:t xml:space="preserve"> экспертизу результатов выполненных работ в течение 3 рабочих дней. По итогу проведения экспертизы выполненной работы Заказчик оформляет заключение по результатам экспертизы, которое </w:t>
      </w:r>
      <w:r>
        <w:rPr>
          <w:rFonts w:ascii="Times New Roman" w:hAnsi="Times New Roman"/>
          <w:sz w:val="20"/>
        </w:rPr>
        <w:t>подписывается и</w:t>
      </w:r>
      <w:r>
        <w:rPr>
          <w:rFonts w:ascii="Times New Roman" w:hAnsi="Times New Roman"/>
          <w:sz w:val="20"/>
        </w:rPr>
        <w:t xml:space="preserve"> утверждается Заказчиком.</w:t>
      </w:r>
    </w:p>
    <w:p w14:paraId="42000000">
      <w:pPr>
        <w:spacing w:after="0" w:line="240" w:lineRule="auto"/>
        <w:ind w:firstLine="709" w:left="0"/>
        <w:jc w:val="both"/>
        <w:rPr>
          <w:rFonts w:ascii="Times New Roman" w:hAnsi="Times New Roman"/>
          <w:sz w:val="20"/>
        </w:rPr>
      </w:pPr>
      <w:r>
        <w:rPr>
          <w:rFonts w:ascii="Times New Roman" w:hAnsi="Times New Roman"/>
          <w:sz w:val="20"/>
        </w:rPr>
        <w:t xml:space="preserve">5.4. В случае если по результатам такой экспертизы выявлено, что работы соответствуют условиям </w:t>
      </w:r>
      <w:r>
        <w:rPr>
          <w:rFonts w:ascii="Times New Roman" w:hAnsi="Times New Roman"/>
          <w:sz w:val="20"/>
        </w:rPr>
        <w:t>Договора</w:t>
      </w:r>
      <w:r>
        <w:rPr>
          <w:rFonts w:ascii="Times New Roman" w:hAnsi="Times New Roman"/>
          <w:sz w:val="20"/>
        </w:rPr>
        <w:t>, а также соответствующих нормативных актов, Заказчик принимает результат выполненных работ.</w:t>
      </w:r>
    </w:p>
    <w:p w14:paraId="43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w:t>
      </w:r>
      <w:r>
        <w:rPr>
          <w:rFonts w:ascii="Times New Roman" w:hAnsi="Times New Roman"/>
        </w:rPr>
        <w:t>универсального передаточного документа</w:t>
      </w:r>
      <w:r>
        <w:rPr>
          <w:rFonts w:ascii="Times New Roman" w:hAnsi="Times New Roman"/>
        </w:rPr>
        <w:t>.</w:t>
      </w:r>
      <w:r>
        <w:rPr>
          <w:rFonts w:ascii="Times New Roman" w:hAnsi="Times New Roman"/>
        </w:rPr>
        <w:t xml:space="preserve"> </w:t>
      </w:r>
    </w:p>
    <w:p w14:paraId="44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5.6. Исполнитель обязан устранить все обнаруженные недостатки своими силами и за свой счет в сроки, указанные в рекламационном акте. </w:t>
      </w:r>
    </w:p>
    <w:p w14:paraId="45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5.7. После выполнения Исполнителем работ по устранению недостатков в выполненной работе Заказчик проводит экспертизу результатов выполненных работ в порядке, установленном пунктами </w:t>
      </w:r>
      <w:r>
        <w:rPr>
          <w:rFonts w:ascii="Times New Roman" w:hAnsi="Times New Roman"/>
        </w:rPr>
        <w:t>5.2. -</w:t>
      </w:r>
      <w:r>
        <w:rPr>
          <w:rFonts w:ascii="Times New Roman" w:hAnsi="Times New Roman"/>
        </w:rPr>
        <w:t>5.5 настоящего раздела.</w:t>
      </w:r>
    </w:p>
    <w:p w14:paraId="46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w:t>
      </w:r>
      <w:r>
        <w:rPr>
          <w:rFonts w:ascii="Times New Roman" w:hAnsi="Times New Roman"/>
        </w:rPr>
        <w:t>Договор</w:t>
      </w:r>
      <w:r>
        <w:rPr>
          <w:rFonts w:ascii="Times New Roman" w:hAnsi="Times New Roman"/>
        </w:rPr>
        <w:t>ом.</w:t>
      </w:r>
    </w:p>
    <w:p w14:paraId="47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5.9. Заказчик вправе отказаться от приемки выполненных работ в случае обнаружения недостатков, которые не </w:t>
      </w:r>
      <w:r>
        <w:rPr>
          <w:rFonts w:ascii="Times New Roman" w:hAnsi="Times New Roman"/>
        </w:rPr>
        <w:t>могут быть устранены Исполнителем</w:t>
      </w:r>
      <w:r>
        <w:rPr>
          <w:rFonts w:ascii="Times New Roman" w:hAnsi="Times New Roman"/>
        </w:rPr>
        <w:t>.</w:t>
      </w:r>
    </w:p>
    <w:p w14:paraId="48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w:t>
      </w:r>
      <w:r>
        <w:rPr>
          <w:rFonts w:ascii="Times New Roman" w:hAnsi="Times New Roman"/>
        </w:rPr>
        <w:t>универсального передаточного документа</w:t>
      </w:r>
      <w:r>
        <w:rPr>
          <w:rFonts w:ascii="Times New Roman" w:hAnsi="Times New Roman"/>
        </w:rPr>
        <w:t xml:space="preserve"> только по результатам экспертизы выполненной работы, если в заключени</w:t>
      </w:r>
      <w:r>
        <w:rPr>
          <w:rFonts w:ascii="Times New Roman" w:hAnsi="Times New Roman"/>
        </w:rPr>
        <w:t>е</w:t>
      </w:r>
      <w:r>
        <w:rPr>
          <w:rFonts w:ascii="Times New Roman" w:hAnsi="Times New Roman"/>
        </w:rPr>
        <w:t xml:space="preserve"> эксперта, экспертной организации установлено соответствие результата выполненных работ условиям </w:t>
      </w:r>
      <w:r>
        <w:rPr>
          <w:rFonts w:ascii="Times New Roman" w:hAnsi="Times New Roman"/>
        </w:rPr>
        <w:t>Договора</w:t>
      </w:r>
      <w:r>
        <w:rPr>
          <w:rFonts w:ascii="Times New Roman" w:hAnsi="Times New Roman"/>
        </w:rPr>
        <w:t xml:space="preserve"> и соответствующих нормативных актов. В противном случае Заказчик осуществляет дейст</w:t>
      </w:r>
      <w:r>
        <w:rPr>
          <w:rFonts w:ascii="Times New Roman" w:hAnsi="Times New Roman"/>
        </w:rPr>
        <w:t xml:space="preserve">вия, установленные пунктами </w:t>
      </w:r>
      <w:r>
        <w:rPr>
          <w:rFonts w:ascii="Times New Roman" w:hAnsi="Times New Roman"/>
        </w:rPr>
        <w:t>9.4, 9.4.3</w:t>
      </w:r>
      <w:r>
        <w:rPr>
          <w:rFonts w:ascii="Times New Roman" w:hAnsi="Times New Roman"/>
        </w:rPr>
        <w:t xml:space="preserve"> настоящего </w:t>
      </w:r>
      <w:r>
        <w:rPr>
          <w:rFonts w:ascii="Times New Roman" w:hAnsi="Times New Roman"/>
        </w:rPr>
        <w:t>Договора</w:t>
      </w:r>
      <w:r>
        <w:rPr>
          <w:rFonts w:ascii="Times New Roman" w:hAnsi="Times New Roman"/>
        </w:rPr>
        <w:t>.</w:t>
      </w:r>
    </w:p>
    <w:p w14:paraId="49000000">
      <w:pPr>
        <w:spacing w:after="0" w:line="240" w:lineRule="auto"/>
        <w:ind w:firstLine="709" w:left="0"/>
        <w:jc w:val="both"/>
        <w:rPr>
          <w:rFonts w:ascii="Times New Roman" w:hAnsi="Times New Roman"/>
          <w:sz w:val="20"/>
        </w:rPr>
      </w:pPr>
      <w:r>
        <w:rPr>
          <w:rFonts w:ascii="Times New Roman" w:hAnsi="Times New Roman"/>
          <w:sz w:val="20"/>
        </w:rPr>
        <w:t>5.</w:t>
      </w:r>
      <w:r>
        <w:rPr>
          <w:rFonts w:ascii="Times New Roman" w:hAnsi="Times New Roman"/>
          <w:sz w:val="20"/>
        </w:rPr>
        <w:t>11</w:t>
      </w:r>
      <w:r>
        <w:rPr>
          <w:rFonts w:ascii="Times New Roman" w:hAnsi="Times New Roman"/>
          <w:sz w:val="20"/>
        </w:rPr>
        <w:t xml:space="preserve">. Работы считаются выполненными Исполнителем и принятыми Заказчиком при наличии подписанного с двух сторон </w:t>
      </w:r>
      <w:r>
        <w:rPr>
          <w:rFonts w:ascii="Times New Roman" w:hAnsi="Times New Roman"/>
          <w:sz w:val="20"/>
        </w:rPr>
        <w:t>универсального передаточного документа</w:t>
      </w:r>
      <w:r>
        <w:rPr>
          <w:rFonts w:ascii="Times New Roman" w:hAnsi="Times New Roman"/>
          <w:sz w:val="20"/>
        </w:rPr>
        <w:t xml:space="preserve">. В случае неполучения мотивированного отказа в установленный срок, </w:t>
      </w:r>
      <w:r>
        <w:rPr>
          <w:rFonts w:ascii="Times New Roman" w:hAnsi="Times New Roman"/>
          <w:sz w:val="20"/>
        </w:rPr>
        <w:t>универсальный передаточный документ</w:t>
      </w:r>
      <w:r>
        <w:rPr>
          <w:rFonts w:ascii="Times New Roman" w:hAnsi="Times New Roman"/>
          <w:sz w:val="20"/>
        </w:rPr>
        <w:t xml:space="preserve"> считается принятым без замечаний.</w:t>
      </w:r>
    </w:p>
    <w:p w14:paraId="4A000000">
      <w:pPr>
        <w:spacing w:after="0" w:line="240" w:lineRule="auto"/>
        <w:ind w:firstLine="709" w:left="0"/>
        <w:jc w:val="both"/>
        <w:rPr>
          <w:rFonts w:ascii="Times New Roman" w:hAnsi="Times New Roman"/>
        </w:rPr>
      </w:pPr>
      <w:r>
        <w:rPr>
          <w:rStyle w:val="Style_4_ch"/>
          <w:rFonts w:ascii="Times New Roman" w:hAnsi="Times New Roman"/>
        </w:rPr>
        <w:t xml:space="preserve">5.12. </w:t>
      </w:r>
      <w:r>
        <w:rPr>
          <w:rStyle w:val="Style_4_ch"/>
          <w:rFonts w:ascii="Times New Roman" w:hAnsi="Times New Roman"/>
        </w:rPr>
        <w:t xml:space="preserve">Заказчик оформляет </w:t>
      </w:r>
      <w:r>
        <w:rPr>
          <w:rStyle w:val="Style_4_ch"/>
          <w:rFonts w:ascii="Times New Roman" w:hAnsi="Times New Roman"/>
        </w:rPr>
        <w:t xml:space="preserve">Акт приемки товаров, работ услуг </w:t>
      </w:r>
      <w:r>
        <w:rPr>
          <w:rStyle w:val="Style_4_ch"/>
          <w:rFonts w:ascii="Times New Roman" w:hAnsi="Times New Roman"/>
        </w:rPr>
        <w:br/>
      </w:r>
      <w:r>
        <w:rPr>
          <w:rStyle w:val="Style_4_ch"/>
          <w:rFonts w:ascii="Times New Roman" w:hAnsi="Times New Roman"/>
        </w:rPr>
        <w:t>по форме 0510452, утвержденной приказом Министерства финансов Российской Федерации от 15.04.2021 № 61н (далее - Акт приемки (ф. 0510452))</w:t>
      </w:r>
      <w:r>
        <w:rPr>
          <w:rStyle w:val="Style_4_ch"/>
          <w:rFonts w:ascii="Times New Roman" w:hAnsi="Times New Roman"/>
        </w:rPr>
        <w:t xml:space="preserve"> на основании документов, указанных в п. 5.11. Договора</w:t>
      </w:r>
      <w:r>
        <w:rPr>
          <w:rStyle w:val="Style_4_ch"/>
          <w:rFonts w:ascii="Times New Roman" w:hAnsi="Times New Roman"/>
        </w:rPr>
        <w:t xml:space="preserve"> </w:t>
      </w:r>
      <w:r>
        <w:rPr>
          <w:rStyle w:val="Style_4_ch"/>
          <w:rFonts w:ascii="Times New Roman" w:hAnsi="Times New Roman"/>
        </w:rPr>
        <w:t>и направляет 1 (один) экземпляр Исполнителю.</w:t>
      </w:r>
    </w:p>
    <w:p w14:paraId="4B000000">
      <w:pPr>
        <w:spacing w:after="0" w:line="240" w:lineRule="auto"/>
        <w:ind w:firstLine="709" w:left="0"/>
        <w:jc w:val="both"/>
        <w:rPr>
          <w:rFonts w:ascii="Times New Roman" w:hAnsi="Times New Roman"/>
        </w:rPr>
      </w:pPr>
    </w:p>
    <w:p w14:paraId="4C000000">
      <w:pPr>
        <w:spacing w:after="0" w:line="240" w:lineRule="auto"/>
        <w:ind w:firstLine="709" w:left="0"/>
        <w:jc w:val="both"/>
        <w:rPr>
          <w:rFonts w:ascii="Times New Roman" w:hAnsi="Times New Roman"/>
          <w:sz w:val="24"/>
        </w:rPr>
      </w:pPr>
    </w:p>
    <w:p w14:paraId="4D000000">
      <w:pPr>
        <w:pStyle w:val="Style_4"/>
        <w:widowControl w:val="0"/>
        <w:tabs>
          <w:tab w:leader="none" w:pos="2784" w:val="left"/>
        </w:tabs>
        <w:spacing w:after="0" w:line="240" w:lineRule="auto"/>
        <w:ind w:firstLine="0" w:left="0"/>
        <w:jc w:val="center"/>
        <w:rPr>
          <w:rFonts w:ascii="Times New Roman" w:hAnsi="Times New Roman"/>
          <w:b w:val="1"/>
          <w:caps w:val="1"/>
        </w:rPr>
      </w:pPr>
      <w:r>
        <w:rPr>
          <w:rFonts w:ascii="Times New Roman" w:hAnsi="Times New Roman"/>
          <w:b w:val="1"/>
          <w:caps w:val="1"/>
        </w:rPr>
        <w:t>6. ГарантиЯ и качествО</w:t>
      </w:r>
    </w:p>
    <w:p w14:paraId="4E000000">
      <w:pPr>
        <w:spacing w:after="0" w:line="240" w:lineRule="auto"/>
        <w:ind w:firstLine="709" w:left="0"/>
        <w:jc w:val="both"/>
        <w:rPr>
          <w:rFonts w:ascii="Times New Roman" w:hAnsi="Times New Roman"/>
          <w:sz w:val="20"/>
        </w:rPr>
      </w:pPr>
      <w:r>
        <w:rPr>
          <w:rFonts w:ascii="Times New Roman" w:hAnsi="Times New Roman"/>
          <w:sz w:val="20"/>
        </w:rPr>
        <w:t>6.1.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14:paraId="4F000000">
      <w:pPr>
        <w:spacing w:after="0" w:line="240" w:lineRule="auto"/>
        <w:ind w:firstLine="709" w:left="0"/>
        <w:jc w:val="both"/>
        <w:rPr>
          <w:rFonts w:ascii="Times New Roman" w:hAnsi="Times New Roman"/>
          <w:sz w:val="20"/>
        </w:rPr>
      </w:pPr>
      <w:r>
        <w:rPr>
          <w:rFonts w:ascii="Times New Roman" w:hAnsi="Times New Roman"/>
          <w:sz w:val="20"/>
        </w:rPr>
        <w:t>6.2. Исполнитель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 квалифицированными специалистами.</w:t>
      </w:r>
    </w:p>
    <w:p w14:paraId="50000000">
      <w:pPr>
        <w:keepNext w:val="1"/>
        <w:keepLines w:val="1"/>
        <w:widowControl w:val="0"/>
        <w:tabs>
          <w:tab w:leader="none" w:pos="851" w:val="left"/>
        </w:tabs>
        <w:spacing w:after="0" w:line="240" w:lineRule="auto"/>
        <w:ind w:firstLine="709" w:left="0"/>
        <w:jc w:val="both"/>
        <w:rPr>
          <w:rFonts w:ascii="Times New Roman" w:hAnsi="Times New Roman"/>
          <w:sz w:val="20"/>
        </w:rPr>
      </w:pPr>
      <w:r>
        <w:rPr>
          <w:rFonts w:ascii="Times New Roman" w:hAnsi="Times New Roman"/>
          <w:sz w:val="20"/>
        </w:rPr>
        <w:t xml:space="preserve">6.3.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w:t>
      </w:r>
      <w:r>
        <w:rPr>
          <w:rFonts w:ascii="Times New Roman" w:hAnsi="Times New Roman"/>
          <w:sz w:val="20"/>
        </w:rPr>
        <w:t>законодательства к</w:t>
      </w:r>
      <w:r>
        <w:rPr>
          <w:rFonts w:ascii="Times New Roman" w:hAnsi="Times New Roman"/>
          <w:sz w:val="20"/>
        </w:rPr>
        <w:t xml:space="preserve"> работам данного вида</w:t>
      </w:r>
      <w:r>
        <w:rPr>
          <w:rFonts w:ascii="Times New Roman" w:hAnsi="Times New Roman"/>
          <w:sz w:val="20"/>
        </w:rPr>
        <w:t>.</w:t>
      </w:r>
    </w:p>
    <w:p w14:paraId="51000000">
      <w:pPr>
        <w:keepNext w:val="1"/>
        <w:keepLines w:val="1"/>
        <w:widowControl w:val="0"/>
        <w:tabs>
          <w:tab w:leader="none" w:pos="851" w:val="left"/>
        </w:tabs>
        <w:spacing w:after="0" w:line="240" w:lineRule="auto"/>
        <w:ind w:firstLine="709" w:left="0"/>
        <w:jc w:val="both"/>
        <w:rPr>
          <w:rFonts w:ascii="Times New Roman" w:hAnsi="Times New Roman"/>
          <w:b w:val="1"/>
          <w:caps w:val="1"/>
          <w:sz w:val="24"/>
        </w:rPr>
      </w:pPr>
    </w:p>
    <w:p w14:paraId="52000000">
      <w:pPr>
        <w:spacing w:after="0" w:line="240" w:lineRule="auto"/>
        <w:ind/>
        <w:jc w:val="center"/>
        <w:rPr>
          <w:rFonts w:ascii="Times New Roman" w:hAnsi="Times New Roman"/>
          <w:b w:val="1"/>
          <w:sz w:val="20"/>
        </w:rPr>
      </w:pPr>
      <w:r>
        <w:rPr>
          <w:rFonts w:ascii="Times New Roman" w:hAnsi="Times New Roman"/>
          <w:b w:val="1"/>
          <w:sz w:val="20"/>
        </w:rPr>
        <w:t>7. ОТВЕТСТВЕННОСТЬ СТОРОН</w:t>
      </w:r>
    </w:p>
    <w:p w14:paraId="53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w:t>
      </w:r>
      <w:r>
        <w:t xml:space="preserve"> </w:t>
      </w:r>
      <w:r>
        <w:rPr>
          <w:rFonts w:ascii="Times New Roman" w:hAnsi="Times New Roman"/>
          <w:sz w:val="20"/>
        </w:rPr>
        <w:t xml:space="preserve">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w:t>
      </w:r>
      <w:r>
        <w:rPr>
          <w:rFonts w:ascii="Times New Roman" w:hAnsi="Times New Roman"/>
          <w:sz w:val="20"/>
        </w:rPr>
        <w:t>№44 – ФЗ «</w:t>
      </w:r>
      <w:r>
        <w:rPr>
          <w:rFonts w:ascii="Times New Roman" w:hAnsi="Times New Roman"/>
          <w:sz w:val="20"/>
        </w:rPr>
        <w:t xml:space="preserve">О Договорной системе </w:t>
      </w:r>
      <w:r>
        <w:rPr>
          <w:rFonts w:ascii="Times New Roman" w:hAnsi="Times New Roman"/>
          <w:sz w:val="20"/>
        </w:rPr>
        <w:t>в сфере закупок товаров, работ, работ для обеспечения государственных и</w:t>
      </w:r>
      <w:r>
        <w:rPr>
          <w:rFonts w:ascii="Times New Roman" w:hAnsi="Times New Roman"/>
          <w:sz w:val="20"/>
        </w:rPr>
        <w:t xml:space="preserve"> муниципальных нужд», Постановлением Правительства Российской </w:t>
      </w:r>
      <w:r>
        <w:rPr>
          <w:rFonts w:ascii="Times New Roman" w:hAnsi="Times New Roman"/>
          <w:sz w:val="20"/>
        </w:rPr>
        <w:t>Федерации от 30.08.2017 N 1042.</w:t>
      </w:r>
      <w:r>
        <w:rPr>
          <w:rFonts w:ascii="Times New Roman" w:hAnsi="Times New Roman"/>
          <w:sz w:val="20"/>
        </w:rPr>
        <w:t xml:space="preserve"> </w:t>
      </w:r>
      <w:r>
        <w:rPr>
          <w:rFonts w:ascii="Times New Roman" w:hAnsi="Times New Roman"/>
          <w:sz w:val="20"/>
        </w:rPr>
        <w:t>Указанные в настоящем разделе неустойк</w:t>
      </w:r>
      <w:r>
        <w:rPr>
          <w:rFonts w:ascii="Times New Roman" w:hAnsi="Times New Roman"/>
          <w:sz w:val="20"/>
        </w:rPr>
        <w:t>и</w:t>
      </w:r>
      <w:r>
        <w:rPr>
          <w:rFonts w:ascii="Times New Roman" w:hAnsi="Times New Roman"/>
          <w:sz w:val="20"/>
        </w:rPr>
        <w:t xml:space="preserve"> (пеня, штраф) взимаются за каждое нарушение в отдельности.</w:t>
      </w:r>
    </w:p>
    <w:p w14:paraId="54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 Ответственность Заказчика:</w:t>
      </w:r>
    </w:p>
    <w:p w14:paraId="55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w:t>
      </w:r>
      <w:r>
        <w:rPr>
          <w:rFonts w:ascii="Times New Roman" w:hAnsi="Times New Roman"/>
          <w:sz w:val="20"/>
        </w:rPr>
        <w:t xml:space="preserve">ом в размере 1/300 ключевой </w:t>
      </w:r>
      <w:r>
        <w:rPr>
          <w:rFonts w:ascii="Times New Roman" w:hAnsi="Times New Roman"/>
          <w:sz w:val="20"/>
        </w:rPr>
        <w:t>ставки ЦБ РФ, действующей на дату уплаты пени, от не уплаченной в срок суммы.</w:t>
      </w:r>
    </w:p>
    <w:p w14:paraId="56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57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Размер штрафа устанавливается в размере 1000 рублей.</w:t>
      </w:r>
    </w:p>
    <w:p w14:paraId="58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w:t>
      </w:r>
      <w:r>
        <w:rPr>
          <w:rFonts w:ascii="Times New Roman" w:hAnsi="Times New Roman"/>
          <w:sz w:val="20"/>
        </w:rPr>
        <w:t>.</w:t>
      </w:r>
      <w:r>
        <w:rPr>
          <w:rFonts w:ascii="Times New Roman" w:hAnsi="Times New Roman"/>
          <w:sz w:val="20"/>
        </w:rPr>
        <w:t xml:space="preserve"> Ответственность Исполнителя:</w:t>
      </w:r>
    </w:p>
    <w:p w14:paraId="59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5A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7.3.2. Пеня за просрочку исполнения обязательств начисляется за каждый день просрочки исполнения Исполнителем обязательства, предусмот</w:t>
      </w:r>
      <w:r>
        <w:rPr>
          <w:rFonts w:ascii="Times New Roman" w:hAnsi="Times New Roman"/>
          <w:sz w:val="20"/>
        </w:rPr>
        <w:t>ренного Договором, в том числе</w:t>
      </w:r>
    </w:p>
    <w:p w14:paraId="5B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за неявку на передачу оборудования по акту в срок, указанный в п. 2.1 Договора;</w:t>
      </w:r>
    </w:p>
    <w:p w14:paraId="5C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 за нарушение сроков выполнения работ, </w:t>
      </w:r>
      <w:r>
        <w:rPr>
          <w:rFonts w:ascii="Times New Roman" w:hAnsi="Times New Roman"/>
          <w:sz w:val="20"/>
        </w:rPr>
        <w:t>предусмотренных р. 2 Договора.</w:t>
      </w:r>
    </w:p>
    <w:p w14:paraId="5D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За задержку устранения недостатков (дефектов) в работе, обнаруженных в процессе выполнения работ, либо при приемке работ;</w:t>
      </w:r>
    </w:p>
    <w:p w14:paraId="5E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7.3.3.</w:t>
      </w:r>
      <w:r>
        <w:rPr>
          <w:rFonts w:ascii="Times New Roman" w:hAnsi="Times New Roman"/>
          <w:sz w:val="20"/>
        </w:rPr>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w:t>
      </w:r>
      <w:r>
        <w:rPr>
          <w:rFonts w:ascii="Times New Roman" w:hAnsi="Times New Roman"/>
          <w:sz w:val="20"/>
        </w:rPr>
        <w:t>н иной порядок начисления пени.</w:t>
      </w:r>
    </w:p>
    <w:p w14:paraId="5F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размере 10% </w:t>
      </w:r>
      <w:r>
        <w:rPr>
          <w:rFonts w:ascii="Times New Roman" w:hAnsi="Times New Roman"/>
          <w:sz w:val="20"/>
        </w:rPr>
        <w:t xml:space="preserve">от цены Договора </w:t>
      </w:r>
      <w:r>
        <w:rPr>
          <w:rFonts w:ascii="Times New Roman" w:hAnsi="Times New Roman"/>
          <w:sz w:val="20"/>
        </w:rPr>
        <w:t xml:space="preserve">(этапа) </w:t>
      </w:r>
      <w:r>
        <w:rPr>
          <w:rFonts w:ascii="Times New Roman" w:hAnsi="Times New Roman"/>
          <w:sz w:val="20"/>
        </w:rPr>
        <w:t xml:space="preserve">и составляет </w:t>
      </w:r>
      <w:r>
        <w:rPr>
          <w:rFonts w:ascii="Times New Roman" w:hAnsi="Times New Roman"/>
          <w:sz w:val="20"/>
        </w:rPr>
        <w:t>515</w:t>
      </w:r>
      <w:r>
        <w:rPr>
          <w:rFonts w:ascii="Times New Roman" w:hAnsi="Times New Roman"/>
          <w:sz w:val="20"/>
        </w:rPr>
        <w:t xml:space="preserve"> </w:t>
      </w:r>
      <w:r>
        <w:rPr>
          <w:rFonts w:ascii="Times New Roman" w:hAnsi="Times New Roman"/>
          <w:sz w:val="20"/>
        </w:rPr>
        <w:t>(</w:t>
      </w:r>
      <w:r>
        <w:rPr>
          <w:rFonts w:ascii="Times New Roman" w:hAnsi="Times New Roman"/>
          <w:sz w:val="20"/>
        </w:rPr>
        <w:t>Пятьсот пятнадцать</w:t>
      </w:r>
      <w:r>
        <w:rPr>
          <w:rFonts w:ascii="Times New Roman" w:hAnsi="Times New Roman"/>
          <w:sz w:val="20"/>
        </w:rPr>
        <w:t>) рубл</w:t>
      </w:r>
      <w:r>
        <w:rPr>
          <w:rFonts w:ascii="Times New Roman" w:hAnsi="Times New Roman"/>
          <w:sz w:val="20"/>
        </w:rPr>
        <w:t>ей</w:t>
      </w:r>
      <w:r>
        <w:rPr>
          <w:rFonts w:ascii="Times New Roman" w:hAnsi="Times New Roman"/>
          <w:sz w:val="20"/>
        </w:rPr>
        <w:t xml:space="preserve"> 0</w:t>
      </w:r>
      <w:r>
        <w:rPr>
          <w:rFonts w:ascii="Times New Roman" w:hAnsi="Times New Roman"/>
          <w:sz w:val="20"/>
        </w:rPr>
        <w:t>0 копеек</w:t>
      </w:r>
      <w:r>
        <w:rPr>
          <w:rFonts w:ascii="Times New Roman" w:hAnsi="Times New Roman"/>
          <w:sz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w:t>
      </w:r>
      <w:r>
        <w:rPr>
          <w:rFonts w:ascii="Times New Roman" w:hAnsi="Times New Roman"/>
          <w:sz w:val="20"/>
        </w:rPr>
        <w:t>каждое нарушение в отдельности.</w:t>
      </w:r>
    </w:p>
    <w:p w14:paraId="60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w:t>
      </w:r>
      <w:r>
        <w:rPr>
          <w:rFonts w:ascii="Times New Roman" w:hAnsi="Times New Roman"/>
          <w:sz w:val="20"/>
        </w:rPr>
        <w:t xml:space="preserve"> Договоре таких обязательств) в размере 1000 рублей.</w:t>
      </w:r>
    </w:p>
    <w:p w14:paraId="61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w:t>
      </w:r>
      <w:r>
        <w:rPr>
          <w:rFonts w:ascii="Times New Roman" w:hAnsi="Times New Roman"/>
          <w:sz w:val="20"/>
        </w:rPr>
        <w:t>илы или по вине другой стороны.</w:t>
      </w:r>
    </w:p>
    <w:p w14:paraId="62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7.5. Исполнитель несёт ответственность за действия третьих лиц, привлечённых им к исполнению обязательств по Договору.</w:t>
      </w:r>
    </w:p>
    <w:p w14:paraId="63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7.6. Исполнитель несёт ответственность за последствия неисполнения или ненадлежащего исполнения обязательств Субподрядчиков по Договору, а перед Субподрядчиком ответственность за неисполнение или ненадлежащее исполнение заказчиком обязательств по Договору.</w:t>
      </w:r>
    </w:p>
    <w:p w14:paraId="64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7.7. Исполнитель несет ответственность за вред, причиненный жизни, здоровью или имуществу третьих лиц при выполнении работ на Объекте.</w:t>
      </w:r>
    </w:p>
    <w:p w14:paraId="65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7.8. Уплата неустоек (штрафов, пеней), не освобождает Стороны от исполнения своих обязательств по Договору.</w:t>
      </w:r>
    </w:p>
    <w:p w14:paraId="66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7.9.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67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7.10. Уплата штрафных санкций за нарушение обязательств по Договору производится Исполнителем на основании претензии Заказчика путем перечислением денежных средс</w:t>
      </w:r>
      <w:r>
        <w:rPr>
          <w:rFonts w:ascii="Times New Roman" w:hAnsi="Times New Roman"/>
          <w:sz w:val="20"/>
        </w:rPr>
        <w:t>тв на расчетный счет Заказчика.</w:t>
      </w:r>
    </w:p>
    <w:p w14:paraId="68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7.11. 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 </w:t>
      </w:r>
    </w:p>
    <w:p w14:paraId="69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14:paraId="6A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7.13. Общая сумма начисленных штрафов, за ненадлежащее исполнение Заказчиком обязательст</w:t>
      </w:r>
      <w:r>
        <w:rPr>
          <w:rFonts w:ascii="Times New Roman" w:hAnsi="Times New Roman"/>
          <w:sz w:val="20"/>
        </w:rPr>
        <w:t xml:space="preserve">в, предусмотренных Договором, </w:t>
      </w:r>
      <w:r>
        <w:rPr>
          <w:rFonts w:ascii="Times New Roman" w:hAnsi="Times New Roman"/>
          <w:sz w:val="20"/>
        </w:rPr>
        <w:t>не может превышать цену Договора</w:t>
      </w:r>
      <w:r>
        <w:rPr>
          <w:rFonts w:ascii="Times New Roman" w:hAnsi="Times New Roman"/>
          <w:sz w:val="20"/>
        </w:rPr>
        <w:t>.</w:t>
      </w:r>
    </w:p>
    <w:p w14:paraId="6B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7.14. В случае ненадлежащего исполнения, просрочки исполнения Исполнителем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(штрафов), начисленной Заказчиком, в соответствии с пунктами 7.3.1. – 7.3.5. Договора, после направления в адрес Исполнителя уведомления с расчётом суммы неустойки.</w:t>
      </w:r>
    </w:p>
    <w:p w14:paraId="6C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7.15. Подписанием настоящего Договора Исполнитель подтверждает свое согласие на оплату работ за вычетом суммы неустойки (штрафов, пени) взимаемой Заказчиком, в соответствии с пунктами 7.3.1. – 7.3.5. Договора. </w:t>
      </w:r>
    </w:p>
    <w:p w14:paraId="6D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После оплаты Работ по Договору в соответствии с условиями настоящего раздела Стороны обязуются подписать акт сверки расчетов.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6E000000">
      <w:pPr>
        <w:widowControl w:val="0"/>
        <w:tabs>
          <w:tab w:leader="none" w:pos="900" w:val="left"/>
        </w:tabs>
        <w:spacing w:after="0" w:line="240" w:lineRule="auto"/>
        <w:ind w:firstLine="709" w:left="0"/>
        <w:jc w:val="both"/>
        <w:rPr>
          <w:rFonts w:ascii="Times New Roman" w:hAnsi="Times New Roman"/>
          <w:sz w:val="24"/>
        </w:rPr>
      </w:pPr>
    </w:p>
    <w:p w14:paraId="6F000000">
      <w:pPr>
        <w:keepNext w:val="1"/>
        <w:keepLines w:val="1"/>
        <w:widowControl w:val="0"/>
        <w:tabs>
          <w:tab w:leader="none" w:pos="851" w:val="left"/>
        </w:tabs>
        <w:spacing w:after="0" w:line="240" w:lineRule="auto"/>
        <w:ind/>
        <w:jc w:val="center"/>
        <w:rPr>
          <w:rFonts w:ascii="Times New Roman" w:hAnsi="Times New Roman"/>
          <w:b w:val="1"/>
          <w:caps w:val="1"/>
          <w:sz w:val="20"/>
        </w:rPr>
      </w:pPr>
      <w:r>
        <w:rPr>
          <w:rFonts w:ascii="Times New Roman" w:hAnsi="Times New Roman"/>
          <w:b w:val="1"/>
          <w:caps w:val="1"/>
          <w:sz w:val="20"/>
        </w:rPr>
        <w:t xml:space="preserve">8. </w:t>
      </w:r>
      <w:r>
        <w:rPr>
          <w:rFonts w:ascii="Times New Roman" w:hAnsi="Times New Roman"/>
          <w:b w:val="1"/>
          <w:caps w:val="1"/>
          <w:sz w:val="20"/>
        </w:rPr>
        <w:t>ОБСТОЯТЕЛЬСТВА НЕПРЕОДОЛИМОЙ СИЛЫ</w:t>
      </w:r>
    </w:p>
    <w:p w14:paraId="70000000">
      <w:pPr>
        <w:widowControl w:val="0"/>
        <w:tabs>
          <w:tab w:leader="none" w:pos="426" w:val="left"/>
        </w:tabs>
        <w:spacing w:after="0" w:line="240" w:lineRule="auto"/>
        <w:ind w:firstLine="709" w:left="0"/>
        <w:jc w:val="both"/>
        <w:rPr>
          <w:rFonts w:ascii="Times New Roman" w:hAnsi="Times New Roman"/>
          <w:sz w:val="20"/>
        </w:rPr>
      </w:pPr>
      <w:r>
        <w:rPr>
          <w:rFonts w:ascii="Times New Roman" w:hAnsi="Times New Roman"/>
          <w:sz w:val="20"/>
        </w:rPr>
        <w:t xml:space="preserve">8.1. Ни одна из сторон не несет ответственности за полное или частичное невыполнение своих </w:t>
      </w:r>
      <w:r>
        <w:rPr>
          <w:rFonts w:ascii="Times New Roman" w:hAnsi="Times New Roman"/>
          <w:sz w:val="20"/>
        </w:rPr>
        <w:t>Договор</w:t>
      </w:r>
      <w:r>
        <w:rPr>
          <w:rFonts w:ascii="Times New Roman" w:hAnsi="Times New Roman"/>
          <w:sz w:val="20"/>
        </w:rPr>
        <w:t>ных</w:t>
      </w:r>
      <w:r>
        <w:rPr>
          <w:rFonts w:ascii="Times New Roman" w:hAnsi="Times New Roman"/>
          <w:sz w:val="20"/>
        </w:rPr>
        <w:t xml:space="preserve"> обязательств, если это вызвано обстоятельствами непреодолимой силы, </w:t>
      </w:r>
      <w:r>
        <w:rPr>
          <w:rFonts w:ascii="Times New Roman" w:hAnsi="Times New Roman"/>
          <w:sz w:val="20"/>
        </w:rPr>
        <w:t xml:space="preserve">то есть чрезвычайными и непредотвратимыми при данных условиях обстоятельствами, </w:t>
      </w:r>
      <w:r>
        <w:rPr>
          <w:rFonts w:ascii="Times New Roman" w:hAnsi="Times New Roman"/>
          <w:sz w:val="20"/>
        </w:rPr>
        <w:t xml:space="preserve">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Pr>
          <w:rFonts w:ascii="Times New Roman" w:hAnsi="Times New Roman"/>
          <w:sz w:val="20"/>
        </w:rPr>
        <w:t>Договора</w:t>
      </w:r>
      <w:r>
        <w:rPr>
          <w:rFonts w:ascii="Times New Roman" w:hAnsi="Times New Roman"/>
          <w:sz w:val="20"/>
        </w:rPr>
        <w:t>.</w:t>
      </w:r>
    </w:p>
    <w:p w14:paraId="71000000">
      <w:pPr>
        <w:spacing w:after="0" w:line="240" w:lineRule="auto"/>
        <w:ind w:firstLine="709" w:left="0"/>
        <w:jc w:val="both"/>
        <w:rPr>
          <w:rFonts w:ascii="Times New Roman" w:hAnsi="Times New Roman"/>
          <w:sz w:val="20"/>
        </w:rPr>
      </w:pPr>
      <w:r>
        <w:rPr>
          <w:rFonts w:ascii="Times New Roman" w:hAnsi="Times New Roman"/>
          <w:sz w:val="20"/>
        </w:rPr>
        <w:t xml:space="preserve">8.2. К обстоятельствам непреодолимой силы не относятся, в частности, нарушение обязанностей со стороны контрагентов </w:t>
      </w:r>
      <w:r>
        <w:rPr>
          <w:rFonts w:ascii="Times New Roman" w:hAnsi="Times New Roman"/>
          <w:sz w:val="20"/>
        </w:rPr>
        <w:t>Исполнителя</w:t>
      </w:r>
      <w:r>
        <w:rPr>
          <w:rFonts w:ascii="Times New Roman" w:hAnsi="Times New Roman"/>
          <w:sz w:val="20"/>
        </w:rPr>
        <w:t xml:space="preserve">, отсутствие на рынке нужных для исполнения товаров, отсутствие у </w:t>
      </w:r>
      <w:r>
        <w:rPr>
          <w:rFonts w:ascii="Times New Roman" w:hAnsi="Times New Roman"/>
          <w:sz w:val="20"/>
        </w:rPr>
        <w:t>Подрядчика</w:t>
      </w:r>
      <w:r>
        <w:rPr>
          <w:rFonts w:ascii="Times New Roman" w:hAnsi="Times New Roman"/>
          <w:sz w:val="20"/>
        </w:rPr>
        <w:t xml:space="preserve"> необходимых денежных средств.</w:t>
      </w:r>
    </w:p>
    <w:p w14:paraId="72000000">
      <w:pPr>
        <w:tabs>
          <w:tab w:leader="dot" w:pos="9072" w:val="center"/>
          <w:tab w:leader="none" w:pos="10440" w:val="left"/>
        </w:tabs>
        <w:spacing w:after="0" w:line="240" w:lineRule="auto"/>
        <w:ind w:firstLine="709" w:left="0"/>
        <w:jc w:val="both"/>
        <w:rPr>
          <w:rFonts w:ascii="Times New Roman" w:hAnsi="Times New Roman"/>
          <w:sz w:val="20"/>
        </w:rPr>
      </w:pPr>
      <w:r>
        <w:rPr>
          <w:rFonts w:ascii="Times New Roman" w:hAnsi="Times New Roman"/>
          <w:sz w:val="20"/>
        </w:rPr>
        <w:t xml:space="preserve">8.3. При наступлении обстоятельств согласно пункту 8.1 </w:t>
      </w:r>
      <w:r>
        <w:rPr>
          <w:rFonts w:ascii="Times New Roman" w:hAnsi="Times New Roman"/>
          <w:sz w:val="20"/>
        </w:rPr>
        <w:t>Договора</w:t>
      </w:r>
      <w:r>
        <w:rPr>
          <w:rFonts w:ascii="Times New Roman" w:hAnsi="Times New Roman"/>
          <w:sz w:val="20"/>
        </w:rPr>
        <w:t xml:space="preserve"> и продолжительности действия таких обстоятельств на срок более 30 календарных дней стороны имеют право расторгнуть </w:t>
      </w:r>
      <w:r>
        <w:rPr>
          <w:rFonts w:ascii="Times New Roman" w:hAnsi="Times New Roman"/>
          <w:sz w:val="20"/>
        </w:rPr>
        <w:t>Договор</w:t>
      </w:r>
      <w:r>
        <w:rPr>
          <w:rFonts w:ascii="Times New Roman" w:hAnsi="Times New Roman"/>
          <w:sz w:val="20"/>
        </w:rPr>
        <w:t xml:space="preserve"> без взаимных претензий друг к другу.</w:t>
      </w:r>
    </w:p>
    <w:p w14:paraId="73000000">
      <w:pPr>
        <w:tabs>
          <w:tab w:leader="dot" w:pos="9072" w:val="center"/>
          <w:tab w:leader="none" w:pos="10440" w:val="left"/>
        </w:tabs>
        <w:spacing w:after="0" w:line="240" w:lineRule="auto"/>
        <w:ind w:firstLine="709" w:left="0"/>
        <w:jc w:val="both"/>
        <w:rPr>
          <w:rFonts w:ascii="Times New Roman" w:hAnsi="Times New Roman"/>
          <w:sz w:val="24"/>
        </w:rPr>
      </w:pPr>
    </w:p>
    <w:p w14:paraId="74000000">
      <w:pPr>
        <w:widowControl w:val="0"/>
        <w:tabs>
          <w:tab w:leader="none" w:pos="851" w:val="left"/>
        </w:tabs>
        <w:spacing w:after="0" w:line="240" w:lineRule="auto"/>
        <w:ind/>
        <w:jc w:val="center"/>
        <w:rPr>
          <w:rFonts w:ascii="Times New Roman" w:hAnsi="Times New Roman"/>
          <w:b w:val="1"/>
          <w:caps w:val="1"/>
          <w:sz w:val="20"/>
        </w:rPr>
      </w:pPr>
      <w:r>
        <w:rPr>
          <w:rFonts w:ascii="Times New Roman" w:hAnsi="Times New Roman"/>
          <w:b w:val="1"/>
          <w:caps w:val="1"/>
          <w:sz w:val="20"/>
        </w:rPr>
        <w:t xml:space="preserve">9. Срок ДЕЙСТВИЯ </w:t>
      </w:r>
      <w:r>
        <w:rPr>
          <w:rFonts w:ascii="Times New Roman" w:hAnsi="Times New Roman"/>
          <w:b w:val="1"/>
          <w:caps w:val="1"/>
          <w:sz w:val="20"/>
        </w:rPr>
        <w:t>Договора</w:t>
      </w:r>
      <w:r>
        <w:rPr>
          <w:rFonts w:ascii="Times New Roman" w:hAnsi="Times New Roman"/>
          <w:b w:val="1"/>
          <w:caps w:val="1"/>
          <w:sz w:val="20"/>
        </w:rPr>
        <w:t xml:space="preserve"> и ПОРЯДОК его РАСТОРЖЕНИЯ</w:t>
      </w:r>
    </w:p>
    <w:p w14:paraId="75000000">
      <w:pPr>
        <w:spacing w:after="0" w:line="240" w:lineRule="auto"/>
        <w:ind w:firstLine="709" w:left="0"/>
        <w:jc w:val="both"/>
        <w:rPr>
          <w:rFonts w:ascii="Times New Roman" w:hAnsi="Times New Roman"/>
          <w:sz w:val="20"/>
        </w:rPr>
      </w:pPr>
      <w:r>
        <w:rPr>
          <w:rFonts w:ascii="Times New Roman" w:hAnsi="Times New Roman"/>
          <w:sz w:val="20"/>
        </w:rPr>
        <w:t>9.1. Договор</w:t>
      </w:r>
      <w:r>
        <w:rPr>
          <w:rFonts w:ascii="Times New Roman" w:hAnsi="Times New Roman"/>
          <w:sz w:val="20"/>
        </w:rPr>
        <w:t xml:space="preserve"> вступает в силу</w:t>
      </w:r>
      <w:r>
        <w:rPr>
          <w:rFonts w:ascii="Times New Roman" w:hAnsi="Times New Roman"/>
          <w:sz w:val="20"/>
        </w:rPr>
        <w:t xml:space="preserve"> с </w:t>
      </w:r>
      <w:r>
        <w:rPr>
          <w:rFonts w:ascii="Times New Roman" w:hAnsi="Times New Roman"/>
          <w:sz w:val="20"/>
        </w:rPr>
        <w:t xml:space="preserve">момента </w:t>
      </w:r>
      <w:r>
        <w:rPr>
          <w:rFonts w:ascii="Times New Roman" w:hAnsi="Times New Roman"/>
          <w:sz w:val="20"/>
        </w:rPr>
        <w:t>(даты)</w:t>
      </w:r>
      <w:r>
        <w:rPr>
          <w:rFonts w:ascii="Times New Roman" w:hAnsi="Times New Roman"/>
          <w:sz w:val="20"/>
        </w:rPr>
        <w:t xml:space="preserve"> </w:t>
      </w:r>
      <w:r>
        <w:rPr>
          <w:rFonts w:ascii="Times New Roman" w:hAnsi="Times New Roman"/>
          <w:sz w:val="20"/>
        </w:rPr>
        <w:t>подписания</w:t>
      </w:r>
      <w:r>
        <w:rPr>
          <w:rFonts w:ascii="Times New Roman" w:hAnsi="Times New Roman"/>
          <w:sz w:val="20"/>
        </w:rPr>
        <w:t xml:space="preserve"> </w:t>
      </w:r>
      <w:r>
        <w:rPr>
          <w:rFonts w:ascii="Times New Roman" w:hAnsi="Times New Roman"/>
          <w:sz w:val="20"/>
        </w:rPr>
        <w:t>сторонами и</w:t>
      </w:r>
      <w:r>
        <w:rPr>
          <w:rFonts w:ascii="Times New Roman" w:hAnsi="Times New Roman"/>
          <w:sz w:val="20"/>
        </w:rPr>
        <w:t xml:space="preserve"> действует по </w:t>
      </w:r>
      <w:r>
        <w:rPr>
          <w:rFonts w:ascii="Times New Roman" w:hAnsi="Times New Roman"/>
          <w:sz w:val="20"/>
        </w:rPr>
        <w:t>31 декабря 202</w:t>
      </w:r>
      <w:r>
        <w:rPr>
          <w:rFonts w:ascii="Times New Roman" w:hAnsi="Times New Roman"/>
          <w:sz w:val="20"/>
        </w:rPr>
        <w:t>4</w:t>
      </w:r>
      <w:r>
        <w:rPr>
          <w:rFonts w:ascii="Times New Roman" w:hAnsi="Times New Roman"/>
          <w:sz w:val="20"/>
        </w:rPr>
        <w:t xml:space="preserve"> года.</w:t>
      </w:r>
    </w:p>
    <w:p w14:paraId="76000000">
      <w:pPr>
        <w:spacing w:after="0" w:line="240" w:lineRule="auto"/>
        <w:ind w:firstLine="709" w:left="0"/>
        <w:jc w:val="both"/>
        <w:rPr>
          <w:rFonts w:ascii="Times New Roman" w:hAnsi="Times New Roman"/>
          <w:b w:val="1"/>
          <w:sz w:val="20"/>
        </w:rPr>
      </w:pPr>
      <w:r>
        <w:rPr>
          <w:rFonts w:ascii="Times New Roman" w:hAnsi="Times New Roman"/>
          <w:sz w:val="20"/>
        </w:rPr>
        <w:t>9</w:t>
      </w:r>
      <w:r>
        <w:rPr>
          <w:rFonts w:ascii="Times New Roman" w:hAnsi="Times New Roman"/>
          <w:sz w:val="20"/>
        </w:rPr>
        <w:t xml:space="preserve">.2. Информация о настоящем </w:t>
      </w:r>
      <w:r>
        <w:rPr>
          <w:rFonts w:ascii="Times New Roman" w:hAnsi="Times New Roman"/>
          <w:sz w:val="20"/>
        </w:rPr>
        <w:t>Договор</w:t>
      </w:r>
      <w:r>
        <w:rPr>
          <w:rFonts w:ascii="Times New Roman" w:hAnsi="Times New Roman"/>
          <w:sz w:val="20"/>
        </w:rPr>
        <w:t>е</w:t>
      </w:r>
      <w:r>
        <w:rPr>
          <w:rFonts w:ascii="Times New Roman" w:hAnsi="Times New Roman"/>
          <w:sz w:val="20"/>
        </w:rPr>
        <w:t xml:space="preserve"> подлежит </w:t>
      </w:r>
      <w:r>
        <w:rPr>
          <w:rFonts w:ascii="Times New Roman" w:hAnsi="Times New Roman"/>
          <w:sz w:val="20"/>
        </w:rPr>
        <w:t xml:space="preserve">включению в реестр Договоров, </w:t>
      </w:r>
      <w:r>
        <w:rPr>
          <w:rFonts w:ascii="Times New Roman" w:hAnsi="Times New Roman"/>
          <w:sz w:val="20"/>
        </w:rPr>
        <w:t>заключенных заказчиками.</w:t>
      </w:r>
    </w:p>
    <w:p w14:paraId="77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9.3. Расторжение </w:t>
      </w:r>
      <w:r>
        <w:rPr>
          <w:rFonts w:ascii="Times New Roman" w:hAnsi="Times New Roman"/>
          <w:sz w:val="20"/>
        </w:rPr>
        <w:t>Договора</w:t>
      </w:r>
      <w:r>
        <w:rPr>
          <w:rFonts w:ascii="Times New Roman" w:hAnsi="Times New Roman"/>
          <w:sz w:val="20"/>
        </w:rPr>
        <w:t xml:space="preserve"> допускается по соглашению сторон, по решению суда или в связи с односторонним отказом стороны </w:t>
      </w:r>
      <w:r>
        <w:rPr>
          <w:rFonts w:ascii="Times New Roman" w:hAnsi="Times New Roman"/>
          <w:sz w:val="20"/>
        </w:rPr>
        <w:t>Договора</w:t>
      </w:r>
      <w:r>
        <w:rPr>
          <w:rFonts w:ascii="Times New Roman" w:hAnsi="Times New Roman"/>
          <w:sz w:val="20"/>
        </w:rPr>
        <w:t xml:space="preserve"> от исполнения </w:t>
      </w:r>
      <w:r>
        <w:rPr>
          <w:rFonts w:ascii="Times New Roman" w:hAnsi="Times New Roman"/>
          <w:sz w:val="20"/>
        </w:rPr>
        <w:t>Договора</w:t>
      </w:r>
      <w:r>
        <w:rPr>
          <w:rFonts w:ascii="Times New Roman" w:hAnsi="Times New Roman"/>
          <w:sz w:val="20"/>
        </w:rPr>
        <w:t xml:space="preserve"> в соответствии с гражданским законодательством.</w:t>
      </w:r>
    </w:p>
    <w:p w14:paraId="78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4</w:t>
      </w:r>
      <w:r>
        <w:rPr>
          <w:rFonts w:ascii="Times New Roman" w:hAnsi="Times New Roman"/>
          <w:sz w:val="20"/>
        </w:rPr>
        <w:t xml:space="preserve">. Заказчик вправе в одностороннем порядке отказаться от исполнения </w:t>
      </w:r>
      <w:r>
        <w:rPr>
          <w:rFonts w:ascii="Times New Roman" w:hAnsi="Times New Roman"/>
          <w:sz w:val="20"/>
        </w:rPr>
        <w:t>Договора</w:t>
      </w:r>
      <w:r>
        <w:rPr>
          <w:rFonts w:ascii="Times New Roman" w:hAnsi="Times New Roman"/>
          <w:sz w:val="20"/>
        </w:rPr>
        <w:t xml:space="preserve"> по основаниям, предусмотренным Гражданским Кодексом РФ для одностороннего отказа от исполнения отдельных видов обязательств, </w:t>
      </w:r>
      <w:r>
        <w:rPr>
          <w:rFonts w:ascii="Times New Roman" w:hAnsi="Times New Roman"/>
          <w:sz w:val="20"/>
        </w:rPr>
        <w:t>в случаях,</w:t>
      </w:r>
      <w:r>
        <w:rPr>
          <w:rFonts w:ascii="Times New Roman" w:hAnsi="Times New Roman"/>
          <w:sz w:val="20"/>
        </w:rPr>
        <w:t xml:space="preserve"> предусмотренных </w:t>
      </w:r>
      <w:r>
        <w:rPr>
          <w:rFonts w:ascii="Times New Roman" w:hAnsi="Times New Roman"/>
          <w:sz w:val="20"/>
        </w:rPr>
        <w:t>Договор</w:t>
      </w:r>
      <w:r>
        <w:rPr>
          <w:rFonts w:ascii="Times New Roman" w:hAnsi="Times New Roman"/>
          <w:sz w:val="20"/>
        </w:rPr>
        <w:t>ом:</w:t>
      </w:r>
    </w:p>
    <w:p w14:paraId="79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не явился на передачу оборудования по акту передачи для выполнения работ в срок, </w:t>
      </w:r>
      <w:r>
        <w:rPr>
          <w:rFonts w:ascii="Times New Roman" w:hAnsi="Times New Roman"/>
          <w:sz w:val="20"/>
        </w:rPr>
        <w:t xml:space="preserve">указанный в п.2.1. </w:t>
      </w:r>
      <w:r>
        <w:rPr>
          <w:rFonts w:ascii="Times New Roman" w:hAnsi="Times New Roman"/>
          <w:sz w:val="20"/>
        </w:rPr>
        <w:t>Договора</w:t>
      </w:r>
      <w:r>
        <w:rPr>
          <w:rFonts w:ascii="Times New Roman" w:hAnsi="Times New Roman"/>
          <w:sz w:val="20"/>
        </w:rPr>
        <w:t>;</w:t>
      </w:r>
    </w:p>
    <w:p w14:paraId="7A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не приступил к выполнению работ в течение 5 дней после </w:t>
      </w:r>
      <w:r>
        <w:rPr>
          <w:rFonts w:ascii="Times New Roman" w:hAnsi="Times New Roman"/>
          <w:sz w:val="20"/>
        </w:rPr>
        <w:t>передачи оборудования по акту</w:t>
      </w:r>
      <w:r>
        <w:rPr>
          <w:rFonts w:ascii="Times New Roman" w:hAnsi="Times New Roman"/>
          <w:sz w:val="20"/>
        </w:rPr>
        <w:t>;</w:t>
      </w:r>
    </w:p>
    <w:p w14:paraId="7B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w:t>
      </w:r>
      <w:r>
        <w:rPr>
          <w:rFonts w:ascii="Times New Roman" w:hAnsi="Times New Roman"/>
          <w:sz w:val="20"/>
        </w:rPr>
        <w:t>м экспертизы выполненной работы</w:t>
      </w:r>
      <w:r>
        <w:rPr>
          <w:rFonts w:ascii="Times New Roman" w:hAnsi="Times New Roman"/>
          <w:sz w:val="20"/>
        </w:rPr>
        <w:t xml:space="preserve">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7C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выполняет работу настолько медленно, что окончание ее к сроку становится</w:t>
      </w:r>
      <w:r>
        <w:rPr>
          <w:rFonts w:ascii="Times New Roman" w:hAnsi="Times New Roman"/>
          <w:sz w:val="20"/>
        </w:rPr>
        <w:t xml:space="preserve"> явно невозможным;</w:t>
      </w:r>
    </w:p>
    <w:p w14:paraId="7D000000">
      <w:pPr>
        <w:spacing w:after="0" w:line="240" w:lineRule="auto"/>
        <w:ind w:firstLine="709" w:left="0"/>
        <w:jc w:val="both"/>
        <w:rPr>
          <w:rFonts w:ascii="Times New Roman" w:hAnsi="Times New Roman"/>
          <w:sz w:val="20"/>
        </w:rPr>
      </w:pPr>
      <w:r>
        <w:rPr>
          <w:rFonts w:ascii="Times New Roman" w:hAnsi="Times New Roman"/>
          <w:sz w:val="20"/>
        </w:rPr>
        <w:t xml:space="preserve">- </w:t>
      </w:r>
      <w:r>
        <w:rPr>
          <w:rFonts w:ascii="Times New Roman" w:hAnsi="Times New Roman"/>
          <w:sz w:val="20"/>
        </w:rPr>
        <w:t>В иных случаях, предусмотренных соглашением сторон или действующим законодательством РФ.</w:t>
      </w:r>
    </w:p>
    <w:p w14:paraId="7E000000">
      <w:pPr>
        <w:spacing w:after="0" w:line="240" w:lineRule="auto"/>
        <w:ind w:firstLine="709" w:left="0"/>
        <w:jc w:val="both"/>
        <w:rPr>
          <w:rFonts w:ascii="Times New Roman" w:hAnsi="Times New Roman"/>
          <w:sz w:val="20"/>
        </w:rPr>
      </w:pPr>
      <w:r>
        <w:rPr>
          <w:rFonts w:ascii="Times New Roman" w:hAnsi="Times New Roman"/>
          <w:sz w:val="20"/>
        </w:rPr>
        <w:t>9.5. Решение Заказчика об одностороннем отказе от исполнения Договора не позднее чем в течени</w:t>
      </w:r>
      <w:r>
        <w:rPr>
          <w:rFonts w:ascii="Times New Roman" w:hAnsi="Times New Roman"/>
          <w:sz w:val="20"/>
        </w:rPr>
        <w:t xml:space="preserve">е 3 (трёх) рабочих дней с даты </w:t>
      </w:r>
      <w:r>
        <w:rPr>
          <w:rFonts w:ascii="Times New Roman" w:hAnsi="Times New Roman"/>
          <w:sz w:val="20"/>
        </w:rPr>
        <w:t xml:space="preserve">принятия указанного решения, </w:t>
      </w:r>
      <w:r>
        <w:rPr>
          <w:rFonts w:ascii="Times New Roman" w:hAnsi="Times New Roman"/>
          <w:sz w:val="20"/>
        </w:rPr>
        <w:t>напр</w:t>
      </w:r>
      <w:r>
        <w:rPr>
          <w:rFonts w:ascii="Times New Roman" w:hAnsi="Times New Roman"/>
          <w:sz w:val="20"/>
        </w:rPr>
        <w:t>авляется Исполнителю</w:t>
      </w:r>
      <w:r>
        <w:rPr>
          <w:rFonts w:ascii="Times New Roman" w:hAnsi="Times New Roman"/>
          <w:sz w:val="20"/>
        </w:rPr>
        <w:t xml:space="preserve"> по почте заказным письмом с уведомлением</w:t>
      </w:r>
      <w:r>
        <w:rPr>
          <w:rFonts w:ascii="Times New Roman" w:hAnsi="Times New Roman"/>
          <w:sz w:val="20"/>
        </w:rPr>
        <w:t xml:space="preserve"> о вручении по адресу Исполнителя</w:t>
      </w:r>
      <w:r>
        <w:rPr>
          <w:rFonts w:ascii="Times New Roman" w:hAnsi="Times New Roman"/>
          <w:sz w:val="20"/>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sz w:val="20"/>
        </w:rPr>
        <w:t>Исполнителю</w:t>
      </w:r>
      <w:r>
        <w:rPr>
          <w:rFonts w:ascii="Times New Roman" w:hAnsi="Times New Roman"/>
          <w:sz w:val="20"/>
        </w:rPr>
        <w:t xml:space="preserve">. Выполнение Заказчиком требований настоящей части считается надлежащим уведомлением </w:t>
      </w:r>
      <w:r>
        <w:rPr>
          <w:rFonts w:ascii="Times New Roman" w:hAnsi="Times New Roman"/>
          <w:sz w:val="20"/>
        </w:rPr>
        <w:t>Исполнителя</w:t>
      </w:r>
      <w:r>
        <w:rPr>
          <w:rFonts w:ascii="Times New Roman" w:hAnsi="Times New Roman"/>
          <w:sz w:val="20"/>
        </w:rPr>
        <w:t xml:space="preserve">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Pr>
          <w:rFonts w:ascii="Times New Roman" w:hAnsi="Times New Roman"/>
          <w:sz w:val="20"/>
        </w:rPr>
        <w:t>Исполнителю</w:t>
      </w:r>
      <w:r>
        <w:rPr>
          <w:rFonts w:ascii="Times New Roman" w:hAnsi="Times New Roman"/>
          <w:sz w:val="20"/>
        </w:rPr>
        <w:t xml:space="preserve"> указанного уведомления либо дата получения Заказчиком информации об отсутствии </w:t>
      </w:r>
      <w:r>
        <w:rPr>
          <w:rFonts w:ascii="Times New Roman" w:hAnsi="Times New Roman"/>
          <w:sz w:val="20"/>
        </w:rPr>
        <w:t>Исполнителя</w:t>
      </w:r>
      <w:r>
        <w:rPr>
          <w:rFonts w:ascii="Times New Roman" w:hAnsi="Times New Roman"/>
          <w:sz w:val="20"/>
        </w:rPr>
        <w:t xml:space="preserve"> по его адресу, указанному в Договоре. При невозможности </w:t>
      </w:r>
      <w:r>
        <w:rPr>
          <w:rFonts w:ascii="Times New Roman" w:hAnsi="Times New Roman"/>
          <w:sz w:val="20"/>
        </w:rPr>
        <w:t>получения,</w:t>
      </w:r>
      <w:r>
        <w:rPr>
          <w:rFonts w:ascii="Times New Roman" w:hAnsi="Times New Roman"/>
          <w:sz w:val="20"/>
        </w:rPr>
        <w:t xml:space="preserve"> указанных подтверждения либо информации датой такого надлежащего уведомления признается дата по истечении 30 (</w:t>
      </w:r>
      <w:r>
        <w:rPr>
          <w:rFonts w:ascii="Times New Roman" w:hAnsi="Times New Roman"/>
          <w:sz w:val="20"/>
        </w:rPr>
        <w:t>тридцати) дней с даты направления</w:t>
      </w:r>
      <w:r>
        <w:rPr>
          <w:rFonts w:ascii="Times New Roman" w:hAnsi="Times New Roman"/>
          <w:sz w:val="20"/>
        </w:rPr>
        <w:t xml:space="preserve"> решения Заказчика об одностороннем отказе от исполнения Договора</w:t>
      </w:r>
      <w:r>
        <w:rPr>
          <w:rFonts w:ascii="Times New Roman" w:hAnsi="Times New Roman"/>
          <w:sz w:val="20"/>
        </w:rPr>
        <w:t>.</w:t>
      </w:r>
    </w:p>
    <w:p w14:paraId="7F000000">
      <w:pPr>
        <w:spacing w:after="0" w:line="240" w:lineRule="auto"/>
        <w:ind w:firstLine="709" w:left="0"/>
        <w:jc w:val="both"/>
        <w:rPr>
          <w:rFonts w:ascii="Times New Roman" w:hAnsi="Times New Roman"/>
          <w:sz w:val="20"/>
        </w:rPr>
      </w:pPr>
      <w:r>
        <w:rPr>
          <w:rFonts w:ascii="Times New Roman" w:hAnsi="Times New Roman"/>
          <w:sz w:val="20"/>
        </w:rPr>
        <w:t xml:space="preserve">9.6. Решение заказчика об одностороннем отказе вступает в силу и </w:t>
      </w:r>
      <w:r>
        <w:rPr>
          <w:rFonts w:ascii="Times New Roman" w:hAnsi="Times New Roman"/>
          <w:sz w:val="20"/>
        </w:rPr>
        <w:t>Договор</w:t>
      </w:r>
      <w:r>
        <w:rPr>
          <w:rFonts w:ascii="Times New Roman" w:hAnsi="Times New Roman"/>
          <w:sz w:val="20"/>
        </w:rPr>
        <w:t xml:space="preserve"> считается расторгнутым через 10 дней с даты надлежащего уведомления Заказчиком Исполнителя об одностороннем отказе от исполнения </w:t>
      </w:r>
      <w:r>
        <w:rPr>
          <w:rFonts w:ascii="Times New Roman" w:hAnsi="Times New Roman"/>
          <w:sz w:val="20"/>
        </w:rPr>
        <w:t>Договора</w:t>
      </w:r>
      <w:r>
        <w:rPr>
          <w:rFonts w:ascii="Times New Roman" w:hAnsi="Times New Roman"/>
          <w:sz w:val="20"/>
        </w:rPr>
        <w:t>.</w:t>
      </w:r>
    </w:p>
    <w:p w14:paraId="80000000">
      <w:pPr>
        <w:spacing w:after="0" w:line="240" w:lineRule="auto"/>
        <w:ind w:firstLine="709" w:left="0"/>
        <w:jc w:val="both"/>
        <w:rPr>
          <w:rFonts w:ascii="Times New Roman" w:hAnsi="Times New Roman"/>
          <w:sz w:val="20"/>
        </w:rPr>
      </w:pPr>
      <w:r>
        <w:rPr>
          <w:rFonts w:ascii="Times New Roman" w:hAnsi="Times New Roman"/>
          <w:sz w:val="20"/>
        </w:rPr>
        <w:t>9.7</w:t>
      </w:r>
      <w:r>
        <w:rPr>
          <w:rFonts w:ascii="Times New Roman" w:hAnsi="Times New Roman"/>
          <w:sz w:val="20"/>
        </w:rPr>
        <w:t xml:space="preserve">. Заказчик обязан отменить не вступившее в силу решение об одностороннем отказе от исполнения </w:t>
      </w:r>
      <w:r>
        <w:rPr>
          <w:rFonts w:ascii="Times New Roman" w:hAnsi="Times New Roman"/>
          <w:sz w:val="20"/>
        </w:rPr>
        <w:t>Договора</w:t>
      </w:r>
      <w:r>
        <w:rPr>
          <w:rFonts w:ascii="Times New Roman" w:hAnsi="Times New Roman"/>
          <w:sz w:val="20"/>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sz w:val="20"/>
        </w:rPr>
        <w:t>Договора</w:t>
      </w:r>
      <w:r>
        <w:rPr>
          <w:rFonts w:ascii="Times New Roman" w:hAnsi="Times New Roman"/>
          <w:sz w:val="20"/>
        </w:rPr>
        <w:t xml:space="preserve"> устранено нарушение условий </w:t>
      </w:r>
      <w:r>
        <w:rPr>
          <w:rFonts w:ascii="Times New Roman" w:hAnsi="Times New Roman"/>
          <w:sz w:val="20"/>
        </w:rPr>
        <w:t>Договора</w:t>
      </w:r>
      <w:r>
        <w:rPr>
          <w:rFonts w:ascii="Times New Roman" w:hAnsi="Times New Roman"/>
          <w:sz w:val="20"/>
        </w:rPr>
        <w:t>, послужившее основанием для принятия указанного решения, а также Заказчику компенсированы затраты на проведение экспертизы.</w:t>
      </w:r>
    </w:p>
    <w:p w14:paraId="81000000">
      <w:pPr>
        <w:spacing w:after="0" w:line="240" w:lineRule="auto"/>
        <w:ind w:firstLine="709" w:left="0"/>
        <w:jc w:val="both"/>
      </w:pPr>
      <w:r>
        <w:rPr>
          <w:rFonts w:ascii="Times New Roman" w:hAnsi="Times New Roman"/>
          <w:sz w:val="20"/>
        </w:rPr>
        <w:t xml:space="preserve">Данное правило не применяется в случае повторного нарушения Исполнителем условий </w:t>
      </w:r>
      <w:r>
        <w:rPr>
          <w:rFonts w:ascii="Times New Roman" w:hAnsi="Times New Roman"/>
          <w:sz w:val="20"/>
        </w:rPr>
        <w:t>Договора</w:t>
      </w:r>
      <w:r>
        <w:rPr>
          <w:rFonts w:ascii="Times New Roman" w:hAnsi="Times New Roman"/>
          <w:sz w:val="20"/>
        </w:rPr>
        <w:t xml:space="preserve">,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hAnsi="Times New Roman"/>
          <w:sz w:val="20"/>
        </w:rPr>
        <w:t>Договора</w:t>
      </w:r>
      <w:r>
        <w:rPr>
          <w:rFonts w:ascii="Times New Roman" w:hAnsi="Times New Roman"/>
          <w:sz w:val="20"/>
        </w:rPr>
        <w:t>.</w:t>
      </w:r>
    </w:p>
    <w:p w14:paraId="82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.8.</w:t>
      </w:r>
      <w:r>
        <w:rPr>
          <w:rFonts w:ascii="Times New Roman" w:hAnsi="Times New Roman"/>
          <w:sz w:val="20"/>
        </w:rPr>
        <w:t xml:space="preserve">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w:t>
      </w:r>
      <w:r>
        <w:rPr>
          <w:rFonts w:ascii="Times New Roman" w:hAnsi="Times New Roman"/>
          <w:sz w:val="20"/>
        </w:rPr>
        <w:t>отказе от исполнения Договора.</w:t>
      </w:r>
    </w:p>
    <w:p w14:paraId="83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.9.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w:t>
      </w:r>
      <w:r>
        <w:rPr>
          <w:rFonts w:ascii="Times New Roman" w:hAnsi="Times New Roman"/>
          <w:sz w:val="20"/>
        </w:rPr>
        <w:t>казчику указанного уведомления.</w:t>
      </w:r>
    </w:p>
    <w:p w14:paraId="84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.10.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85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 xml:space="preserve">.11. Исполнитель </w:t>
      </w:r>
      <w:r>
        <w:rPr>
          <w:rFonts w:ascii="Times New Roman" w:hAnsi="Times New Roman"/>
          <w:sz w:val="20"/>
        </w:rPr>
        <w:t>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86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.12.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87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88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89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.14.1. По соглашению Сторон цена Договора может быть снижена без изменения предусмотренного Договором объе</w:t>
      </w:r>
      <w:r>
        <w:rPr>
          <w:rFonts w:ascii="Times New Roman" w:hAnsi="Times New Roman"/>
          <w:sz w:val="20"/>
        </w:rPr>
        <w:t xml:space="preserve">ма, </w:t>
      </w:r>
      <w:r>
        <w:rPr>
          <w:rFonts w:ascii="Times New Roman" w:hAnsi="Times New Roman"/>
          <w:sz w:val="20"/>
        </w:rPr>
        <w:t>качества выполняемых работ</w:t>
      </w:r>
      <w:r>
        <w:rPr>
          <w:rFonts w:ascii="Times New Roman" w:hAnsi="Times New Roman"/>
          <w:sz w:val="20"/>
        </w:rPr>
        <w:t xml:space="preserve"> </w:t>
      </w:r>
      <w:r>
        <w:rPr>
          <w:rFonts w:ascii="Times New Roman" w:hAnsi="Times New Roman"/>
          <w:sz w:val="20"/>
        </w:rPr>
        <w:t>и иных условий Договора.</w:t>
      </w:r>
    </w:p>
    <w:p w14:paraId="8A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.14.3</w:t>
      </w:r>
      <w:r>
        <w:rPr>
          <w:rFonts w:ascii="Times New Roman" w:hAnsi="Times New Roman"/>
          <w:sz w:val="20"/>
        </w:rPr>
        <w:t>.</w:t>
      </w:r>
      <w:r>
        <w:rPr>
          <w:rFonts w:ascii="Times New Roman" w:hAnsi="Times New Roman"/>
          <w:sz w:val="20"/>
        </w:rPr>
        <w:t xml:space="preserve">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w:t>
      </w:r>
      <w:r>
        <w:rPr>
          <w:rFonts w:ascii="Times New Roman" w:hAnsi="Times New Roman"/>
          <w:sz w:val="20"/>
        </w:rPr>
        <w:t>елем допускается выполнение работ</w:t>
      </w:r>
      <w:r>
        <w:rPr>
          <w:rFonts w:ascii="Times New Roman" w:hAnsi="Times New Roman"/>
          <w:sz w:val="20"/>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w:t>
      </w:r>
      <w:r>
        <w:rPr>
          <w:rFonts w:ascii="Times New Roman" w:hAnsi="Times New Roman"/>
          <w:sz w:val="20"/>
        </w:rPr>
        <w:t>ком.</w:t>
      </w:r>
    </w:p>
    <w:p w14:paraId="8B000000">
      <w:pPr>
        <w:spacing w:after="0" w:line="240" w:lineRule="auto"/>
        <w:ind w:firstLine="709" w:left="0"/>
        <w:jc w:val="both"/>
        <w:rPr>
          <w:rFonts w:ascii="Times New Roman" w:hAnsi="Times New Roman"/>
          <w:sz w:val="20"/>
        </w:rPr>
      </w:pPr>
      <w:r>
        <w:rPr>
          <w:rFonts w:ascii="Times New Roman" w:hAnsi="Times New Roman"/>
          <w:sz w:val="20"/>
        </w:rPr>
        <w:t>9.15</w:t>
      </w:r>
      <w:r>
        <w:rPr>
          <w:rFonts w:ascii="Times New Roman" w:hAnsi="Times New Roman"/>
          <w:sz w:val="20"/>
        </w:rPr>
        <w:t>.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8C000000">
      <w:pPr>
        <w:spacing w:after="0" w:line="240" w:lineRule="auto"/>
        <w:ind w:firstLine="709" w:left="0"/>
        <w:jc w:val="both"/>
        <w:rPr>
          <w:rFonts w:ascii="Times New Roman" w:hAnsi="Times New Roman"/>
          <w:sz w:val="20"/>
        </w:rPr>
      </w:pPr>
      <w:r>
        <w:rPr>
          <w:rFonts w:ascii="Times New Roman" w:hAnsi="Times New Roman"/>
          <w:sz w:val="20"/>
        </w:rPr>
        <w:t>9.16</w:t>
      </w:r>
      <w:r>
        <w:rPr>
          <w:rFonts w:ascii="Times New Roman" w:hAnsi="Times New Roman"/>
          <w:sz w:val="20"/>
        </w:rPr>
        <w:t>. В случае перемены Заказчика права и обязанности Заказчика, предусмотренные Договором, переходят к новому заказчику.</w:t>
      </w:r>
    </w:p>
    <w:p w14:paraId="8D000000">
      <w:pPr>
        <w:spacing w:after="0" w:line="240" w:lineRule="auto"/>
        <w:ind w:firstLine="709" w:left="0"/>
        <w:jc w:val="both"/>
        <w:rPr>
          <w:rFonts w:ascii="Times New Roman" w:hAnsi="Times New Roman"/>
          <w:sz w:val="20"/>
        </w:rPr>
      </w:pPr>
      <w:r>
        <w:rPr>
          <w:rFonts w:ascii="Times New Roman" w:hAnsi="Times New Roman"/>
          <w:sz w:val="20"/>
        </w:rPr>
        <w:t>9.17</w:t>
      </w:r>
      <w:r>
        <w:rPr>
          <w:rFonts w:ascii="Times New Roman" w:hAnsi="Times New Roman"/>
          <w:sz w:val="20"/>
        </w:rPr>
        <w:t>. Информация об изменении Договора размещается Заказчиком в единой информационной системе в течение 5 рабочих д</w:t>
      </w:r>
      <w:r>
        <w:rPr>
          <w:rFonts w:ascii="Times New Roman" w:hAnsi="Times New Roman"/>
          <w:sz w:val="20"/>
        </w:rPr>
        <w:t>ней с даты изменения Договора.</w:t>
      </w:r>
    </w:p>
    <w:p w14:paraId="8E000000">
      <w:pPr>
        <w:spacing w:after="0" w:line="240" w:lineRule="auto"/>
        <w:ind w:firstLine="709" w:left="0"/>
        <w:jc w:val="both"/>
        <w:rPr>
          <w:rFonts w:ascii="Times New Roman" w:hAnsi="Times New Roman"/>
          <w:sz w:val="20"/>
        </w:rPr>
      </w:pPr>
      <w:r>
        <w:rPr>
          <w:rFonts w:ascii="Times New Roman" w:hAnsi="Times New Roman"/>
          <w:sz w:val="20"/>
        </w:rPr>
        <w:t>9.18</w:t>
      </w:r>
      <w:r>
        <w:rPr>
          <w:rFonts w:ascii="Times New Roman" w:hAnsi="Times New Roman"/>
          <w:sz w:val="20"/>
        </w:rPr>
        <w:t>. Информация об Исполнителе,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 (подрядчиков, исполнителей).</w:t>
      </w:r>
    </w:p>
    <w:p w14:paraId="8F000000">
      <w:pPr>
        <w:spacing w:after="0" w:line="240" w:lineRule="auto"/>
        <w:ind w:firstLine="709" w:left="0"/>
        <w:jc w:val="both"/>
        <w:rPr>
          <w:rFonts w:ascii="Times New Roman" w:hAnsi="Times New Roman"/>
          <w:sz w:val="20"/>
        </w:rPr>
      </w:pPr>
      <w:r>
        <w:rPr>
          <w:rFonts w:ascii="Times New Roman" w:hAnsi="Times New Roman"/>
          <w:sz w:val="20"/>
        </w:rPr>
        <w:t>9.19</w:t>
      </w:r>
      <w:r>
        <w:rPr>
          <w:rFonts w:ascii="Times New Roman" w:hAnsi="Times New Roman"/>
          <w:sz w:val="20"/>
        </w:rPr>
        <w:t>. Информация о расторжении Договора, размещается Заказчиком в единой информационной системе в течение 5 рабочих дней с даты расторжения Договора.</w:t>
      </w:r>
    </w:p>
    <w:p w14:paraId="90000000">
      <w:pPr>
        <w:spacing w:after="0" w:line="240" w:lineRule="auto"/>
        <w:ind w:firstLine="709" w:left="0"/>
        <w:jc w:val="both"/>
        <w:rPr>
          <w:rFonts w:ascii="Times New Roman" w:hAnsi="Times New Roman"/>
          <w:sz w:val="20"/>
        </w:rPr>
      </w:pPr>
      <w:r>
        <w:rPr>
          <w:rFonts w:ascii="Times New Roman" w:hAnsi="Times New Roman"/>
          <w:sz w:val="20"/>
        </w:rPr>
        <w:t>9.20</w:t>
      </w:r>
      <w:r>
        <w:rPr>
          <w:rFonts w:ascii="Times New Roman" w:hAnsi="Times New Roman"/>
          <w:sz w:val="20"/>
        </w:rPr>
        <w:t>. Прекращение срока действия Договора не освобождает Стороны от ответственности за нарушение его условий.</w:t>
      </w:r>
    </w:p>
    <w:p w14:paraId="91000000">
      <w:pPr>
        <w:spacing w:after="0" w:line="240" w:lineRule="auto"/>
        <w:ind w:firstLine="709" w:left="0"/>
        <w:jc w:val="both"/>
        <w:rPr>
          <w:rFonts w:ascii="Times New Roman" w:hAnsi="Times New Roman"/>
          <w:sz w:val="20"/>
        </w:rPr>
      </w:pPr>
      <w:r>
        <w:rPr>
          <w:rFonts w:ascii="Times New Roman" w:hAnsi="Times New Roman"/>
          <w:sz w:val="20"/>
        </w:rPr>
        <w:t>9.21</w:t>
      </w:r>
      <w:r>
        <w:rPr>
          <w:rFonts w:ascii="Times New Roman" w:hAnsi="Times New Roman"/>
          <w:sz w:val="20"/>
        </w:rPr>
        <w:t xml:space="preserve">. Прекращение действия Договора не влечет за собой прекращения действия </w:t>
      </w:r>
      <w:r>
        <w:rPr>
          <w:rFonts w:ascii="Times New Roman" w:hAnsi="Times New Roman"/>
          <w:sz w:val="20"/>
        </w:rPr>
        <w:t>обязательств по Договору,</w:t>
      </w:r>
      <w:r>
        <w:rPr>
          <w:rFonts w:ascii="Times New Roman" w:hAnsi="Times New Roman"/>
          <w:sz w:val="20"/>
        </w:rPr>
        <w:t xml:space="preserve"> и они действуют до полного их исполнения.</w:t>
      </w:r>
    </w:p>
    <w:p w14:paraId="92000000">
      <w:pPr>
        <w:widowControl w:val="0"/>
        <w:spacing w:after="0" w:line="240" w:lineRule="auto"/>
        <w:ind w:firstLine="709" w:left="0"/>
        <w:jc w:val="both"/>
        <w:rPr>
          <w:rFonts w:ascii="Times New Roman" w:hAnsi="Times New Roman"/>
          <w:sz w:val="24"/>
        </w:rPr>
      </w:pPr>
    </w:p>
    <w:p w14:paraId="93000000">
      <w:pPr>
        <w:spacing w:after="0" w:line="240" w:lineRule="auto"/>
        <w:ind/>
        <w:jc w:val="center"/>
        <w:rPr>
          <w:rFonts w:ascii="Times New Roman" w:hAnsi="Times New Roman"/>
          <w:b w:val="1"/>
          <w:sz w:val="20"/>
        </w:rPr>
      </w:pPr>
      <w:r>
        <w:rPr>
          <w:rFonts w:ascii="Times New Roman" w:hAnsi="Times New Roman"/>
          <w:b w:val="1"/>
          <w:sz w:val="20"/>
        </w:rPr>
        <w:t>10.</w:t>
      </w:r>
      <w:r>
        <w:rPr>
          <w:rFonts w:ascii="Times New Roman" w:hAnsi="Times New Roman"/>
          <w:b w:val="1"/>
          <w:sz w:val="20"/>
        </w:rPr>
        <w:t xml:space="preserve"> АНТИКОРРУПЦИОННЫЕ УСЛОВИЯ</w:t>
      </w:r>
    </w:p>
    <w:p w14:paraId="94000000">
      <w:pPr>
        <w:spacing w:after="0" w:line="240" w:lineRule="auto"/>
        <w:ind w:firstLine="709" w:left="0"/>
        <w:jc w:val="both"/>
        <w:rPr>
          <w:rFonts w:ascii="Times New Roman" w:hAnsi="Times New Roman"/>
          <w:sz w:val="20"/>
        </w:rPr>
      </w:pPr>
      <w:r>
        <w:rPr>
          <w:rFonts w:ascii="Times New Roman" w:hAnsi="Times New Roman"/>
          <w:sz w:val="20"/>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95000000">
      <w:pPr>
        <w:spacing w:after="0" w:line="240" w:lineRule="auto"/>
        <w:ind w:firstLine="709" w:left="0"/>
        <w:jc w:val="both"/>
        <w:rPr>
          <w:rFonts w:ascii="Times New Roman" w:hAnsi="Times New Roman"/>
          <w:sz w:val="20"/>
        </w:rPr>
      </w:pPr>
      <w:r>
        <w:rPr>
          <w:rFonts w:ascii="Times New Roman" w:hAnsi="Times New Roman"/>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96000000">
      <w:pPr>
        <w:spacing w:after="0" w:line="240" w:lineRule="auto"/>
        <w:ind w:firstLine="709" w:left="0"/>
        <w:jc w:val="both"/>
        <w:rPr>
          <w:rFonts w:ascii="Times New Roman" w:hAnsi="Times New Roman"/>
          <w:sz w:val="20"/>
        </w:rPr>
      </w:pPr>
      <w:r>
        <w:rPr>
          <w:rFonts w:ascii="Times New Roman" w:hAnsi="Times New Roman"/>
          <w:sz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97000000">
      <w:pPr>
        <w:spacing w:after="0" w:line="240" w:lineRule="auto"/>
        <w:ind w:firstLine="709" w:left="0"/>
        <w:jc w:val="both"/>
        <w:rPr>
          <w:rFonts w:ascii="Times New Roman" w:hAnsi="Times New Roman"/>
          <w:sz w:val="20"/>
        </w:rPr>
      </w:pPr>
      <w:r>
        <w:rPr>
          <w:rFonts w:ascii="Times New Roman" w:hAnsi="Times New Roman"/>
          <w:sz w:val="20"/>
        </w:rPr>
        <w:t>- не совершать иных действий, нарушающих антикоррупционное законод</w:t>
      </w:r>
      <w:r>
        <w:rPr>
          <w:rFonts w:ascii="Times New Roman" w:hAnsi="Times New Roman"/>
          <w:sz w:val="20"/>
        </w:rPr>
        <w:t>ательство Российской Федерации.</w:t>
      </w:r>
    </w:p>
    <w:p w14:paraId="98000000">
      <w:pPr>
        <w:spacing w:after="0" w:line="240" w:lineRule="auto"/>
        <w:ind w:firstLine="709" w:left="0"/>
        <w:jc w:val="both"/>
        <w:rPr>
          <w:rFonts w:ascii="Times New Roman" w:hAnsi="Times New Roman"/>
          <w:sz w:val="24"/>
        </w:rPr>
      </w:pPr>
    </w:p>
    <w:p w14:paraId="99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11</w:t>
      </w:r>
      <w:r>
        <w:rPr>
          <w:rFonts w:ascii="Times New Roman" w:hAnsi="Times New Roman"/>
          <w:b w:val="1"/>
          <w:caps w:val="1"/>
          <w:sz w:val="20"/>
        </w:rPr>
        <w:t>. Прочие условия</w:t>
      </w:r>
    </w:p>
    <w:p w14:paraId="9A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.1. Споры, возникающие при исполнении настоящего </w:t>
      </w:r>
      <w:r>
        <w:rPr>
          <w:rFonts w:ascii="Times New Roman" w:hAnsi="Times New Roman"/>
          <w:sz w:val="20"/>
        </w:rPr>
        <w:t>Договора</w:t>
      </w:r>
      <w:r>
        <w:rPr>
          <w:rFonts w:ascii="Times New Roman" w:hAnsi="Times New Roman"/>
          <w:sz w:val="20"/>
        </w:rPr>
        <w:t xml:space="preserve">, урегулируются путем переговоров. При не достижении сторонами согласия спор может быть передан на рассмотрение Арбитражного </w:t>
      </w:r>
      <w:r>
        <w:rPr>
          <w:rFonts w:ascii="Times New Roman" w:hAnsi="Times New Roman"/>
          <w:sz w:val="20"/>
        </w:rPr>
        <w:t>суда г.</w:t>
      </w:r>
      <w:r>
        <w:rPr>
          <w:rFonts w:ascii="Times New Roman" w:hAnsi="Times New Roman"/>
          <w:sz w:val="20"/>
        </w:rPr>
        <w:t xml:space="preserve"> </w:t>
      </w:r>
      <w:r>
        <w:rPr>
          <w:rFonts w:ascii="Times New Roman" w:hAnsi="Times New Roman"/>
          <w:sz w:val="20"/>
        </w:rPr>
        <w:t>Санкт-Петербурга и Ленинградской области.</w:t>
      </w:r>
    </w:p>
    <w:p w14:paraId="9B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.2. Все изменения и дополнения к настоящему </w:t>
      </w:r>
      <w:r>
        <w:rPr>
          <w:rFonts w:ascii="Times New Roman" w:hAnsi="Times New Roman"/>
          <w:sz w:val="20"/>
        </w:rPr>
        <w:t>Договору</w:t>
      </w:r>
      <w:r>
        <w:rPr>
          <w:rFonts w:ascii="Times New Roman" w:hAnsi="Times New Roman"/>
          <w:sz w:val="20"/>
        </w:rPr>
        <w:t xml:space="preserve"> действительны, если они совершены в письменной форме, подписаны обеими сторонами и не противоречат нормам действующ</w:t>
      </w:r>
      <w:r>
        <w:rPr>
          <w:rFonts w:ascii="Times New Roman" w:hAnsi="Times New Roman"/>
          <w:sz w:val="20"/>
        </w:rPr>
        <w:t>его законодательства РФ и внесены в реестр Договоров, заключённых заказчиками.</w:t>
      </w:r>
    </w:p>
    <w:p w14:paraId="9C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9D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.4. Настоящий </w:t>
      </w:r>
      <w:r>
        <w:rPr>
          <w:rFonts w:ascii="Times New Roman" w:hAnsi="Times New Roman"/>
          <w:sz w:val="20"/>
        </w:rPr>
        <w:t>Договор</w:t>
      </w:r>
      <w:r>
        <w:rPr>
          <w:rFonts w:ascii="Times New Roman" w:hAnsi="Times New Roman"/>
          <w:sz w:val="20"/>
        </w:rPr>
        <w:t xml:space="preserve"> составлен в двух экземплярах, имеющих одинаковую юридическую силу для обеих сторон.</w:t>
      </w:r>
    </w:p>
    <w:p w14:paraId="9E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.5. Все, что не урегулировано настоящим </w:t>
      </w:r>
      <w:r>
        <w:rPr>
          <w:rFonts w:ascii="Times New Roman" w:hAnsi="Times New Roman"/>
          <w:sz w:val="20"/>
        </w:rPr>
        <w:t>Договор</w:t>
      </w:r>
      <w:r>
        <w:rPr>
          <w:rFonts w:ascii="Times New Roman" w:hAnsi="Times New Roman"/>
          <w:sz w:val="20"/>
        </w:rPr>
        <w:t>ом, регулируется действующим г</w:t>
      </w:r>
      <w:r>
        <w:rPr>
          <w:rFonts w:ascii="Times New Roman" w:hAnsi="Times New Roman"/>
          <w:sz w:val="20"/>
        </w:rPr>
        <w:t>ражданским законодательством РФ</w:t>
      </w:r>
    </w:p>
    <w:p w14:paraId="9F000000">
      <w:pPr>
        <w:widowControl w:val="0"/>
        <w:spacing w:after="0" w:line="240" w:lineRule="auto"/>
        <w:ind w:firstLine="709" w:left="0"/>
        <w:jc w:val="both"/>
        <w:rPr>
          <w:rFonts w:ascii="Times New Roman" w:hAnsi="Times New Roman"/>
          <w:sz w:val="20"/>
        </w:rPr>
      </w:pPr>
      <w:r>
        <w:rPr>
          <w:rFonts w:ascii="Times New Roman" w:hAnsi="Times New Roman"/>
          <w:sz w:val="20"/>
        </w:rPr>
        <w:t>11.6. Идентификационный код закупки (ИКЗ) _________</w:t>
      </w:r>
      <w:r>
        <w:rPr>
          <w:rFonts w:ascii="Times New Roman" w:hAnsi="Times New Roman"/>
          <w:sz w:val="20"/>
        </w:rPr>
        <w:t>____________________________________</w:t>
      </w:r>
      <w:r>
        <w:rPr>
          <w:rFonts w:ascii="Times New Roman" w:hAnsi="Times New Roman"/>
          <w:sz w:val="20"/>
        </w:rPr>
        <w:t>____.</w:t>
      </w:r>
    </w:p>
    <w:p w14:paraId="A0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.7</w:t>
      </w:r>
      <w:r>
        <w:rPr>
          <w:rFonts w:ascii="Times New Roman" w:hAnsi="Times New Roman"/>
          <w:sz w:val="20"/>
        </w:rPr>
        <w:t xml:space="preserve">. К настоящему </w:t>
      </w:r>
      <w:r>
        <w:rPr>
          <w:rFonts w:ascii="Times New Roman" w:hAnsi="Times New Roman"/>
          <w:sz w:val="20"/>
        </w:rPr>
        <w:t>Договору</w:t>
      </w:r>
      <w:r>
        <w:rPr>
          <w:rFonts w:ascii="Times New Roman" w:hAnsi="Times New Roman"/>
          <w:sz w:val="20"/>
        </w:rPr>
        <w:t xml:space="preserve"> прилагается и является его неотъемлемой частью:</w:t>
      </w:r>
    </w:p>
    <w:p w14:paraId="A1000000">
      <w:pPr>
        <w:spacing w:after="0" w:line="240" w:lineRule="auto"/>
        <w:ind w:firstLine="709" w:left="0"/>
        <w:jc w:val="both"/>
        <w:rPr>
          <w:rFonts w:ascii="Times New Roman" w:hAnsi="Times New Roman"/>
          <w:b w:val="1"/>
          <w:i w:val="1"/>
          <w:sz w:val="20"/>
        </w:rPr>
      </w:pPr>
      <w:r>
        <w:rPr>
          <w:rFonts w:ascii="Times New Roman" w:hAnsi="Times New Roman"/>
          <w:sz w:val="20"/>
        </w:rPr>
        <w:t>Приложение</w:t>
      </w:r>
      <w:r>
        <w:rPr>
          <w:rFonts w:ascii="Times New Roman" w:hAnsi="Times New Roman"/>
          <w:sz w:val="20"/>
        </w:rPr>
        <w:t xml:space="preserve"> </w:t>
      </w: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1 – </w:t>
      </w:r>
      <w:r>
        <w:rPr>
          <w:rFonts w:ascii="Times New Roman" w:hAnsi="Times New Roman"/>
          <w:sz w:val="20"/>
        </w:rPr>
        <w:t>«Расчет цены</w:t>
      </w:r>
      <w:r>
        <w:rPr>
          <w:rFonts w:ascii="Times New Roman" w:hAnsi="Times New Roman"/>
          <w:sz w:val="20"/>
        </w:rPr>
        <w:t xml:space="preserve"> выполняемых работ»</w:t>
      </w:r>
      <w:r>
        <w:rPr>
          <w:rFonts w:ascii="Times New Roman" w:hAnsi="Times New Roman"/>
          <w:b w:val="1"/>
          <w:i w:val="1"/>
          <w:sz w:val="20"/>
        </w:rPr>
        <w:t>.</w:t>
      </w:r>
    </w:p>
    <w:p w14:paraId="A2000000">
      <w:pPr>
        <w:spacing w:after="0" w:line="240" w:lineRule="auto"/>
        <w:ind w:firstLine="709" w:left="0"/>
        <w:jc w:val="both"/>
        <w:rPr>
          <w:rFonts w:ascii="Times New Roman" w:hAnsi="Times New Roman"/>
          <w:b w:val="1"/>
          <w:i w:val="1"/>
          <w:sz w:val="24"/>
        </w:rPr>
      </w:pPr>
    </w:p>
    <w:p w14:paraId="A3000000">
      <w:pPr>
        <w:pStyle w:val="Style_4"/>
        <w:widowControl w:val="0"/>
        <w:spacing w:line="240" w:lineRule="auto"/>
        <w:ind w:firstLine="0" w:left="0"/>
        <w:jc w:val="center"/>
        <w:rPr>
          <w:rFonts w:ascii="Times New Roman" w:hAnsi="Times New Roman"/>
          <w:b w:val="1"/>
          <w:caps w:val="1"/>
        </w:rPr>
      </w:pPr>
      <w:r>
        <w:rPr>
          <w:rFonts w:ascii="Times New Roman" w:hAnsi="Times New Roman"/>
          <w:b w:val="1"/>
          <w:caps w:val="1"/>
        </w:rPr>
        <w:t>1</w:t>
      </w:r>
      <w:r>
        <w:rPr>
          <w:rFonts w:ascii="Times New Roman" w:hAnsi="Times New Roman"/>
          <w:b w:val="1"/>
          <w:caps w:val="1"/>
        </w:rPr>
        <w:t>2</w:t>
      </w:r>
      <w:r>
        <w:rPr>
          <w:rFonts w:ascii="Times New Roman" w:hAnsi="Times New Roman"/>
          <w:b w:val="1"/>
          <w:caps w:val="1"/>
        </w:rPr>
        <w:t xml:space="preserve">. </w:t>
      </w:r>
      <w:r>
        <w:rPr>
          <w:rFonts w:ascii="Times New Roman" w:hAnsi="Times New Roman"/>
          <w:b w:val="1"/>
          <w:caps w:val="1"/>
        </w:rPr>
        <w:t>АДРЕС</w:t>
      </w:r>
      <w:r>
        <w:rPr>
          <w:rFonts w:ascii="Times New Roman" w:hAnsi="Times New Roman"/>
          <w:b w:val="1"/>
          <w:caps w:val="1"/>
        </w:rPr>
        <w:t xml:space="preserve"> (МЕСТО НАХОЖДЕНИЯ), БАНКОВСКИЕ РЕКВИЗИТЫ, ПОДПИСИ СТОРОН</w:t>
      </w:r>
    </w:p>
    <w:tbl>
      <w:tblPr>
        <w:tblStyle w:val="Style_6"/>
        <w:tblW w:type="auto" w:w="0"/>
        <w:tblLayout w:type="fixed"/>
      </w:tblPr>
      <w:tblGrid>
        <w:gridCol w:w="10281"/>
      </w:tblGrid>
      <w:tr>
        <w:trPr>
          <w:trHeight w:hRule="atLeast" w:val="2067"/>
        </w:trPr>
        <w:tc>
          <w:tcPr>
            <w:tcW w:type="dxa" w:w="10281"/>
          </w:tcPr>
          <w:tbl>
            <w:tblPr>
              <w:tblStyle w:val="Style_6"/>
              <w:tblW w:type="auto" w:w="0"/>
              <w:tblLayout w:type="fixed"/>
            </w:tblPr>
            <w:tblGrid>
              <w:gridCol w:w="4536"/>
              <w:gridCol w:w="5529"/>
            </w:tblGrid>
            <w:tr>
              <w:trPr>
                <w:trHeight w:hRule="atLeast" w:val="2067"/>
              </w:trPr>
              <w:tc>
                <w:tcPr>
                  <w:tcW w:type="dxa" w:w="4536"/>
                </w:tcPr>
                <w:p w14:paraId="A4000000">
                  <w:pPr>
                    <w:spacing w:after="0" w:line="240" w:lineRule="auto"/>
                    <w:ind/>
                    <w:rPr>
                      <w:rFonts w:ascii="Times New Roman" w:hAnsi="Times New Roman"/>
                      <w:b w:val="1"/>
                      <w:sz w:val="20"/>
                    </w:rPr>
                  </w:pPr>
                  <w:r>
                    <w:rPr>
                      <w:rFonts w:ascii="Times New Roman" w:hAnsi="Times New Roman"/>
                      <w:b w:val="1"/>
                      <w:sz w:val="20"/>
                    </w:rPr>
                    <w:t>ЗАКАЗЧИК:</w:t>
                  </w:r>
                </w:p>
                <w:p w14:paraId="A5000000">
                  <w:pPr>
                    <w:spacing w:after="0" w:line="240" w:lineRule="auto"/>
                    <w:ind/>
                    <w:rPr>
                      <w:rFonts w:ascii="Times New Roman" w:hAnsi="Times New Roman"/>
                      <w:b w:val="1"/>
                      <w:sz w:val="20"/>
                    </w:rPr>
                  </w:pPr>
                  <w:r>
                    <w:rPr>
                      <w:rFonts w:ascii="Times New Roman" w:hAnsi="Times New Roman"/>
                      <w:b w:val="1"/>
                      <w:sz w:val="20"/>
                    </w:rPr>
                    <w:t>Санкт-Петербургское государственное бюджетное учреждение «Дом культуры «Суздальский»</w:t>
                  </w:r>
                </w:p>
                <w:p w14:paraId="A6000000">
                  <w:pPr>
                    <w:spacing w:after="0" w:line="240" w:lineRule="auto"/>
                    <w:ind/>
                    <w:jc w:val="both"/>
                    <w:rPr>
                      <w:rFonts w:ascii="Times New Roman" w:hAnsi="Times New Roman"/>
                      <w:sz w:val="20"/>
                    </w:rPr>
                  </w:pPr>
                  <w:r>
                    <w:rPr>
                      <w:rFonts w:ascii="Times New Roman" w:hAnsi="Times New Roman"/>
                      <w:sz w:val="20"/>
                    </w:rPr>
                    <w:t xml:space="preserve">194355, Санкт-Петербург, Суздальский проспект, дом 3, корпус 1, литер А              </w:t>
                  </w:r>
                </w:p>
                <w:p w14:paraId="A7000000">
                  <w:pPr>
                    <w:spacing w:after="0" w:line="240" w:lineRule="auto"/>
                    <w:ind/>
                    <w:rPr>
                      <w:rFonts w:ascii="Times New Roman" w:hAnsi="Times New Roman"/>
                      <w:sz w:val="20"/>
                    </w:rPr>
                  </w:pPr>
                  <w:r>
                    <w:rPr>
                      <w:rFonts w:ascii="Times New Roman" w:hAnsi="Times New Roman"/>
                      <w:sz w:val="20"/>
                    </w:rPr>
                    <w:t xml:space="preserve">Банковские </w:t>
                  </w:r>
                  <w:r>
                    <w:rPr>
                      <w:rFonts w:ascii="Times New Roman" w:hAnsi="Times New Roman"/>
                      <w:sz w:val="20"/>
                    </w:rPr>
                    <w:t xml:space="preserve">реквизиты:  </w:t>
                  </w:r>
                  <w:r>
                    <w:rPr>
                      <w:rFonts w:ascii="Times New Roman" w:hAnsi="Times New Roman"/>
                      <w:sz w:val="20"/>
                    </w:rPr>
                    <w:t xml:space="preserve">          </w:t>
                  </w:r>
                  <w:r>
                    <w:rPr>
                      <w:rFonts w:ascii="Times New Roman" w:hAnsi="Times New Roman"/>
                      <w:sz w:val="20"/>
                    </w:rPr>
                    <w:br/>
                  </w:r>
                  <w:r>
                    <w:rPr>
                      <w:rFonts w:ascii="Times New Roman" w:hAnsi="Times New Roman"/>
                      <w:sz w:val="20"/>
                    </w:rPr>
                    <w:t>Северо-Западное ГУ Банка России по г. Санкт-Петербургу</w:t>
                  </w:r>
                </w:p>
                <w:p w14:paraId="A8000000">
                  <w:pPr>
                    <w:spacing w:after="0" w:line="240" w:lineRule="auto"/>
                    <w:ind/>
                    <w:rPr>
                      <w:rFonts w:ascii="Times New Roman" w:hAnsi="Times New Roman"/>
                      <w:sz w:val="20"/>
                    </w:rPr>
                  </w:pPr>
                  <w:r>
                    <w:rPr>
                      <w:rFonts w:ascii="Times New Roman" w:hAnsi="Times New Roman"/>
                      <w:sz w:val="20"/>
                    </w:rPr>
                    <w:t>Наименование получателя:</w:t>
                  </w:r>
                </w:p>
                <w:p w14:paraId="A9000000">
                  <w:pPr>
                    <w:spacing w:after="0" w:line="240" w:lineRule="auto"/>
                    <w:ind/>
                    <w:rPr>
                      <w:rFonts w:ascii="Times New Roman" w:hAnsi="Times New Roman"/>
                      <w:sz w:val="20"/>
                    </w:rPr>
                  </w:pPr>
                  <w:r>
                    <w:rPr>
                      <w:rFonts w:ascii="Times New Roman" w:hAnsi="Times New Roman"/>
                      <w:sz w:val="20"/>
                    </w:rPr>
                    <w:t>Комитет финансов Санкт-Петербурга (СПб ГБУ «Дом культуры «Суздальский» лицевой счет 0501006)</w:t>
                  </w:r>
                </w:p>
                <w:p w14:paraId="AA000000">
                  <w:pPr>
                    <w:spacing w:after="0" w:line="240" w:lineRule="auto"/>
                    <w:ind/>
                    <w:jc w:val="both"/>
                    <w:rPr>
                      <w:rFonts w:ascii="Times New Roman" w:hAnsi="Times New Roman"/>
                      <w:sz w:val="20"/>
                    </w:rPr>
                  </w:pPr>
                  <w:r>
                    <w:rPr>
                      <w:rFonts w:ascii="Times New Roman" w:hAnsi="Times New Roman"/>
                      <w:sz w:val="20"/>
                    </w:rPr>
                    <w:t xml:space="preserve">ИНН 7802092746                               </w:t>
                  </w:r>
                </w:p>
                <w:p w14:paraId="AB000000">
                  <w:pPr>
                    <w:spacing w:after="0" w:line="240" w:lineRule="auto"/>
                    <w:ind/>
                    <w:jc w:val="both"/>
                    <w:rPr>
                      <w:rFonts w:ascii="Times New Roman" w:hAnsi="Times New Roman"/>
                      <w:sz w:val="20"/>
                    </w:rPr>
                  </w:pPr>
                  <w:r>
                    <w:rPr>
                      <w:rFonts w:ascii="Times New Roman" w:hAnsi="Times New Roman"/>
                      <w:sz w:val="20"/>
                    </w:rPr>
                    <w:t>Р/с 40601810200003000000</w:t>
                  </w:r>
                </w:p>
                <w:p w14:paraId="AC000000">
                  <w:pPr>
                    <w:spacing w:after="0" w:line="240" w:lineRule="auto"/>
                    <w:ind/>
                    <w:rPr>
                      <w:rFonts w:ascii="Times New Roman" w:hAnsi="Times New Roman"/>
                      <w:sz w:val="20"/>
                    </w:rPr>
                  </w:pPr>
                  <w:r>
                    <w:rPr>
                      <w:rFonts w:ascii="Times New Roman" w:hAnsi="Times New Roman"/>
                      <w:sz w:val="20"/>
                    </w:rPr>
                    <w:t>БИК    044030001    КПП   780201001</w:t>
                  </w:r>
                </w:p>
                <w:p w14:paraId="AD000000">
                  <w:pPr>
                    <w:spacing w:after="0" w:line="240" w:lineRule="auto"/>
                    <w:ind/>
                    <w:rPr>
                      <w:rFonts w:ascii="Times New Roman" w:hAnsi="Times New Roman"/>
                      <w:sz w:val="20"/>
                    </w:rPr>
                  </w:pPr>
                </w:p>
                <w:p w14:paraId="AE000000">
                  <w:pPr>
                    <w:spacing w:after="0" w:line="240" w:lineRule="auto"/>
                    <w:ind/>
                    <w:rPr>
                      <w:rFonts w:ascii="Times New Roman" w:hAnsi="Times New Roman"/>
                      <w:sz w:val="20"/>
                    </w:rPr>
                  </w:pPr>
                  <w:r>
                    <w:rPr>
                      <w:rFonts w:ascii="Times New Roman" w:hAnsi="Times New Roman"/>
                      <w:sz w:val="20"/>
                    </w:rPr>
                    <w:t xml:space="preserve">Директор _Т.Н. Лаптева         </w:t>
                  </w:r>
                </w:p>
                <w:p w14:paraId="AF000000">
                  <w:pPr>
                    <w:pStyle w:val="Style_7"/>
                    <w:spacing w:after="0" w:line="240" w:lineRule="auto"/>
                    <w:ind w:firstLine="0" w:left="0"/>
                    <w:rPr>
                      <w:rFonts w:ascii="Times New Roman" w:hAnsi="Times New Roman"/>
                      <w:sz w:val="20"/>
                    </w:rPr>
                  </w:pPr>
                  <w:r>
                    <w:rPr>
                      <w:rFonts w:ascii="Times New Roman" w:hAnsi="Times New Roman"/>
                      <w:sz w:val="20"/>
                    </w:rPr>
                    <w:t>Подписано ЭЦП</w:t>
                  </w:r>
                </w:p>
              </w:tc>
              <w:tc>
                <w:tcPr>
                  <w:tcW w:type="dxa" w:w="5529"/>
                </w:tcPr>
                <w:p w14:paraId="B0000000">
                  <w:pPr>
                    <w:spacing w:after="0" w:line="240" w:lineRule="auto"/>
                    <w:ind w:firstLine="709" w:left="0"/>
                    <w:contextualSpacing w:val="1"/>
                    <w:rPr>
                      <w:rFonts w:ascii="Times New Roman" w:hAnsi="Times New Roman"/>
                      <w:b w:val="1"/>
                    </w:rPr>
                  </w:pPr>
                  <w:r>
                    <w:rPr>
                      <w:rFonts w:ascii="Times New Roman" w:hAnsi="Times New Roman"/>
                      <w:b w:val="1"/>
                    </w:rPr>
                    <w:t>ИСПОЛНИТЕЛЬ</w:t>
                  </w:r>
                </w:p>
                <w:p w14:paraId="B1000000">
                  <w:pPr>
                    <w:spacing w:after="0" w:line="240" w:lineRule="auto"/>
                    <w:ind/>
                    <w:rPr>
                      <w:rFonts w:ascii="Times New Roman" w:hAnsi="Times New Roman"/>
                      <w:sz w:val="20"/>
                    </w:rPr>
                  </w:pPr>
                </w:p>
                <w:p w14:paraId="B2000000">
                  <w:pPr>
                    <w:spacing w:after="0" w:line="240" w:lineRule="auto"/>
                    <w:ind/>
                    <w:rPr>
                      <w:rFonts w:ascii="Times New Roman" w:hAnsi="Times New Roman"/>
                      <w:sz w:val="20"/>
                    </w:rPr>
                  </w:pPr>
                </w:p>
                <w:p w14:paraId="B3000000">
                  <w:pPr>
                    <w:spacing w:after="0" w:line="240" w:lineRule="auto"/>
                    <w:ind/>
                    <w:rPr>
                      <w:rFonts w:ascii="Times New Roman" w:hAnsi="Times New Roman"/>
                      <w:sz w:val="20"/>
                    </w:rPr>
                  </w:pPr>
                </w:p>
                <w:p w14:paraId="B4000000">
                  <w:pPr>
                    <w:spacing w:after="0" w:line="240" w:lineRule="auto"/>
                    <w:ind/>
                    <w:rPr>
                      <w:rFonts w:ascii="Times New Roman" w:hAnsi="Times New Roman"/>
                      <w:sz w:val="20"/>
                    </w:rPr>
                  </w:pPr>
                </w:p>
                <w:p w14:paraId="B5000000">
                  <w:pPr>
                    <w:spacing w:after="0" w:line="240" w:lineRule="auto"/>
                    <w:ind/>
                    <w:rPr>
                      <w:rFonts w:ascii="Times New Roman" w:hAnsi="Times New Roman"/>
                      <w:sz w:val="20"/>
                    </w:rPr>
                  </w:pPr>
                </w:p>
                <w:p w14:paraId="B6000000">
                  <w:pPr>
                    <w:spacing w:after="0" w:line="240" w:lineRule="auto"/>
                    <w:ind/>
                    <w:rPr>
                      <w:rFonts w:ascii="Times New Roman" w:hAnsi="Times New Roman"/>
                      <w:sz w:val="20"/>
                    </w:rPr>
                  </w:pPr>
                </w:p>
                <w:p w14:paraId="B7000000">
                  <w:pPr>
                    <w:spacing w:after="0" w:line="240" w:lineRule="auto"/>
                    <w:ind/>
                    <w:rPr>
                      <w:rFonts w:ascii="Times New Roman" w:hAnsi="Times New Roman"/>
                      <w:sz w:val="20"/>
                    </w:rPr>
                  </w:pPr>
                </w:p>
                <w:p w14:paraId="B8000000">
                  <w:pPr>
                    <w:spacing w:after="0" w:line="240" w:lineRule="auto"/>
                    <w:ind/>
                    <w:rPr>
                      <w:rFonts w:ascii="Times New Roman" w:hAnsi="Times New Roman"/>
                      <w:sz w:val="20"/>
                    </w:rPr>
                  </w:pPr>
                </w:p>
                <w:p w14:paraId="B9000000">
                  <w:pPr>
                    <w:spacing w:after="0" w:line="240" w:lineRule="auto"/>
                    <w:ind/>
                    <w:rPr>
                      <w:rFonts w:ascii="Times New Roman" w:hAnsi="Times New Roman"/>
                      <w:sz w:val="20"/>
                    </w:rPr>
                  </w:pPr>
                </w:p>
                <w:p w14:paraId="BA000000">
                  <w:pPr>
                    <w:spacing w:after="0" w:line="240" w:lineRule="auto"/>
                    <w:ind/>
                    <w:rPr>
                      <w:rFonts w:ascii="Times New Roman" w:hAnsi="Times New Roman"/>
                      <w:sz w:val="20"/>
                    </w:rPr>
                  </w:pPr>
                </w:p>
                <w:p w14:paraId="BB000000">
                  <w:pPr>
                    <w:spacing w:after="0" w:line="240" w:lineRule="auto"/>
                    <w:ind/>
                    <w:rPr>
                      <w:rFonts w:ascii="Times New Roman" w:hAnsi="Times New Roman"/>
                      <w:sz w:val="20"/>
                    </w:rPr>
                  </w:pPr>
                </w:p>
                <w:p w14:paraId="BC000000">
                  <w:pPr>
                    <w:spacing w:after="0" w:line="240" w:lineRule="auto"/>
                    <w:ind/>
                    <w:rPr>
                      <w:rFonts w:ascii="Times New Roman" w:hAnsi="Times New Roman"/>
                      <w:sz w:val="20"/>
                    </w:rPr>
                  </w:pPr>
                </w:p>
                <w:p w14:paraId="BD000000">
                  <w:pPr>
                    <w:spacing w:after="0" w:line="240" w:lineRule="auto"/>
                    <w:ind/>
                    <w:rPr>
                      <w:rFonts w:ascii="Times New Roman" w:hAnsi="Times New Roman"/>
                      <w:sz w:val="20"/>
                    </w:rPr>
                  </w:pPr>
                </w:p>
                <w:p w14:paraId="BE000000">
                  <w:pPr>
                    <w:spacing w:after="0" w:line="240" w:lineRule="auto"/>
                    <w:ind/>
                    <w:rPr>
                      <w:rFonts w:ascii="Times New Roman" w:hAnsi="Times New Roman"/>
                      <w:sz w:val="20"/>
                    </w:rPr>
                  </w:pPr>
                </w:p>
                <w:p w14:paraId="BF000000">
                  <w:pPr>
                    <w:spacing w:after="0" w:line="240" w:lineRule="auto"/>
                    <w:ind/>
                    <w:rPr>
                      <w:rFonts w:ascii="Times New Roman" w:hAnsi="Times New Roman"/>
                      <w:sz w:val="20"/>
                    </w:rPr>
                  </w:pPr>
                </w:p>
                <w:p w14:paraId="C0000000">
                  <w:pPr>
                    <w:spacing w:after="0" w:line="240" w:lineRule="auto"/>
                    <w:ind/>
                    <w:rPr>
                      <w:rFonts w:ascii="Times New Roman" w:hAnsi="Times New Roman"/>
                      <w:sz w:val="20"/>
                    </w:rPr>
                  </w:pPr>
                </w:p>
                <w:p w14:paraId="C1000000">
                  <w:pPr>
                    <w:spacing w:after="0" w:line="240" w:lineRule="auto"/>
                    <w:ind/>
                    <w:rPr>
                      <w:rFonts w:ascii="Times New Roman" w:hAnsi="Times New Roman"/>
                      <w:sz w:val="20"/>
                    </w:rPr>
                  </w:pPr>
                </w:p>
                <w:p w14:paraId="C2000000">
                  <w:pPr>
                    <w:spacing w:after="0" w:line="240" w:lineRule="auto"/>
                    <w:ind/>
                    <w:rPr>
                      <w:rFonts w:ascii="Times New Roman" w:hAnsi="Times New Roman"/>
                      <w:sz w:val="20"/>
                    </w:rPr>
                  </w:pPr>
                  <w:r>
                    <w:rPr>
                      <w:rFonts w:ascii="Times New Roman" w:hAnsi="Times New Roman"/>
                      <w:sz w:val="20"/>
                    </w:rPr>
                    <w:t>Подписано ЭЦП</w:t>
                  </w:r>
                </w:p>
                <w:p w14:paraId="C3000000">
                  <w:pPr>
                    <w:spacing w:after="0" w:line="240" w:lineRule="auto"/>
                    <w:ind/>
                    <w:contextualSpacing w:val="1"/>
                    <w:rPr>
                      <w:rFonts w:ascii="Times New Roman" w:hAnsi="Times New Roman"/>
                      <w:b w:val="1"/>
                    </w:rPr>
                  </w:pPr>
                </w:p>
              </w:tc>
            </w:tr>
            <w:tr>
              <w:trPr>
                <w:trHeight w:hRule="atLeast" w:val="2067"/>
              </w:trPr>
              <w:tc>
                <w:tcPr>
                  <w:tcW w:type="dxa" w:w="4536"/>
                </w:tcPr>
                <w:p w14:paraId="C4000000">
                  <w:pPr>
                    <w:spacing w:after="0" w:line="240" w:lineRule="auto"/>
                    <w:ind/>
                    <w:rPr>
                      <w:rFonts w:ascii="Times New Roman" w:hAnsi="Times New Roman"/>
                      <w:b w:val="1"/>
                      <w:sz w:val="20"/>
                    </w:rPr>
                  </w:pPr>
                </w:p>
              </w:tc>
              <w:tc>
                <w:tcPr>
                  <w:tcW w:type="dxa" w:w="5529"/>
                </w:tcPr>
                <w:p w14:paraId="C5000000">
                  <w:pPr>
                    <w:spacing w:after="0" w:line="240" w:lineRule="auto"/>
                    <w:ind/>
                    <w:jc w:val="both"/>
                    <w:rPr>
                      <w:rFonts w:ascii="Times New Roman" w:hAnsi="Times New Roman"/>
                      <w:b w:val="1"/>
                    </w:rPr>
                  </w:pPr>
                  <w:r>
                    <w:rPr>
                      <w:rFonts w:ascii="Times New Roman" w:hAnsi="Times New Roman"/>
                      <w:sz w:val="20"/>
                    </w:rPr>
                    <w:br/>
                  </w:r>
                </w:p>
                <w:p w14:paraId="C6000000">
                  <w:pPr>
                    <w:spacing w:after="0" w:line="240" w:lineRule="auto"/>
                    <w:ind/>
                    <w:jc w:val="both"/>
                    <w:rPr>
                      <w:rFonts w:ascii="Times New Roman" w:hAnsi="Times New Roman"/>
                      <w:b w:val="1"/>
                    </w:rPr>
                  </w:pPr>
                </w:p>
              </w:tc>
            </w:tr>
          </w:tbl>
          <w:p w14:paraId="C7000000">
            <w:pPr>
              <w:spacing w:after="0" w:line="240" w:lineRule="auto"/>
              <w:ind/>
              <w:rPr>
                <w:rFonts w:ascii="Times New Roman" w:hAnsi="Times New Roman"/>
                <w:b w:val="1"/>
                <w:sz w:val="20"/>
              </w:rPr>
            </w:pPr>
          </w:p>
        </w:tc>
      </w:tr>
    </w:tbl>
    <w:p w14:paraId="C8000000">
      <w:pPr>
        <w:spacing w:after="0" w:line="240" w:lineRule="auto"/>
        <w:ind w:firstLine="142" w:left="0"/>
        <w:rPr>
          <w:rFonts w:ascii="Times New Roman" w:hAnsi="Times New Roman"/>
          <w:b w:val="1"/>
          <w:sz w:val="20"/>
        </w:rPr>
      </w:pPr>
    </w:p>
    <w:p w14:paraId="C9000000">
      <w:pPr>
        <w:spacing w:after="0" w:line="240" w:lineRule="auto"/>
        <w:ind w:firstLine="142" w:left="0"/>
        <w:rPr>
          <w:rFonts w:ascii="Times New Roman" w:hAnsi="Times New Roman"/>
          <w:b w:val="1"/>
          <w:sz w:val="20"/>
        </w:rPr>
      </w:pPr>
    </w:p>
    <w:p w14:paraId="CA000000">
      <w:pPr>
        <w:widowControl w:val="0"/>
        <w:spacing w:after="0" w:line="240" w:lineRule="auto"/>
        <w:ind/>
        <w:jc w:val="right"/>
        <w:outlineLvl w:val="0"/>
        <w:rPr>
          <w:rFonts w:ascii="Times New Roman" w:hAnsi="Times New Roman"/>
          <w:b w:val="1"/>
          <w:sz w:val="20"/>
        </w:rPr>
      </w:pPr>
    </w:p>
    <w:p w14:paraId="CB000000">
      <w:pPr>
        <w:widowControl w:val="0"/>
        <w:spacing w:after="0" w:line="240" w:lineRule="auto"/>
        <w:ind/>
        <w:jc w:val="right"/>
        <w:outlineLvl w:val="0"/>
        <w:rPr>
          <w:rFonts w:ascii="Times New Roman" w:hAnsi="Times New Roman"/>
          <w:b w:val="1"/>
          <w:sz w:val="20"/>
        </w:rPr>
      </w:pPr>
    </w:p>
    <w:p w14:paraId="CC000000">
      <w:pPr>
        <w:widowControl w:val="0"/>
        <w:spacing w:after="0" w:line="240" w:lineRule="auto"/>
        <w:ind/>
        <w:jc w:val="right"/>
        <w:outlineLvl w:val="0"/>
        <w:rPr>
          <w:rFonts w:ascii="Times New Roman" w:hAnsi="Times New Roman"/>
          <w:b w:val="1"/>
          <w:sz w:val="20"/>
        </w:rPr>
      </w:pPr>
    </w:p>
    <w:p w14:paraId="CD000000">
      <w:pPr>
        <w:widowControl w:val="0"/>
        <w:spacing w:after="0" w:line="240" w:lineRule="auto"/>
        <w:ind/>
        <w:jc w:val="right"/>
        <w:outlineLvl w:val="0"/>
        <w:rPr>
          <w:rFonts w:ascii="Times New Roman" w:hAnsi="Times New Roman"/>
          <w:b w:val="1"/>
          <w:sz w:val="20"/>
        </w:rPr>
      </w:pPr>
    </w:p>
    <w:p w14:paraId="CE000000">
      <w:pPr>
        <w:widowControl w:val="0"/>
        <w:spacing w:after="0" w:line="240" w:lineRule="auto"/>
        <w:ind/>
        <w:jc w:val="right"/>
        <w:outlineLvl w:val="0"/>
        <w:rPr>
          <w:rFonts w:ascii="Times New Roman" w:hAnsi="Times New Roman"/>
          <w:b w:val="1"/>
          <w:sz w:val="20"/>
        </w:rPr>
      </w:pPr>
    </w:p>
    <w:p w14:paraId="CF000000">
      <w:pPr>
        <w:widowControl w:val="0"/>
        <w:spacing w:after="0" w:line="240" w:lineRule="auto"/>
        <w:ind/>
        <w:jc w:val="right"/>
        <w:outlineLvl w:val="0"/>
        <w:rPr>
          <w:rFonts w:ascii="Times New Roman" w:hAnsi="Times New Roman"/>
          <w:b w:val="1"/>
          <w:sz w:val="20"/>
        </w:rPr>
      </w:pPr>
    </w:p>
    <w:p w14:paraId="D0000000">
      <w:pPr>
        <w:widowControl w:val="0"/>
        <w:spacing w:after="0" w:line="240" w:lineRule="auto"/>
        <w:ind/>
        <w:jc w:val="right"/>
        <w:outlineLvl w:val="0"/>
        <w:rPr>
          <w:rFonts w:ascii="Times New Roman" w:hAnsi="Times New Roman"/>
          <w:b w:val="1"/>
          <w:sz w:val="20"/>
        </w:rPr>
      </w:pPr>
    </w:p>
    <w:p w14:paraId="D1000000">
      <w:pPr>
        <w:widowControl w:val="0"/>
        <w:spacing w:after="0" w:line="240" w:lineRule="auto"/>
        <w:ind/>
        <w:jc w:val="right"/>
        <w:outlineLvl w:val="0"/>
        <w:rPr>
          <w:rFonts w:ascii="Times New Roman" w:hAnsi="Times New Roman"/>
          <w:b w:val="1"/>
          <w:sz w:val="20"/>
        </w:rPr>
      </w:pPr>
    </w:p>
    <w:p w14:paraId="D2000000">
      <w:pPr>
        <w:widowControl w:val="0"/>
        <w:spacing w:after="0" w:line="240" w:lineRule="auto"/>
        <w:ind/>
        <w:jc w:val="right"/>
        <w:outlineLvl w:val="0"/>
        <w:rPr>
          <w:rFonts w:ascii="Times New Roman" w:hAnsi="Times New Roman"/>
          <w:b w:val="1"/>
          <w:sz w:val="20"/>
        </w:rPr>
      </w:pPr>
    </w:p>
    <w:p w14:paraId="D3000000">
      <w:pPr>
        <w:widowControl w:val="0"/>
        <w:spacing w:after="0" w:line="240" w:lineRule="auto"/>
        <w:ind/>
        <w:jc w:val="right"/>
        <w:outlineLvl w:val="0"/>
        <w:rPr>
          <w:rFonts w:ascii="Times New Roman" w:hAnsi="Times New Roman"/>
          <w:b w:val="1"/>
          <w:sz w:val="20"/>
        </w:rPr>
      </w:pPr>
    </w:p>
    <w:p w14:paraId="D4000000">
      <w:pPr>
        <w:widowControl w:val="0"/>
        <w:spacing w:after="0" w:line="240" w:lineRule="auto"/>
        <w:ind/>
        <w:jc w:val="right"/>
        <w:outlineLvl w:val="0"/>
        <w:rPr>
          <w:rFonts w:ascii="Times New Roman" w:hAnsi="Times New Roman"/>
          <w:b w:val="1"/>
          <w:sz w:val="20"/>
        </w:rPr>
      </w:pPr>
    </w:p>
    <w:p w14:paraId="D5000000">
      <w:pPr>
        <w:widowControl w:val="0"/>
        <w:spacing w:after="0" w:line="240" w:lineRule="auto"/>
        <w:ind/>
        <w:jc w:val="right"/>
        <w:outlineLvl w:val="0"/>
        <w:rPr>
          <w:rFonts w:ascii="Times New Roman" w:hAnsi="Times New Roman"/>
          <w:b w:val="1"/>
          <w:sz w:val="20"/>
        </w:rPr>
      </w:pPr>
    </w:p>
    <w:p w14:paraId="D6000000">
      <w:pPr>
        <w:widowControl w:val="0"/>
        <w:spacing w:after="0" w:line="240" w:lineRule="auto"/>
        <w:ind/>
        <w:jc w:val="right"/>
        <w:outlineLvl w:val="0"/>
        <w:rPr>
          <w:rFonts w:ascii="Times New Roman" w:hAnsi="Times New Roman"/>
          <w:b w:val="1"/>
          <w:sz w:val="20"/>
        </w:rPr>
      </w:pPr>
    </w:p>
    <w:p w14:paraId="D7000000">
      <w:pPr>
        <w:widowControl w:val="0"/>
        <w:spacing w:after="0" w:line="240" w:lineRule="auto"/>
        <w:ind/>
        <w:jc w:val="right"/>
        <w:outlineLvl w:val="0"/>
        <w:rPr>
          <w:rFonts w:ascii="Times New Roman" w:hAnsi="Times New Roman"/>
          <w:b w:val="1"/>
          <w:sz w:val="20"/>
        </w:rPr>
      </w:pPr>
    </w:p>
    <w:p w14:paraId="D8000000">
      <w:pPr>
        <w:widowControl w:val="0"/>
        <w:spacing w:after="0" w:line="240" w:lineRule="auto"/>
        <w:ind/>
        <w:jc w:val="right"/>
        <w:outlineLvl w:val="0"/>
        <w:rPr>
          <w:rFonts w:ascii="Times New Roman" w:hAnsi="Times New Roman"/>
          <w:b w:val="1"/>
          <w:sz w:val="20"/>
        </w:rPr>
      </w:pPr>
    </w:p>
    <w:p w14:paraId="D9000000">
      <w:pPr>
        <w:widowControl w:val="0"/>
        <w:spacing w:after="0" w:line="240" w:lineRule="auto"/>
        <w:ind/>
        <w:jc w:val="right"/>
        <w:outlineLvl w:val="0"/>
        <w:rPr>
          <w:rFonts w:ascii="Times New Roman" w:hAnsi="Times New Roman"/>
          <w:b w:val="1"/>
          <w:sz w:val="20"/>
        </w:rPr>
      </w:pPr>
    </w:p>
    <w:p w14:paraId="DA000000">
      <w:pPr>
        <w:widowControl w:val="0"/>
        <w:spacing w:after="0" w:line="240" w:lineRule="auto"/>
        <w:ind/>
        <w:jc w:val="right"/>
        <w:outlineLvl w:val="0"/>
        <w:rPr>
          <w:rFonts w:ascii="Times New Roman" w:hAnsi="Times New Roman"/>
          <w:b w:val="1"/>
          <w:sz w:val="20"/>
        </w:rPr>
      </w:pPr>
    </w:p>
    <w:p w14:paraId="DB000000">
      <w:pPr>
        <w:widowControl w:val="0"/>
        <w:spacing w:after="0" w:line="240" w:lineRule="auto"/>
        <w:ind/>
        <w:jc w:val="right"/>
        <w:outlineLvl w:val="0"/>
        <w:rPr>
          <w:rFonts w:ascii="Times New Roman" w:hAnsi="Times New Roman"/>
          <w:b w:val="1"/>
          <w:sz w:val="20"/>
        </w:rPr>
      </w:pPr>
    </w:p>
    <w:p w14:paraId="DC000000">
      <w:pPr>
        <w:widowControl w:val="0"/>
        <w:spacing w:after="0" w:line="240" w:lineRule="auto"/>
        <w:ind/>
        <w:jc w:val="right"/>
        <w:outlineLvl w:val="0"/>
        <w:rPr>
          <w:rFonts w:ascii="Times New Roman" w:hAnsi="Times New Roman"/>
          <w:b w:val="1"/>
          <w:sz w:val="20"/>
        </w:rPr>
      </w:pPr>
    </w:p>
    <w:p w14:paraId="DD000000">
      <w:pPr>
        <w:widowControl w:val="0"/>
        <w:spacing w:after="0" w:line="240" w:lineRule="auto"/>
        <w:ind/>
        <w:jc w:val="right"/>
        <w:outlineLvl w:val="0"/>
        <w:rPr>
          <w:rFonts w:ascii="Times New Roman" w:hAnsi="Times New Roman"/>
          <w:b w:val="1"/>
          <w:sz w:val="20"/>
        </w:rPr>
      </w:pPr>
    </w:p>
    <w:p w14:paraId="DE000000">
      <w:pPr>
        <w:widowControl w:val="0"/>
        <w:spacing w:after="0" w:line="240" w:lineRule="auto"/>
        <w:ind/>
        <w:jc w:val="right"/>
        <w:outlineLvl w:val="0"/>
        <w:rPr>
          <w:rFonts w:ascii="Times New Roman" w:hAnsi="Times New Roman"/>
          <w:b w:val="1"/>
          <w:sz w:val="20"/>
        </w:rPr>
      </w:pPr>
    </w:p>
    <w:p w14:paraId="DF000000">
      <w:pPr>
        <w:widowControl w:val="0"/>
        <w:spacing w:after="0" w:line="240" w:lineRule="auto"/>
        <w:ind/>
        <w:jc w:val="right"/>
        <w:outlineLvl w:val="0"/>
        <w:rPr>
          <w:rFonts w:ascii="Times New Roman" w:hAnsi="Times New Roman"/>
          <w:b w:val="1"/>
          <w:sz w:val="20"/>
        </w:rPr>
      </w:pPr>
      <w:r>
        <w:rPr>
          <w:rFonts w:ascii="Times New Roman" w:hAnsi="Times New Roman"/>
          <w:b w:val="1"/>
          <w:sz w:val="20"/>
        </w:rPr>
        <w:t>Приложение №</w:t>
      </w:r>
      <w:r>
        <w:rPr>
          <w:rFonts w:ascii="Times New Roman" w:hAnsi="Times New Roman"/>
          <w:b w:val="1"/>
          <w:sz w:val="20"/>
        </w:rPr>
        <w:t>1</w:t>
      </w:r>
      <w:r>
        <w:rPr>
          <w:rFonts w:ascii="Times New Roman" w:hAnsi="Times New Roman"/>
          <w:b w:val="1"/>
          <w:sz w:val="20"/>
        </w:rPr>
        <w:t xml:space="preserve"> </w:t>
      </w:r>
      <w:r>
        <w:rPr>
          <w:rFonts w:ascii="Times New Roman" w:hAnsi="Times New Roman"/>
          <w:b w:val="1"/>
          <w:sz w:val="20"/>
        </w:rPr>
        <w:t xml:space="preserve">к </w:t>
      </w:r>
      <w:r>
        <w:rPr>
          <w:rFonts w:ascii="Times New Roman" w:hAnsi="Times New Roman"/>
          <w:b w:val="1"/>
          <w:sz w:val="20"/>
        </w:rPr>
        <w:t>Договору</w:t>
      </w:r>
    </w:p>
    <w:p w14:paraId="E0000000">
      <w:pPr>
        <w:widowControl w:val="0"/>
        <w:spacing w:after="0" w:line="240" w:lineRule="auto"/>
        <w:ind/>
        <w:jc w:val="right"/>
        <w:outlineLvl w:val="0"/>
        <w:rPr>
          <w:rFonts w:ascii="Times New Roman" w:hAnsi="Times New Roman"/>
          <w:b w:val="1"/>
          <w:sz w:val="20"/>
        </w:rPr>
      </w:pPr>
      <w:r>
        <w:rPr>
          <w:rFonts w:ascii="Times New Roman" w:hAnsi="Times New Roman"/>
          <w:b w:val="1"/>
          <w:sz w:val="20"/>
        </w:rPr>
        <w:t xml:space="preserve"> </w:t>
      </w:r>
      <w:r>
        <w:rPr>
          <w:rFonts w:ascii="Times New Roman" w:hAnsi="Times New Roman"/>
          <w:b w:val="1"/>
          <w:sz w:val="20"/>
        </w:rPr>
        <w:t>№</w:t>
      </w:r>
      <w:r>
        <w:rPr>
          <w:rFonts w:ascii="Times New Roman" w:hAnsi="Times New Roman"/>
          <w:b w:val="1"/>
          <w:sz w:val="20"/>
        </w:rPr>
        <w:t>38</w:t>
      </w:r>
      <w:r>
        <w:rPr>
          <w:rFonts w:ascii="Times New Roman" w:hAnsi="Times New Roman"/>
          <w:b w:val="1"/>
          <w:sz w:val="20"/>
        </w:rPr>
        <w:t xml:space="preserve"> </w:t>
      </w:r>
      <w:r>
        <w:rPr>
          <w:rFonts w:ascii="Times New Roman" w:hAnsi="Times New Roman"/>
          <w:b w:val="1"/>
          <w:sz w:val="20"/>
        </w:rPr>
        <w:t>от «____» ____________</w:t>
      </w:r>
      <w:r>
        <w:rPr>
          <w:rFonts w:ascii="Times New Roman" w:hAnsi="Times New Roman"/>
          <w:b w:val="1"/>
          <w:sz w:val="20"/>
        </w:rPr>
        <w:t>____</w:t>
      </w:r>
      <w:r>
        <w:rPr>
          <w:rFonts w:ascii="Times New Roman" w:hAnsi="Times New Roman"/>
          <w:b w:val="1"/>
          <w:sz w:val="20"/>
        </w:rPr>
        <w:t>___ 20</w:t>
      </w:r>
      <w:r>
        <w:rPr>
          <w:rFonts w:ascii="Times New Roman" w:hAnsi="Times New Roman"/>
          <w:b w:val="1"/>
          <w:sz w:val="20"/>
        </w:rPr>
        <w:t>2</w:t>
      </w:r>
      <w:r>
        <w:rPr>
          <w:rFonts w:ascii="Times New Roman" w:hAnsi="Times New Roman"/>
          <w:b w:val="1"/>
          <w:sz w:val="20"/>
        </w:rPr>
        <w:t>4</w:t>
      </w:r>
      <w:r>
        <w:rPr>
          <w:rFonts w:ascii="Times New Roman" w:hAnsi="Times New Roman"/>
          <w:b w:val="1"/>
          <w:sz w:val="20"/>
        </w:rPr>
        <w:t>г.</w:t>
      </w:r>
    </w:p>
    <w:p w14:paraId="E1000000">
      <w:pPr>
        <w:spacing w:after="0" w:line="240" w:lineRule="auto"/>
        <w:ind w:right="84"/>
        <w:jc w:val="right"/>
        <w:rPr>
          <w:rFonts w:ascii="Times New Roman" w:hAnsi="Times New Roman"/>
          <w:b w:val="1"/>
          <w:sz w:val="20"/>
        </w:rPr>
      </w:pPr>
    </w:p>
    <w:p w14:paraId="E2000000">
      <w:pPr>
        <w:spacing w:after="0" w:line="240" w:lineRule="auto"/>
        <w:ind/>
        <w:jc w:val="right"/>
        <w:rPr>
          <w:rFonts w:ascii="Times New Roman" w:hAnsi="Times New Roman"/>
          <w:b w:val="1"/>
          <w:sz w:val="20"/>
        </w:rPr>
      </w:pPr>
    </w:p>
    <w:p w14:paraId="E3000000">
      <w:pPr>
        <w:spacing w:after="0" w:line="240" w:lineRule="auto"/>
        <w:ind/>
        <w:jc w:val="right"/>
        <w:rPr>
          <w:rFonts w:ascii="Times New Roman" w:hAnsi="Times New Roman"/>
          <w:b w:val="1"/>
          <w:sz w:val="20"/>
        </w:rPr>
      </w:pPr>
    </w:p>
    <w:p w14:paraId="E4000000">
      <w:pPr>
        <w:spacing w:after="0" w:line="240" w:lineRule="auto"/>
        <w:ind/>
        <w:jc w:val="center"/>
        <w:outlineLvl w:val="0"/>
        <w:rPr>
          <w:rFonts w:ascii="Times New Roman" w:hAnsi="Times New Roman"/>
          <w:b w:val="1"/>
          <w:sz w:val="20"/>
        </w:rPr>
      </w:pPr>
    </w:p>
    <w:p w14:paraId="E5000000">
      <w:pPr>
        <w:spacing w:after="0" w:line="240" w:lineRule="auto"/>
        <w:ind/>
        <w:jc w:val="center"/>
        <w:outlineLvl w:val="0"/>
        <w:rPr>
          <w:rFonts w:ascii="Times New Roman" w:hAnsi="Times New Roman"/>
          <w:b w:val="1"/>
          <w:sz w:val="20"/>
        </w:rPr>
      </w:pPr>
    </w:p>
    <w:p w14:paraId="E6000000">
      <w:pPr>
        <w:spacing w:after="0" w:line="240" w:lineRule="auto"/>
        <w:ind/>
        <w:jc w:val="center"/>
        <w:outlineLvl w:val="0"/>
        <w:rPr>
          <w:rFonts w:ascii="Times New Roman" w:hAnsi="Times New Roman"/>
          <w:b w:val="1"/>
          <w:sz w:val="20"/>
        </w:rPr>
      </w:pPr>
      <w:r>
        <w:rPr>
          <w:rFonts w:ascii="Times New Roman" w:hAnsi="Times New Roman"/>
          <w:b w:val="1"/>
          <w:sz w:val="20"/>
        </w:rPr>
        <w:t>Расчет цены</w:t>
      </w:r>
      <w:r>
        <w:rPr>
          <w:rFonts w:ascii="Times New Roman" w:hAnsi="Times New Roman"/>
          <w:b w:val="1"/>
          <w:sz w:val="20"/>
        </w:rPr>
        <w:t xml:space="preserve"> </w:t>
      </w:r>
      <w:r>
        <w:rPr>
          <w:rFonts w:ascii="Times New Roman" w:hAnsi="Times New Roman"/>
          <w:b w:val="1"/>
          <w:sz w:val="20"/>
        </w:rPr>
        <w:t xml:space="preserve">выполняемых </w:t>
      </w:r>
      <w:r>
        <w:rPr>
          <w:rFonts w:ascii="Times New Roman" w:hAnsi="Times New Roman"/>
          <w:b w:val="1"/>
          <w:sz w:val="20"/>
        </w:rPr>
        <w:t>работ</w:t>
      </w:r>
      <w:r>
        <w:rPr>
          <w:rFonts w:ascii="Times New Roman" w:hAnsi="Times New Roman"/>
          <w:b w:val="1"/>
          <w:sz w:val="20"/>
        </w:rPr>
        <w:t xml:space="preserve"> </w:t>
      </w:r>
    </w:p>
    <w:p w14:paraId="E7000000">
      <w:pPr>
        <w:spacing w:after="0" w:line="240" w:lineRule="auto"/>
        <w:ind/>
        <w:jc w:val="center"/>
        <w:rPr>
          <w:rFonts w:ascii="Times New Roman" w:hAnsi="Times New Roman"/>
          <w:b w:val="1"/>
          <w:sz w:val="20"/>
        </w:rPr>
      </w:pPr>
    </w:p>
    <w:tbl>
      <w:tblPr>
        <w:tblStyle w:val="Style_6"/>
        <w:tblW w:type="auto" w:w="0"/>
        <w:tblInd w:type="dxa" w:w="25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665"/>
        <w:gridCol w:w="4438"/>
        <w:gridCol w:w="1984"/>
        <w:gridCol w:w="993"/>
        <w:gridCol w:w="1843"/>
      </w:tblGrid>
      <w:tr>
        <w:trPr>
          <w:trHeight w:hRule="atLeast" w:val="790"/>
        </w:trPr>
        <w:tc>
          <w:tcPr>
            <w:tcW w:type="dxa" w:w="665"/>
            <w:tcBorders>
              <w:top w:color="000000" w:sz="4" w:val="single"/>
              <w:left w:color="000000" w:sz="4" w:val="single"/>
              <w:bottom w:color="000000" w:sz="4" w:val="single"/>
              <w:right w:color="000000" w:sz="4" w:val="single"/>
            </w:tcBorders>
            <w:vAlign w:val="center"/>
          </w:tcPr>
          <w:p w14:paraId="E8000000">
            <w:pPr>
              <w:spacing w:after="0" w:line="240" w:lineRule="auto"/>
              <w:ind w:right="-1"/>
              <w:jc w:val="center"/>
              <w:rPr>
                <w:rFonts w:ascii="Times New Roman" w:hAnsi="Times New Roman"/>
                <w:sz w:val="20"/>
              </w:rPr>
            </w:pPr>
            <w:r>
              <w:rPr>
                <w:rFonts w:ascii="Times New Roman" w:hAnsi="Times New Roman"/>
                <w:sz w:val="20"/>
              </w:rPr>
              <w:t>№ п/п</w:t>
            </w:r>
          </w:p>
        </w:tc>
        <w:tc>
          <w:tcPr>
            <w:tcW w:type="dxa" w:w="4438"/>
            <w:tcBorders>
              <w:top w:color="000000" w:sz="4" w:val="single"/>
              <w:left w:color="000000" w:sz="4" w:val="single"/>
              <w:bottom w:color="000000" w:sz="4" w:val="single"/>
              <w:right w:color="000000" w:sz="4" w:val="single"/>
            </w:tcBorders>
            <w:vAlign w:val="center"/>
          </w:tcPr>
          <w:p w14:paraId="E9000000">
            <w:pPr>
              <w:spacing w:after="0" w:line="240" w:lineRule="auto"/>
              <w:ind w:right="-1"/>
              <w:jc w:val="center"/>
              <w:rPr>
                <w:rFonts w:ascii="Times New Roman" w:hAnsi="Times New Roman"/>
                <w:sz w:val="20"/>
              </w:rPr>
            </w:pPr>
            <w:r>
              <w:rPr>
                <w:rFonts w:ascii="Times New Roman" w:hAnsi="Times New Roman"/>
                <w:sz w:val="20"/>
              </w:rPr>
              <w:t>Наименование работ</w:t>
            </w:r>
          </w:p>
        </w:tc>
        <w:tc>
          <w:tcPr>
            <w:tcW w:type="dxa" w:w="1984"/>
            <w:tcBorders>
              <w:top w:color="000000" w:sz="4" w:val="single"/>
              <w:left w:color="000000" w:sz="4" w:val="single"/>
              <w:bottom w:color="000000" w:sz="4" w:val="single"/>
              <w:right w:color="000000" w:sz="4" w:val="single"/>
            </w:tcBorders>
            <w:vAlign w:val="center"/>
          </w:tcPr>
          <w:p w14:paraId="EA000000">
            <w:pPr>
              <w:spacing w:after="0" w:line="240" w:lineRule="auto"/>
              <w:ind w:right="-1"/>
              <w:jc w:val="center"/>
              <w:rPr>
                <w:rFonts w:ascii="Times New Roman" w:hAnsi="Times New Roman"/>
                <w:sz w:val="20"/>
              </w:rPr>
            </w:pPr>
            <w:r>
              <w:rPr>
                <w:rFonts w:ascii="Times New Roman" w:hAnsi="Times New Roman"/>
                <w:sz w:val="20"/>
              </w:rPr>
              <w:t>Стоимос</w:t>
            </w:r>
            <w:r>
              <w:rPr>
                <w:rFonts w:ascii="Times New Roman" w:hAnsi="Times New Roman"/>
                <w:sz w:val="20"/>
              </w:rPr>
              <w:t xml:space="preserve">ть единицы, руб., </w:t>
            </w:r>
            <w:r>
              <w:rPr>
                <w:rFonts w:ascii="Times New Roman" w:hAnsi="Times New Roman"/>
                <w:sz w:val="20"/>
              </w:rPr>
              <w:t>НДС не обл. /НДС облагается</w:t>
            </w:r>
          </w:p>
        </w:tc>
        <w:tc>
          <w:tcPr>
            <w:tcW w:type="dxa" w:w="993"/>
            <w:tcBorders>
              <w:top w:color="000000" w:sz="4" w:val="single"/>
              <w:left w:color="000000" w:sz="4" w:val="single"/>
              <w:bottom w:color="000000" w:sz="4" w:val="single"/>
              <w:right w:color="000000" w:sz="4" w:val="single"/>
            </w:tcBorders>
            <w:vAlign w:val="center"/>
          </w:tcPr>
          <w:p w14:paraId="EB000000">
            <w:pPr>
              <w:spacing w:after="0" w:line="240" w:lineRule="auto"/>
              <w:ind w:right="-1"/>
              <w:jc w:val="center"/>
              <w:rPr>
                <w:rFonts w:ascii="Times New Roman" w:hAnsi="Times New Roman"/>
                <w:sz w:val="20"/>
              </w:rPr>
            </w:pPr>
            <w:r>
              <w:rPr>
                <w:rFonts w:ascii="Times New Roman" w:hAnsi="Times New Roman"/>
                <w:sz w:val="20"/>
              </w:rPr>
              <w:t>Кол-во</w:t>
            </w:r>
          </w:p>
        </w:tc>
        <w:tc>
          <w:tcPr>
            <w:tcW w:type="dxa" w:w="1843"/>
            <w:tcBorders>
              <w:top w:color="000000" w:sz="4" w:val="single"/>
              <w:left w:color="000000" w:sz="4" w:val="single"/>
              <w:bottom w:color="000000" w:sz="4" w:val="single"/>
              <w:right w:color="000000" w:sz="4" w:val="single"/>
            </w:tcBorders>
            <w:vAlign w:val="center"/>
          </w:tcPr>
          <w:p w14:paraId="EC000000">
            <w:pPr>
              <w:spacing w:after="0" w:line="240" w:lineRule="auto"/>
              <w:ind w:right="-1"/>
              <w:jc w:val="center"/>
              <w:rPr>
                <w:rFonts w:ascii="Times New Roman" w:hAnsi="Times New Roman"/>
                <w:sz w:val="20"/>
              </w:rPr>
            </w:pPr>
            <w:r>
              <w:rPr>
                <w:rFonts w:ascii="Times New Roman" w:hAnsi="Times New Roman"/>
                <w:sz w:val="20"/>
              </w:rPr>
              <w:t>Стоим</w:t>
            </w:r>
            <w:r>
              <w:rPr>
                <w:rFonts w:ascii="Times New Roman" w:hAnsi="Times New Roman"/>
                <w:sz w:val="20"/>
              </w:rPr>
              <w:t xml:space="preserve">ость работ, руб., </w:t>
            </w:r>
            <w:r>
              <w:rPr>
                <w:rFonts w:ascii="Times New Roman" w:hAnsi="Times New Roman"/>
                <w:sz w:val="20"/>
              </w:rPr>
              <w:t xml:space="preserve">НДС </w:t>
            </w:r>
            <w:r>
              <w:rPr>
                <w:rFonts w:ascii="Times New Roman" w:hAnsi="Times New Roman"/>
                <w:sz w:val="20"/>
              </w:rPr>
              <w:t>не обл./ НДС облагается</w:t>
            </w:r>
          </w:p>
        </w:tc>
      </w:tr>
      <w:tr>
        <w:trPr>
          <w:trHeight w:hRule="atLeast" w:val="322"/>
        </w:trPr>
        <w:tc>
          <w:tcPr>
            <w:tcW w:type="dxa" w:w="665"/>
            <w:tcBorders>
              <w:top w:color="000000" w:sz="4" w:val="single"/>
              <w:left w:color="000000" w:sz="4" w:val="single"/>
              <w:bottom w:color="000000" w:sz="4" w:val="single"/>
              <w:right w:color="000000" w:sz="4" w:val="single"/>
            </w:tcBorders>
            <w:vAlign w:val="center"/>
          </w:tcPr>
          <w:p w14:paraId="ED000000">
            <w:pPr>
              <w:spacing w:after="0" w:line="240" w:lineRule="auto"/>
              <w:ind w:right="-1"/>
              <w:jc w:val="center"/>
              <w:rPr>
                <w:rFonts w:ascii="Times New Roman" w:hAnsi="Times New Roman"/>
                <w:sz w:val="20"/>
              </w:rPr>
            </w:pPr>
            <w:r>
              <w:rPr>
                <w:rFonts w:ascii="Times New Roman" w:hAnsi="Times New Roman"/>
                <w:sz w:val="20"/>
              </w:rPr>
              <w:t>1</w:t>
            </w:r>
          </w:p>
        </w:tc>
        <w:tc>
          <w:tcPr>
            <w:tcW w:type="dxa" w:w="4438"/>
            <w:tcBorders>
              <w:top w:color="000000" w:sz="4" w:val="single"/>
              <w:left w:color="000000" w:sz="4" w:val="single"/>
              <w:bottom w:color="000000" w:sz="4" w:val="single"/>
              <w:right w:color="000000" w:sz="4" w:val="single"/>
            </w:tcBorders>
          </w:tcPr>
          <w:p w14:paraId="EE000000">
            <w:pPr>
              <w:spacing w:after="0" w:line="240" w:lineRule="auto"/>
              <w:ind w:right="-1"/>
              <w:rPr>
                <w:rFonts w:ascii="Times New Roman" w:hAnsi="Times New Roman"/>
                <w:sz w:val="20"/>
              </w:rPr>
            </w:pPr>
            <w:r>
              <w:rPr>
                <w:rFonts w:ascii="Times New Roman" w:hAnsi="Times New Roman"/>
                <w:sz w:val="20"/>
              </w:rPr>
              <w:t xml:space="preserve">Метрологическая поверка </w:t>
            </w:r>
            <w:r>
              <w:rPr>
                <w:rFonts w:ascii="Times New Roman" w:hAnsi="Times New Roman"/>
                <w:sz w:val="20"/>
              </w:rPr>
              <w:t>манометров технических</w:t>
            </w:r>
          </w:p>
        </w:tc>
        <w:tc>
          <w:tcPr>
            <w:tcW w:type="dxa" w:w="1984"/>
            <w:tcBorders>
              <w:top w:color="000000" w:sz="4" w:val="single"/>
              <w:left w:color="000000" w:sz="4" w:val="single"/>
              <w:bottom w:color="000000" w:sz="4" w:val="single"/>
              <w:right w:color="000000" w:sz="4" w:val="single"/>
            </w:tcBorders>
            <w:vAlign w:val="center"/>
          </w:tcPr>
          <w:p w14:paraId="EF000000">
            <w:pPr>
              <w:spacing w:after="0" w:line="240" w:lineRule="auto"/>
              <w:ind w:right="-1"/>
              <w:jc w:val="center"/>
              <w:rPr>
                <w:rFonts w:ascii="Times New Roman" w:hAnsi="Times New Roman"/>
                <w:sz w:val="20"/>
              </w:rPr>
            </w:pPr>
          </w:p>
        </w:tc>
        <w:tc>
          <w:tcPr>
            <w:tcW w:type="dxa" w:w="993"/>
            <w:tcBorders>
              <w:top w:color="000000" w:sz="4" w:val="single"/>
              <w:left w:color="000000" w:sz="4" w:val="single"/>
              <w:bottom w:color="000000" w:sz="4" w:val="single"/>
              <w:right w:color="000000" w:sz="4" w:val="single"/>
            </w:tcBorders>
            <w:vAlign w:val="center"/>
          </w:tcPr>
          <w:p w14:paraId="F0000000">
            <w:pPr>
              <w:spacing w:after="0" w:line="240" w:lineRule="auto"/>
              <w:ind w:right="-1"/>
              <w:jc w:val="center"/>
              <w:rPr>
                <w:rFonts w:ascii="Times New Roman" w:hAnsi="Times New Roman"/>
                <w:sz w:val="20"/>
              </w:rPr>
            </w:pPr>
            <w:r>
              <w:rPr>
                <w:rFonts w:ascii="Times New Roman" w:hAnsi="Times New Roman"/>
                <w:sz w:val="20"/>
              </w:rPr>
              <w:t>1</w:t>
            </w:r>
            <w:r>
              <w:rPr>
                <w:rFonts w:ascii="Times New Roman" w:hAnsi="Times New Roman"/>
                <w:sz w:val="20"/>
              </w:rPr>
              <w:t>1</w:t>
            </w:r>
            <w:r>
              <w:rPr>
                <w:rFonts w:ascii="Times New Roman" w:hAnsi="Times New Roman"/>
                <w:sz w:val="20"/>
              </w:rPr>
              <w:t xml:space="preserve"> шт.</w:t>
            </w:r>
          </w:p>
        </w:tc>
        <w:tc>
          <w:tcPr>
            <w:tcW w:type="dxa" w:w="1843"/>
            <w:tcBorders>
              <w:top w:color="000000" w:sz="4" w:val="single"/>
              <w:left w:color="000000" w:sz="4" w:val="single"/>
              <w:bottom w:color="000000" w:sz="4" w:val="single"/>
              <w:right w:color="000000" w:sz="4" w:val="single"/>
            </w:tcBorders>
            <w:vAlign w:val="center"/>
          </w:tcPr>
          <w:p w14:paraId="F1000000">
            <w:pPr>
              <w:spacing w:after="0" w:line="240" w:lineRule="auto"/>
              <w:ind w:right="-1"/>
              <w:jc w:val="center"/>
              <w:rPr>
                <w:rFonts w:ascii="Times New Roman" w:hAnsi="Times New Roman"/>
                <w:sz w:val="20"/>
              </w:rPr>
            </w:pPr>
          </w:p>
        </w:tc>
      </w:tr>
      <w:tr>
        <w:trPr>
          <w:trHeight w:hRule="atLeast" w:val="338"/>
        </w:trPr>
        <w:tc>
          <w:tcPr>
            <w:tcW w:type="dxa" w:w="665"/>
            <w:tcBorders>
              <w:top w:color="000000" w:sz="4" w:val="single"/>
              <w:left w:color="000000" w:sz="4" w:val="single"/>
              <w:bottom w:color="000000" w:sz="4" w:val="single"/>
              <w:right w:color="000000" w:sz="4" w:val="single"/>
            </w:tcBorders>
          </w:tcPr>
          <w:p w14:paraId="F2000000">
            <w:pPr>
              <w:spacing w:after="0" w:line="240" w:lineRule="auto"/>
              <w:ind w:right="-1"/>
              <w:jc w:val="center"/>
              <w:rPr>
                <w:rFonts w:ascii="Times New Roman" w:hAnsi="Times New Roman"/>
                <w:b w:val="1"/>
                <w:sz w:val="20"/>
              </w:rPr>
            </w:pPr>
          </w:p>
        </w:tc>
        <w:tc>
          <w:tcPr>
            <w:tcW w:type="dxa" w:w="7415"/>
            <w:gridSpan w:val="3"/>
            <w:tcBorders>
              <w:top w:color="000000" w:sz="4" w:val="single"/>
              <w:left w:color="000000" w:sz="4" w:val="single"/>
              <w:bottom w:color="000000" w:sz="4" w:val="single"/>
              <w:right w:color="000000" w:sz="4" w:val="single"/>
            </w:tcBorders>
            <w:vAlign w:val="center"/>
          </w:tcPr>
          <w:p w14:paraId="F3000000">
            <w:pPr>
              <w:spacing w:after="0" w:line="240" w:lineRule="auto"/>
              <w:ind w:right="-1"/>
              <w:jc w:val="right"/>
              <w:rPr>
                <w:rFonts w:ascii="Times New Roman" w:hAnsi="Times New Roman"/>
                <w:b w:val="1"/>
                <w:sz w:val="20"/>
              </w:rPr>
            </w:pPr>
            <w:r>
              <w:rPr>
                <w:rFonts w:ascii="Times New Roman" w:hAnsi="Times New Roman"/>
                <w:b w:val="1"/>
                <w:sz w:val="20"/>
              </w:rPr>
              <w:t>ИТОГО:</w:t>
            </w:r>
          </w:p>
        </w:tc>
        <w:tc>
          <w:tcPr>
            <w:tcW w:type="dxa" w:w="1843"/>
            <w:tcBorders>
              <w:top w:color="000000" w:sz="4" w:val="single"/>
              <w:left w:color="000000" w:sz="4" w:val="single"/>
              <w:bottom w:color="000000" w:sz="4" w:val="single"/>
              <w:right w:color="000000" w:sz="4" w:val="single"/>
            </w:tcBorders>
            <w:vAlign w:val="center"/>
          </w:tcPr>
          <w:p w14:paraId="F4000000">
            <w:pPr>
              <w:spacing w:after="0" w:line="240" w:lineRule="auto"/>
              <w:ind w:right="-1"/>
              <w:jc w:val="center"/>
              <w:rPr>
                <w:rFonts w:ascii="Times New Roman" w:hAnsi="Times New Roman"/>
                <w:b w:val="1"/>
                <w:sz w:val="20"/>
              </w:rPr>
            </w:pPr>
          </w:p>
        </w:tc>
      </w:tr>
      <w:tr>
        <w:trPr>
          <w:trHeight w:hRule="atLeast" w:val="413"/>
        </w:trPr>
        <w:tc>
          <w:tcPr>
            <w:tcW w:type="dxa" w:w="665"/>
            <w:tcBorders>
              <w:top w:color="000000" w:sz="4" w:val="single"/>
              <w:left w:color="000000" w:sz="4" w:val="single"/>
              <w:bottom w:color="000000" w:sz="4" w:val="single"/>
              <w:right w:color="000000" w:sz="4" w:val="single"/>
            </w:tcBorders>
          </w:tcPr>
          <w:p w14:paraId="F5000000">
            <w:pPr>
              <w:spacing w:after="0" w:line="240" w:lineRule="auto"/>
              <w:ind w:right="-1"/>
              <w:jc w:val="center"/>
              <w:rPr>
                <w:rFonts w:ascii="Times New Roman" w:hAnsi="Times New Roman"/>
                <w:b w:val="1"/>
                <w:sz w:val="20"/>
              </w:rPr>
            </w:pPr>
          </w:p>
        </w:tc>
        <w:tc>
          <w:tcPr>
            <w:tcW w:type="dxa" w:w="7415"/>
            <w:gridSpan w:val="3"/>
            <w:tcBorders>
              <w:top w:color="000000" w:sz="4" w:val="single"/>
              <w:left w:color="000000" w:sz="4" w:val="single"/>
              <w:bottom w:color="000000" w:sz="4" w:val="single"/>
              <w:right w:color="000000" w:sz="4" w:val="single"/>
            </w:tcBorders>
            <w:vAlign w:val="center"/>
          </w:tcPr>
          <w:p w14:paraId="F6000000">
            <w:pPr>
              <w:spacing w:after="0" w:line="240" w:lineRule="auto"/>
              <w:ind w:right="-1"/>
              <w:jc w:val="right"/>
              <w:rPr>
                <w:rFonts w:ascii="Times New Roman" w:hAnsi="Times New Roman"/>
                <w:b w:val="1"/>
                <w:sz w:val="20"/>
              </w:rPr>
            </w:pPr>
            <w:r>
              <w:rPr>
                <w:rFonts w:ascii="Times New Roman" w:hAnsi="Times New Roman"/>
                <w:b w:val="1"/>
                <w:sz w:val="20"/>
              </w:rPr>
              <w:t xml:space="preserve">НДС </w:t>
            </w:r>
            <w:r>
              <w:rPr>
                <w:rFonts w:ascii="Times New Roman" w:hAnsi="Times New Roman"/>
                <w:b w:val="1"/>
                <w:sz w:val="20"/>
              </w:rPr>
              <w:t>не облагается/НДС облагается</w:t>
            </w:r>
          </w:p>
        </w:tc>
        <w:tc>
          <w:tcPr>
            <w:tcW w:type="dxa" w:w="1843"/>
            <w:tcBorders>
              <w:top w:color="000000" w:sz="4" w:val="single"/>
              <w:left w:color="000000" w:sz="4" w:val="single"/>
              <w:bottom w:color="000000" w:sz="4" w:val="single"/>
              <w:right w:color="000000" w:sz="4" w:val="single"/>
            </w:tcBorders>
            <w:vAlign w:val="center"/>
          </w:tcPr>
          <w:p w14:paraId="F7000000">
            <w:pPr>
              <w:spacing w:after="0" w:line="240" w:lineRule="auto"/>
              <w:ind w:right="-1"/>
              <w:jc w:val="center"/>
              <w:rPr>
                <w:rFonts w:ascii="Times New Roman" w:hAnsi="Times New Roman"/>
                <w:b w:val="1"/>
                <w:sz w:val="20"/>
              </w:rPr>
            </w:pPr>
          </w:p>
        </w:tc>
      </w:tr>
    </w:tbl>
    <w:p w14:paraId="F8000000">
      <w:pPr>
        <w:spacing w:after="0" w:line="240" w:lineRule="auto"/>
        <w:ind/>
        <w:jc w:val="center"/>
        <w:rPr>
          <w:rFonts w:ascii="Times New Roman" w:hAnsi="Times New Roman"/>
          <w:b w:val="1"/>
          <w:sz w:val="20"/>
        </w:rPr>
      </w:pPr>
    </w:p>
    <w:p w14:paraId="F9000000">
      <w:pPr>
        <w:spacing w:after="0" w:line="240" w:lineRule="auto"/>
        <w:ind/>
        <w:jc w:val="right"/>
        <w:rPr>
          <w:rFonts w:ascii="Times New Roman" w:hAnsi="Times New Roman"/>
          <w:sz w:val="20"/>
        </w:rPr>
      </w:pPr>
    </w:p>
    <w:p w14:paraId="FA000000">
      <w:pPr>
        <w:spacing w:after="0" w:line="240" w:lineRule="auto"/>
        <w:ind/>
        <w:jc w:val="right"/>
        <w:rPr>
          <w:rFonts w:ascii="Times New Roman" w:hAnsi="Times New Roman"/>
          <w:sz w:val="20"/>
        </w:rPr>
      </w:pPr>
    </w:p>
    <w:p w14:paraId="FB000000">
      <w:pPr>
        <w:spacing w:after="0" w:line="240" w:lineRule="auto"/>
        <w:ind/>
        <w:jc w:val="right"/>
        <w:rPr>
          <w:rFonts w:ascii="Times New Roman" w:hAnsi="Times New Roman"/>
          <w:sz w:val="20"/>
        </w:rPr>
      </w:pPr>
    </w:p>
    <w:tbl>
      <w:tblPr>
        <w:tblStyle w:val="Style_6"/>
        <w:tblW w:type="auto" w:w="0"/>
        <w:tblLayout w:type="fixed"/>
        <w:tblCellMar>
          <w:left w:type="dxa" w:w="70"/>
          <w:right w:type="dxa" w:w="70"/>
        </w:tblCellMar>
      </w:tblPr>
      <w:tblGrid>
        <w:gridCol w:w="4748"/>
        <w:gridCol w:w="284"/>
        <w:gridCol w:w="5386"/>
      </w:tblGrid>
      <w:tr>
        <w:tc>
          <w:tcPr>
            <w:tcW w:type="dxa" w:w="4748"/>
            <w:tcBorders>
              <w:top w:sz="4" w:val="nil"/>
              <w:left w:sz="4" w:val="nil"/>
              <w:bottom w:sz="4" w:val="nil"/>
              <w:right w:sz="4" w:val="nil"/>
            </w:tcBorders>
            <w:tcMar>
              <w:left w:type="dxa" w:w="70"/>
              <w:right w:type="dxa" w:w="70"/>
            </w:tcMar>
          </w:tcPr>
          <w:p w14:paraId="FC000000">
            <w:pPr>
              <w:spacing w:after="0" w:line="240" w:lineRule="auto"/>
              <w:ind w:firstLine="142" w:left="0"/>
              <w:rPr>
                <w:rFonts w:ascii="Times New Roman" w:hAnsi="Times New Roman"/>
                <w:b w:val="1"/>
                <w:sz w:val="20"/>
              </w:rPr>
            </w:pPr>
            <w:r>
              <w:rPr>
                <w:rFonts w:ascii="Times New Roman" w:hAnsi="Times New Roman"/>
                <w:b w:val="1"/>
                <w:sz w:val="20"/>
              </w:rPr>
              <w:t>От Заказчика</w:t>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 xml:space="preserve">        </w:t>
            </w:r>
          </w:p>
          <w:p w14:paraId="FD000000">
            <w:pPr>
              <w:spacing w:after="0" w:line="240" w:lineRule="auto"/>
              <w:ind w:firstLine="142" w:left="0"/>
              <w:rPr>
                <w:rFonts w:ascii="Times New Roman" w:hAnsi="Times New Roman"/>
                <w:b w:val="1"/>
                <w:sz w:val="20"/>
              </w:rPr>
            </w:pPr>
            <w:r>
              <w:rPr>
                <w:rFonts w:ascii="Times New Roman" w:hAnsi="Times New Roman"/>
                <w:b w:val="1"/>
                <w:sz w:val="20"/>
              </w:rPr>
              <w:t xml:space="preserve">Директор СПб ГБУ «ДК «Суздальский»   </w:t>
            </w:r>
          </w:p>
          <w:p w14:paraId="FE000000">
            <w:pPr>
              <w:spacing w:after="0" w:line="240" w:lineRule="auto"/>
              <w:ind w:firstLine="142" w:left="0"/>
              <w:rPr>
                <w:rFonts w:ascii="Times New Roman" w:hAnsi="Times New Roman"/>
                <w:b w:val="1"/>
                <w:sz w:val="20"/>
              </w:rPr>
            </w:pPr>
            <w:r>
              <w:rPr>
                <w:rFonts w:ascii="Times New Roman" w:hAnsi="Times New Roman"/>
                <w:b w:val="1"/>
                <w:sz w:val="20"/>
              </w:rPr>
              <w:t xml:space="preserve">Т.Н. Лаптева                           </w:t>
            </w:r>
          </w:p>
          <w:p w14:paraId="FF000000">
            <w:pPr>
              <w:spacing w:after="0" w:line="240" w:lineRule="auto"/>
              <w:ind w:firstLine="142" w:left="0"/>
              <w:rPr>
                <w:rFonts w:ascii="Times New Roman" w:hAnsi="Times New Roman"/>
                <w:b w:val="1"/>
                <w:sz w:val="20"/>
              </w:rPr>
            </w:pPr>
            <w:r>
              <w:rPr>
                <w:rFonts w:ascii="Times New Roman" w:hAnsi="Times New Roman"/>
                <w:b w:val="1"/>
                <w:sz w:val="20"/>
              </w:rPr>
              <w:t>Подписано ЭЦП</w:t>
            </w:r>
          </w:p>
          <w:p w14:paraId="00010000">
            <w:pPr>
              <w:spacing w:after="0" w:line="240" w:lineRule="auto"/>
              <w:ind/>
              <w:rPr>
                <w:rFonts w:ascii="Times New Roman" w:hAnsi="Times New Roman"/>
                <w:b w:val="1"/>
                <w:sz w:val="20"/>
              </w:rPr>
            </w:pPr>
          </w:p>
        </w:tc>
        <w:tc>
          <w:tcPr>
            <w:tcW w:type="dxa" w:w="284"/>
            <w:tcBorders>
              <w:top w:sz="4" w:val="nil"/>
              <w:left w:sz="4" w:val="nil"/>
              <w:bottom w:sz="4" w:val="nil"/>
              <w:right w:sz="4" w:val="nil"/>
            </w:tcBorders>
            <w:tcMar>
              <w:left w:type="dxa" w:w="70"/>
              <w:right w:type="dxa" w:w="70"/>
            </w:tcMar>
          </w:tcPr>
          <w:p w14:paraId="01010000">
            <w:pPr>
              <w:spacing w:after="0" w:line="240" w:lineRule="auto"/>
              <w:ind/>
              <w:rPr>
                <w:rFonts w:ascii="Times New Roman" w:hAnsi="Times New Roman"/>
                <w:sz w:val="20"/>
              </w:rPr>
            </w:pPr>
          </w:p>
        </w:tc>
        <w:tc>
          <w:tcPr>
            <w:tcW w:type="dxa" w:w="5386"/>
            <w:tcBorders>
              <w:top w:sz="4" w:val="nil"/>
              <w:left w:sz="4" w:val="nil"/>
              <w:bottom w:sz="4" w:val="nil"/>
              <w:right w:sz="4" w:val="nil"/>
            </w:tcBorders>
            <w:tcMar>
              <w:left w:type="dxa" w:w="70"/>
              <w:right w:type="dxa" w:w="70"/>
            </w:tcMar>
          </w:tcPr>
          <w:p w14:paraId="02010000">
            <w:pPr>
              <w:spacing w:after="0" w:line="240" w:lineRule="auto"/>
              <w:ind/>
              <w:jc w:val="both"/>
              <w:rPr>
                <w:rFonts w:ascii="Times New Roman" w:hAnsi="Times New Roman"/>
                <w:b w:val="1"/>
                <w:sz w:val="20"/>
              </w:rPr>
            </w:pPr>
            <w:r>
              <w:rPr>
                <w:rFonts w:ascii="Times New Roman" w:hAnsi="Times New Roman"/>
                <w:b w:val="1"/>
                <w:sz w:val="20"/>
              </w:rPr>
              <w:t xml:space="preserve">От </w:t>
            </w:r>
            <w:r>
              <w:rPr>
                <w:rFonts w:ascii="Times New Roman" w:hAnsi="Times New Roman"/>
                <w:b w:val="1"/>
                <w:sz w:val="20"/>
              </w:rPr>
              <w:t>Исполнителя</w:t>
            </w:r>
          </w:p>
          <w:p w14:paraId="03010000">
            <w:pPr>
              <w:spacing w:after="0" w:line="240" w:lineRule="auto"/>
              <w:ind/>
              <w:jc w:val="both"/>
              <w:rPr>
                <w:rFonts w:ascii="Times New Roman" w:hAnsi="Times New Roman"/>
                <w:sz w:val="20"/>
              </w:rPr>
            </w:pPr>
            <w:r>
              <w:rPr>
                <w:rFonts w:ascii="Times New Roman" w:hAnsi="Times New Roman"/>
                <w:sz w:val="20"/>
              </w:rPr>
              <w:t xml:space="preserve"> </w:t>
            </w:r>
          </w:p>
          <w:p w14:paraId="04010000">
            <w:pPr>
              <w:spacing w:after="0" w:line="240" w:lineRule="auto"/>
              <w:ind/>
              <w:jc w:val="both"/>
              <w:rPr>
                <w:rFonts w:ascii="Times New Roman" w:hAnsi="Times New Roman"/>
                <w:sz w:val="20"/>
              </w:rPr>
            </w:pPr>
            <w:r>
              <w:rPr>
                <w:rFonts w:ascii="Times New Roman" w:hAnsi="Times New Roman"/>
                <w:sz w:val="20"/>
              </w:rPr>
              <w:t>Подписано ЭЦП</w:t>
            </w:r>
          </w:p>
          <w:p w14:paraId="05010000">
            <w:pPr>
              <w:spacing w:after="0" w:line="240" w:lineRule="auto"/>
              <w:ind/>
              <w:rPr>
                <w:rFonts w:ascii="Times New Roman" w:hAnsi="Times New Roman"/>
                <w:b w:val="1"/>
                <w:sz w:val="20"/>
              </w:rPr>
            </w:pPr>
          </w:p>
        </w:tc>
      </w:tr>
    </w:tbl>
    <w:p w14:paraId="06010000">
      <w:pPr>
        <w:spacing w:after="0" w:line="240" w:lineRule="auto"/>
        <w:ind w:firstLine="142" w:left="0"/>
        <w:rPr>
          <w:rFonts w:ascii="Times New Roman" w:hAnsi="Times New Roman"/>
          <w:b w:val="1"/>
          <w:sz w:val="20"/>
        </w:rPr>
      </w:pPr>
    </w:p>
    <w:sectPr>
      <w:footerReference r:id="rId1" w:type="default"/>
      <w:footerReference r:id="rId2" w:type="even"/>
      <w:pgSz w:h="16840" w:orient="portrait" w:w="11907"/>
      <w:pgMar w:bottom="567" w:footer="0" w:gutter="0" w:header="709" w:left="1134" w:right="737" w:top="567"/>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ind/>
      <w:jc w:val="left"/>
      <w:rPr>
        <w:rStyle w:val="Style_2_ch"/>
        <w:rFonts w:ascii="Times New Roman" w:hAnsi="Times New Roman"/>
        <w:sz w:val="16"/>
      </w:rPr>
    </w:pPr>
    <w:r>
      <w:rPr>
        <w:rStyle w:val="Style_2_ch"/>
        <w:rFonts w:ascii="Times New Roman" w:hAnsi="Times New Roman"/>
        <w:sz w:val="16"/>
      </w:rPr>
      <w:fldChar w:fldCharType="begin"/>
    </w:r>
    <w:r>
      <w:rPr>
        <w:rStyle w:val="Style_2_ch"/>
        <w:rFonts w:ascii="Times New Roman" w:hAnsi="Times New Roman"/>
        <w:sz w:val="16"/>
      </w:rPr>
      <w:instrText xml:space="preserve">PAGE </w:instrText>
    </w:r>
    <w:r>
      <w:rPr>
        <w:rStyle w:val="Style_2_ch"/>
        <w:rFonts w:ascii="Times New Roman" w:hAnsi="Times New Roman"/>
        <w:sz w:val="16"/>
      </w:rPr>
      <w:fldChar w:fldCharType="separate"/>
    </w:r>
    <w:r>
      <w:rPr>
        <w:rStyle w:val="Style_2_ch"/>
        <w:rFonts w:ascii="Times New Roman" w:hAnsi="Times New Roman"/>
        <w:sz w:val="16"/>
      </w:rPr>
      <w:t xml:space="preserve"> </w:t>
    </w:r>
    <w:r>
      <w:rPr>
        <w:rStyle w:val="Style_2_ch"/>
        <w:rFonts w:ascii="Times New Roman" w:hAnsi="Times New Roman"/>
        <w:sz w:val="16"/>
      </w:rPr>
      <w:fldChar w:fldCharType="end"/>
    </w:r>
  </w:p>
  <w:p w14:paraId="02000000">
    <w:pPr>
      <w:pStyle w:val="Style_1"/>
      <w:ind w:right="360"/>
    </w:pP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ind/>
      <w:jc w:val="right"/>
      <w:rPr>
        <w:rStyle w:val="Style_2_ch"/>
      </w:rPr>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4000000">
    <w:pPr>
      <w:pStyle w:val="Style_1"/>
      <w:ind w:right="360"/>
    </w:pPr>
  </w:p>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spacing w:after="200" w:line="276" w:lineRule="auto"/>
      <w:ind/>
    </w:pPr>
    <w:rPr>
      <w:sz w:val="22"/>
    </w:rPr>
  </w:style>
  <w:style w:default="1" w:styleId="Style_3_ch" w:type="character">
    <w:name w:val="Normal"/>
    <w:link w:val="Style_3"/>
    <w:rPr>
      <w:sz w:val="22"/>
    </w:rPr>
  </w:style>
  <w:style w:styleId="Style_8" w:type="paragraph">
    <w:name w:val="toc 2"/>
    <w:next w:val="Style_3"/>
    <w:link w:val="Style_8_ch"/>
    <w:uiPriority w:val="39"/>
    <w:pPr>
      <w:ind w:firstLine="0" w:left="200"/>
      <w:jc w:val="left"/>
    </w:pPr>
    <w:rPr>
      <w:rFonts w:ascii="XO Thames" w:hAnsi="XO Thames"/>
      <w:sz w:val="28"/>
    </w:rPr>
  </w:style>
  <w:style w:styleId="Style_8_ch" w:type="character">
    <w:name w:val="toc 2"/>
    <w:link w:val="Style_8"/>
    <w:rPr>
      <w:rFonts w:ascii="XO Thames" w:hAnsi="XO Thames"/>
      <w:sz w:val="28"/>
    </w:rPr>
  </w:style>
  <w:style w:styleId="Style_9" w:type="paragraph">
    <w:name w:val="toc 4"/>
    <w:next w:val="Style_3"/>
    <w:link w:val="Style_9_ch"/>
    <w:uiPriority w:val="39"/>
    <w:pPr>
      <w:ind w:firstLine="0" w:left="600"/>
      <w:jc w:val="left"/>
    </w:pPr>
    <w:rPr>
      <w:rFonts w:ascii="XO Thames" w:hAnsi="XO Thames"/>
      <w:sz w:val="28"/>
    </w:rPr>
  </w:style>
  <w:style w:styleId="Style_9_ch" w:type="character">
    <w:name w:val="toc 4"/>
    <w:link w:val="Style_9"/>
    <w:rPr>
      <w:rFonts w:ascii="XO Thames" w:hAnsi="XO Thames"/>
      <w:sz w:val="28"/>
    </w:rPr>
  </w:style>
  <w:style w:styleId="Style_5" w:type="paragraph">
    <w:name w:val="Основной текст 21"/>
    <w:basedOn w:val="Style_3"/>
    <w:link w:val="Style_5_ch"/>
    <w:pPr>
      <w:widowControl w:val="0"/>
      <w:spacing w:after="0" w:line="240" w:lineRule="auto"/>
      <w:ind w:hanging="567" w:left="567"/>
      <w:jc w:val="both"/>
    </w:pPr>
    <w:rPr>
      <w:sz w:val="24"/>
    </w:rPr>
  </w:style>
  <w:style w:styleId="Style_5_ch" w:type="character">
    <w:name w:val="Основной текст 21"/>
    <w:basedOn w:val="Style_3_ch"/>
    <w:link w:val="Style_5"/>
    <w:rPr>
      <w:sz w:val="24"/>
    </w:rPr>
  </w:style>
  <w:style w:styleId="Style_10" w:type="paragraph">
    <w:name w:val="toc 6"/>
    <w:next w:val="Style_3"/>
    <w:link w:val="Style_10_ch"/>
    <w:uiPriority w:val="39"/>
    <w:pPr>
      <w:ind w:firstLine="0" w:left="1000"/>
      <w:jc w:val="left"/>
    </w:pPr>
    <w:rPr>
      <w:rFonts w:ascii="XO Thames" w:hAnsi="XO Thames"/>
      <w:sz w:val="28"/>
    </w:rPr>
  </w:style>
  <w:style w:styleId="Style_10_ch" w:type="character">
    <w:name w:val="toc 6"/>
    <w:link w:val="Style_10"/>
    <w:rPr>
      <w:rFonts w:ascii="XO Thames" w:hAnsi="XO Thames"/>
      <w:sz w:val="28"/>
    </w:rPr>
  </w:style>
  <w:style w:styleId="Style_11" w:type="paragraph">
    <w:name w:val="toc 7"/>
    <w:next w:val="Style_3"/>
    <w:link w:val="Style_11_ch"/>
    <w:uiPriority w:val="39"/>
    <w:pPr>
      <w:ind w:firstLine="0" w:left="1200"/>
      <w:jc w:val="left"/>
    </w:pPr>
    <w:rPr>
      <w:rFonts w:ascii="XO Thames" w:hAnsi="XO Thames"/>
      <w:sz w:val="28"/>
    </w:rPr>
  </w:style>
  <w:style w:styleId="Style_11_ch" w:type="character">
    <w:name w:val="toc 7"/>
    <w:link w:val="Style_11"/>
    <w:rPr>
      <w:rFonts w:ascii="XO Thames" w:hAnsi="XO Thames"/>
      <w:sz w:val="28"/>
    </w:rPr>
  </w:style>
  <w:style w:styleId="Style_12" w:type="paragraph">
    <w:name w:val="Default Paragraph Font"/>
    <w:link w:val="Style_12_ch"/>
  </w:style>
  <w:style w:styleId="Style_12_ch" w:type="character">
    <w:name w:val="Default Paragraph Font"/>
    <w:link w:val="Style_12"/>
  </w:style>
  <w:style w:styleId="Style_13" w:type="paragraph">
    <w:name w:val="Endnote"/>
    <w:link w:val="Style_13_ch"/>
    <w:pPr>
      <w:ind w:firstLine="851" w:left="0"/>
      <w:jc w:val="both"/>
    </w:pPr>
    <w:rPr>
      <w:rFonts w:ascii="XO Thames" w:hAnsi="XO Thames"/>
      <w:sz w:val="22"/>
    </w:rPr>
  </w:style>
  <w:style w:styleId="Style_13_ch" w:type="character">
    <w:name w:val="Endnote"/>
    <w:link w:val="Style_13"/>
    <w:rPr>
      <w:rFonts w:ascii="XO Thames" w:hAnsi="XO Thames"/>
      <w:sz w:val="22"/>
    </w:rPr>
  </w:style>
  <w:style w:styleId="Style_14" w:type="paragraph">
    <w:name w:val="heading 3"/>
    <w:next w:val="Style_3"/>
    <w:link w:val="Style_14_ch"/>
    <w:uiPriority w:val="9"/>
    <w:qFormat/>
    <w:pPr>
      <w:spacing w:after="120" w:before="120"/>
      <w:ind/>
      <w:jc w:val="both"/>
      <w:outlineLvl w:val="2"/>
    </w:pPr>
    <w:rPr>
      <w:rFonts w:ascii="XO Thames" w:hAnsi="XO Thames"/>
      <w:b w:val="1"/>
      <w:sz w:val="26"/>
    </w:rPr>
  </w:style>
  <w:style w:styleId="Style_14_ch" w:type="character">
    <w:name w:val="heading 3"/>
    <w:link w:val="Style_14"/>
    <w:rPr>
      <w:rFonts w:ascii="XO Thames" w:hAnsi="XO Thames"/>
      <w:b w:val="1"/>
      <w:sz w:val="26"/>
    </w:rPr>
  </w:style>
  <w:style w:styleId="Style_15" w:type="paragraph">
    <w:name w:val="footnote reference"/>
    <w:link w:val="Style_15_ch"/>
    <w:rPr>
      <w:vertAlign w:val="superscript"/>
    </w:rPr>
  </w:style>
  <w:style w:styleId="Style_15_ch" w:type="character">
    <w:name w:val="footnote reference"/>
    <w:link w:val="Style_15"/>
    <w:rPr>
      <w:vertAlign w:val="superscript"/>
    </w:rPr>
  </w:style>
  <w:style w:styleId="Style_16" w:type="paragraph">
    <w:name w:val="Document Map"/>
    <w:basedOn w:val="Style_3"/>
    <w:link w:val="Style_16_ch"/>
    <w:rPr>
      <w:rFonts w:ascii="Tahoma" w:hAnsi="Tahoma"/>
      <w:sz w:val="20"/>
    </w:rPr>
  </w:style>
  <w:style w:styleId="Style_16_ch" w:type="character">
    <w:name w:val="Document Map"/>
    <w:basedOn w:val="Style_3_ch"/>
    <w:link w:val="Style_16"/>
    <w:rPr>
      <w:rFonts w:ascii="Tahoma" w:hAnsi="Tahoma"/>
      <w:sz w:val="20"/>
    </w:rPr>
  </w:style>
  <w:style w:styleId="Style_17" w:type="paragraph">
    <w:name w:val="apple-converted-space"/>
    <w:link w:val="Style_17_ch"/>
  </w:style>
  <w:style w:styleId="Style_17_ch" w:type="character">
    <w:name w:val="apple-converted-space"/>
    <w:link w:val="Style_17"/>
  </w:style>
  <w:style w:styleId="Style_4" w:type="paragraph">
    <w:name w:val="Body Text Indent"/>
    <w:basedOn w:val="Style_3"/>
    <w:link w:val="Style_4_ch"/>
    <w:pPr>
      <w:spacing w:after="120"/>
      <w:ind w:firstLine="0" w:left="283"/>
    </w:pPr>
    <w:rPr>
      <w:sz w:val="20"/>
    </w:rPr>
  </w:style>
  <w:style w:styleId="Style_4_ch" w:type="character">
    <w:name w:val="Body Text Indent"/>
    <w:basedOn w:val="Style_3_ch"/>
    <w:link w:val="Style_4"/>
    <w:rPr>
      <w:sz w:val="20"/>
    </w:rPr>
  </w:style>
  <w:style w:styleId="Style_18" w:type="paragraph">
    <w:name w:val="header"/>
    <w:basedOn w:val="Style_3"/>
    <w:link w:val="Style_18_ch"/>
    <w:pPr>
      <w:tabs>
        <w:tab w:leader="none" w:pos="4677" w:val="center"/>
        <w:tab w:leader="none" w:pos="9355" w:val="right"/>
      </w:tabs>
      <w:ind/>
    </w:pPr>
  </w:style>
  <w:style w:styleId="Style_18_ch" w:type="character">
    <w:name w:val="header"/>
    <w:basedOn w:val="Style_3_ch"/>
    <w:link w:val="Style_18"/>
  </w:style>
  <w:style w:styleId="Style_19" w:type="paragraph">
    <w:name w:val="List Paragraph"/>
    <w:basedOn w:val="Style_3"/>
    <w:link w:val="Style_19_ch"/>
    <w:pPr>
      <w:ind w:firstLine="0" w:left="720"/>
      <w:contextualSpacing w:val="1"/>
    </w:pPr>
  </w:style>
  <w:style w:styleId="Style_19_ch" w:type="character">
    <w:name w:val="List Paragraph"/>
    <w:basedOn w:val="Style_3_ch"/>
    <w:link w:val="Style_19"/>
  </w:style>
  <w:style w:styleId="Style_20" w:type="paragraph">
    <w:name w:val="Содержимое таблицы"/>
    <w:basedOn w:val="Style_3"/>
    <w:link w:val="Style_20_ch"/>
    <w:pPr>
      <w:widowControl w:val="0"/>
      <w:spacing w:after="0" w:line="240" w:lineRule="auto"/>
      <w:ind/>
    </w:pPr>
    <w:rPr>
      <w:rFonts w:ascii="Times New Roman" w:hAnsi="Times New Roman"/>
      <w:sz w:val="24"/>
    </w:rPr>
  </w:style>
  <w:style w:styleId="Style_20_ch" w:type="character">
    <w:name w:val="Содержимое таблицы"/>
    <w:basedOn w:val="Style_3_ch"/>
    <w:link w:val="Style_20"/>
    <w:rPr>
      <w:rFonts w:ascii="Times New Roman" w:hAnsi="Times New Roman"/>
      <w:sz w:val="24"/>
    </w:rPr>
  </w:style>
  <w:style w:styleId="Style_21" w:type="paragraph">
    <w:name w:val="Balloon Text"/>
    <w:basedOn w:val="Style_3"/>
    <w:link w:val="Style_21_ch"/>
    <w:pPr>
      <w:spacing w:after="0" w:line="240" w:lineRule="auto"/>
      <w:ind/>
    </w:pPr>
    <w:rPr>
      <w:rFonts w:ascii="Tahoma" w:hAnsi="Tahoma"/>
      <w:sz w:val="16"/>
    </w:rPr>
  </w:style>
  <w:style w:styleId="Style_21_ch" w:type="character">
    <w:name w:val="Balloon Text"/>
    <w:basedOn w:val="Style_3_ch"/>
    <w:link w:val="Style_21"/>
    <w:rPr>
      <w:rFonts w:ascii="Tahoma" w:hAnsi="Tahoma"/>
      <w:sz w:val="16"/>
    </w:rPr>
  </w:style>
  <w:style w:styleId="Style_22" w:type="paragraph">
    <w:name w:val="toc 3"/>
    <w:next w:val="Style_3"/>
    <w:link w:val="Style_22_ch"/>
    <w:uiPriority w:val="39"/>
    <w:pPr>
      <w:ind w:firstLine="0" w:left="400"/>
      <w:jc w:val="left"/>
    </w:pPr>
    <w:rPr>
      <w:rFonts w:ascii="XO Thames" w:hAnsi="XO Thames"/>
      <w:sz w:val="28"/>
    </w:rPr>
  </w:style>
  <w:style w:styleId="Style_22_ch" w:type="character">
    <w:name w:val="toc 3"/>
    <w:link w:val="Style_22"/>
    <w:rPr>
      <w:rFonts w:ascii="XO Thames" w:hAnsi="XO Thames"/>
      <w:sz w:val="28"/>
    </w:rPr>
  </w:style>
  <w:style w:styleId="Style_23" w:type="paragraph">
    <w:name w:val="Body Text"/>
    <w:basedOn w:val="Style_3"/>
    <w:link w:val="Style_23_ch"/>
    <w:pPr>
      <w:spacing w:after="120"/>
      <w:ind/>
    </w:pPr>
  </w:style>
  <w:style w:styleId="Style_23_ch" w:type="character">
    <w:name w:val="Body Text"/>
    <w:basedOn w:val="Style_3_ch"/>
    <w:link w:val="Style_23"/>
  </w:style>
  <w:style w:styleId="Style_24" w:type="paragraph">
    <w:name w:val="Strong"/>
    <w:link w:val="Style_24_ch"/>
    <w:rPr>
      <w:b w:val="1"/>
    </w:rPr>
  </w:style>
  <w:style w:styleId="Style_24_ch" w:type="character">
    <w:name w:val="Strong"/>
    <w:link w:val="Style_24"/>
    <w:rPr>
      <w:b w:val="1"/>
    </w:rPr>
  </w:style>
  <w:style w:styleId="Style_25" w:type="paragraph">
    <w:name w:val="Body Text Indent 21"/>
    <w:basedOn w:val="Style_3"/>
    <w:link w:val="Style_25_ch"/>
    <w:pPr>
      <w:widowControl w:val="0"/>
      <w:spacing w:after="0" w:line="240" w:lineRule="auto"/>
      <w:ind w:firstLine="708" w:left="0"/>
      <w:jc w:val="both"/>
    </w:pPr>
    <w:rPr>
      <w:rFonts w:ascii="Peterburg" w:hAnsi="Peterburg"/>
      <w:sz w:val="24"/>
    </w:rPr>
  </w:style>
  <w:style w:styleId="Style_25_ch" w:type="character">
    <w:name w:val="Body Text Indent 21"/>
    <w:basedOn w:val="Style_3_ch"/>
    <w:link w:val="Style_25"/>
    <w:rPr>
      <w:rFonts w:ascii="Peterburg" w:hAnsi="Peterburg"/>
      <w:sz w:val="24"/>
    </w:rPr>
  </w:style>
  <w:style w:styleId="Style_26" w:type="paragraph">
    <w:name w:val="Body Text Indent 2"/>
    <w:basedOn w:val="Style_3"/>
    <w:link w:val="Style_26_ch"/>
    <w:pPr>
      <w:spacing w:after="120" w:line="480" w:lineRule="auto"/>
      <w:ind w:firstLine="0" w:left="283"/>
    </w:pPr>
  </w:style>
  <w:style w:styleId="Style_26_ch" w:type="character">
    <w:name w:val="Body Text Indent 2"/>
    <w:basedOn w:val="Style_3_ch"/>
    <w:link w:val="Style_26"/>
  </w:style>
  <w:style w:styleId="Style_7" w:type="paragraph">
    <w:name w:val="List Paragraph"/>
    <w:basedOn w:val="Style_3"/>
    <w:link w:val="Style_7_ch"/>
    <w:pPr>
      <w:ind w:firstLine="0" w:left="720"/>
      <w:contextualSpacing w:val="1"/>
    </w:pPr>
  </w:style>
  <w:style w:styleId="Style_7_ch" w:type="character">
    <w:name w:val="List Paragraph"/>
    <w:basedOn w:val="Style_3_ch"/>
    <w:link w:val="Style_7"/>
  </w:style>
  <w:style w:styleId="Style_27" w:type="paragraph">
    <w:name w:val="heading 5"/>
    <w:next w:val="Style_3"/>
    <w:link w:val="Style_27_ch"/>
    <w:uiPriority w:val="9"/>
    <w:qFormat/>
    <w:pPr>
      <w:spacing w:after="120" w:before="120"/>
      <w:ind/>
      <w:jc w:val="both"/>
      <w:outlineLvl w:val="4"/>
    </w:pPr>
    <w:rPr>
      <w:rFonts w:ascii="XO Thames" w:hAnsi="XO Thames"/>
      <w:b w:val="1"/>
      <w:sz w:val="22"/>
    </w:rPr>
  </w:style>
  <w:style w:styleId="Style_27_ch" w:type="character">
    <w:name w:val="heading 5"/>
    <w:link w:val="Style_27"/>
    <w:rPr>
      <w:rFonts w:ascii="XO Thames" w:hAnsi="XO Thames"/>
      <w:b w:val="1"/>
      <w:sz w:val="22"/>
    </w:rPr>
  </w:style>
  <w:style w:styleId="Style_28" w:type="paragraph">
    <w:name w:val="heading 1"/>
    <w:next w:val="Style_3"/>
    <w:link w:val="Style_28_ch"/>
    <w:uiPriority w:val="9"/>
    <w:qFormat/>
    <w:pPr>
      <w:spacing w:after="120" w:before="120"/>
      <w:ind/>
      <w:jc w:val="both"/>
      <w:outlineLvl w:val="0"/>
    </w:pPr>
    <w:rPr>
      <w:rFonts w:ascii="XO Thames" w:hAnsi="XO Thames"/>
      <w:b w:val="1"/>
      <w:sz w:val="32"/>
    </w:rPr>
  </w:style>
  <w:style w:styleId="Style_28_ch" w:type="character">
    <w:name w:val="heading 1"/>
    <w:link w:val="Style_28"/>
    <w:rPr>
      <w:rFonts w:ascii="XO Thames" w:hAnsi="XO Thames"/>
      <w:b w:val="1"/>
      <w:sz w:val="32"/>
    </w:rPr>
  </w:style>
  <w:style w:styleId="Style_1" w:type="paragraph">
    <w:name w:val="footer"/>
    <w:basedOn w:val="Style_3"/>
    <w:link w:val="Style_1_ch"/>
    <w:pPr>
      <w:tabs>
        <w:tab w:leader="none" w:pos="4677" w:val="center"/>
        <w:tab w:leader="none" w:pos="9355" w:val="right"/>
      </w:tabs>
      <w:ind/>
    </w:pPr>
  </w:style>
  <w:style w:styleId="Style_1_ch" w:type="character">
    <w:name w:val="footer"/>
    <w:basedOn w:val="Style_3_ch"/>
    <w:link w:val="Style_1"/>
  </w:style>
  <w:style w:styleId="Style_29" w:type="paragraph">
    <w:name w:val="Hyperlink"/>
    <w:link w:val="Style_29_ch"/>
    <w:rPr>
      <w:color w:val="0000FF"/>
      <w:u w:val="single"/>
    </w:rPr>
  </w:style>
  <w:style w:styleId="Style_29_ch" w:type="character">
    <w:name w:val="Hyperlink"/>
    <w:link w:val="Style_29"/>
    <w:rPr>
      <w:color w:val="0000FF"/>
      <w:u w:val="single"/>
    </w:rPr>
  </w:style>
  <w:style w:styleId="Style_30" w:type="paragraph">
    <w:name w:val="Footnote"/>
    <w:link w:val="Style_30_ch"/>
    <w:pPr>
      <w:ind w:firstLine="851" w:left="0"/>
      <w:jc w:val="both"/>
    </w:pPr>
    <w:rPr>
      <w:rFonts w:ascii="XO Thames" w:hAnsi="XO Thames"/>
      <w:sz w:val="22"/>
    </w:rPr>
  </w:style>
  <w:style w:styleId="Style_30_ch" w:type="character">
    <w:name w:val="Footnote"/>
    <w:link w:val="Style_30"/>
    <w:rPr>
      <w:rFonts w:ascii="XO Thames" w:hAnsi="XO Thames"/>
      <w:sz w:val="22"/>
    </w:rPr>
  </w:style>
  <w:style w:styleId="Style_31" w:type="paragraph">
    <w:name w:val="toc 1"/>
    <w:next w:val="Style_3"/>
    <w:link w:val="Style_31_ch"/>
    <w:uiPriority w:val="39"/>
    <w:pPr>
      <w:ind w:firstLine="0" w:left="0"/>
      <w:jc w:val="left"/>
    </w:pPr>
    <w:rPr>
      <w:rFonts w:ascii="XO Thames" w:hAnsi="XO Thames"/>
      <w:b w:val="1"/>
      <w:sz w:val="28"/>
    </w:rPr>
  </w:style>
  <w:style w:styleId="Style_31_ch" w:type="character">
    <w:name w:val="toc 1"/>
    <w:link w:val="Style_31"/>
    <w:rPr>
      <w:rFonts w:ascii="XO Thames" w:hAnsi="XO Thames"/>
      <w:b w:val="1"/>
      <w:sz w:val="28"/>
    </w:rPr>
  </w:style>
  <w:style w:styleId="Style_32" w:type="paragraph">
    <w:name w:val="Header and Footer"/>
    <w:link w:val="Style_32_ch"/>
    <w:pPr>
      <w:spacing w:line="240" w:lineRule="auto"/>
      <w:ind/>
      <w:jc w:val="both"/>
    </w:pPr>
    <w:rPr>
      <w:rFonts w:ascii="XO Thames" w:hAnsi="XO Thames"/>
      <w:sz w:val="28"/>
    </w:rPr>
  </w:style>
  <w:style w:styleId="Style_32_ch" w:type="character">
    <w:name w:val="Header and Footer"/>
    <w:link w:val="Style_32"/>
    <w:rPr>
      <w:rFonts w:ascii="XO Thames" w:hAnsi="XO Thames"/>
      <w:sz w:val="28"/>
    </w:rPr>
  </w:style>
  <w:style w:styleId="Style_33" w:type="paragraph">
    <w:name w:val="toc 9"/>
    <w:next w:val="Style_3"/>
    <w:link w:val="Style_33_ch"/>
    <w:uiPriority w:val="39"/>
    <w:pPr>
      <w:ind w:firstLine="0" w:left="1600"/>
      <w:jc w:val="left"/>
    </w:pPr>
    <w:rPr>
      <w:rFonts w:ascii="XO Thames" w:hAnsi="XO Thames"/>
      <w:sz w:val="28"/>
    </w:rPr>
  </w:style>
  <w:style w:styleId="Style_33_ch" w:type="character">
    <w:name w:val="toc 9"/>
    <w:link w:val="Style_33"/>
    <w:rPr>
      <w:rFonts w:ascii="XO Thames" w:hAnsi="XO Thames"/>
      <w:sz w:val="28"/>
    </w:rPr>
  </w:style>
  <w:style w:styleId="Style_34" w:type="paragraph">
    <w:name w:val="toc 8"/>
    <w:next w:val="Style_3"/>
    <w:link w:val="Style_34_ch"/>
    <w:uiPriority w:val="39"/>
    <w:pPr>
      <w:ind w:firstLine="0" w:left="1400"/>
      <w:jc w:val="left"/>
    </w:pPr>
    <w:rPr>
      <w:rFonts w:ascii="XO Thames" w:hAnsi="XO Thames"/>
      <w:sz w:val="28"/>
    </w:rPr>
  </w:style>
  <w:style w:styleId="Style_34_ch" w:type="character">
    <w:name w:val="toc 8"/>
    <w:link w:val="Style_34"/>
    <w:rPr>
      <w:rFonts w:ascii="XO Thames" w:hAnsi="XO Thames"/>
      <w:sz w:val="28"/>
    </w:rPr>
  </w:style>
  <w:style w:styleId="Style_35" w:type="paragraph">
    <w:name w:val="toc 5"/>
    <w:next w:val="Style_3"/>
    <w:link w:val="Style_35_ch"/>
    <w:uiPriority w:val="39"/>
    <w:pPr>
      <w:ind w:firstLine="0" w:left="800"/>
      <w:jc w:val="left"/>
    </w:pPr>
    <w:rPr>
      <w:rFonts w:ascii="XO Thames" w:hAnsi="XO Thames"/>
      <w:sz w:val="28"/>
    </w:rPr>
  </w:style>
  <w:style w:styleId="Style_35_ch" w:type="character">
    <w:name w:val="toc 5"/>
    <w:link w:val="Style_35"/>
    <w:rPr>
      <w:rFonts w:ascii="XO Thames" w:hAnsi="XO Thames"/>
      <w:sz w:val="28"/>
    </w:rPr>
  </w:style>
  <w:style w:styleId="Style_2" w:type="paragraph">
    <w:name w:val="page number"/>
    <w:basedOn w:val="Style_12"/>
    <w:link w:val="Style_2_ch"/>
  </w:style>
  <w:style w:styleId="Style_2_ch" w:type="character">
    <w:name w:val="page number"/>
    <w:basedOn w:val="Style_12_ch"/>
    <w:link w:val="Style_2"/>
  </w:style>
  <w:style w:styleId="Style_36" w:type="paragraph">
    <w:name w:val="Subtitle"/>
    <w:next w:val="Style_3"/>
    <w:link w:val="Style_36_ch"/>
    <w:uiPriority w:val="11"/>
    <w:qFormat/>
    <w:pPr>
      <w:ind/>
      <w:jc w:val="both"/>
    </w:pPr>
    <w:rPr>
      <w:rFonts w:ascii="XO Thames" w:hAnsi="XO Thames"/>
      <w:i w:val="1"/>
      <w:sz w:val="24"/>
    </w:rPr>
  </w:style>
  <w:style w:styleId="Style_36_ch" w:type="character">
    <w:name w:val="Subtitle"/>
    <w:link w:val="Style_36"/>
    <w:rPr>
      <w:rFonts w:ascii="XO Thames" w:hAnsi="XO Thames"/>
      <w:i w:val="1"/>
      <w:sz w:val="24"/>
    </w:rPr>
  </w:style>
  <w:style w:styleId="Style_37" w:type="paragraph">
    <w:name w:val="Default"/>
    <w:link w:val="Style_37_ch"/>
    <w:rPr>
      <w:rFonts w:ascii="Times New Roman" w:hAnsi="Times New Roman"/>
      <w:color w:val="000000"/>
      <w:sz w:val="24"/>
    </w:rPr>
  </w:style>
  <w:style w:styleId="Style_37_ch" w:type="character">
    <w:name w:val="Default"/>
    <w:link w:val="Style_37"/>
    <w:rPr>
      <w:rFonts w:ascii="Times New Roman" w:hAnsi="Times New Roman"/>
      <w:color w:val="000000"/>
      <w:sz w:val="24"/>
    </w:rPr>
  </w:style>
  <w:style w:styleId="Style_38" w:type="paragraph">
    <w:name w:val="Title"/>
    <w:basedOn w:val="Style_3"/>
    <w:link w:val="Style_38_ch"/>
    <w:uiPriority w:val="10"/>
    <w:qFormat/>
    <w:pPr>
      <w:spacing w:after="0" w:line="240" w:lineRule="auto"/>
      <w:ind/>
      <w:jc w:val="center"/>
    </w:pPr>
    <w:rPr>
      <w:rFonts w:ascii="Times New Roman" w:hAnsi="Times New Roman"/>
      <w:b w:val="1"/>
      <w:sz w:val="28"/>
    </w:rPr>
  </w:style>
  <w:style w:styleId="Style_38_ch" w:type="character">
    <w:name w:val="Title"/>
    <w:basedOn w:val="Style_3_ch"/>
    <w:link w:val="Style_38"/>
    <w:rPr>
      <w:rFonts w:ascii="Times New Roman" w:hAnsi="Times New Roman"/>
      <w:b w:val="1"/>
      <w:sz w:val="28"/>
    </w:rPr>
  </w:style>
  <w:style w:styleId="Style_39" w:type="paragraph">
    <w:name w:val="heading 4"/>
    <w:next w:val="Style_3"/>
    <w:link w:val="Style_39_ch"/>
    <w:uiPriority w:val="9"/>
    <w:qFormat/>
    <w:pPr>
      <w:spacing w:after="120" w:before="120"/>
      <w:ind/>
      <w:jc w:val="both"/>
      <w:outlineLvl w:val="3"/>
    </w:pPr>
    <w:rPr>
      <w:rFonts w:ascii="XO Thames" w:hAnsi="XO Thames"/>
      <w:b w:val="1"/>
      <w:sz w:val="24"/>
    </w:rPr>
  </w:style>
  <w:style w:styleId="Style_39_ch" w:type="character">
    <w:name w:val="heading 4"/>
    <w:link w:val="Style_39"/>
    <w:rPr>
      <w:rFonts w:ascii="XO Thames" w:hAnsi="XO Thames"/>
      <w:b w:val="1"/>
      <w:sz w:val="24"/>
    </w:rPr>
  </w:style>
  <w:style w:styleId="Style_40" w:type="paragraph">
    <w:name w:val="heading 2"/>
    <w:next w:val="Style_3"/>
    <w:link w:val="Style_40_ch"/>
    <w:uiPriority w:val="9"/>
    <w:qFormat/>
    <w:pPr>
      <w:spacing w:after="120" w:before="120"/>
      <w:ind/>
      <w:jc w:val="both"/>
      <w:outlineLvl w:val="1"/>
    </w:pPr>
    <w:rPr>
      <w:rFonts w:ascii="XO Thames" w:hAnsi="XO Thames"/>
      <w:b w:val="1"/>
      <w:sz w:val="28"/>
    </w:rPr>
  </w:style>
  <w:style w:styleId="Style_40_ch" w:type="character">
    <w:name w:val="heading 2"/>
    <w:link w:val="Style_40"/>
    <w:rPr>
      <w:rFonts w:ascii="XO Thames" w:hAnsi="XO Thames"/>
      <w:b w:val="1"/>
      <w:sz w:val="28"/>
    </w:r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footer1.xml" Type="http://schemas.openxmlformats.org/officeDocument/2006/relationships/footer"/>
  <Relationship Id="rId2" Target="footer2.xml" Type="http://schemas.openxmlformats.org/officeDocument/2006/relationships/foot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9" Target="numbering.xml" Type="http://schemas.openxmlformats.org/officeDocument/2006/relationships/numbering"/>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2024-04-23T14:00:27Z</dcterms:modified>
</cp:coreProperties>
</file>