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6BA" w:rsidRDefault="00262E71">
      <w:pPr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КОНТРАКТ № 57-24-ПЗ</w:t>
      </w:r>
    </w:p>
    <w:p w:rsidR="004356BA" w:rsidRDefault="00262E71">
      <w:pPr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на поставку хозяйственных товаров в 2024 году</w:t>
      </w:r>
    </w:p>
    <w:p w:rsidR="004356BA" w:rsidRDefault="00262E71">
      <w:pPr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  <w:t>ИКЗ: 242782535719578010100100060000000244</w:t>
      </w:r>
    </w:p>
    <w:p w:rsidR="004356BA" w:rsidRDefault="004356BA">
      <w:pPr>
        <w:pStyle w:val="ConsPlusNormal"/>
        <w:spacing w:line="276" w:lineRule="auto"/>
        <w:jc w:val="both"/>
        <w:rPr>
          <w:rFonts w:ascii="Times New Roman" w:hAnsi="Times New Roman" w:cs="Times New Roman"/>
        </w:rPr>
      </w:pPr>
    </w:p>
    <w:p w:rsidR="004356BA" w:rsidRDefault="00262E71">
      <w:pPr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г. Санкт-Петербург                                                                                           </w:t>
      </w:r>
      <w:proofErr w:type="gramStart"/>
      <w:r>
        <w:rPr>
          <w:rFonts w:ascii="Times New Roman" w:hAnsi="Times New Roman"/>
          <w:iCs/>
          <w:sz w:val="22"/>
          <w:szCs w:val="22"/>
        </w:rPr>
        <w:t xml:space="preserve">   «</w:t>
      </w:r>
      <w:proofErr w:type="gramEnd"/>
      <w:r>
        <w:rPr>
          <w:rFonts w:ascii="Times New Roman" w:hAnsi="Times New Roman"/>
          <w:iCs/>
          <w:sz w:val="22"/>
          <w:szCs w:val="22"/>
        </w:rPr>
        <w:t>____» ___________ 2024 г.</w:t>
      </w:r>
    </w:p>
    <w:p w:rsidR="004356BA" w:rsidRDefault="004356BA">
      <w:pPr>
        <w:rPr>
          <w:rFonts w:ascii="Times New Roman" w:hAnsi="Times New Roman"/>
          <w:sz w:val="22"/>
          <w:szCs w:val="22"/>
        </w:rPr>
      </w:pP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Сан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кт-Петербургское государственное бюджетное учреждение «Центр оздоровления и отдыха «Молодежный» (СПб ГБУ «ЦОО «Молодежный»), именуемое в дальнейшем «Заказчик», в лице директора Коротковой Юлии Валериевны, действующего на основании Устава, с одной стороны,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и _____________________, именуемое в дальнейшем «Поставщик», в лице _______________________, действующего на основании ________________________, с другой стороны, именуемые в дальнейшем совместно «Стороны», с соблюдением требований Гражданского кодекса Ро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44-ФЗ), заключили настоящий контракт (далее - Контракт) о нижесл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едующем: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1. ПРЕДМЕТ КОНТРАКТА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1.1. Поставщик обязуется поставить Заказчику в срок, установленный настоящим Контрактом, </w:t>
      </w:r>
      <w:r>
        <w:rPr>
          <w:rFonts w:ascii="Times New Roman" w:hAnsi="Times New Roman"/>
          <w:sz w:val="22"/>
          <w:szCs w:val="22"/>
        </w:rPr>
        <w:t xml:space="preserve">хозяйственные товары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(далее – Товар), в соответствии со Спецификацией товара (Приложение № 1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к Контракту), а Заказчик обязуется принять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и оплатить Товар в порядке и на условиях, предусмотренных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1.2. Наименование, количество и иные характеристики поставляемого Товара указаны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Приложении № 1 к Контракту, являющимся неотъемлемой частью Контракта.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2. ПРАВА И ОБЯЗАННОСТИ СТОРОН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Заказчик вправе: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2.1.1. Требовать надлежащего исполнения обязательств в соответствии с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2.1.2. Требовать представления надлежащим образом оформленных отчетных и финансовых документов, подтверждающих исполнение обязательств, предусмотренных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2.1.3. Запрашивать информацию о ходе и состоянии исполнения обязательств по Контракту.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2.1.4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Осуществлять контроль за порядком и сроками поставки Товара, не вмешиваясь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оперативно-хозяйственную деятельность Поставщика. Требовать от Поставщика надлежащего исполнения обязательств по настоящему Контракту.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2.1.5. При обнаружении в ходе исполнения К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онтракта отступлений от условий настоящего Контракта, которые могут привести к нарушению Поставщиком своих обязательств по Контракту, незамедлительно заявить об этом Поставщику в письменной форме, назначив срок их устранения. Выявленные отступления от усло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вий настоящего Контракта фиксируются 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2.1.6. Отказаться от принятия и оплаты Товара не соответствующих требованиям Контракта.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2.1.7. Потребовать возврата уплаченных сумм, в случае оплаты Товара не соответствующих требованиям Контракта, до устранения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выявленных недостатков, а также выплаты неустойки.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2.1.8. Взыскать с Поставщика неустойку (пени, штраф) путем ее удержания из денежных средств, подлежащих к выплате Поставщику за поставленный Товар.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2.2. Заказчик обязан: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2.2.1. В сроки и в порядке, которые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предусмотрены настоящим Контрактом, с участием Поставщика принять поставленный Товар, а при обнаружении нарушений Поставщиком условий Контракта немедленно заявить об этом Поставщику, установив срок для их устранения.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2.2.2. Оплатить поставленный Товар в с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лучае надлежащего исполнения Поставщиком обязательств по Контракту, в порядке и на условиях, предусмотренных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2.2.3. Выставить требование об уплате неустоек (пени, штрафов) в случае просрочки исполнения Поставщиком обязательств, предусмотренных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Контрактом, а также в иных случаях неисполнения или ненадлежащего исполнения Поставщиком обязательств, предусмотренных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2.3. Поставщик вправе: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2.3.1. Требовать от Заказчика подписания документов об исполнении им обязательств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по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2.3.2. Требовать оплаты по Контракту, в случае надлежащего исполнения своих обязательств</w:t>
      </w:r>
      <w:r>
        <w:rPr>
          <w:rFonts w:ascii="Times New Roman" w:hAnsi="Times New Roman"/>
          <w:sz w:val="22"/>
          <w:szCs w:val="22"/>
        </w:rPr>
        <w:br/>
        <w:t>по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 Поставщик обязан: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2.4.1. Поставить Товар в соответствии с условиями Контракта, в </w:t>
      </w:r>
      <w:proofErr w:type="spellStart"/>
      <w:r>
        <w:rPr>
          <w:rFonts w:ascii="Times New Roman" w:hAnsi="Times New Roman"/>
          <w:sz w:val="22"/>
          <w:szCs w:val="22"/>
        </w:rPr>
        <w:t>т.ч</w:t>
      </w:r>
      <w:proofErr w:type="spellEnd"/>
      <w:r>
        <w:rPr>
          <w:rFonts w:ascii="Times New Roman" w:hAnsi="Times New Roman"/>
          <w:sz w:val="22"/>
          <w:szCs w:val="22"/>
        </w:rPr>
        <w:t>. содержащимися</w:t>
      </w:r>
      <w:r>
        <w:rPr>
          <w:rFonts w:ascii="Times New Roman" w:hAnsi="Times New Roman"/>
          <w:sz w:val="22"/>
          <w:szCs w:val="22"/>
        </w:rPr>
        <w:br/>
        <w:t>в Спецификации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товара</w:t>
      </w:r>
      <w:r>
        <w:rPr>
          <w:rFonts w:ascii="Times New Roman" w:hAnsi="Times New Roman"/>
          <w:sz w:val="22"/>
          <w:szCs w:val="22"/>
        </w:rPr>
        <w:t xml:space="preserve"> (Приложение № 1 к Контракт</w:t>
      </w:r>
      <w:r>
        <w:rPr>
          <w:rFonts w:ascii="Times New Roman" w:hAnsi="Times New Roman"/>
          <w:sz w:val="22"/>
          <w:szCs w:val="22"/>
        </w:rPr>
        <w:t xml:space="preserve">у), обеспечив надлежащее качество Товара. </w:t>
      </w:r>
      <w:r>
        <w:rPr>
          <w:rFonts w:ascii="Times New Roman" w:hAnsi="Times New Roman"/>
          <w:sz w:val="22"/>
          <w:szCs w:val="22"/>
        </w:rPr>
        <w:lastRenderedPageBreak/>
        <w:t>Поставить Товар в срок, установленный пунктом 4.1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2.4.2. Передать надлежащим образом оформленные отчетные и финансовые документы</w:t>
      </w:r>
      <w:r>
        <w:rPr>
          <w:rFonts w:ascii="Times New Roman" w:hAnsi="Times New Roman"/>
          <w:sz w:val="22"/>
          <w:szCs w:val="22"/>
        </w:rPr>
        <w:br/>
        <w:t>в порядке и срок, установленные Контрактом.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2.4.3. Представить по запросу </w:t>
      </w:r>
      <w:r>
        <w:rPr>
          <w:rFonts w:ascii="Times New Roman" w:hAnsi="Times New Roman"/>
          <w:sz w:val="22"/>
          <w:szCs w:val="22"/>
        </w:rPr>
        <w:t>Заказчика в срок, указанный в таком запросе, информацию о ходе исполнения обязательств по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2.4.4. Обеспечить надлежащую упаковку Товара, способную предотвратить повреждение </w:t>
      </w:r>
      <w:r>
        <w:rPr>
          <w:rFonts w:ascii="Times New Roman" w:hAnsi="Times New Roman"/>
          <w:sz w:val="22"/>
          <w:szCs w:val="22"/>
        </w:rPr>
        <w:br/>
        <w:t>или порчу во время перевозки к месту доставки, соблюдать все правовые ак</w:t>
      </w:r>
      <w:r>
        <w:rPr>
          <w:rFonts w:ascii="Times New Roman" w:hAnsi="Times New Roman"/>
          <w:sz w:val="22"/>
          <w:szCs w:val="22"/>
        </w:rPr>
        <w:t xml:space="preserve">ты, а также </w:t>
      </w:r>
      <w:r>
        <w:rPr>
          <w:rFonts w:ascii="Times New Roman" w:hAnsi="Times New Roman"/>
          <w:sz w:val="22"/>
          <w:szCs w:val="22"/>
        </w:rPr>
        <w:br/>
        <w:t xml:space="preserve">все соответствующие технические нормы и правила, применимые к предмету Контракта. 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2.4.5. Выполнить допоставку или замену некомплектного Товара и (или) Товара ненадлежащего качества.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2.4.6. При поставке Товара передать Заказчику все необходимы</w:t>
      </w:r>
      <w:r>
        <w:rPr>
          <w:rFonts w:ascii="Times New Roman" w:hAnsi="Times New Roman"/>
          <w:sz w:val="22"/>
          <w:szCs w:val="22"/>
        </w:rPr>
        <w:t xml:space="preserve">е документы, удостоверяющие соответствие Товара установленным требованиям (в </w:t>
      </w:r>
      <w:proofErr w:type="spellStart"/>
      <w:r>
        <w:rPr>
          <w:rFonts w:ascii="Times New Roman" w:hAnsi="Times New Roman"/>
          <w:sz w:val="22"/>
          <w:szCs w:val="22"/>
        </w:rPr>
        <w:t>т.ч</w:t>
      </w:r>
      <w:proofErr w:type="spellEnd"/>
      <w:r>
        <w:rPr>
          <w:rFonts w:ascii="Times New Roman" w:hAnsi="Times New Roman"/>
          <w:sz w:val="22"/>
          <w:szCs w:val="22"/>
        </w:rPr>
        <w:t>. сертификаты качества, документацию завода-изготовителя), а также иные, необходимые для данного рода товаров, документы, оформленные</w:t>
      </w:r>
      <w:r>
        <w:rPr>
          <w:rFonts w:ascii="Times New Roman" w:hAnsi="Times New Roman"/>
          <w:sz w:val="22"/>
          <w:szCs w:val="22"/>
        </w:rPr>
        <w:br/>
        <w:t>в соответствии с требованиями действующего</w:t>
      </w:r>
      <w:r>
        <w:rPr>
          <w:rFonts w:ascii="Times New Roman" w:hAnsi="Times New Roman"/>
          <w:sz w:val="22"/>
          <w:szCs w:val="22"/>
        </w:rPr>
        <w:t xml:space="preserve"> законодательства.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2.4.7. Не раскрывать третьим лицам без письменного согласия Заказчика количество, объем, характер поставки Товара и условия его оплаты.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2.4.8. Соблюдать конфиденциальность в отношении всей информации, ставшей известной Поставщику в связи</w:t>
      </w:r>
      <w:r>
        <w:rPr>
          <w:rFonts w:ascii="Times New Roman" w:hAnsi="Times New Roman"/>
          <w:sz w:val="22"/>
          <w:szCs w:val="22"/>
        </w:rPr>
        <w:t xml:space="preserve"> с исполнением обязательств по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2.4.9.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поставленном Товаре.</w:t>
      </w:r>
    </w:p>
    <w:p w:rsidR="004356BA" w:rsidRDefault="00262E71">
      <w:pPr>
        <w:pStyle w:val="ConsPlusTitle"/>
        <w:spacing w:before="240"/>
        <w:jc w:val="center"/>
        <w:outlineLvl w:val="4"/>
        <w:rPr>
          <w:rFonts w:eastAsia="Calibri"/>
          <w:caps/>
          <w:sz w:val="22"/>
          <w:szCs w:val="22"/>
          <w:lang w:eastAsia="en-US"/>
        </w:rPr>
      </w:pPr>
      <w:r>
        <w:rPr>
          <w:caps/>
          <w:sz w:val="22"/>
          <w:szCs w:val="22"/>
        </w:rPr>
        <w:t>3.</w:t>
      </w:r>
      <w:r>
        <w:rPr>
          <w:caps/>
          <w:sz w:val="22"/>
          <w:szCs w:val="22"/>
        </w:rPr>
        <w:t xml:space="preserve"> ЦЕНА КОНТРАКТА, СРОК И ПОРЯДОК РАСЧЕТОВ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3.1. </w:t>
      </w:r>
      <w:r>
        <w:rPr>
          <w:rFonts w:ascii="Times New Roman" w:hAnsi="Times New Roman"/>
          <w:bCs/>
          <w:sz w:val="22"/>
        </w:rPr>
        <w:t xml:space="preserve">Цена Контракта составляет _________ рублей (__________________ рублей _____ копеек), </w:t>
      </w:r>
      <w:r>
        <w:rPr>
          <w:rFonts w:ascii="Times New Roman" w:hAnsi="Times New Roman"/>
          <w:bCs/>
          <w:sz w:val="22"/>
        </w:rPr>
        <w:br/>
        <w:t xml:space="preserve">в том числе НДС ___ % ______ рублей (__________________ рублей _____ копеек) (или НДС </w:t>
      </w:r>
      <w:r>
        <w:rPr>
          <w:rFonts w:ascii="Times New Roman" w:hAnsi="Times New Roman"/>
          <w:bCs/>
          <w:sz w:val="22"/>
        </w:rPr>
        <w:br/>
        <w:t xml:space="preserve">не облагается в соответствии с </w:t>
      </w:r>
      <w:proofErr w:type="spellStart"/>
      <w:r>
        <w:rPr>
          <w:rFonts w:ascii="Times New Roman" w:hAnsi="Times New Roman"/>
          <w:bCs/>
          <w:sz w:val="22"/>
        </w:rPr>
        <w:t>пп</w:t>
      </w:r>
      <w:proofErr w:type="spellEnd"/>
      <w:r>
        <w:rPr>
          <w:rFonts w:ascii="Times New Roman" w:hAnsi="Times New Roman"/>
          <w:bCs/>
          <w:sz w:val="22"/>
        </w:rPr>
        <w:t>. __</w:t>
      </w:r>
      <w:r>
        <w:rPr>
          <w:rFonts w:ascii="Times New Roman" w:hAnsi="Times New Roman"/>
          <w:bCs/>
          <w:sz w:val="22"/>
        </w:rPr>
        <w:t xml:space="preserve"> п. __ ст. __ Налогового кодекса РФ), согласно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Спецификации товара</w:t>
      </w:r>
      <w:r>
        <w:rPr>
          <w:rFonts w:ascii="Times New Roman" w:hAnsi="Times New Roman"/>
          <w:bCs/>
          <w:sz w:val="22"/>
        </w:rPr>
        <w:t xml:space="preserve"> (Приложение № 1 к Контракту).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Авансирование поставки Товара не осуществляется.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3.2. Цена Контракта является твердой и определяется на весь срок исполнения Контракта 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и не может изменяться в ходе его исполнения, за исключением случаев, предусмотренных Законом</w:t>
      </w:r>
      <w:r>
        <w:rPr>
          <w:rFonts w:ascii="Times New Roman" w:hAnsi="Times New Roman"/>
          <w:sz w:val="22"/>
          <w:szCs w:val="22"/>
        </w:rPr>
        <w:br/>
        <w:t>44-ФЗ и настоящим Контрактом, и включают в себя: стоимость работ, услуг, а так же стоимость расходов на необходимый материал, запасные части, уплату взимаемых на т</w:t>
      </w:r>
      <w:r>
        <w:rPr>
          <w:rFonts w:ascii="Times New Roman" w:hAnsi="Times New Roman"/>
          <w:sz w:val="22"/>
          <w:szCs w:val="22"/>
        </w:rPr>
        <w:t>ерритории Российской Федерации налогов, сборов и таможенных пошлин, расходы по обеспечению гарантийных обязательств, в том числе транспортные расходы, расходы на погрузочно-разгрузочные работы, страхование, а так же все затраты, издержки и иные расходы Пос</w:t>
      </w:r>
      <w:r>
        <w:rPr>
          <w:rFonts w:ascii="Times New Roman" w:hAnsi="Times New Roman"/>
          <w:sz w:val="22"/>
          <w:szCs w:val="22"/>
        </w:rPr>
        <w:t>тавщика, в том числе на сопутствующие работы, услуги связанные с исполнением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случае, если Поставщиком не были учтены какие-либо затраты, Товар должен быть в любом случае поставлен в полном объеме и в сроки, предусмотренные Контрактом.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Сумма, п</w:t>
      </w:r>
      <w:r>
        <w:rPr>
          <w:rFonts w:ascii="Times New Roman" w:hAnsi="Times New Roman"/>
          <w:sz w:val="22"/>
          <w:szCs w:val="22"/>
        </w:rPr>
        <w:t xml:space="preserve">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</w:t>
      </w:r>
      <w:r>
        <w:rPr>
          <w:rFonts w:ascii="Times New Roman" w:hAnsi="Times New Roman"/>
          <w:sz w:val="22"/>
          <w:szCs w:val="22"/>
        </w:rPr>
        <w:br/>
        <w:t>на размер налогов, сборов и иных обязательных платежей в бюджеты бюджетной системы Российск</w:t>
      </w:r>
      <w:r>
        <w:rPr>
          <w:rFonts w:ascii="Times New Roman" w:hAnsi="Times New Roman"/>
          <w:sz w:val="22"/>
          <w:szCs w:val="22"/>
        </w:rPr>
        <w:t xml:space="preserve">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>
        <w:rPr>
          <w:rFonts w:ascii="Times New Roman" w:hAnsi="Times New Roman"/>
          <w:sz w:val="22"/>
          <w:szCs w:val="22"/>
        </w:rPr>
        <w:br/>
        <w:t>в бюджеты бюджетной системы Российской Федерации Заказчиком.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3.3. </w:t>
      </w:r>
      <w:r>
        <w:rPr>
          <w:rFonts w:ascii="Times New Roman" w:hAnsi="Times New Roman"/>
          <w:sz w:val="22"/>
          <w:szCs w:val="22"/>
        </w:rPr>
        <w:t>Цена Контракта может быть снижена по соглашению Сторон без изменения, предусмотренных Контрактом количества Товара, качества поставляемого Товара и иных условий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3.4. Заказчик, по согласованию с Поставщиком, может увеличить предусмотренное Контра</w:t>
      </w:r>
      <w:r>
        <w:rPr>
          <w:rFonts w:ascii="Times New Roman" w:hAnsi="Times New Roman"/>
          <w:sz w:val="22"/>
          <w:szCs w:val="22"/>
        </w:rPr>
        <w:t xml:space="preserve">ктом количество Товара не более чем на десять процентов или уменьшить предусмотренное количество Товара не более чем на десять процентов. 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 этом по соглашению Сторон допускается изменение с учетом положений бюджетного законодательства Российской Федерац</w:t>
      </w:r>
      <w:r>
        <w:rPr>
          <w:rFonts w:ascii="Times New Roman" w:hAnsi="Times New Roman"/>
          <w:sz w:val="22"/>
          <w:szCs w:val="22"/>
        </w:rPr>
        <w:t>ии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предусмотренных Контрактом количества Товара Стороны Контракта о</w:t>
      </w:r>
      <w:r>
        <w:rPr>
          <w:rFonts w:ascii="Times New Roman" w:hAnsi="Times New Roman"/>
          <w:sz w:val="22"/>
          <w:szCs w:val="22"/>
        </w:rPr>
        <w:t xml:space="preserve">бязаны уменьшить цену Контракта исходя из цены единицы Товара. Цена единицы дополнительно поставляемого Товара или цена единицы Товара при уменьшении, предусмотренного Контрактом количества поставляемого Товара, должна определяться как частное </w:t>
      </w:r>
      <w:r>
        <w:rPr>
          <w:rFonts w:ascii="Times New Roman" w:hAnsi="Times New Roman"/>
          <w:sz w:val="22"/>
          <w:szCs w:val="22"/>
        </w:rPr>
        <w:br/>
        <w:t xml:space="preserve">от деления </w:t>
      </w:r>
      <w:r>
        <w:rPr>
          <w:rFonts w:ascii="Times New Roman" w:hAnsi="Times New Roman"/>
          <w:sz w:val="22"/>
          <w:szCs w:val="22"/>
        </w:rPr>
        <w:t>первоначальной цены Контракта на предусмотренное в Контракте количество такого Това</w:t>
      </w:r>
      <w:r>
        <w:rPr>
          <w:rFonts w:ascii="Times New Roman" w:hAnsi="Times New Roman"/>
          <w:sz w:val="22"/>
          <w:szCs w:val="22"/>
          <w:lang w:eastAsia="en-US" w:bidi="ar-SA"/>
        </w:rPr>
        <w:t>ра.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en-US" w:bidi="ar-SA"/>
        </w:rPr>
        <w:lastRenderedPageBreak/>
        <w:t>3.5. Источник финансирования: Внебюджетные средства. Средства бюджетных учреждений.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3.6.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Оплата за поставленный Товар осуществляется по факту поставки Товара, в течение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br/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10 (десяти) рабочих дней с даты подписания Заказчиком Акта приема-передачи товара.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 w:bidi="ar-SA"/>
        </w:rPr>
        <w:t>Валютой, используемой для расчётов Заказчика с Поставщиком, является российский рубль.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eastAsia="en-US" w:bidi="ar-SA"/>
        </w:rPr>
        <w:t>3.7. Оплата поставл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ен</w:t>
      </w:r>
      <w:r>
        <w:rPr>
          <w:rFonts w:ascii="Times New Roman" w:hAnsi="Times New Roman"/>
          <w:sz w:val="22"/>
          <w:szCs w:val="22"/>
        </w:rPr>
        <w:t>ного Товара осуществляется в безналичной форме, с учетом казначей</w:t>
      </w:r>
      <w:r>
        <w:rPr>
          <w:rFonts w:ascii="Times New Roman" w:hAnsi="Times New Roman"/>
          <w:sz w:val="22"/>
          <w:szCs w:val="22"/>
        </w:rPr>
        <w:t>ской системы оплаты, путем перечисления денежных средств на счет Поставщика, указанный в разделе</w:t>
      </w:r>
      <w:r>
        <w:rPr>
          <w:rFonts w:ascii="Times New Roman" w:hAnsi="Times New Roman"/>
          <w:sz w:val="22"/>
          <w:szCs w:val="22"/>
        </w:rPr>
        <w:br/>
        <w:t>14 Контракта. Датой оплаты считается дата списания денежных средств со счета Заказчика.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4. СРОК, МЕСТО И ПОРЯДОК ПОСТАВКИ ТОВАРА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4.1. Срок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поставки Товара: в течении 21 (Двадцати одного) рабочего дня со дня следующего за днем заключения Контракта.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Поставщи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к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осуществляет поставку Товара по рабочим дням (понедельник – пятница) с 10-00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до 17-00 (время московское). Поставщик обязан не позднее, ч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ем за 3 (три) рабочих дня согласовать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с Заказчиком по телефону дату и ориентировочное время доставки Товара.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4.2.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Поставка Товара осуществляется Поставщиком путем передачи (отгрузки) Товара Заказчику по адресам: 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 xml:space="preserve">- Ленинградская область, </w:t>
      </w:r>
      <w:proofErr w:type="spellStart"/>
      <w:r>
        <w:rPr>
          <w:rFonts w:ascii="Times New Roman" w:hAnsi="Times New Roman"/>
          <w:sz w:val="22"/>
          <w:szCs w:val="22"/>
          <w:lang w:eastAsia="en-US"/>
        </w:rPr>
        <w:t>Лужский</w:t>
      </w:r>
      <w:proofErr w:type="spellEnd"/>
      <w:r>
        <w:rPr>
          <w:rFonts w:ascii="Times New Roman" w:hAnsi="Times New Roman"/>
          <w:sz w:val="22"/>
          <w:szCs w:val="22"/>
          <w:lang w:eastAsia="en-US"/>
        </w:rPr>
        <w:t xml:space="preserve"> район, </w:t>
      </w:r>
      <w:proofErr w:type="spellStart"/>
      <w:r>
        <w:rPr>
          <w:rFonts w:ascii="Times New Roman" w:hAnsi="Times New Roman"/>
          <w:sz w:val="22"/>
          <w:szCs w:val="22"/>
          <w:lang w:eastAsia="en-US"/>
        </w:rPr>
        <w:t>Заклинское</w:t>
      </w:r>
      <w:proofErr w:type="spellEnd"/>
      <w:r>
        <w:rPr>
          <w:rFonts w:ascii="Times New Roman" w:hAnsi="Times New Roman"/>
          <w:sz w:val="22"/>
          <w:szCs w:val="22"/>
          <w:lang w:eastAsia="en-US"/>
        </w:rPr>
        <w:t xml:space="preserve"> сельское поселение, д. </w:t>
      </w:r>
      <w:proofErr w:type="spellStart"/>
      <w:r>
        <w:rPr>
          <w:rFonts w:ascii="Times New Roman" w:hAnsi="Times New Roman"/>
          <w:sz w:val="22"/>
          <w:szCs w:val="22"/>
          <w:lang w:eastAsia="en-US"/>
        </w:rPr>
        <w:t>Мерево</w:t>
      </w:r>
      <w:proofErr w:type="spellEnd"/>
      <w:r>
        <w:rPr>
          <w:rFonts w:ascii="Times New Roman" w:hAnsi="Times New Roman"/>
          <w:sz w:val="22"/>
          <w:szCs w:val="22"/>
          <w:lang w:eastAsia="en-US"/>
        </w:rPr>
        <w:t>,</w:t>
      </w:r>
      <w:r>
        <w:rPr>
          <w:rStyle w:val="selectable-text"/>
          <w:rFonts w:ascii="Times New Roman" w:hAnsi="Times New Roman" w:cs="Times New Roman"/>
          <w:sz w:val="22"/>
          <w:szCs w:val="22"/>
        </w:rPr>
        <w:t xml:space="preserve"> ДОК «Зеленый огонек»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- Ленинградская область, </w:t>
      </w:r>
      <w:proofErr w:type="spell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Лужский</w:t>
      </w:r>
      <w:proofErr w:type="spell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район, </w:t>
      </w:r>
      <w:proofErr w:type="spell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Заклинское</w:t>
      </w:r>
      <w:proofErr w:type="spell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сельское поселение, д. </w:t>
      </w:r>
      <w:proofErr w:type="spell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Мерево</w:t>
      </w:r>
      <w:proofErr w:type="spell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, ДОЛ «Молодежный»;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- Ленинградская область, Выборгский район, пос. Поляны, 20-й км </w:t>
      </w:r>
      <w:proofErr w:type="spell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Средневыборгского</w:t>
      </w:r>
      <w:proofErr w:type="spell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шоссе, ДОЛ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«Фрегат».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Распределение Товара по местам поставки определено в Приложении № 2 к Контракту.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4.3. Поставка Товара Поставщиком по адресу, указанному в пункте 4.2 Контракта, осуществляется одной партией.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Поставка Товара должна быть произведена Поставщиком в п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олном объеме, предусмотре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нном Контрактом.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4.4. Поставка Товара включает в себя: погрузочные работы, доставку Товара по адресу, указанному в пункте 4.2 Контракта, разгрузочные работы по указанному адресу (в помещение, указанное Заказчиком).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Отгрузка, достав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ка, выполнение погрузочно-разгрузочных работ поставляемого Товара выполняется Поставщиком за свой счет, своими силами или с привлечением субподрядных организаций.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4.5. Порядок погрузки-разгрузки и транспортировки должны исключать возможность механических п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овреждений поставляемого Товара.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4.6. Товар считается переданным Поставщиком и принятым Заказчиком при соответствии поставляемого Товара требованиям, предъявляемым Контрактом к поставляемому </w:t>
      </w:r>
      <w:proofErr w:type="gram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Товару,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br/>
        <w:t>по</w:t>
      </w:r>
      <w:proofErr w:type="gram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ассортименту, объему (количеству), качеству и характер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истикам Товара.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5. ПОРЯДОК ПРИЕМА-ПЕРЕДАЧИ ТОВАРА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5.1. Поставщик в момент поставки Товара должен передать Заказчику следующие документы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на русском языке: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счет (со ссылкой на дату и номер Контракта);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счет-фактуру (при общей системе налогообложения);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т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оварную накладную ((по форме ТОРГ-12 или УПД), со ссылкой на дату и номер Контракта);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документы на Товар (паспорт (при наличии), копию декларации соответствия (сертификата соответствия) на Товар, заверенную Поставщиком);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Акт приема-передачи товара в 2-х экземплярах, подписанный со стороны Поставщика, составленный по форме, содержащейся в Приложении № 3 к Контракту.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Все документы должны быть оформлены в соответствии с нормами законодательства Российской Федерации.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5.2. Пр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иемка Товара осуществляется уполномоченным представителем Заказчика. Представители Поставщика вправе присутствовать при проведении приемки.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Заказчик вправе создать приемочную комиссию, состоящую не менее чем из 5 (пяти) человек, для проверки соответствия Т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овара требованиям установленным Контрактом. Проверка соответствия качества поставляемого Товара требованиям, установленным Контрактом, может также осуществляться с привлечением экспертов, экспертных организаций.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Приемка Товара оформляется Актом приема-пере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дачи товара, который подписывается Заказчиком не позднее 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20 (двадцати)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рабочих дней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t>, следующих за днем поступления документов, указанных в пункте 5.1 Контракта (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в случае создания приемочной комиссии подписывается всеми 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lastRenderedPageBreak/>
        <w:t>членами приемочной комиссии и утвержд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ается Заказчиком),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либо Поставщику в те же сроки Заказчиком направляется в письменной форме мотивированный отказ от подписания Акта приема-передачи товара.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 Проверка соответствия Товара требованиям, установленным Контрактом, осуществляется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в течение 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20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 (двадцати)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рабочих дней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t>, следующих за днем поступления документов, указанных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br/>
        <w:t>в пункте 5.1 Контракта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При проверке Товара требованиям, установленным Контрактом, представителем Заказчика, указанным в пункте 11.6 Контракта, выполняется экспертиза результатов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исполнения Поставщиком обязательств, предусмотренных Контрактом, по ее результатам составляется заключение. Проверка соответствия Товара осуществляется в следующем порядке: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5.3.1. В присутствии представителей Заказчика, приемочной комиссии (в случае созда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ния приемочной комиссии), экспертов, экспертных организаций (в случае привлечения к приемке экспертов, экспертных организаций) и Поставщика (если Поставщик направил своих представителей для участия в приемке) осуществляется проверка наличия сопроводительны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х документов на Товар (пункт 5.1 Контракта), а также проверка целостности упаковки, вскрытие упаковки (в случае, если Товар поставляется в упаковке).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5.3.2. При приемке Товара осуществляется проверка Товара по количеству путем пересчета единиц Товара и соп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оставления полученного количества с количеством Товара, указанным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Спецификации товара (Приложение № 1 к Контракту). Количество поступившего Товара при его приемке определяется в тех же единицах измерения, которые указаны в Спецификации товара (Приложение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№ 1 к Контракту).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 приемке Товара проверяется соответствие наименования, ассортимента, характеристик Товара, указанных в Приложении № 1 к Конт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ракту, с фактическим наименованием, ассортиментом, характеристиками Товара и с содержащимся в сопроводительных документах на Товар. При приемке Товара проверяются сведения о стране происхождения Товара (их соответствие сведениям, содержащимся в Контракте).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5.3.3. Товар должен быть поставлен полностью. Заказчик вправе отказаться от приемки части Товара.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Если Поставщик передал меньшее количество Товара, чем определено в Спецификации товара (Приложение № 1 к Контракту), Заказчик вправе потребовать передать нед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остающее количество Товара и (или) направить Поставщику требование о расторжении Контракта по соглашению сторон или принять решение об одностороннем отказе от исполнения Контракта, в случае, если поставка недостающего количества Товара потребует больших вр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еменных затрат, в связи с чем Заказчик утрачивает интерес к Контракту.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Если Поставщик передал Заказчику Товар в количестве, превышающем указанное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Спецификации товара (Приложение № 1 к Контракту), Заказчик извещает об этом Поставщика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порядке, предусмотр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енном пунктом 5.3.7 Контракта. Приемка излишнего количества Товара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не осуществляется.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5.3.4. Заказчик вправе осуществить выборочную проверку качества Товара. В случае если при осуществлении выборочной проверки обнаружен Товар (часть Товара), качество котор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не соответствует требованиям Контракта, результаты такой проверки распространяются на всю поставку.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Заказчик вправе предъявить претензии по качеству Товара в течение 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20 (двадцати)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рабочих дней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t>, следующих за днем поступления документов, указанных в пунк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t>те 5.1 Контракта,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в порядке, предусмотренном пунктом 5.3.7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5.3.5. 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В случае отсутствия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уполномоченного представителя Поставщика уведомление о поставке некачественного Товара направляется Поставщику в порядке, предусмотренном пунктом 5.3.7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5.3.6. В случае если Поставщик не согласен с предъявляемой Заказчиком претензией о поставке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некачественного Товара,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и со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гласовывается с Заказчиком. Оплата услуг эксперта, экспертной организации, а также всех расходов в связи с проведением экспертизы осуществляется Поставщиком.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5.3.7. О нарушениях условий Контракта о количестве, об ассортименте, о качестве, комплектности, та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ре и (или) об упаковке Товара Заказчик извещает Поставщика в течение </w:t>
      </w:r>
      <w:r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 xml:space="preserve">20 (двадцати)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рабочих дней</w:t>
      </w:r>
      <w:r>
        <w:rPr>
          <w:rFonts w:ascii="Times New Roman" w:eastAsia="Calibri" w:hAnsi="Times New Roman" w:cs="Times New Roman"/>
          <w:bCs/>
          <w:color w:val="auto"/>
          <w:sz w:val="22"/>
          <w:lang w:eastAsia="en-US" w:bidi="ar-SA"/>
        </w:rPr>
        <w:t>, следующих за днем поступления документов, указанных в пункте 5.1 Контракта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, путем направления мотивированного отказа от подписания Акта приема-передачи товара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(далее - мотивированный отказ). Мотивированный отказ составляется Заказчиком в письменной форме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с указанием сроков по устранению допущенных Поставщиком нарушений, вручается Поставщику под расписку. В случае отсутствия уполномоченного представителя Поставщи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ка мотивированный отказ направляется Поставщику по почте, факсу, электронной почте либо нарочным. Адресом электронной почты Поставщика для получения мотивированного отказа является адрес электронной почты, указанный в разделе 14 Контракта. Номером факса По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ставщика для получения мотивированного отказа является номером факса, указанный в разделе 14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5.3.8. Поставщик в установленный в мотивированном отказе срок обязан устранить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все допущенные нарушения. После устранения нарушений Поставщик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направляет Заказчику Акт приема-передачи товара и иные документы, указанные в пункте 5.1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Если Поставщик в установленный срок не устранит нарушения, Заказчик вправе предъявить Поставщику требование о возмещении своих расходов на устранение недост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атков Товара и (или) направить Поставщику требование о расторжении Контракта по соглашению сторон или принять решение об одностороннем отказе от исполнения Контракта, в случае, если устранение нарушений потребует больших временных затрат, в связи с чем Зак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азчик утрачивает интерес к Контракту.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5.4.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Поставщиком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.</w:t>
      </w:r>
    </w:p>
    <w:p w:rsidR="004356BA" w:rsidRDefault="00262E71">
      <w:pPr>
        <w:pStyle w:val="ConsPlusTitle"/>
        <w:ind w:firstLine="567"/>
        <w:jc w:val="both"/>
        <w:outlineLvl w:val="4"/>
        <w:rPr>
          <w:rFonts w:eastAsia="Calibri"/>
          <w:b w:val="0"/>
          <w:sz w:val="22"/>
          <w:szCs w:val="22"/>
          <w:lang w:eastAsia="en-US"/>
        </w:rPr>
      </w:pPr>
      <w:r>
        <w:rPr>
          <w:rFonts w:eastAsia="Calibri"/>
          <w:b w:val="0"/>
          <w:sz w:val="22"/>
          <w:szCs w:val="22"/>
          <w:lang w:eastAsia="en-US"/>
        </w:rPr>
        <w:t>5.5. Датой приемки поставленного Товара считается дата подписания Заказчиком Акта приема-передачи товара. Риск случайной гибели или случайного повреждения Товара до их приемки Заказчиком (до подписания Акта приема-передачи товара) несет Поставщик.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6. ОТВ</w:t>
      </w:r>
      <w:r>
        <w:rPr>
          <w:caps/>
          <w:sz w:val="22"/>
          <w:szCs w:val="22"/>
        </w:rPr>
        <w:t>ЕТСТВЕННОСТЬ СТОРОН И ИНЫЕ</w:t>
      </w:r>
      <w:r>
        <w:rPr>
          <w:caps/>
          <w:sz w:val="22"/>
          <w:szCs w:val="22"/>
        </w:rPr>
        <w:br/>
        <w:t>ПОСЛЕДСТВИЯ НАРУШЕНИЯ ОБЯЗАТЕЛЬСТВ</w:t>
      </w:r>
    </w:p>
    <w:p w:rsidR="004356BA" w:rsidRDefault="00262E71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 w:bidi="ar-SA"/>
        </w:rPr>
        <w:t xml:space="preserve">6.1. В случае неисполнения или ненадлежащего исполнения Контракта Стороны несут ответственность в </w:t>
      </w:r>
      <w:r>
        <w:rPr>
          <w:rFonts w:ascii="Times New Roman" w:hAnsi="Times New Roman"/>
          <w:bCs/>
          <w:sz w:val="22"/>
          <w:szCs w:val="22"/>
          <w:lang w:eastAsia="en-US"/>
        </w:rPr>
        <w:t>соответствии с Законом 44-ФЗ и действующим законодательством РФ.</w:t>
      </w:r>
    </w:p>
    <w:p w:rsidR="004356BA" w:rsidRDefault="00262E71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 w:bidi="ar-SA"/>
        </w:rPr>
        <w:t>6.2. Ответственность Заказчика:</w:t>
      </w:r>
    </w:p>
    <w:p w:rsidR="004356BA" w:rsidRDefault="00262E71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>6.2.1.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</w:t>
      </w:r>
      <w:r>
        <w:rPr>
          <w:rFonts w:ascii="Times New Roman" w:hAnsi="Times New Roman"/>
          <w:bCs/>
          <w:sz w:val="22"/>
          <w:szCs w:val="22"/>
          <w:lang w:eastAsia="en-US"/>
        </w:rPr>
        <w:t>трафов, пени).</w:t>
      </w:r>
    </w:p>
    <w:p w:rsidR="004356BA" w:rsidRDefault="00262E71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>6.2.2.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</w:t>
      </w:r>
      <w:r>
        <w:rPr>
          <w:rFonts w:ascii="Times New Roman" w:hAnsi="Times New Roman"/>
          <w:bCs/>
          <w:sz w:val="22"/>
          <w:szCs w:val="22"/>
          <w:lang w:eastAsia="en-US"/>
        </w:rPr>
        <w:t>ается Контрактом в размере одной трехсотой действующей на дату уплаты пени ключевой ставки Центрального банка РФ</w:t>
      </w:r>
      <w:r>
        <w:rPr>
          <w:rFonts w:ascii="Times New Roman" w:hAnsi="Times New Roman"/>
          <w:bCs/>
          <w:sz w:val="22"/>
          <w:szCs w:val="22"/>
          <w:lang w:eastAsia="en-US"/>
        </w:rPr>
        <w:br/>
        <w:t xml:space="preserve">от не уплаченной в срок суммы. </w:t>
      </w:r>
    </w:p>
    <w:p w:rsidR="004356BA" w:rsidRDefault="00262E71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 xml:space="preserve">6.2.3. За каждый факт неисполнения Заказчиком обязательств, предусмотренных </w:t>
      </w:r>
      <w:proofErr w:type="gramStart"/>
      <w:r>
        <w:rPr>
          <w:rFonts w:ascii="Times New Roman" w:hAnsi="Times New Roman"/>
          <w:bCs/>
          <w:sz w:val="22"/>
          <w:szCs w:val="22"/>
          <w:lang w:eastAsia="en-US"/>
        </w:rPr>
        <w:t>Контрактом,</w:t>
      </w:r>
      <w:r>
        <w:rPr>
          <w:rFonts w:ascii="Times New Roman" w:hAnsi="Times New Roman"/>
          <w:bCs/>
          <w:sz w:val="22"/>
          <w:szCs w:val="22"/>
          <w:lang w:eastAsia="en-US"/>
        </w:rPr>
        <w:br/>
        <w:t>за</w:t>
      </w:r>
      <w:proofErr w:type="gramEnd"/>
      <w:r>
        <w:rPr>
          <w:rFonts w:ascii="Times New Roman" w:hAnsi="Times New Roman"/>
          <w:bCs/>
          <w:sz w:val="22"/>
          <w:szCs w:val="22"/>
          <w:lang w:eastAsia="en-US"/>
        </w:rPr>
        <w:t xml:space="preserve"> исключением просрочки исполнения обязательств, предусмотренных Контрактом, размер штрафа составляет </w:t>
      </w:r>
      <w:r>
        <w:rPr>
          <w:rFonts w:ascii="Times New Roman" w:hAnsi="Times New Roman"/>
          <w:bCs/>
          <w:sz w:val="22"/>
        </w:rPr>
        <w:t>1000 (одну тысячу)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  <w:lang w:eastAsia="en-US"/>
        </w:rPr>
        <w:t>рублей.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6.2.4. Общая сумма начисленных штрафов за ненадлежащее исполнение Заказчиком обязательств, предусмотренных Контрактом, не может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превышать цену Контракта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6.3. Ответственность Поставщика: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6.3.1.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Поставщиком обязательств, предусмотренных Контрактом, Заказчик направляет Поставщику требование об уплате неустоек (штрафов, пени).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6.3.2. Пеня начисляется за каждый день просрочки исполнения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Поставщиком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обязательства, предусмотренного Контрактом, начиная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РФ от цены Контракта, уменьшенной на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сумму, пропорциональную объему обязательств, предусмотренных Контрактом и фактически исполненных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Поставщиком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, за исключением случаев, если законодательством РФ установлен иной порядок начисления пени.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6.3.3. З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 каждый факт неисполнения или ненадлежащего ис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полнения Поставщиком обязательств, предусмотренных Контрактом, за исключением просрочки исполнения </w:t>
      </w:r>
      <w:proofErr w:type="gramStart"/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обязательств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>(</w:t>
      </w:r>
      <w:proofErr w:type="gramEnd"/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в том числе гарантийного обязательства), предусмотренных Контрактом, размер штрафа составляет 10 процентов цены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6.3.4. За каждый фак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т неисполнения или ненадлежащего исполнения Поставщиком обязательства, предусмотренного Контрактом, которое не имеет стоимостного выражения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(при наличии в Контракте таких обязательств), размер штрафа составляет </w:t>
      </w:r>
      <w:r>
        <w:rPr>
          <w:rFonts w:ascii="Times New Roman" w:hAnsi="Times New Roman"/>
          <w:bCs/>
          <w:sz w:val="22"/>
        </w:rPr>
        <w:t>1000 (одну тысячу)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рублей.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lastRenderedPageBreak/>
        <w:t>6.3.5.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цены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6.4.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, при наличии вины, возмещает Заказчику ущерб, причиненный в ходе испо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лнения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6.5. Уплата неустоек (пени, штрафов)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Поставщиком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, предусмотренных настоящим разделом Контракта, производится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Поставщиком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в течение 5 (Пяти) календарных дней с момента получения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br/>
        <w:t>от Заказчика требования об уплате неустоек (пени, штрафов).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6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.6.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Поставщик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письменно, не позднее следующего за датой платежа рабочего дня, уведомляет Заказчика об уплате неустоек.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6.7. Уплата штрафа, пени не освобождает Сторону от исполнения обязательств или устранения нарушений.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6.8. В случае неисполнения или ненад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лежащего исполнения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Поставщиком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обязательств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br/>
        <w:t>по перечислению неустойки (штрафа, пени), Заказчик вправе осуществлять оплату по Контракту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br/>
        <w:t>с учетом уменьшения суммы выплаты, предусмотренной Контрактом, на сумму указанной неустойки.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6.9. Сторона освобождается от уплаты неустойки (штрафа, пени), если </w:t>
      </w:r>
      <w:proofErr w:type="gramStart"/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докажет,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br/>
        <w:t>что</w:t>
      </w:r>
      <w:proofErr w:type="gramEnd"/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7. ТРЕБОВАНИЯ К КАЧЕСТ</w:t>
      </w:r>
      <w:r>
        <w:rPr>
          <w:caps/>
          <w:sz w:val="22"/>
          <w:szCs w:val="22"/>
        </w:rPr>
        <w:t>ВУ ТОВАРА</w:t>
      </w:r>
      <w:r>
        <w:rPr>
          <w:caps/>
          <w:sz w:val="22"/>
          <w:szCs w:val="22"/>
        </w:rPr>
        <w:br/>
        <w:t>И ГАРАНТИЙНОМУ СРОКУ ТОВАРА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7.1. Поставляемый Товар должен соответствовать требованиям, ассортименту, комплектности</w:t>
      </w:r>
      <w:r>
        <w:rPr>
          <w:rFonts w:ascii="Times New Roman" w:hAnsi="Times New Roman"/>
          <w:sz w:val="22"/>
          <w:szCs w:val="22"/>
        </w:rPr>
        <w:br/>
        <w:t>и качеству Товара, указанному в Приложении № 1 к настоящему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7.2. Качество Товаров должно находиться в соответствии с те</w:t>
      </w:r>
      <w:r>
        <w:rPr>
          <w:rFonts w:ascii="Times New Roman" w:hAnsi="Times New Roman"/>
          <w:sz w:val="22"/>
          <w:szCs w:val="22"/>
        </w:rPr>
        <w:t>хническими требованиями производителя Товара, и соответствовать обязательным требованиям законодательства Российской Федерации. Требования к качеству Товара устанавливаются в соответствии со статьей 469 Гражданского кодекса Российской Федерации.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7.3. Поста</w:t>
      </w:r>
      <w:r>
        <w:rPr>
          <w:rFonts w:ascii="Times New Roman" w:hAnsi="Times New Roman"/>
          <w:sz w:val="22"/>
          <w:szCs w:val="22"/>
        </w:rPr>
        <w:t>вщик подтверждает качество Товара соответствующими сопроводительными документами или их заверенными надлежащим образом копиями, в том числе сертификатами либо декларациями соответствия в случаях, установленных законодательством Российской Федерации,</w:t>
      </w:r>
      <w:r>
        <w:rPr>
          <w:rFonts w:ascii="Times New Roman" w:hAnsi="Times New Roman"/>
          <w:sz w:val="22"/>
          <w:szCs w:val="22"/>
        </w:rPr>
        <w:br/>
        <w:t xml:space="preserve">в том </w:t>
      </w:r>
      <w:r>
        <w:rPr>
          <w:rFonts w:ascii="Times New Roman" w:hAnsi="Times New Roman"/>
          <w:sz w:val="22"/>
          <w:szCs w:val="22"/>
        </w:rPr>
        <w:t>числе Федеральным законом от 27.12.2002 № 184-ФЗ «О техническом регулировании», удостоверениями качества и безопасности, заключениями уполномоченных органов на русском языке (сертификаты соответствия на поставляемый Товар на русском языке; санитарно-эпидем</w:t>
      </w:r>
      <w:r>
        <w:rPr>
          <w:rFonts w:ascii="Times New Roman" w:hAnsi="Times New Roman"/>
          <w:sz w:val="22"/>
          <w:szCs w:val="22"/>
        </w:rPr>
        <w:t>иологические заключения на поставляемый Товар (если применимо)).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7.4. Тара и упаковка должны обеспечивать сохранность Товара при его транспортировке </w:t>
      </w:r>
      <w:r>
        <w:rPr>
          <w:rFonts w:ascii="Times New Roman" w:hAnsi="Times New Roman"/>
          <w:sz w:val="22"/>
          <w:szCs w:val="22"/>
        </w:rPr>
        <w:br/>
        <w:t>и хранении. Весь Товар должен быть поставлен в оригинальной упаковке производителя, не имеющей повреждений</w:t>
      </w:r>
      <w:r>
        <w:rPr>
          <w:rFonts w:ascii="Times New Roman" w:hAnsi="Times New Roman"/>
          <w:sz w:val="22"/>
          <w:szCs w:val="22"/>
        </w:rPr>
        <w:t>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7.5. Гарантийный срок на Т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овар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 момент поставки - 12 месяцев от даты приемки </w:t>
      </w: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Товара,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br/>
        <w:t>но</w:t>
      </w:r>
      <w:proofErr w:type="gramEnd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менее гарантийного срока, установленного предприятием - изготовителем (для товаров,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br/>
        <w:t>в отношении которых установлен гарантийный срок)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7.6. Гарантии Поставщика и </w:t>
      </w:r>
      <w:r>
        <w:rPr>
          <w:rFonts w:ascii="Times New Roman" w:hAnsi="Times New Roman"/>
          <w:sz w:val="22"/>
          <w:szCs w:val="22"/>
        </w:rPr>
        <w:t>гарантийные обязательства: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7.6.1. Поставщик гарантирует, что: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</w:rPr>
        <w:t xml:space="preserve">7.6.1.1. </w:t>
      </w:r>
      <w:bookmarkStart w:id="0" w:name="_Hlk101539038"/>
      <w:r>
        <w:rPr>
          <w:rFonts w:ascii="Times New Roman" w:hAnsi="Times New Roman"/>
          <w:sz w:val="22"/>
          <w:szCs w:val="22"/>
        </w:rPr>
        <w:t>Поставляемый Товар является новым (не бывшим в употреблении), не является предметом иных договорных (контрактных) обязательств и свободно от прав и притязаний третьих лиц.</w:t>
      </w:r>
      <w:bookmarkEnd w:id="0"/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7.6.1.2. Испо</w:t>
      </w:r>
      <w:r>
        <w:rPr>
          <w:rFonts w:ascii="Times New Roman" w:hAnsi="Times New Roman"/>
          <w:sz w:val="22"/>
          <w:szCs w:val="22"/>
        </w:rPr>
        <w:t>лнение обязательств по настоящему Контракту не нарушит имущественных</w:t>
      </w:r>
      <w:r>
        <w:rPr>
          <w:rFonts w:ascii="Times New Roman" w:hAnsi="Times New Roman"/>
          <w:sz w:val="22"/>
          <w:szCs w:val="22"/>
        </w:rPr>
        <w:br/>
        <w:t xml:space="preserve">и неимущественных прав Заказчика и третьих лиц. 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7.7. На Товар должна распространяться полная гарантия производителя, подтвержденная документом от производителя, поставляемая вместе с Тов</w:t>
      </w:r>
      <w:r>
        <w:rPr>
          <w:rFonts w:ascii="Times New Roman" w:hAnsi="Times New Roman"/>
          <w:sz w:val="22"/>
          <w:szCs w:val="22"/>
        </w:rPr>
        <w:t>аром. Поставляемый Товар должен быть серийным.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7.8. Гарантийный срок начинает истекать с даты приемки Заказчиком поставленного Товара.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7.9. Если в процессе использования Товара в течение гарантийного срока, указанного в пункте 7.5 Контракта, обнаружатся не</w:t>
      </w:r>
      <w:r>
        <w:rPr>
          <w:rFonts w:ascii="Times New Roman" w:hAnsi="Times New Roman"/>
          <w:sz w:val="22"/>
          <w:szCs w:val="22"/>
        </w:rPr>
        <w:t>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7 (Семь) рабочих дней с момента получения уведомления от Заказчика о недостатках Товара</w:t>
      </w:r>
      <w:r>
        <w:rPr>
          <w:rFonts w:ascii="Times New Roman" w:hAnsi="Times New Roman"/>
          <w:sz w:val="22"/>
          <w:szCs w:val="22"/>
        </w:rPr>
        <w:t xml:space="preserve">. 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7.10. Поставщик обязан устранить недостатки поставленного Товара без увеличения </w:t>
      </w:r>
      <w:r>
        <w:rPr>
          <w:rFonts w:ascii="Times New Roman" w:hAnsi="Times New Roman"/>
          <w:sz w:val="22"/>
          <w:szCs w:val="22"/>
        </w:rPr>
        <w:br/>
        <w:t>его стоимости.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7.11.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</w:t>
      </w:r>
      <w:r>
        <w:rPr>
          <w:rFonts w:ascii="Times New Roman" w:hAnsi="Times New Roman"/>
          <w:sz w:val="22"/>
          <w:szCs w:val="22"/>
        </w:rPr>
        <w:t>авщика о недостатках Товара.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7.12. На Товар, переданный Поставщиком взамен Товара, в котором в течение гарантийного срока были обнаружены недостатки (статья 476 ГК РФ), устанавливается гарантийный срок той же продолжительности, что и на замененный.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8. Срок</w:t>
      </w:r>
      <w:r>
        <w:rPr>
          <w:caps/>
          <w:sz w:val="22"/>
          <w:szCs w:val="22"/>
        </w:rPr>
        <w:t xml:space="preserve"> действия контракта, порядок изменения</w:t>
      </w:r>
    </w:p>
    <w:p w:rsidR="004356BA" w:rsidRDefault="00262E71">
      <w:pPr>
        <w:pStyle w:val="ConsPlusTitle"/>
        <w:jc w:val="center"/>
        <w:outlineLvl w:val="4"/>
        <w:rPr>
          <w:rFonts w:eastAsia="Calibri"/>
          <w:caps/>
          <w:sz w:val="22"/>
          <w:szCs w:val="22"/>
          <w:lang w:eastAsia="en-US"/>
        </w:rPr>
      </w:pPr>
      <w:r>
        <w:rPr>
          <w:caps/>
          <w:sz w:val="22"/>
          <w:szCs w:val="22"/>
        </w:rPr>
        <w:t>и расторжения контракта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8.1. </w:t>
      </w:r>
      <w:r>
        <w:rPr>
          <w:rFonts w:ascii="Times New Roman" w:hAnsi="Times New Roman"/>
          <w:bCs/>
          <w:sz w:val="22"/>
        </w:rPr>
        <w:t xml:space="preserve">Настоящий Контракт вступает в силу с даты его заключения обеими Сторонами и действует по 31 декабря 2024 года, </w:t>
      </w:r>
      <w:r>
        <w:rPr>
          <w:rFonts w:ascii="Times New Roman" w:hAnsi="Times New Roman"/>
          <w:sz w:val="22"/>
        </w:rPr>
        <w:t>а в части осуществления расчетов по Контракту и ответственности Сторон, предусмотренной разделом 6 Контракта, - до полного исполнения Сторонами взаимных обязательств.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8.2. Изменение существенных условий Контракта при его исполнении допускается</w:t>
      </w:r>
      <w:r>
        <w:rPr>
          <w:rFonts w:ascii="Times New Roman" w:hAnsi="Times New Roman"/>
          <w:sz w:val="22"/>
          <w:szCs w:val="22"/>
        </w:rPr>
        <w:br/>
        <w:t>по соглашени</w:t>
      </w:r>
      <w:r>
        <w:rPr>
          <w:rFonts w:ascii="Times New Roman" w:hAnsi="Times New Roman"/>
          <w:sz w:val="22"/>
          <w:szCs w:val="22"/>
        </w:rPr>
        <w:t>ю Сторон в случаях, указанных в ч. 1 ст. 95 Закона 44-ФЗ.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8.3. Расторжение Контракта допускается по соглашению Сторон, по решению суда, а также </w:t>
      </w:r>
      <w:r>
        <w:rPr>
          <w:rFonts w:ascii="Times New Roman" w:hAnsi="Times New Roman"/>
          <w:sz w:val="22"/>
          <w:szCs w:val="22"/>
        </w:rPr>
        <w:br/>
        <w:t xml:space="preserve">в случае одностороннего отказа Стороны Контракта от исполнения Контракта в соответствии </w:t>
      </w:r>
      <w:r>
        <w:rPr>
          <w:rFonts w:ascii="Times New Roman" w:hAnsi="Times New Roman"/>
          <w:sz w:val="22"/>
          <w:szCs w:val="22"/>
        </w:rPr>
        <w:br/>
        <w:t>с гражданским законода</w:t>
      </w:r>
      <w:r>
        <w:rPr>
          <w:rFonts w:ascii="Times New Roman" w:hAnsi="Times New Roman"/>
          <w:sz w:val="22"/>
          <w:szCs w:val="22"/>
        </w:rPr>
        <w:t>тельством.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8.4. Расторжение Контракта по соглашению Сторон совершается в письменной форме</w:t>
      </w:r>
      <w:r>
        <w:rPr>
          <w:rFonts w:ascii="Times New Roman" w:hAnsi="Times New Roman"/>
          <w:sz w:val="22"/>
          <w:szCs w:val="22"/>
        </w:rPr>
        <w:br/>
        <w:t>и возможно в случае наступления условий, при которых для одной из Сторон или обеих Сторон дальнейшее исполнение обязательств по Контракту невозможно либо возникает не</w:t>
      </w:r>
      <w:r>
        <w:rPr>
          <w:rFonts w:ascii="Times New Roman" w:hAnsi="Times New Roman"/>
          <w:sz w:val="22"/>
          <w:szCs w:val="22"/>
        </w:rPr>
        <w:t>целесообразность исполнения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8.5. В случае расторжения Контракта по Соглашению Сторон, Поставщик возвращает Заказчику все денежные средства, перечисленные для исполнения обязательств по Контракту, а Заказчик оплачивает расходы (издержки) Поставщи</w:t>
      </w:r>
      <w:r>
        <w:rPr>
          <w:rFonts w:ascii="Times New Roman" w:hAnsi="Times New Roman"/>
          <w:sz w:val="22"/>
          <w:szCs w:val="22"/>
        </w:rPr>
        <w:t>ка за фактически исполненные обязательства по Контракту.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8.6.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</w:t>
      </w:r>
      <w:r>
        <w:rPr>
          <w:rFonts w:ascii="Times New Roman" w:hAnsi="Times New Roman"/>
          <w:sz w:val="22"/>
          <w:szCs w:val="22"/>
        </w:rPr>
        <w:br/>
        <w:t>в течение 10 (Десят</w:t>
      </w:r>
      <w:r>
        <w:rPr>
          <w:rFonts w:ascii="Times New Roman" w:hAnsi="Times New Roman"/>
          <w:sz w:val="22"/>
          <w:szCs w:val="22"/>
        </w:rPr>
        <w:t>и) календарных дней с даты получения предложения о расторжении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8.7. Заказчик вправе принять решение об одностороннем отказе от исполнения Контракта</w:t>
      </w:r>
      <w:r>
        <w:rPr>
          <w:rFonts w:ascii="Times New Roman" w:hAnsi="Times New Roman"/>
          <w:sz w:val="22"/>
          <w:szCs w:val="22"/>
        </w:rPr>
        <w:br/>
        <w:t>по основаниям, предусмотренным Гражданским кодексом Российской Федерации для одностороннего отказ</w:t>
      </w:r>
      <w:r>
        <w:rPr>
          <w:rFonts w:ascii="Times New Roman" w:hAnsi="Times New Roman"/>
          <w:sz w:val="22"/>
          <w:szCs w:val="22"/>
        </w:rPr>
        <w:t>а от исполнения отдельных видов обязательств в случаях: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8.7.1. Поставщик не поставил Товар;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8.7.2. Поставщик поставляет Товар ненадлежащего качества с недостатками, которые не могут быть устранены в приемлемый для Заказчика срок;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8.7.3. Поставщик нарушил с</w:t>
      </w:r>
      <w:r>
        <w:rPr>
          <w:rFonts w:ascii="Times New Roman" w:hAnsi="Times New Roman"/>
          <w:sz w:val="22"/>
          <w:szCs w:val="22"/>
        </w:rPr>
        <w:t>роки поставки Товара (более 1 раза);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8.7.4. В иных случаях, предусмотренных гражданским законодательством.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8.8. Заказчик вправе провести экспертизу поставленного Товара с привлечением экспертов, экспертных организаций до принятия решения об одностороннем о</w:t>
      </w:r>
      <w:r>
        <w:rPr>
          <w:rFonts w:ascii="Times New Roman" w:hAnsi="Times New Roman"/>
          <w:sz w:val="22"/>
          <w:szCs w:val="22"/>
        </w:rPr>
        <w:t>тказе от исполнения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8.9. Если Заказчиком проведена экспертиза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</w:t>
      </w:r>
      <w:r>
        <w:rPr>
          <w:rFonts w:ascii="Times New Roman" w:hAnsi="Times New Roman"/>
          <w:sz w:val="22"/>
          <w:szCs w:val="22"/>
        </w:rPr>
        <w:t>кспертизы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8.10. Поставщик вправе принять решение об одностороннем отказ</w:t>
      </w:r>
      <w:r>
        <w:rPr>
          <w:rFonts w:ascii="Times New Roman" w:hAnsi="Times New Roman"/>
          <w:sz w:val="22"/>
          <w:szCs w:val="22"/>
        </w:rPr>
        <w:t>е от исполнения Контракта</w:t>
      </w:r>
      <w:r>
        <w:rPr>
          <w:rFonts w:ascii="Times New Roman" w:hAnsi="Times New Roman"/>
          <w:sz w:val="22"/>
          <w:szCs w:val="22"/>
        </w:rPr>
        <w:br/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4356BA" w:rsidRDefault="00262E71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8.</w:t>
      </w:r>
      <w:r>
        <w:rPr>
          <w:rFonts w:ascii="Times New Roman" w:hAnsi="Times New Roman"/>
          <w:sz w:val="22"/>
        </w:rPr>
        <w:t>11. Решение об одностороннем отказе от исполнения Контракта направляется соответствую</w:t>
      </w:r>
      <w:r>
        <w:rPr>
          <w:rFonts w:ascii="Times New Roman" w:hAnsi="Times New Roman"/>
          <w:sz w:val="22"/>
        </w:rPr>
        <w:t xml:space="preserve">щей Стороной в порядке и </w:t>
      </w:r>
      <w:proofErr w:type="gramStart"/>
      <w:r>
        <w:rPr>
          <w:rFonts w:ascii="Times New Roman" w:hAnsi="Times New Roman"/>
          <w:sz w:val="22"/>
        </w:rPr>
        <w:t>в ступает</w:t>
      </w:r>
      <w:proofErr w:type="gramEnd"/>
      <w:r>
        <w:rPr>
          <w:rFonts w:ascii="Times New Roman" w:hAnsi="Times New Roman"/>
          <w:sz w:val="22"/>
        </w:rPr>
        <w:t xml:space="preserve"> в силу в срок, установленные статьей 95</w:t>
      </w:r>
      <w:r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  <w:szCs w:val="22"/>
        </w:rPr>
        <w:t>Закона 44-ФЗ</w:t>
      </w:r>
      <w:r>
        <w:rPr>
          <w:rFonts w:ascii="Times New Roman" w:hAnsi="Times New Roman"/>
          <w:sz w:val="22"/>
        </w:rPr>
        <w:t>.</w:t>
      </w:r>
    </w:p>
    <w:p w:rsidR="004356BA" w:rsidRDefault="00262E71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8.12. При расторжении Контракта в связи с односторонним отказом Стороны Контракта</w:t>
      </w:r>
      <w:r>
        <w:rPr>
          <w:rFonts w:ascii="Times New Roman" w:hAnsi="Times New Roman"/>
          <w:sz w:val="22"/>
          <w:szCs w:val="22"/>
        </w:rPr>
        <w:br/>
        <w:t>от исполнения Контракта другая Сторона Контракта вправе потребовать возмещения только</w:t>
      </w:r>
      <w:r>
        <w:rPr>
          <w:rFonts w:ascii="Times New Roman" w:hAnsi="Times New Roman"/>
          <w:sz w:val="22"/>
          <w:szCs w:val="22"/>
        </w:rPr>
        <w:t xml:space="preserve">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</w:rPr>
      </w:pPr>
      <w:r>
        <w:rPr>
          <w:caps/>
          <w:sz w:val="22"/>
          <w:szCs w:val="22"/>
        </w:rPr>
        <w:t>9. Обстоятельства непреодолимой силы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9.1. Стороны освобождаются от ответственности</w:t>
      </w:r>
      <w:r>
        <w:rPr>
          <w:rFonts w:ascii="Times New Roman" w:hAnsi="Times New Roman"/>
          <w:sz w:val="22"/>
          <w:szCs w:val="22"/>
        </w:rPr>
        <w:t xml:space="preserve">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событий чрезвычайного характера, наступление которых, С</w:t>
      </w:r>
      <w:r>
        <w:rPr>
          <w:rFonts w:ascii="Times New Roman" w:hAnsi="Times New Roman"/>
          <w:sz w:val="22"/>
          <w:szCs w:val="22"/>
        </w:rPr>
        <w:t xml:space="preserve">торона, не исполнившая обязательства полностью или </w:t>
      </w:r>
      <w:proofErr w:type="gramStart"/>
      <w:r>
        <w:rPr>
          <w:rFonts w:ascii="Times New Roman" w:hAnsi="Times New Roman"/>
          <w:sz w:val="22"/>
          <w:szCs w:val="22"/>
        </w:rPr>
        <w:t>частично,</w:t>
      </w:r>
      <w:r>
        <w:rPr>
          <w:rFonts w:ascii="Times New Roman" w:hAnsi="Times New Roman"/>
          <w:sz w:val="22"/>
          <w:szCs w:val="22"/>
        </w:rPr>
        <w:br/>
        <w:t>не</w:t>
      </w:r>
      <w:proofErr w:type="gramEnd"/>
      <w:r>
        <w:rPr>
          <w:rFonts w:ascii="Times New Roman" w:hAnsi="Times New Roman"/>
          <w:sz w:val="22"/>
          <w:szCs w:val="22"/>
        </w:rPr>
        <w:t xml:space="preserve"> могла ни предвидеть, ни предотвратить разумными мерами (форс-мажор).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событиям чрезвычайного характера в контексте Контракта относятся: наводнение, пожар, землетрясение, взрыв, шторм, оседани</w:t>
      </w:r>
      <w:r>
        <w:rPr>
          <w:rFonts w:ascii="Times New Roman" w:hAnsi="Times New Roman"/>
          <w:sz w:val="22"/>
          <w:szCs w:val="22"/>
        </w:rPr>
        <w:t xml:space="preserve">е почвы, эпидемия и иные проявления природы, а также война или иные военные действия, забастовка в отрасли или регионе, отмена авиарейса не по вине </w:t>
      </w:r>
      <w:r>
        <w:rPr>
          <w:rFonts w:ascii="Times New Roman" w:hAnsi="Times New Roman"/>
          <w:sz w:val="22"/>
          <w:szCs w:val="22"/>
        </w:rPr>
        <w:lastRenderedPageBreak/>
        <w:t xml:space="preserve">Поставщика, принятие органом государственной власти или управления правового акта, повлекшего невозможность </w:t>
      </w:r>
      <w:r>
        <w:rPr>
          <w:rFonts w:ascii="Times New Roman" w:hAnsi="Times New Roman"/>
          <w:sz w:val="22"/>
          <w:szCs w:val="22"/>
        </w:rPr>
        <w:t xml:space="preserve">исполнения настоящего Контракта. Указанные события должны оказывать прямое влияние на невозможность надлежащего исполнения Сторонами принятых обязательств </w:t>
      </w:r>
      <w:r>
        <w:rPr>
          <w:rFonts w:ascii="Times New Roman" w:hAnsi="Times New Roman"/>
          <w:sz w:val="22"/>
          <w:szCs w:val="22"/>
        </w:rPr>
        <w:br/>
        <w:t>по настоящему Контракту. К таким обстоятельствам не относятся отсутствие средств или невозможность в</w:t>
      </w:r>
      <w:r>
        <w:rPr>
          <w:rFonts w:ascii="Times New Roman" w:hAnsi="Times New Roman"/>
          <w:sz w:val="22"/>
          <w:szCs w:val="22"/>
        </w:rPr>
        <w:t>ыполнить финансовые обязательства.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9.2. При наступлении указанных в пункте 9.1 Контракта обстоятельств Сторона, для которой создалась невозможность исполнения ее обязательств по Контракту, должна в течение 3 (Трех) календарных дней известить другую Сторону</w:t>
      </w:r>
      <w:r>
        <w:rPr>
          <w:rFonts w:ascii="Times New Roman" w:hAnsi="Times New Roman"/>
          <w:sz w:val="22"/>
          <w:szCs w:val="22"/>
        </w:rPr>
        <w:t xml:space="preserve">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 Надлежащим доказательством наличия указанных обстоятельств</w:t>
      </w:r>
      <w:r>
        <w:rPr>
          <w:rFonts w:ascii="Times New Roman" w:hAnsi="Times New Roman"/>
          <w:sz w:val="22"/>
          <w:szCs w:val="22"/>
        </w:rPr>
        <w:br/>
        <w:t>и их продолжительности будут служить закл</w:t>
      </w:r>
      <w:r>
        <w:rPr>
          <w:rFonts w:ascii="Times New Roman" w:hAnsi="Times New Roman"/>
          <w:sz w:val="22"/>
          <w:szCs w:val="22"/>
        </w:rPr>
        <w:t>ючения соответствующих компетентных органов.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9.3. Наступление обстоятельств, вызванных действием непреодолимой силы, влечет</w:t>
      </w:r>
      <w:r>
        <w:rPr>
          <w:rFonts w:ascii="Times New Roman" w:hAnsi="Times New Roman"/>
          <w:sz w:val="22"/>
          <w:szCs w:val="22"/>
        </w:rPr>
        <w:br/>
        <w:t>по согласованию Сторон увеличение срока исполнения Контракта.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9.4. При отсутствии своевременного извещения, предусмотренного пунктом</w:t>
      </w:r>
      <w:r>
        <w:rPr>
          <w:rFonts w:ascii="Times New Roman" w:hAnsi="Times New Roman"/>
          <w:sz w:val="22"/>
          <w:szCs w:val="22"/>
        </w:rPr>
        <w:t xml:space="preserve"> 9.2 Контракта виновная Сторона обязана возместить другой Стороне убытки, причиненные не извещением</w:t>
      </w:r>
      <w:r>
        <w:rPr>
          <w:rFonts w:ascii="Times New Roman" w:hAnsi="Times New Roman"/>
          <w:sz w:val="22"/>
          <w:szCs w:val="22"/>
        </w:rPr>
        <w:br/>
        <w:t>или несвоевременным извещением.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9.5. Если обстоятельства непреодолимой силы продолжают действовать более одного </w:t>
      </w:r>
      <w:proofErr w:type="gramStart"/>
      <w:r>
        <w:rPr>
          <w:rFonts w:ascii="Times New Roman" w:hAnsi="Times New Roman"/>
          <w:sz w:val="22"/>
          <w:szCs w:val="22"/>
        </w:rPr>
        <w:t>месяца,</w:t>
      </w:r>
      <w:r>
        <w:rPr>
          <w:rFonts w:ascii="Times New Roman" w:hAnsi="Times New Roman"/>
          <w:sz w:val="22"/>
          <w:szCs w:val="22"/>
        </w:rPr>
        <w:br/>
        <w:t>то</w:t>
      </w:r>
      <w:proofErr w:type="gramEnd"/>
      <w:r>
        <w:rPr>
          <w:rFonts w:ascii="Times New Roman" w:hAnsi="Times New Roman"/>
          <w:sz w:val="22"/>
          <w:szCs w:val="22"/>
        </w:rPr>
        <w:t xml:space="preserve"> каждая Сторона вправе расторгнуть</w:t>
      </w:r>
      <w:r>
        <w:rPr>
          <w:rFonts w:ascii="Times New Roman" w:hAnsi="Times New Roman"/>
          <w:sz w:val="22"/>
          <w:szCs w:val="22"/>
        </w:rPr>
        <w:t xml:space="preserve"> Контракт в одностороннем порядке. При этом </w:t>
      </w:r>
      <w:proofErr w:type="gramStart"/>
      <w:r>
        <w:rPr>
          <w:rFonts w:ascii="Times New Roman" w:hAnsi="Times New Roman"/>
          <w:sz w:val="22"/>
          <w:szCs w:val="22"/>
        </w:rPr>
        <w:t>Сторона,</w:t>
      </w:r>
      <w:r>
        <w:rPr>
          <w:rFonts w:ascii="Times New Roman" w:hAnsi="Times New Roman"/>
          <w:sz w:val="22"/>
          <w:szCs w:val="22"/>
        </w:rPr>
        <w:br/>
        <w:t>не</w:t>
      </w:r>
      <w:proofErr w:type="gramEnd"/>
      <w:r>
        <w:rPr>
          <w:rFonts w:ascii="Times New Roman" w:hAnsi="Times New Roman"/>
          <w:sz w:val="22"/>
          <w:szCs w:val="22"/>
        </w:rPr>
        <w:t xml:space="preserve"> исполнившая обязательств по настоящему Контракту, обязана возвратить другой Стороне</w:t>
      </w:r>
      <w:r>
        <w:rPr>
          <w:rFonts w:ascii="Times New Roman" w:hAnsi="Times New Roman"/>
          <w:sz w:val="22"/>
          <w:szCs w:val="22"/>
        </w:rPr>
        <w:br/>
        <w:t>все полученное ей по настоящему Контракту от другой Стороны.</w:t>
      </w:r>
    </w:p>
    <w:p w:rsidR="004356BA" w:rsidRDefault="00262E71">
      <w:pPr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9.6. Обязанность доказать наличие обстоятельств непреод</w:t>
      </w:r>
      <w:r>
        <w:rPr>
          <w:rFonts w:ascii="Times New Roman" w:hAnsi="Times New Roman"/>
          <w:sz w:val="22"/>
          <w:szCs w:val="22"/>
        </w:rPr>
        <w:t xml:space="preserve">олимой силы лежит на </w:t>
      </w:r>
      <w:proofErr w:type="gramStart"/>
      <w:r>
        <w:rPr>
          <w:rFonts w:ascii="Times New Roman" w:hAnsi="Times New Roman"/>
          <w:sz w:val="22"/>
          <w:szCs w:val="22"/>
        </w:rPr>
        <w:t>Стороне,</w:t>
      </w:r>
      <w:r>
        <w:rPr>
          <w:rFonts w:ascii="Times New Roman" w:hAnsi="Times New Roman"/>
          <w:sz w:val="22"/>
          <w:szCs w:val="22"/>
        </w:rPr>
        <w:br/>
        <w:t>не</w:t>
      </w:r>
      <w:proofErr w:type="gramEnd"/>
      <w:r>
        <w:rPr>
          <w:rFonts w:ascii="Times New Roman" w:hAnsi="Times New Roman"/>
          <w:sz w:val="22"/>
          <w:szCs w:val="22"/>
        </w:rPr>
        <w:t xml:space="preserve"> выполнившей свои обязательства.</w:t>
      </w:r>
    </w:p>
    <w:p w:rsidR="004356BA" w:rsidRDefault="00262E71">
      <w:pPr>
        <w:pStyle w:val="ConsPlusTitle"/>
        <w:spacing w:before="240"/>
        <w:jc w:val="center"/>
        <w:rPr>
          <w:caps/>
          <w:sz w:val="22"/>
          <w:szCs w:val="22"/>
        </w:rPr>
      </w:pPr>
      <w:r>
        <w:rPr>
          <w:caps/>
          <w:sz w:val="22"/>
          <w:szCs w:val="22"/>
          <w:lang w:eastAsia="en-US"/>
        </w:rPr>
        <w:t>10. РАЗРЕШЕНИЕ СПОРОВ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10.1.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Стороны будут стремиться к разрешению всех возможных споров и разногласий, которые могут возникнуть по Контракту или в связи с ним, путем переговоров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в том числе путем направления претензий (требований).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10.2. Срок рассмотрения писем, уведомлений или претензий не может превышать 10 (десяти) календарных дней со дня их получения, если Контрактом не предусмотрены иные сроки рассмотрения. Переписка между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Сторонами может осуществляться путем направления писем, телеграмм, а также электронных сообщений на адрес электронной почты, указанной в разделе 14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10.3. При не урегулировании сторонами в досудебном порядке спор передается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на рассмотрение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Арбитр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ажного суда Санкт-Петербурга и Ленинградской области, согласно порядку, установленному законодательством Российской Федерации.</w:t>
      </w:r>
    </w:p>
    <w:p w:rsidR="004356BA" w:rsidRDefault="00262E71">
      <w:pPr>
        <w:pStyle w:val="ConsPlusTitle"/>
        <w:spacing w:before="240"/>
        <w:jc w:val="center"/>
        <w:rPr>
          <w:caps/>
          <w:sz w:val="22"/>
          <w:szCs w:val="22"/>
          <w:lang w:eastAsia="en-US"/>
        </w:rPr>
      </w:pPr>
      <w:r>
        <w:rPr>
          <w:caps/>
          <w:sz w:val="22"/>
          <w:szCs w:val="22"/>
          <w:lang w:eastAsia="en-US"/>
        </w:rPr>
        <w:t>11. ПРОЧИЕ УСЛОВИЯ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11.1. В случае ликвидации Поставщика или проведения в отношении него процедуры признания несостоятельным (банк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не позднее 3 (трех) календарных дней со дня принятия решения о начале проведения ликвидации или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введения процедуры банкротства соответственно.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ении своей деятельности не позднее 3 (трех) календарных дней со дня принятия решения о приостановлении деятельности Поставщика.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11.3. В случае начала реорганизации Поставщика, он обязан письменно уведомить Заказчика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о начале своей реорганизации не позднее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 (трех) календарных дней со дня принятия решения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о реорганизации Поставщика.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11.4. 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ов (факсов), адреса электронной почты Поставщик обязан письменно уведомить Заказчика о таких изменениях не позднее 3 (трех) календарных дней со дня изменения. 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11.5. Отношения Сторон, не урегулированные условиями Контракта, регулируются действующим законод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ательством Российской Федерации.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11.6. Стороны определяют ответственных лиц за надлежащее исполнение условий Контракта: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со стороны Заказчика – Мацкевич Александр Александрович, адрес электронной почты: osp@coo-molod.ru, номер контактного телефона: (812) 49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8-10-05;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со стороны Поставщика – _____________________, адрес электронной почты: _______________, номер контактного телефона: ________________.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11.7. Все изменения и дополнения к Контракту действительны, если совершены в письменной форме и подписаны обеими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Сторонами. Соответствующие дополнительные соглашения Сторон являются неотъемлемой частью Контракта.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11.8. Настоящий Контракт составлен в форме электронного документа, подписанного ЭЦП уполномоченными представителями Сторон в соответствии с законодательств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ом Российской Федерации. После заключения Контракта Стороны вправе изготовить и подписать копии Контракта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в письменной форме на бумажном носителе для каждой из Сторон.</w:t>
      </w:r>
    </w:p>
    <w:p w:rsidR="004356BA" w:rsidRDefault="00262E71">
      <w:pPr>
        <w:pStyle w:val="ConsPlusTitle"/>
        <w:spacing w:before="240"/>
        <w:jc w:val="center"/>
        <w:rPr>
          <w:caps/>
          <w:sz w:val="22"/>
          <w:szCs w:val="22"/>
          <w:lang w:eastAsia="en-US"/>
        </w:rPr>
      </w:pPr>
      <w:r>
        <w:rPr>
          <w:caps/>
          <w:sz w:val="22"/>
          <w:szCs w:val="22"/>
          <w:lang w:eastAsia="en-US"/>
        </w:rPr>
        <w:t>12. АНТИКОРРУПЦИОННАЯ ОГОВОРКА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12.1. При исполнении своих обязательств по Контракту Стор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оны обязуются не </w:t>
      </w:r>
      <w:proofErr w:type="gram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совершать,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а</w:t>
      </w:r>
      <w:proofErr w:type="gram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также обязуются обеспечивать, чтобы их аффилированные лица, сотрудники и посредники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>не совершали прямо или косвенно следующих действий: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платить или предлагать уплатить денежные средства или предоставить иные ценности, безвозме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  <w:t xml:space="preserve">по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Контракту, их аффилированных лиц, работников или посредников, действующих по Контракту;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платить или предлагать уплатить денежные средства или предоставить иные ценности, безвозмездно оказать услуги сотрудникам другой стороны по Контракту, ее аффилированным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не совершать иных действий, нарушающих антикоррупционное законодательство Росси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йской Федерации.</w:t>
      </w:r>
    </w:p>
    <w:p w:rsidR="004356BA" w:rsidRDefault="00262E71">
      <w:pPr>
        <w:pStyle w:val="ConsPlusTitle"/>
        <w:spacing w:before="240"/>
        <w:jc w:val="center"/>
        <w:rPr>
          <w:caps/>
          <w:sz w:val="22"/>
          <w:szCs w:val="22"/>
          <w:lang w:eastAsia="en-US"/>
        </w:rPr>
      </w:pPr>
      <w:r>
        <w:rPr>
          <w:caps/>
          <w:sz w:val="22"/>
          <w:szCs w:val="22"/>
          <w:lang w:eastAsia="en-US"/>
        </w:rPr>
        <w:t>13. ПРИЛОЖЕНИЯ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13.1. К Контракту прилагаются и являются его неотъемлемой частью: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Приложение № 1 - Спецификация товара;</w:t>
      </w:r>
    </w:p>
    <w:p w:rsidR="004356BA" w:rsidRDefault="00262E71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Приложение № 2 - Распределение товара по местам поставки;</w:t>
      </w:r>
    </w:p>
    <w:p w:rsidR="004356BA" w:rsidRDefault="00262E71">
      <w:pPr>
        <w:ind w:firstLine="567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Приложение № 3 -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Акт приема-передачи товара (форма).</w:t>
      </w:r>
    </w:p>
    <w:p w:rsidR="004356BA" w:rsidRDefault="00262E71">
      <w:pPr>
        <w:pStyle w:val="ConsPlusTitle"/>
        <w:spacing w:before="240"/>
        <w:jc w:val="center"/>
        <w:outlineLvl w:val="4"/>
        <w:rPr>
          <w:caps/>
          <w:sz w:val="22"/>
          <w:szCs w:val="22"/>
          <w:lang w:eastAsia="en-US"/>
        </w:rPr>
      </w:pPr>
      <w:r>
        <w:rPr>
          <w:caps/>
          <w:sz w:val="22"/>
          <w:szCs w:val="22"/>
          <w:lang w:eastAsia="en-US"/>
        </w:rPr>
        <w:t>14. Адрес</w:t>
      </w:r>
      <w:r>
        <w:rPr>
          <w:caps/>
          <w:sz w:val="22"/>
          <w:szCs w:val="22"/>
          <w:lang w:eastAsia="en-US"/>
        </w:rPr>
        <w:t>а и банковские реквизиты Сторон</w:t>
      </w:r>
    </w:p>
    <w:tbl>
      <w:tblPr>
        <w:tblpPr w:leftFromText="180" w:rightFromText="180" w:vertAnchor="text" w:tblpY="1"/>
        <w:tblW w:w="96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7"/>
        <w:gridCol w:w="4752"/>
      </w:tblGrid>
      <w:tr w:rsidR="004356BA">
        <w:trPr>
          <w:trHeight w:val="520"/>
        </w:trPr>
        <w:tc>
          <w:tcPr>
            <w:tcW w:w="49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Заказчик:</w:t>
            </w:r>
          </w:p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ar-SA" w:bidi="ar-SA"/>
              </w:rPr>
              <w:t>Санкт-Петербургское государственное бюджетное учреждение «Центр оздоровления и отдыха «Молодежный» (СПб ГБУ «ЦОО «Молодежный»)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Адрес, указанный в ЕГРЮЛ: 199155,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 xml:space="preserve">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2"/>
                <w:lang w:eastAsia="ar-SA"/>
              </w:rPr>
              <w:t>Железноводская</w:t>
            </w:r>
            <w:proofErr w:type="spellEnd"/>
            <w:r>
              <w:rPr>
                <w:rFonts w:ascii="Times New Roman" w:hAnsi="Times New Roman" w:cs="Times New Roman"/>
                <w:sz w:val="22"/>
                <w:lang w:eastAsia="ar-SA"/>
              </w:rPr>
              <w:t>, д. 24б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 xml:space="preserve">Адрес местонахождения, почтовый адрес: 197198, 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2"/>
                <w:lang w:eastAsia="ar-SA"/>
              </w:rPr>
              <w:t>Зверинская</w:t>
            </w:r>
            <w:proofErr w:type="spellEnd"/>
            <w:r>
              <w:rPr>
                <w:rFonts w:ascii="Times New Roman" w:hAnsi="Times New Roman" w:cs="Times New Roman"/>
                <w:sz w:val="22"/>
                <w:lang w:eastAsia="ar-SA"/>
              </w:rPr>
              <w:t>, д.25-27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тел./факс: (812) 498-10-05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Адрес электронной почты: coo@obr.gov.spb.ru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ИНН 7825357195, КПП 780101001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ОГРН 1037843027089, ОКПО 44338705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ОКТМО 40311000, ОКВЭД 85.41.91; 5</w:t>
            </w:r>
            <w:r>
              <w:rPr>
                <w:rFonts w:ascii="Times New Roman" w:hAnsi="Times New Roman" w:cs="Times New Roman"/>
                <w:sz w:val="22"/>
                <w:lang w:eastAsia="ar-SA"/>
              </w:rPr>
              <w:t>5.90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СЕВЕРО-ЗАПАДНОЕ ГУ БАНКА РОССИИ//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УФК по г. Санкт-Петербургу, г. Санкт-Петербург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Корреспондентский счет: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№ 40102810945370000005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казначейский счет: № 03224643400000007200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БИК 014030106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Лицевой счет: № 0191139 открыт в Комитете финансов</w:t>
            </w:r>
          </w:p>
          <w:p w:rsidR="004356BA" w:rsidRDefault="004356BA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</w:p>
        </w:tc>
        <w:tc>
          <w:tcPr>
            <w:tcW w:w="4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Наим</w:t>
            </w:r>
            <w:r>
              <w:rPr>
                <w:rFonts w:ascii="Times New Roman" w:hAnsi="Times New Roman" w:cs="Times New Roman"/>
                <w:sz w:val="22"/>
                <w:lang w:eastAsia="ar-SA"/>
              </w:rPr>
              <w:t>енование: ____________________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Организационно-правовая форма: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_________________________________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Адрес, указанный в ЕГРЮЛ: 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Адрес местонахождения: 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Почтовый адрес: 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Адрес электронной почты: 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тел/факс _________________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ИНН __________, КПП 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ОКОПФ ________, ОКФС 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ОКСМ _________, ОКПО 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 xml:space="preserve">ОГРН _________________  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р/с _______________________________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наименование банка: _______________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>к/с ________________, БИК _________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lang w:eastAsia="ar-SA"/>
              </w:rPr>
              <w:t xml:space="preserve">ИНН руководителя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Поставщика</w:t>
            </w:r>
            <w:r>
              <w:rPr>
                <w:rFonts w:ascii="Times New Roman" w:hAnsi="Times New Roman" w:cs="Times New Roman"/>
                <w:sz w:val="22"/>
                <w:lang w:eastAsia="ar-SA"/>
              </w:rPr>
              <w:t xml:space="preserve"> ____________</w:t>
            </w:r>
          </w:p>
          <w:p w:rsidR="004356BA" w:rsidRDefault="004356BA">
            <w:pPr>
              <w:rPr>
                <w:rFonts w:ascii="Times New Roman" w:hAnsi="Times New Roman" w:cs="Times New Roman"/>
                <w:sz w:val="22"/>
                <w:lang w:eastAsia="ar-SA"/>
              </w:rPr>
            </w:pPr>
          </w:p>
        </w:tc>
      </w:tr>
      <w:tr w:rsidR="004356BA">
        <w:trPr>
          <w:trHeight w:val="556"/>
        </w:trPr>
        <w:tc>
          <w:tcPr>
            <w:tcW w:w="49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Директор СПб ГБУ «ЦОО «Молодежный»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____________________/ Ю.В. Короткова /</w:t>
            </w:r>
          </w:p>
          <w:p w:rsidR="004356BA" w:rsidRDefault="00262E71">
            <w:pPr>
              <w:widowControl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  <w:tc>
          <w:tcPr>
            <w:tcW w:w="4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_____________________/ ______________ /</w:t>
            </w:r>
          </w:p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</w:tr>
    </w:tbl>
    <w:p w:rsidR="004356BA" w:rsidRDefault="004356BA">
      <w:pPr>
        <w:rPr>
          <w:rFonts w:ascii="Times New Roman" w:eastAsia="Calibri" w:hAnsi="Times New Roman" w:cs="Times New Roman"/>
          <w:sz w:val="22"/>
          <w:szCs w:val="22"/>
        </w:rPr>
      </w:pPr>
    </w:p>
    <w:p w:rsidR="004356BA" w:rsidRDefault="004356BA">
      <w:pPr>
        <w:jc w:val="right"/>
        <w:rPr>
          <w:rFonts w:ascii="Times New Roman" w:eastAsia="Calibri" w:hAnsi="Times New Roman" w:cs="Times New Roman"/>
          <w:sz w:val="22"/>
          <w:szCs w:val="22"/>
        </w:rPr>
        <w:sectPr w:rsidR="004356BA">
          <w:footerReference w:type="default" r:id="rId9"/>
          <w:pgSz w:w="11906" w:h="16838"/>
          <w:pgMar w:top="850" w:right="850" w:bottom="850" w:left="1417" w:header="397" w:footer="397" w:gutter="0"/>
          <w:cols w:space="720"/>
          <w:docGrid w:linePitch="360"/>
        </w:sectPr>
      </w:pPr>
    </w:p>
    <w:p w:rsidR="004356BA" w:rsidRDefault="00262E71">
      <w:pPr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Приложение № 1</w:t>
      </w:r>
    </w:p>
    <w:p w:rsidR="004356BA" w:rsidRDefault="00262E71">
      <w:pPr>
        <w:shd w:val="clear" w:color="auto" w:fill="FFFFFF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 Контракту № 57-24-ПЗ</w:t>
      </w:r>
    </w:p>
    <w:p w:rsidR="004356BA" w:rsidRDefault="00262E71">
      <w:pPr>
        <w:ind w:right="-2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от «__» ____________ 2024 г.</w:t>
      </w:r>
    </w:p>
    <w:p w:rsidR="004356BA" w:rsidRDefault="004356BA">
      <w:pPr>
        <w:ind w:right="-20"/>
        <w:jc w:val="right"/>
        <w:rPr>
          <w:rFonts w:ascii="Times New Roman" w:hAnsi="Times New Roman"/>
          <w:sz w:val="22"/>
        </w:rPr>
      </w:pPr>
    </w:p>
    <w:p w:rsidR="004356BA" w:rsidRDefault="004356BA">
      <w:pPr>
        <w:ind w:right="-20"/>
        <w:jc w:val="right"/>
        <w:rPr>
          <w:rFonts w:ascii="Times New Roman" w:hAnsi="Times New Roman"/>
          <w:sz w:val="22"/>
        </w:rPr>
      </w:pPr>
    </w:p>
    <w:p w:rsidR="004356BA" w:rsidRDefault="00262E71">
      <w:pPr>
        <w:keepNext/>
        <w:jc w:val="center"/>
        <w:outlineLvl w:val="2"/>
        <w:rPr>
          <w:rFonts w:ascii="Times New Roman" w:hAnsi="Times New Roman"/>
          <w:b/>
          <w:bCs/>
          <w:caps/>
          <w:sz w:val="22"/>
        </w:rPr>
      </w:pPr>
      <w:r>
        <w:rPr>
          <w:rFonts w:ascii="Times New Roman" w:hAnsi="Times New Roman"/>
          <w:b/>
          <w:bCs/>
          <w:caps/>
          <w:sz w:val="22"/>
        </w:rPr>
        <w:t>СПЕЦИФИКАЦИЯ ТОВАРА</w:t>
      </w:r>
    </w:p>
    <w:p w:rsidR="004356BA" w:rsidRDefault="00262E71">
      <w:pPr>
        <w:keepNext/>
        <w:jc w:val="center"/>
        <w:outlineLvl w:val="2"/>
        <w:rPr>
          <w:rFonts w:ascii="Times New Roman" w:hAnsi="Times New Roman"/>
          <w:bCs/>
          <w:sz w:val="22"/>
        </w:rPr>
      </w:pPr>
      <w:r>
        <w:rPr>
          <w:rFonts w:ascii="Times New Roman" w:hAnsi="Times New Roman"/>
          <w:bCs/>
          <w:sz w:val="22"/>
        </w:rPr>
        <w:t xml:space="preserve">(Расчет цены контракта, страна происхождения, требования к </w:t>
      </w:r>
      <w:proofErr w:type="gramStart"/>
      <w:r>
        <w:rPr>
          <w:rFonts w:ascii="Times New Roman" w:hAnsi="Times New Roman"/>
          <w:bCs/>
          <w:sz w:val="22"/>
        </w:rPr>
        <w:t>функциональным,</w:t>
      </w:r>
      <w:r>
        <w:rPr>
          <w:rFonts w:ascii="Times New Roman" w:hAnsi="Times New Roman"/>
          <w:bCs/>
          <w:sz w:val="22"/>
        </w:rPr>
        <w:br/>
        <w:t>техническим</w:t>
      </w:r>
      <w:proofErr w:type="gramEnd"/>
      <w:r>
        <w:rPr>
          <w:rFonts w:ascii="Times New Roman" w:hAnsi="Times New Roman"/>
          <w:bCs/>
          <w:sz w:val="22"/>
        </w:rPr>
        <w:t xml:space="preserve"> и качественным эксплуатационным характеристикам товара)</w:t>
      </w:r>
    </w:p>
    <w:p w:rsidR="004356BA" w:rsidRDefault="004356BA">
      <w:pPr>
        <w:keepNext/>
        <w:outlineLvl w:val="2"/>
        <w:rPr>
          <w:rFonts w:ascii="Times New Roman" w:hAnsi="Times New Roman"/>
          <w:caps/>
          <w:sz w:val="22"/>
        </w:rPr>
      </w:pP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1559"/>
        <w:gridCol w:w="1552"/>
        <w:gridCol w:w="1560"/>
        <w:gridCol w:w="1417"/>
        <w:gridCol w:w="1701"/>
        <w:gridCol w:w="996"/>
        <w:gridCol w:w="1276"/>
        <w:gridCol w:w="1276"/>
        <w:gridCol w:w="1276"/>
      </w:tblGrid>
      <w:tr w:rsidR="004356BA">
        <w:trPr>
          <w:trHeight w:val="313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6"/>
                <w:lang w:bidi="ar-SA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6"/>
                <w:lang w:bidi="ar-SA"/>
              </w:rPr>
              <w:t>ОКПД2/ККН/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6"/>
                <w:lang w:bidi="ar-SA"/>
              </w:rPr>
              <w:br/>
              <w:t>КТРУ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  <w:lang w:bidi="ar-SA"/>
              </w:rPr>
              <w:t>Наименование товара</w:t>
            </w:r>
          </w:p>
        </w:tc>
        <w:tc>
          <w:tcPr>
            <w:tcW w:w="1552" w:type="dxa"/>
            <w:vMerge w:val="restart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  <w:lang w:bidi="ar-SA"/>
              </w:rPr>
              <w:t>Страна происхождения товара</w:t>
            </w:r>
          </w:p>
        </w:tc>
        <w:tc>
          <w:tcPr>
            <w:tcW w:w="4678" w:type="dxa"/>
            <w:gridSpan w:val="3"/>
            <w:shd w:val="clear" w:color="auto" w:fill="auto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  <w:lang w:bidi="ar-SA"/>
              </w:rPr>
              <w:t>Характеристики товара</w:t>
            </w:r>
          </w:p>
        </w:tc>
        <w:tc>
          <w:tcPr>
            <w:tcW w:w="996" w:type="dxa"/>
            <w:vMerge w:val="restart"/>
            <w:shd w:val="clear" w:color="auto" w:fill="auto"/>
            <w:vAlign w:val="center"/>
          </w:tcPr>
          <w:p w:rsidR="004356BA" w:rsidRDefault="00262E7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  <w:lang w:bidi="ar-SA"/>
              </w:rPr>
              <w:t>Количество</w:t>
            </w:r>
          </w:p>
        </w:tc>
        <w:tc>
          <w:tcPr>
            <w:tcW w:w="1276" w:type="dxa"/>
            <w:vMerge w:val="restart"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  <w:lang w:bidi="ar-SA"/>
              </w:rPr>
              <w:t>Ед.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Цена, в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>. НДС,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Стоимость, в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6"/>
              </w:rPr>
              <w:t>. НДС, руб.</w:t>
            </w:r>
          </w:p>
        </w:tc>
      </w:tr>
      <w:tr w:rsidR="004356BA">
        <w:trPr>
          <w:trHeight w:val="545"/>
        </w:trPr>
        <w:tc>
          <w:tcPr>
            <w:tcW w:w="426" w:type="dxa"/>
            <w:vMerge/>
            <w:shd w:val="clear" w:color="auto" w:fill="auto"/>
            <w:vAlign w:val="center"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552" w:type="dxa"/>
            <w:vMerge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356BA" w:rsidRDefault="00262E71">
            <w:pPr>
              <w:jc w:val="center"/>
              <w:outlineLvl w:val="2"/>
              <w:rPr>
                <w:rFonts w:ascii="Times New Roman" w:eastAsia="Calibri" w:hAnsi="Times New Roman"/>
                <w:b/>
                <w:sz w:val="18"/>
              </w:rPr>
            </w:pPr>
            <w:r>
              <w:rPr>
                <w:rFonts w:ascii="Times New Roman" w:eastAsia="Calibri" w:hAnsi="Times New Roman"/>
                <w:b/>
                <w:sz w:val="18"/>
              </w:rPr>
              <w:t>Наименование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56BA" w:rsidRDefault="00262E71">
            <w:pPr>
              <w:jc w:val="center"/>
              <w:outlineLvl w:val="2"/>
              <w:rPr>
                <w:rFonts w:ascii="Times New Roman" w:eastAsia="Calibri" w:hAnsi="Times New Roman"/>
                <w:b/>
                <w:sz w:val="18"/>
              </w:rPr>
            </w:pPr>
            <w:r>
              <w:rPr>
                <w:rFonts w:ascii="Times New Roman" w:eastAsia="Calibri" w:hAnsi="Times New Roman"/>
                <w:b/>
                <w:sz w:val="18"/>
              </w:rPr>
              <w:t>Значение характеристики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56BA" w:rsidRDefault="00262E71">
            <w:pPr>
              <w:jc w:val="center"/>
              <w:outlineLvl w:val="2"/>
              <w:rPr>
                <w:rFonts w:ascii="Times New Roman" w:eastAsia="Calibri" w:hAnsi="Times New Roman"/>
                <w:b/>
                <w:sz w:val="18"/>
              </w:rPr>
            </w:pPr>
            <w:r>
              <w:rPr>
                <w:rFonts w:ascii="Times New Roman" w:eastAsia="Calibri" w:hAnsi="Times New Roman"/>
                <w:b/>
                <w:sz w:val="18"/>
              </w:rPr>
              <w:t>Единица измерения характеристики</w:t>
            </w:r>
          </w:p>
        </w:tc>
        <w:tc>
          <w:tcPr>
            <w:tcW w:w="996" w:type="dxa"/>
            <w:vMerge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</w:p>
        </w:tc>
      </w:tr>
      <w:tr w:rsidR="004356BA">
        <w:trPr>
          <w:cantSplit/>
          <w:trHeight w:val="171"/>
        </w:trPr>
        <w:tc>
          <w:tcPr>
            <w:tcW w:w="426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6"/>
                <w:lang w:bidi="ar-SA"/>
              </w:rPr>
              <w:t>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62E7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22.19.73.119/22.19.73.119-002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</w:rPr>
              <w:t>Вантуз тип 1</w:t>
            </w:r>
          </w:p>
        </w:tc>
        <w:tc>
          <w:tcPr>
            <w:tcW w:w="1552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</w:rPr>
              <w:t>10</w:t>
            </w:r>
          </w:p>
        </w:tc>
        <w:tc>
          <w:tcPr>
            <w:tcW w:w="1276" w:type="dxa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ШТ</w:t>
            </w:r>
          </w:p>
        </w:tc>
        <w:tc>
          <w:tcPr>
            <w:tcW w:w="1276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  <w:tc>
          <w:tcPr>
            <w:tcW w:w="1276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</w:tr>
      <w:tr w:rsidR="004356BA">
        <w:trPr>
          <w:cantSplit/>
          <w:trHeight w:val="171"/>
        </w:trPr>
        <w:tc>
          <w:tcPr>
            <w:tcW w:w="426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6"/>
                <w:lang w:bidi="ar-SA"/>
              </w:rPr>
              <w:t>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23.19.26.900/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31.09.11.130-00000002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</w:rPr>
              <w:t>Полка навесная тип 4</w:t>
            </w:r>
          </w:p>
        </w:tc>
        <w:tc>
          <w:tcPr>
            <w:tcW w:w="1552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4356BA" w:rsidRDefault="00262E71">
            <w:pPr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ШТ</w:t>
            </w:r>
          </w:p>
        </w:tc>
        <w:tc>
          <w:tcPr>
            <w:tcW w:w="1276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  <w:tc>
          <w:tcPr>
            <w:tcW w:w="1276" w:type="dxa"/>
            <w:vAlign w:val="center"/>
          </w:tcPr>
          <w:p w:rsidR="004356BA" w:rsidRDefault="004356B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</w:p>
        </w:tc>
      </w:tr>
      <w:tr w:rsidR="004356BA">
        <w:trPr>
          <w:cantSplit/>
          <w:trHeight w:val="263"/>
        </w:trPr>
        <w:tc>
          <w:tcPr>
            <w:tcW w:w="13889" w:type="dxa"/>
            <w:gridSpan w:val="10"/>
            <w:vAlign w:val="center"/>
          </w:tcPr>
          <w:p w:rsidR="004356BA" w:rsidRDefault="00262E71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4356BA" w:rsidRDefault="004356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6"/>
              </w:rPr>
            </w:pPr>
          </w:p>
        </w:tc>
      </w:tr>
    </w:tbl>
    <w:p w:rsidR="004356BA" w:rsidRDefault="004356BA">
      <w:pPr>
        <w:rPr>
          <w:rFonts w:ascii="Times New Roman" w:hAnsi="Times New Roman"/>
          <w:sz w:val="22"/>
        </w:rPr>
      </w:pPr>
    </w:p>
    <w:p w:rsidR="004356BA" w:rsidRDefault="00262E71">
      <w:pPr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 w:val="22"/>
        </w:rPr>
        <w:t xml:space="preserve">Цена Контракта составляет _______ рублей (________ рублей _______ копеек), в том числе НДС по ставке __ % ______ руб. / без НДС на основании _______. </w:t>
      </w:r>
      <w:r>
        <w:rPr>
          <w:rFonts w:ascii="Times New Roman" w:hAnsi="Times New Roman"/>
          <w:i/>
          <w:sz w:val="22"/>
          <w:lang w:eastAsia="ar-SA"/>
        </w:rPr>
        <w:t>(</w:t>
      </w:r>
      <w:proofErr w:type="gramStart"/>
      <w:r>
        <w:rPr>
          <w:rFonts w:ascii="Times New Roman" w:hAnsi="Times New Roman"/>
          <w:i/>
          <w:sz w:val="22"/>
          <w:lang w:eastAsia="ar-SA"/>
        </w:rPr>
        <w:t>В</w:t>
      </w:r>
      <w:proofErr w:type="gramEnd"/>
      <w:r>
        <w:rPr>
          <w:rFonts w:ascii="Times New Roman" w:hAnsi="Times New Roman"/>
          <w:i/>
          <w:sz w:val="22"/>
          <w:lang w:eastAsia="ar-SA"/>
        </w:rPr>
        <w:t xml:space="preserve"> случае, если Исполнитель </w:t>
      </w:r>
      <w:r>
        <w:rPr>
          <w:rFonts w:ascii="Times New Roman" w:hAnsi="Times New Roman"/>
          <w:i/>
          <w:sz w:val="22"/>
        </w:rPr>
        <w:t>не является налогоплательщиком НДС, то указывается ссылка на соответствующие положения Налогового кодекса Российской Федерации).</w:t>
      </w:r>
    </w:p>
    <w:p w:rsidR="004356BA" w:rsidRDefault="004356BA">
      <w:pPr>
        <w:rPr>
          <w:rFonts w:ascii="Times New Roman" w:hAnsi="Times New Roman"/>
          <w:sz w:val="22"/>
        </w:rPr>
      </w:pPr>
    </w:p>
    <w:tbl>
      <w:tblPr>
        <w:tblpPr w:leftFromText="180" w:rightFromText="180" w:vertAnchor="text" w:horzAnchor="page" w:tblpX="3976" w:tblpY="69"/>
        <w:tblW w:w="100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4951"/>
      </w:tblGrid>
      <w:tr w:rsidR="004356BA">
        <w:trPr>
          <w:trHeight w:val="520"/>
        </w:trPr>
        <w:tc>
          <w:tcPr>
            <w:tcW w:w="50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Директор СПб ГБУ «ЦОО «Молодежный»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____________________/ Ю.В. Короткова /</w:t>
            </w:r>
          </w:p>
          <w:p w:rsidR="004356BA" w:rsidRDefault="00262E7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  <w:tc>
          <w:tcPr>
            <w:tcW w:w="49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_________________/ ______________ /</w:t>
            </w:r>
          </w:p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</w:tr>
    </w:tbl>
    <w:p w:rsidR="004356BA" w:rsidRDefault="004356BA">
      <w:pPr>
        <w:ind w:right="-20"/>
        <w:rPr>
          <w:rFonts w:ascii="Times New Roman" w:hAnsi="Times New Roman"/>
        </w:rPr>
      </w:pPr>
    </w:p>
    <w:p w:rsidR="004356BA" w:rsidRDefault="004356BA">
      <w:pPr>
        <w:ind w:right="-20"/>
        <w:rPr>
          <w:rFonts w:ascii="Times New Roman" w:hAnsi="Times New Roman"/>
        </w:rPr>
      </w:pPr>
    </w:p>
    <w:p w:rsidR="004356BA" w:rsidRDefault="004356BA">
      <w:pPr>
        <w:ind w:right="-20"/>
        <w:rPr>
          <w:rFonts w:ascii="Times New Roman" w:eastAsia="Times New Roman" w:hAnsi="Times New Roman" w:cs="Times New Roman"/>
          <w:sz w:val="22"/>
        </w:rPr>
      </w:pPr>
    </w:p>
    <w:p w:rsidR="004356BA" w:rsidRDefault="004356BA">
      <w:pPr>
        <w:ind w:right="-20"/>
        <w:rPr>
          <w:rFonts w:ascii="Times New Roman" w:eastAsia="Times New Roman" w:hAnsi="Times New Roman" w:cs="Times New Roman"/>
          <w:sz w:val="22"/>
        </w:rPr>
      </w:pPr>
    </w:p>
    <w:p w:rsidR="004356BA" w:rsidRDefault="004356BA">
      <w:pPr>
        <w:ind w:right="-20"/>
        <w:rPr>
          <w:rFonts w:ascii="Times New Roman" w:eastAsia="Times New Roman" w:hAnsi="Times New Roman" w:cs="Times New Roman"/>
          <w:sz w:val="22"/>
        </w:rPr>
      </w:pPr>
    </w:p>
    <w:p w:rsidR="004356BA" w:rsidRDefault="004356BA">
      <w:pPr>
        <w:rPr>
          <w:rFonts w:ascii="Times New Roman" w:eastAsia="Calibri" w:hAnsi="Times New Roman" w:cs="Times New Roman"/>
          <w:sz w:val="22"/>
          <w:szCs w:val="22"/>
        </w:rPr>
        <w:sectPr w:rsidR="004356BA">
          <w:pgSz w:w="16838" w:h="11906" w:orient="landscape"/>
          <w:pgMar w:top="1417" w:right="850" w:bottom="567" w:left="850" w:header="397" w:footer="208" w:gutter="0"/>
          <w:cols w:space="720"/>
          <w:docGrid w:linePitch="360"/>
        </w:sectPr>
      </w:pP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Приложение № 2</w:t>
      </w: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к Контракту № </w:t>
      </w:r>
      <w:r>
        <w:rPr>
          <w:rFonts w:ascii="Times New Roman" w:hAnsi="Times New Roman"/>
          <w:sz w:val="22"/>
        </w:rPr>
        <w:t>57-24-ПЗ</w:t>
      </w:r>
    </w:p>
    <w:p w:rsidR="004356BA" w:rsidRDefault="00262E71">
      <w:pPr>
        <w:widowControl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от «__» ____________ 2024 г.</w:t>
      </w:r>
    </w:p>
    <w:p w:rsidR="004356BA" w:rsidRDefault="004356BA">
      <w:pPr>
        <w:widowControl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4356BA" w:rsidRDefault="004356BA">
      <w:pPr>
        <w:widowControl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4356BA" w:rsidRDefault="00262E71">
      <w:pPr>
        <w:widowControl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Распределение товара по местам поставки</w:t>
      </w:r>
    </w:p>
    <w:p w:rsidR="004356BA" w:rsidRDefault="004356BA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688"/>
        <w:gridCol w:w="1271"/>
        <w:gridCol w:w="1781"/>
        <w:gridCol w:w="1781"/>
        <w:gridCol w:w="1325"/>
        <w:gridCol w:w="1057"/>
      </w:tblGrid>
      <w:tr w:rsidR="004356BA">
        <w:trPr>
          <w:trHeight w:val="673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sz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bCs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bCs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ДОК «Зеленый огонек»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bCs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ДОЛ «Молодежный»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bCs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ДОЛ «Фрегат»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eastAsia="Calibri" w:hAnsi="Times New Roman"/>
                <w:b/>
                <w:bCs/>
                <w:sz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ИТОГО</w:t>
            </w:r>
          </w:p>
        </w:tc>
      </w:tr>
      <w:tr w:rsidR="004356BA">
        <w:trPr>
          <w:trHeight w:val="236"/>
          <w:jc w:val="center"/>
        </w:trPr>
        <w:tc>
          <w:tcPr>
            <w:tcW w:w="692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Вантуз тип 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781" w:type="dxa"/>
            <w:shd w:val="clear" w:color="auto" w:fill="auto"/>
            <w:noWrap/>
            <w:vAlign w:val="center"/>
          </w:tcPr>
          <w:p w:rsidR="004356BA" w:rsidRDefault="004356BA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781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8</w:t>
            </w:r>
          </w:p>
        </w:tc>
        <w:tc>
          <w:tcPr>
            <w:tcW w:w="1325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</w:tr>
      <w:tr w:rsidR="004356BA">
        <w:trPr>
          <w:trHeight w:val="236"/>
          <w:jc w:val="center"/>
        </w:trPr>
        <w:tc>
          <w:tcPr>
            <w:tcW w:w="692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Полка навесная тип 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781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1781" w:type="dxa"/>
            <w:shd w:val="clear" w:color="auto" w:fill="auto"/>
            <w:noWrap/>
            <w:vAlign w:val="center"/>
          </w:tcPr>
          <w:p w:rsidR="004356BA" w:rsidRDefault="004356BA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325" w:type="dxa"/>
            <w:shd w:val="clear" w:color="auto" w:fill="auto"/>
            <w:noWrap/>
            <w:vAlign w:val="center"/>
          </w:tcPr>
          <w:p w:rsidR="004356BA" w:rsidRDefault="004356BA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4356BA" w:rsidRDefault="00262E7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</w:tr>
    </w:tbl>
    <w:p w:rsidR="004356BA" w:rsidRDefault="004356BA">
      <w:pPr>
        <w:widowControl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pPr w:leftFromText="180" w:rightFromText="180" w:vertAnchor="page" w:horzAnchor="page" w:tblpX="1417" w:tblpY="4402"/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4356BA">
        <w:trPr>
          <w:trHeight w:val="520"/>
        </w:trPr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Директор СПб ГБУ «ЦОО «Молодежный»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____________________/ Ю.В. Короткова /</w:t>
            </w:r>
          </w:p>
          <w:p w:rsidR="004356BA" w:rsidRDefault="00262E71">
            <w:pPr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_____________________/ ______________ /</w:t>
            </w:r>
          </w:p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18"/>
                <w:lang w:eastAsia="en-US" w:bidi="ar-SA"/>
              </w:rPr>
              <w:t>(подписано ЭЦП)</w:t>
            </w:r>
          </w:p>
        </w:tc>
      </w:tr>
    </w:tbl>
    <w:p w:rsidR="004356BA" w:rsidRDefault="00262E71">
      <w:pP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 w:type="page" w:clear="all"/>
      </w: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Приложение № 3</w:t>
      </w: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к Контракту № </w:t>
      </w:r>
      <w:r>
        <w:rPr>
          <w:rFonts w:ascii="Times New Roman" w:hAnsi="Times New Roman"/>
          <w:sz w:val="22"/>
        </w:rPr>
        <w:t>57-24-ПЗ</w:t>
      </w: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от «__» ____________ 2024 г.</w:t>
      </w:r>
    </w:p>
    <w:p w:rsidR="004356BA" w:rsidRDefault="00262E71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(форма)</w:t>
      </w:r>
    </w:p>
    <w:p w:rsidR="004356BA" w:rsidRDefault="004356BA">
      <w:pPr>
        <w:widowControl/>
        <w:shd w:val="clear" w:color="auto" w:fill="FFFFFF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8"/>
        <w:gridCol w:w="5230"/>
      </w:tblGrid>
      <w:tr w:rsidR="004356BA">
        <w:tc>
          <w:tcPr>
            <w:tcW w:w="4408" w:type="dxa"/>
          </w:tcPr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2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2"/>
              </w:rPr>
              <w:t>Если приемка поставленного товара осуществляется Приемочной комиссией, то такой Акт подписывается всеми членами Приемочной комиссии и утверждается Заказчиком.</w:t>
            </w:r>
          </w:p>
        </w:tc>
        <w:tc>
          <w:tcPr>
            <w:tcW w:w="5230" w:type="dxa"/>
          </w:tcPr>
          <w:p w:rsidR="004356BA" w:rsidRDefault="00262E71">
            <w:pPr>
              <w:ind w:firstLine="284"/>
              <w:jc w:val="right"/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  <w:t>УТВЕРЖДАЮ:</w:t>
            </w:r>
          </w:p>
          <w:p w:rsidR="004356BA" w:rsidRDefault="00262E71">
            <w:pPr>
              <w:ind w:firstLine="284"/>
              <w:jc w:val="right"/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  <w:t>Заказчик:</w:t>
            </w:r>
          </w:p>
          <w:p w:rsidR="004356BA" w:rsidRDefault="00262E71">
            <w:pPr>
              <w:ind w:firstLine="284"/>
              <w:jc w:val="right"/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  <w:t>Директор СПБ ГБУ «ЦОО «Молодежный»</w:t>
            </w:r>
          </w:p>
          <w:p w:rsidR="004356BA" w:rsidRDefault="00262E71">
            <w:pPr>
              <w:ind w:firstLine="284"/>
              <w:jc w:val="right"/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2"/>
                <w:szCs w:val="20"/>
              </w:rPr>
              <w:t>______________ Ю.В. Короткова</w:t>
            </w:r>
          </w:p>
        </w:tc>
      </w:tr>
    </w:tbl>
    <w:p w:rsidR="004356BA" w:rsidRDefault="004356BA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4356BA" w:rsidRDefault="00262E71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АКТ</w:t>
      </w:r>
    </w:p>
    <w:p w:rsidR="004356BA" w:rsidRDefault="00262E71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приема-передачи товара</w:t>
      </w:r>
    </w:p>
    <w:p w:rsidR="004356BA" w:rsidRDefault="00262E71">
      <w:pPr>
        <w:widowControl/>
        <w:shd w:val="clear" w:color="auto" w:fill="FFFFFF"/>
        <w:jc w:val="center"/>
        <w:rPr>
          <w:rFonts w:ascii="Times New Roman" w:eastAsia="Calibri" w:hAnsi="Times New Roman" w:cs="Times New Roman"/>
          <w:b/>
          <w:i/>
          <w:color w:val="auto"/>
          <w:sz w:val="20"/>
          <w:szCs w:val="20"/>
          <w:lang w:eastAsia="en-US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ИКЗ: </w:t>
      </w:r>
      <w:r>
        <w:rPr>
          <w:rFonts w:ascii="Times New Roman" w:eastAsia="Calibri" w:hAnsi="Times New Roman" w:cs="Times New Roman"/>
          <w:b/>
          <w:i/>
          <w:iCs/>
          <w:color w:val="auto"/>
          <w:sz w:val="20"/>
          <w:szCs w:val="20"/>
          <w:lang w:eastAsia="en-US" w:bidi="ar-SA"/>
        </w:rPr>
        <w:t>242782535719578010100100060000000244</w:t>
      </w:r>
    </w:p>
    <w:p w:rsidR="004356BA" w:rsidRDefault="004356BA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4356BA">
        <w:tc>
          <w:tcPr>
            <w:tcW w:w="4819" w:type="dxa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lang w:bidi="ar-SA"/>
              </w:rPr>
              <w:t>Санкт-Петербург</w:t>
            </w:r>
          </w:p>
        </w:tc>
        <w:tc>
          <w:tcPr>
            <w:tcW w:w="4818" w:type="dxa"/>
          </w:tcPr>
          <w:p w:rsidR="004356BA" w:rsidRDefault="00262E71">
            <w:pPr>
              <w:ind w:firstLine="284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«__» ________ ____ г.</w:t>
            </w:r>
          </w:p>
        </w:tc>
      </w:tr>
      <w:tr w:rsidR="004356BA">
        <w:tc>
          <w:tcPr>
            <w:tcW w:w="4819" w:type="dxa"/>
          </w:tcPr>
          <w:p w:rsidR="004356BA" w:rsidRDefault="004356BA">
            <w:pPr>
              <w:ind w:firstLine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18" w:type="dxa"/>
          </w:tcPr>
          <w:p w:rsidR="004356BA" w:rsidRDefault="004356BA">
            <w:pPr>
              <w:ind w:firstLine="284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356BA" w:rsidRDefault="00262E71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0"/>
          <w:lang w:bidi="ar-SA"/>
        </w:rPr>
        <w:t>Санкт-Петербургское государственное бюджетное учреждение «Центр оздоровления и отдыха «Молодежный»,</w:t>
      </w:r>
      <w:r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 именуемый в дальнейшем «Заказчик», в лице __________________, действующего на основании _______________________, с одной стороны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и ____________________, именуемый в дальнейшем «Поставщик», в лице ________________________________, действующего на основани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 ___________, с другой стороны, именуемые в дальнейшем – «Стороны», составили настоящий Акт о нижеследующем:</w:t>
      </w:r>
    </w:p>
    <w:p w:rsidR="004356BA" w:rsidRDefault="004356BA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356BA" w:rsidRDefault="00262E71">
      <w:pPr>
        <w:widowControl/>
        <w:tabs>
          <w:tab w:val="left" w:pos="9923"/>
        </w:tabs>
        <w:spacing w:line="276" w:lineRule="auto"/>
        <w:ind w:right="142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 В соответствии с Контрактом № 57-24-ПЗ от «__» __________2024 года (далее - Контракт) Поставщик передал, а Заказчик принял Товар следующего на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именования и количества:</w:t>
      </w: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3592"/>
        <w:gridCol w:w="800"/>
        <w:gridCol w:w="851"/>
        <w:gridCol w:w="1702"/>
        <w:gridCol w:w="2109"/>
      </w:tblGrid>
      <w:tr w:rsidR="004356BA">
        <w:trPr>
          <w:trHeight w:val="557"/>
          <w:jc w:val="center"/>
        </w:trPr>
        <w:tc>
          <w:tcPr>
            <w:tcW w:w="611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</w:t>
            </w:r>
          </w:p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п/п</w:t>
            </w:r>
          </w:p>
        </w:tc>
        <w:tc>
          <w:tcPr>
            <w:tcW w:w="3592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00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Ед.</w:t>
            </w:r>
          </w:p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изм.</w:t>
            </w:r>
          </w:p>
        </w:tc>
        <w:tc>
          <w:tcPr>
            <w:tcW w:w="851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702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Цена, включая</w:t>
            </w:r>
          </w:p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НДС* (руб.)</w:t>
            </w:r>
          </w:p>
        </w:tc>
        <w:tc>
          <w:tcPr>
            <w:tcW w:w="2109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Сумма, включая</w:t>
            </w:r>
          </w:p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НДС* (руб.)</w:t>
            </w:r>
          </w:p>
        </w:tc>
      </w:tr>
      <w:tr w:rsidR="004356BA">
        <w:trPr>
          <w:trHeight w:val="111"/>
          <w:jc w:val="center"/>
        </w:trPr>
        <w:tc>
          <w:tcPr>
            <w:tcW w:w="611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592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00" w:type="dxa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09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56BA">
        <w:trPr>
          <w:trHeight w:val="111"/>
          <w:jc w:val="center"/>
        </w:trPr>
        <w:tc>
          <w:tcPr>
            <w:tcW w:w="611" w:type="dxa"/>
            <w:vAlign w:val="center"/>
          </w:tcPr>
          <w:p w:rsidR="004356BA" w:rsidRDefault="00262E71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92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00" w:type="dxa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09" w:type="dxa"/>
            <w:vAlign w:val="center"/>
          </w:tcPr>
          <w:p w:rsidR="004356BA" w:rsidRDefault="004356BA">
            <w:pPr>
              <w:widowControl/>
              <w:ind w:right="-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56BA">
        <w:trPr>
          <w:trHeight w:val="111"/>
          <w:jc w:val="center"/>
        </w:trPr>
        <w:tc>
          <w:tcPr>
            <w:tcW w:w="7556" w:type="dxa"/>
            <w:gridSpan w:val="5"/>
            <w:vAlign w:val="center"/>
          </w:tcPr>
          <w:p w:rsidR="004356BA" w:rsidRDefault="00262E71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Итого:</w:t>
            </w:r>
          </w:p>
        </w:tc>
        <w:tc>
          <w:tcPr>
            <w:tcW w:w="2109" w:type="dxa"/>
            <w:vAlign w:val="center"/>
          </w:tcPr>
          <w:p w:rsidR="004356BA" w:rsidRDefault="004356BA">
            <w:pPr>
              <w:widowControl/>
              <w:ind w:left="-709" w:right="-427" w:firstLine="709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4356BA" w:rsidRDefault="00262E71">
      <w:pPr>
        <w:widowControl/>
        <w:tabs>
          <w:tab w:val="left" w:pos="9923"/>
        </w:tabs>
        <w:spacing w:line="276" w:lineRule="auto"/>
        <w:ind w:right="1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2. Стоимость Товара поставленного в соответствии с условиями Контракта составляет </w:t>
      </w:r>
      <w:r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______________ </w:t>
      </w:r>
      <w:r>
        <w:rPr>
          <w:rFonts w:ascii="Times New Roman" w:hAnsi="Times New Roman"/>
          <w:bCs/>
          <w:sz w:val="22"/>
        </w:rPr>
        <w:t>рублей (_________ рублей _____ копеек)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r>
        <w:rPr>
          <w:rFonts w:ascii="Times New Roman" w:eastAsia="Times New Roman" w:hAnsi="Times New Roman" w:cs="Times New Roman"/>
          <w:bCs/>
          <w:color w:val="auto"/>
          <w:sz w:val="20"/>
          <w:lang w:bidi="ar-SA"/>
        </w:rPr>
        <w:t xml:space="preserve">в том числе НДС ___ % </w:t>
      </w:r>
      <w:r>
        <w:rPr>
          <w:rFonts w:ascii="Times New Roman" w:hAnsi="Times New Roman"/>
          <w:bCs/>
          <w:sz w:val="22"/>
        </w:rPr>
        <w:t>_________ рублей (__________ рублей _____ копеек)</w:t>
      </w:r>
      <w:r>
        <w:rPr>
          <w:rFonts w:ascii="Times New Roman" w:eastAsia="Times New Roman" w:hAnsi="Times New Roman" w:cs="Times New Roman"/>
          <w:bCs/>
          <w:color w:val="auto"/>
          <w:sz w:val="20"/>
          <w:lang w:bidi="ar-SA"/>
        </w:rPr>
        <w:t xml:space="preserve"> (или НДС не облагается в соответствии с 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sz w:val="20"/>
          <w:lang w:bidi="ar-SA"/>
        </w:rPr>
        <w:t>пп</w:t>
      </w:r>
      <w:proofErr w:type="spellEnd"/>
      <w:r>
        <w:rPr>
          <w:rFonts w:ascii="Times New Roman" w:eastAsia="Times New Roman" w:hAnsi="Times New Roman" w:cs="Times New Roman"/>
          <w:bCs/>
          <w:color w:val="auto"/>
          <w:sz w:val="20"/>
          <w:lang w:bidi="ar-SA"/>
        </w:rPr>
        <w:t>. __ п. __ ст. __ Налогового кодекса РФ)</w:t>
      </w:r>
      <w:r>
        <w:rPr>
          <w:rFonts w:ascii="Times New Roman" w:eastAsia="Times New Roman" w:hAnsi="Times New Roman" w:cs="Times New Roman"/>
          <w:color w:val="auto"/>
          <w:sz w:val="20"/>
          <w:lang w:bidi="ar-SA"/>
        </w:rPr>
        <w:t>.</w:t>
      </w:r>
    </w:p>
    <w:p w:rsidR="004356BA" w:rsidRDefault="00262E71">
      <w:pPr>
        <w:widowControl/>
        <w:tabs>
          <w:tab w:val="left" w:pos="9923"/>
        </w:tabs>
        <w:spacing w:line="276" w:lineRule="auto"/>
        <w:ind w:right="1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 Принятый Заказчиком Товар обладает качеством и ассортимен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том, соответствующим требованиям Контракта. Товар поставлен в установленные в Контракте сроки. Заказчик не имеет никаких претензий к принятому Товару.</w:t>
      </w:r>
    </w:p>
    <w:p w:rsidR="004356BA" w:rsidRDefault="00262E71">
      <w:pPr>
        <w:widowControl/>
        <w:tabs>
          <w:tab w:val="left" w:pos="4819"/>
          <w:tab w:val="left" w:pos="9923"/>
        </w:tabs>
        <w:spacing w:line="276" w:lineRule="auto"/>
        <w:ind w:right="1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4. Настоящий Акт составлен в двух идентичных экземплярах, имеющих равную юридическую силу, по одному экзе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мпляру для каждой из Сторон и является неотъемлемой частью Контракта.</w:t>
      </w:r>
    </w:p>
    <w:p w:rsidR="004356BA" w:rsidRDefault="004356BA">
      <w:pPr>
        <w:widowControl/>
        <w:tabs>
          <w:tab w:val="left" w:pos="9923"/>
        </w:tabs>
        <w:spacing w:line="276" w:lineRule="auto"/>
        <w:ind w:right="1" w:firstLine="567"/>
        <w:jc w:val="both"/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8"/>
      </w:tblGrid>
      <w:tr w:rsidR="004356BA"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 имени Заказчика</w:t>
            </w:r>
          </w:p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(уполномоченное лицо Заказчика) </w:t>
            </w:r>
          </w:p>
        </w:tc>
        <w:tc>
          <w:tcPr>
            <w:tcW w:w="4818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 имени Поставщика</w:t>
            </w:r>
          </w:p>
        </w:tc>
      </w:tr>
      <w:tr w:rsidR="004356BA">
        <w:tc>
          <w:tcPr>
            <w:tcW w:w="4819" w:type="dxa"/>
            <w:shd w:val="clear" w:color="auto" w:fill="auto"/>
          </w:tcPr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 (___________)</w:t>
            </w:r>
          </w:p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4818" w:type="dxa"/>
            <w:shd w:val="clear" w:color="auto" w:fill="auto"/>
          </w:tcPr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 (___________)</w:t>
            </w:r>
          </w:p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М.П.</w:t>
            </w:r>
          </w:p>
        </w:tc>
      </w:tr>
    </w:tbl>
    <w:p w:rsidR="004356BA" w:rsidRDefault="004356BA">
      <w:pPr>
        <w:jc w:val="both"/>
        <w:rPr>
          <w:rFonts w:ascii="Times New Roman" w:eastAsia="Calibri" w:hAnsi="Times New Roman" w:cs="Times New Roman"/>
          <w:i/>
          <w:sz w:val="16"/>
          <w:szCs w:val="20"/>
        </w:rPr>
      </w:pPr>
    </w:p>
    <w:p w:rsidR="004356BA" w:rsidRDefault="00262E71">
      <w:pPr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>
        <w:rPr>
          <w:rFonts w:ascii="Times New Roman" w:eastAsia="Calibri" w:hAnsi="Times New Roman" w:cs="Times New Roman"/>
          <w:i/>
          <w:sz w:val="20"/>
          <w:szCs w:val="20"/>
        </w:rPr>
        <w:t>В</w:t>
      </w:r>
      <w:proofErr w:type="gramEnd"/>
      <w:r>
        <w:rPr>
          <w:rFonts w:ascii="Times New Roman" w:eastAsia="Calibri" w:hAnsi="Times New Roman" w:cs="Times New Roman"/>
          <w:i/>
          <w:sz w:val="20"/>
          <w:szCs w:val="20"/>
        </w:rPr>
        <w:t xml:space="preserve"> случае приемки Приемочной комиссией подписи всех членов данной комиссии)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4356BA">
        <w:tc>
          <w:tcPr>
            <w:tcW w:w="4819" w:type="dxa"/>
            <w:shd w:val="clear" w:color="auto" w:fill="auto"/>
          </w:tcPr>
          <w:p w:rsidR="004356BA" w:rsidRDefault="004356BA">
            <w:pPr>
              <w:jc w:val="both"/>
              <w:rPr>
                <w:rFonts w:ascii="Times New Roman" w:eastAsia="Calibri" w:hAnsi="Times New Roman" w:cs="Times New Roman"/>
                <w:sz w:val="16"/>
                <w:szCs w:val="20"/>
              </w:rPr>
            </w:pPr>
            <w:bookmarkStart w:id="1" w:name="_docEnd_4"/>
            <w:bookmarkStart w:id="2" w:name="_docStart_6"/>
            <w:bookmarkStart w:id="3" w:name="_docStart_7"/>
            <w:bookmarkStart w:id="4" w:name="_docStart_8"/>
            <w:bookmarkEnd w:id="1"/>
            <w:bookmarkEnd w:id="2"/>
            <w:bookmarkEnd w:id="3"/>
            <w:bookmarkEnd w:id="4"/>
          </w:p>
          <w:p w:rsidR="004356BA" w:rsidRDefault="00262E7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 имени Заказчика члены Приемочной комиссии:</w:t>
            </w:r>
          </w:p>
        </w:tc>
        <w:tc>
          <w:tcPr>
            <w:tcW w:w="4819" w:type="dxa"/>
            <w:shd w:val="clear" w:color="auto" w:fill="auto"/>
          </w:tcPr>
          <w:p w:rsidR="004356BA" w:rsidRDefault="004356B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356BA"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1)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                         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должность)</w:t>
            </w:r>
          </w:p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                (подпись)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Ф.И.О)</w:t>
            </w:r>
          </w:p>
        </w:tc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                         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должность)</w:t>
            </w:r>
          </w:p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                (подпись)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Ф.И.О)</w:t>
            </w:r>
          </w:p>
        </w:tc>
      </w:tr>
      <w:tr w:rsidR="004356BA"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2)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                         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должность)</w:t>
            </w:r>
          </w:p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                (подпись)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Ф.И.О)</w:t>
            </w:r>
          </w:p>
        </w:tc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5)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                         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должность)</w:t>
            </w:r>
          </w:p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                (подпись)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Ф.И.О)</w:t>
            </w:r>
          </w:p>
        </w:tc>
      </w:tr>
      <w:tr w:rsidR="004356BA">
        <w:tc>
          <w:tcPr>
            <w:tcW w:w="4819" w:type="dxa"/>
            <w:shd w:val="clear" w:color="auto" w:fill="auto"/>
          </w:tcPr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3)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                                              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должность)</w:t>
            </w:r>
          </w:p>
          <w:p w:rsidR="004356BA" w:rsidRDefault="00262E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                  (подпись)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       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 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  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Ф.И.О)</w:t>
            </w:r>
          </w:p>
        </w:tc>
        <w:tc>
          <w:tcPr>
            <w:tcW w:w="4819" w:type="dxa"/>
            <w:shd w:val="clear" w:color="auto" w:fill="auto"/>
          </w:tcPr>
          <w:p w:rsidR="004356BA" w:rsidRDefault="004356B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356BA" w:rsidRDefault="004356BA">
      <w:pPr>
        <w:widowControl/>
        <w:tabs>
          <w:tab w:val="left" w:pos="9923"/>
        </w:tabs>
        <w:spacing w:line="276" w:lineRule="auto"/>
        <w:ind w:right="142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4356BA" w:rsidRDefault="00262E71">
      <w:pPr>
        <w:widowControl/>
        <w:tabs>
          <w:tab w:val="left" w:pos="9923"/>
        </w:tabs>
        <w:spacing w:line="276" w:lineRule="auto"/>
        <w:ind w:right="142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Форма акта согласована.</w:t>
      </w:r>
    </w:p>
    <w:tbl>
      <w:tblPr>
        <w:tblW w:w="965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36"/>
      </w:tblGrid>
      <w:tr w:rsidR="004356BA">
        <w:trPr>
          <w:trHeight w:val="520"/>
          <w:jc w:val="center"/>
        </w:trPr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Директор СПб ГБУ «ЦОО «Молодежный»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____________________/ Ю.В. Короткова /</w:t>
            </w:r>
          </w:p>
          <w:p w:rsidR="004356BA" w:rsidRDefault="00262E71">
            <w:pPr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22"/>
                <w:lang w:eastAsia="en-US" w:bidi="ar-SA"/>
              </w:rPr>
              <w:t>(подписано ЭЦП)</w:t>
            </w:r>
          </w:p>
        </w:tc>
        <w:tc>
          <w:tcPr>
            <w:tcW w:w="48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356BA" w:rsidRDefault="00262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  <w:p w:rsidR="004356BA" w:rsidRDefault="00262E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  <w:p w:rsidR="004356BA" w:rsidRDefault="00262E71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_____________________/ ______________ /</w:t>
            </w:r>
          </w:p>
          <w:p w:rsidR="004356BA" w:rsidRDefault="00262E71">
            <w:pPr>
              <w:pStyle w:val="af8"/>
              <w:spacing w:after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  <w:color w:val="auto"/>
                <w:sz w:val="18"/>
                <w:szCs w:val="22"/>
                <w:lang w:eastAsia="en-US" w:bidi="ar-SA"/>
              </w:rPr>
              <w:t>(подписано ЭЦП)</w:t>
            </w:r>
          </w:p>
        </w:tc>
      </w:tr>
    </w:tbl>
    <w:p w:rsidR="004356BA" w:rsidRDefault="004356BA">
      <w:pPr>
        <w:widowControl/>
        <w:tabs>
          <w:tab w:val="left" w:pos="9923"/>
        </w:tabs>
        <w:spacing w:line="276" w:lineRule="auto"/>
        <w:ind w:right="142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4356BA" w:rsidRDefault="004356BA">
      <w:pPr>
        <w:widowControl/>
        <w:tabs>
          <w:tab w:val="left" w:pos="9923"/>
        </w:tabs>
        <w:spacing w:line="276" w:lineRule="auto"/>
        <w:ind w:right="142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  <w:sectPr w:rsidR="004356BA">
          <w:headerReference w:type="default" r:id="rId10"/>
          <w:footerReference w:type="default" r:id="rId11"/>
          <w:type w:val="continuous"/>
          <w:pgSz w:w="11906" w:h="16838"/>
          <w:pgMar w:top="850" w:right="850" w:bottom="850" w:left="1417" w:header="397" w:footer="397" w:gutter="0"/>
          <w:cols w:space="720"/>
          <w:docGrid w:linePitch="360"/>
        </w:sectPr>
      </w:pPr>
    </w:p>
    <w:p w:rsidR="004356BA" w:rsidRDefault="00262E71">
      <w:pPr>
        <w:widowControl/>
        <w:tabs>
          <w:tab w:val="left" w:pos="9923"/>
        </w:tabs>
        <w:spacing w:line="276" w:lineRule="auto"/>
        <w:ind w:right="14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lastRenderedPageBreak/>
        <w:t>Характеристика размещаемые в АИС ГЗ (Электронный магазин)</w:t>
      </w:r>
    </w:p>
    <w:p w:rsidR="004356BA" w:rsidRDefault="004356BA">
      <w:pPr>
        <w:widowControl/>
        <w:tabs>
          <w:tab w:val="left" w:pos="9923"/>
        </w:tabs>
        <w:spacing w:line="276" w:lineRule="auto"/>
        <w:ind w:right="142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:rsidR="004356BA" w:rsidRDefault="004356BA">
      <w:pPr>
        <w:widowControl/>
        <w:tabs>
          <w:tab w:val="left" w:pos="9923"/>
        </w:tabs>
        <w:spacing w:line="276" w:lineRule="auto"/>
        <w:ind w:right="142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tbl>
      <w:tblPr>
        <w:tblW w:w="1451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5"/>
        <w:gridCol w:w="1115"/>
        <w:gridCol w:w="2552"/>
        <w:gridCol w:w="2126"/>
        <w:gridCol w:w="2009"/>
        <w:gridCol w:w="3519"/>
        <w:gridCol w:w="1476"/>
      </w:tblGrid>
      <w:tr w:rsidR="00262E71" w:rsidRPr="00262E71" w:rsidTr="00AA3648">
        <w:trPr>
          <w:trHeight w:val="855"/>
        </w:trPr>
        <w:tc>
          <w:tcPr>
            <w:tcW w:w="13036" w:type="dxa"/>
            <w:gridSpan w:val="6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Тип объекта закупки</w:t>
            </w: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Товар</w:t>
            </w: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115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Код позиции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Единица измерения</w:t>
            </w: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Вантуз тип 1</w:t>
            </w:r>
          </w:p>
        </w:tc>
        <w:tc>
          <w:tcPr>
            <w:tcW w:w="1115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22.19.73.119/22.19.73.119-002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Для устранения засоров в сливных отверстиях ванн, душевых кабин, умывальников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Материал ручки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Пластмасса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не более 150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не более 50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8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ГОСТ Р 50962-96 или ТУ производителя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262E7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Полка навесная </w:t>
            </w:r>
            <w:bookmarkStart w:id="5" w:name="_GoBack"/>
            <w:bookmarkEnd w:id="5"/>
          </w:p>
        </w:tc>
        <w:tc>
          <w:tcPr>
            <w:tcW w:w="1115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bCs/>
                <w:sz w:val="18"/>
                <w:szCs w:val="18"/>
              </w:rPr>
              <w:t>23.19.26.900/31.09.11.130-00000002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Глубина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proofErr w:type="gramStart"/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100  и</w:t>
            </w:r>
            <w:proofErr w:type="gramEnd"/>
            <w:r w:rsidRPr="00262E71">
              <w:rPr>
                <w:rFonts w:ascii="Times New Roman" w:hAnsi="Times New Roman" w:cs="Times New Roman"/>
                <w:sz w:val="18"/>
                <w:szCs w:val="18"/>
              </w:rPr>
              <w:t xml:space="preserve">  &lt; 200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 w:val="restart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proofErr w:type="gramStart"/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400  и</w:t>
            </w:r>
            <w:proofErr w:type="gramEnd"/>
            <w:r w:rsidRPr="00262E71">
              <w:rPr>
                <w:rFonts w:ascii="Times New Roman" w:hAnsi="Times New Roman" w:cs="Times New Roman"/>
                <w:sz w:val="18"/>
                <w:szCs w:val="18"/>
              </w:rPr>
              <w:t xml:space="preserve">  &lt; 500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Количество ярусов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Тип каркаса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Стеклянный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Прямая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Тип крепления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Настенная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Тип полки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Открытая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Тип размещения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Горизонтальный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Толщина стекла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не менее 8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Прозрачность стекла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Прозрачное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для душа и ванных комнат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Бортики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Высота бортика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не менее 40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10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Материал бортика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латунь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76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полка, ограничитель (бортик), держатель для крепления к стене, крепеж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2E71" w:rsidRPr="00262E71" w:rsidTr="00AA3648">
        <w:trPr>
          <w:trHeight w:val="525"/>
        </w:trPr>
        <w:tc>
          <w:tcPr>
            <w:tcW w:w="17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Количество держателей для крепления к стене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519" w:type="dxa"/>
            <w:shd w:val="clear" w:color="auto" w:fill="auto"/>
            <w:vAlign w:val="center"/>
            <w:hideMark/>
          </w:tcPr>
          <w:p w:rsidR="00262E71" w:rsidRPr="00262E71" w:rsidRDefault="00262E71" w:rsidP="00AA36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7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476" w:type="dxa"/>
            <w:vMerge/>
            <w:vAlign w:val="center"/>
            <w:hideMark/>
          </w:tcPr>
          <w:p w:rsidR="00262E71" w:rsidRPr="00262E71" w:rsidRDefault="00262E71" w:rsidP="00AA36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356BA" w:rsidRDefault="004356BA">
      <w:pPr>
        <w:widowControl/>
        <w:tabs>
          <w:tab w:val="left" w:pos="9923"/>
        </w:tabs>
        <w:spacing w:line="276" w:lineRule="auto"/>
        <w:ind w:right="142"/>
        <w:jc w:val="both"/>
        <w:rPr>
          <w:rFonts w:ascii="Times New Roman" w:eastAsia="Times New Roman" w:hAnsi="Times New Roman" w:cs="Times New Roman"/>
          <w:sz w:val="22"/>
        </w:rPr>
      </w:pPr>
    </w:p>
    <w:sectPr w:rsidR="004356BA">
      <w:type w:val="continuous"/>
      <w:pgSz w:w="16838" w:h="11906" w:orient="landscape"/>
      <w:pgMar w:top="1134" w:right="851" w:bottom="851" w:left="851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6BA" w:rsidRDefault="00262E71">
      <w:r>
        <w:separator/>
      </w:r>
    </w:p>
  </w:endnote>
  <w:endnote w:type="continuationSeparator" w:id="0">
    <w:p w:rsidR="004356BA" w:rsidRDefault="0026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6BA" w:rsidRDefault="00262E71">
    <w:pPr>
      <w:pStyle w:val="af2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   \* MERGEFORMAT</w:instrText>
    </w:r>
    <w:r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10</w:t>
    </w:r>
    <w:r>
      <w:rPr>
        <w:rFonts w:ascii="Times New Roman" w:hAnsi="Times New Roman" w:cs="Times New Roman"/>
        <w:sz w:val="20"/>
        <w:szCs w:val="20"/>
      </w:rPr>
      <w:fldChar w:fldCharType="end"/>
    </w:r>
  </w:p>
  <w:p w:rsidR="004356BA" w:rsidRDefault="004356BA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7643892"/>
      <w:docPartObj>
        <w:docPartGallery w:val="Page Numbers (Bottom of Page)"/>
        <w:docPartUnique/>
      </w:docPartObj>
    </w:sdtPr>
    <w:sdtEndPr/>
    <w:sdtContent>
      <w:p w:rsidR="004356BA" w:rsidRDefault="00262E71">
        <w:pPr>
          <w:pStyle w:val="af2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14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356BA" w:rsidRDefault="004356B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6BA" w:rsidRDefault="00262E71">
      <w:r>
        <w:separator/>
      </w:r>
    </w:p>
  </w:footnote>
  <w:footnote w:type="continuationSeparator" w:id="0">
    <w:p w:rsidR="004356BA" w:rsidRDefault="0026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6BA" w:rsidRDefault="004356B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442A"/>
    <w:multiLevelType w:val="multilevel"/>
    <w:tmpl w:val="9F004A58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8B7CE5"/>
    <w:multiLevelType w:val="multilevel"/>
    <w:tmpl w:val="A78419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0B134CE"/>
    <w:multiLevelType w:val="hybridMultilevel"/>
    <w:tmpl w:val="0CD0FD92"/>
    <w:lvl w:ilvl="0" w:tplc="7A8E0B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DC210C">
      <w:start w:val="1"/>
      <w:numFmt w:val="lowerLetter"/>
      <w:lvlText w:val="%2."/>
      <w:lvlJc w:val="left"/>
      <w:pPr>
        <w:ind w:left="1440" w:hanging="360"/>
      </w:pPr>
    </w:lvl>
    <w:lvl w:ilvl="2" w:tplc="2CAACD2E">
      <w:start w:val="1"/>
      <w:numFmt w:val="lowerRoman"/>
      <w:lvlText w:val="%3."/>
      <w:lvlJc w:val="right"/>
      <w:pPr>
        <w:ind w:left="2160" w:hanging="180"/>
      </w:pPr>
    </w:lvl>
    <w:lvl w:ilvl="3" w:tplc="D744F2FC">
      <w:start w:val="1"/>
      <w:numFmt w:val="decimal"/>
      <w:lvlText w:val="%4."/>
      <w:lvlJc w:val="left"/>
      <w:pPr>
        <w:ind w:left="2880" w:hanging="360"/>
      </w:pPr>
    </w:lvl>
    <w:lvl w:ilvl="4" w:tplc="3F92246C">
      <w:start w:val="1"/>
      <w:numFmt w:val="lowerLetter"/>
      <w:lvlText w:val="%5."/>
      <w:lvlJc w:val="left"/>
      <w:pPr>
        <w:ind w:left="3600" w:hanging="360"/>
      </w:pPr>
    </w:lvl>
    <w:lvl w:ilvl="5" w:tplc="A7724260">
      <w:start w:val="1"/>
      <w:numFmt w:val="lowerRoman"/>
      <w:lvlText w:val="%6."/>
      <w:lvlJc w:val="right"/>
      <w:pPr>
        <w:ind w:left="4320" w:hanging="180"/>
      </w:pPr>
    </w:lvl>
    <w:lvl w:ilvl="6" w:tplc="EF90062C">
      <w:start w:val="1"/>
      <w:numFmt w:val="decimal"/>
      <w:lvlText w:val="%7."/>
      <w:lvlJc w:val="left"/>
      <w:pPr>
        <w:ind w:left="5040" w:hanging="360"/>
      </w:pPr>
    </w:lvl>
    <w:lvl w:ilvl="7" w:tplc="17C4F972">
      <w:start w:val="1"/>
      <w:numFmt w:val="lowerLetter"/>
      <w:lvlText w:val="%8."/>
      <w:lvlJc w:val="left"/>
      <w:pPr>
        <w:ind w:left="5760" w:hanging="360"/>
      </w:pPr>
    </w:lvl>
    <w:lvl w:ilvl="8" w:tplc="436013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10104"/>
    <w:multiLevelType w:val="multilevel"/>
    <w:tmpl w:val="AE324E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858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2A06EBB"/>
    <w:multiLevelType w:val="multilevel"/>
    <w:tmpl w:val="91B660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16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42E0306"/>
    <w:multiLevelType w:val="hybridMultilevel"/>
    <w:tmpl w:val="71B2240E"/>
    <w:lvl w:ilvl="0" w:tplc="AFF28AC6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47887F1A">
      <w:start w:val="1"/>
      <w:numFmt w:val="lowerLetter"/>
      <w:lvlText w:val="%2."/>
      <w:lvlJc w:val="left"/>
      <w:pPr>
        <w:ind w:left="1440" w:hanging="360"/>
      </w:pPr>
    </w:lvl>
    <w:lvl w:ilvl="2" w:tplc="94783BAA">
      <w:start w:val="1"/>
      <w:numFmt w:val="lowerRoman"/>
      <w:lvlText w:val="%3."/>
      <w:lvlJc w:val="right"/>
      <w:pPr>
        <w:ind w:left="2160" w:hanging="180"/>
      </w:pPr>
    </w:lvl>
    <w:lvl w:ilvl="3" w:tplc="6ED2EB58">
      <w:start w:val="1"/>
      <w:numFmt w:val="decimal"/>
      <w:lvlText w:val="%4."/>
      <w:lvlJc w:val="left"/>
      <w:pPr>
        <w:ind w:left="2880" w:hanging="360"/>
      </w:pPr>
    </w:lvl>
    <w:lvl w:ilvl="4" w:tplc="47D663E8">
      <w:start w:val="1"/>
      <w:numFmt w:val="lowerLetter"/>
      <w:lvlText w:val="%5."/>
      <w:lvlJc w:val="left"/>
      <w:pPr>
        <w:ind w:left="3600" w:hanging="360"/>
      </w:pPr>
    </w:lvl>
    <w:lvl w:ilvl="5" w:tplc="443C0094">
      <w:start w:val="1"/>
      <w:numFmt w:val="lowerRoman"/>
      <w:lvlText w:val="%6."/>
      <w:lvlJc w:val="right"/>
      <w:pPr>
        <w:ind w:left="4320" w:hanging="180"/>
      </w:pPr>
    </w:lvl>
    <w:lvl w:ilvl="6" w:tplc="640C782E">
      <w:start w:val="1"/>
      <w:numFmt w:val="decimal"/>
      <w:lvlText w:val="%7."/>
      <w:lvlJc w:val="left"/>
      <w:pPr>
        <w:ind w:left="5040" w:hanging="360"/>
      </w:pPr>
    </w:lvl>
    <w:lvl w:ilvl="7" w:tplc="01F0B020">
      <w:start w:val="1"/>
      <w:numFmt w:val="lowerLetter"/>
      <w:lvlText w:val="%8."/>
      <w:lvlJc w:val="left"/>
      <w:pPr>
        <w:ind w:left="5760" w:hanging="360"/>
      </w:pPr>
    </w:lvl>
    <w:lvl w:ilvl="8" w:tplc="654452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C841CF"/>
    <w:multiLevelType w:val="hybridMultilevel"/>
    <w:tmpl w:val="C55CFAC2"/>
    <w:lvl w:ilvl="0" w:tplc="9628EC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9E2BAA">
      <w:start w:val="1"/>
      <w:numFmt w:val="lowerLetter"/>
      <w:lvlText w:val="%2."/>
      <w:lvlJc w:val="left"/>
      <w:pPr>
        <w:ind w:left="1440" w:hanging="360"/>
      </w:pPr>
    </w:lvl>
    <w:lvl w:ilvl="2" w:tplc="6B5E59C0">
      <w:start w:val="1"/>
      <w:numFmt w:val="lowerRoman"/>
      <w:lvlText w:val="%3."/>
      <w:lvlJc w:val="right"/>
      <w:pPr>
        <w:ind w:left="2160" w:hanging="180"/>
      </w:pPr>
    </w:lvl>
    <w:lvl w:ilvl="3" w:tplc="A03CC35A">
      <w:start w:val="1"/>
      <w:numFmt w:val="decimal"/>
      <w:lvlText w:val="%4."/>
      <w:lvlJc w:val="left"/>
      <w:pPr>
        <w:ind w:left="2880" w:hanging="360"/>
      </w:pPr>
    </w:lvl>
    <w:lvl w:ilvl="4" w:tplc="07C8CB5E">
      <w:start w:val="1"/>
      <w:numFmt w:val="lowerLetter"/>
      <w:lvlText w:val="%5."/>
      <w:lvlJc w:val="left"/>
      <w:pPr>
        <w:ind w:left="3600" w:hanging="360"/>
      </w:pPr>
    </w:lvl>
    <w:lvl w:ilvl="5" w:tplc="53740014">
      <w:start w:val="1"/>
      <w:numFmt w:val="lowerRoman"/>
      <w:lvlText w:val="%6."/>
      <w:lvlJc w:val="right"/>
      <w:pPr>
        <w:ind w:left="4320" w:hanging="180"/>
      </w:pPr>
    </w:lvl>
    <w:lvl w:ilvl="6" w:tplc="5290DB0E">
      <w:start w:val="1"/>
      <w:numFmt w:val="decimal"/>
      <w:lvlText w:val="%7."/>
      <w:lvlJc w:val="left"/>
      <w:pPr>
        <w:ind w:left="5040" w:hanging="360"/>
      </w:pPr>
    </w:lvl>
    <w:lvl w:ilvl="7" w:tplc="59407E42">
      <w:start w:val="1"/>
      <w:numFmt w:val="lowerLetter"/>
      <w:lvlText w:val="%8."/>
      <w:lvlJc w:val="left"/>
      <w:pPr>
        <w:ind w:left="5760" w:hanging="360"/>
      </w:pPr>
    </w:lvl>
    <w:lvl w:ilvl="8" w:tplc="4340394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D238EE"/>
    <w:multiLevelType w:val="hybridMultilevel"/>
    <w:tmpl w:val="7F5A3D68"/>
    <w:lvl w:ilvl="0" w:tplc="3FD65CD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6374C09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358499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C48E27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B54DF1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690C30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59C827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B4E165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F001A6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2BF4C2D"/>
    <w:multiLevelType w:val="hybridMultilevel"/>
    <w:tmpl w:val="1E1EAF12"/>
    <w:lvl w:ilvl="0" w:tplc="B31CBE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1C00058">
      <w:start w:val="1"/>
      <w:numFmt w:val="lowerLetter"/>
      <w:lvlText w:val="%2."/>
      <w:lvlJc w:val="left"/>
      <w:pPr>
        <w:ind w:left="1440" w:hanging="360"/>
      </w:pPr>
    </w:lvl>
    <w:lvl w:ilvl="2" w:tplc="7DE8D056">
      <w:start w:val="1"/>
      <w:numFmt w:val="lowerRoman"/>
      <w:lvlText w:val="%3."/>
      <w:lvlJc w:val="right"/>
      <w:pPr>
        <w:ind w:left="2160" w:hanging="180"/>
      </w:pPr>
    </w:lvl>
    <w:lvl w:ilvl="3" w:tplc="F7FC0E5A">
      <w:start w:val="1"/>
      <w:numFmt w:val="decimal"/>
      <w:lvlText w:val="%4."/>
      <w:lvlJc w:val="left"/>
      <w:pPr>
        <w:ind w:left="2880" w:hanging="360"/>
      </w:pPr>
    </w:lvl>
    <w:lvl w:ilvl="4" w:tplc="E3B8D01C">
      <w:start w:val="1"/>
      <w:numFmt w:val="lowerLetter"/>
      <w:lvlText w:val="%5."/>
      <w:lvlJc w:val="left"/>
      <w:pPr>
        <w:ind w:left="3600" w:hanging="360"/>
      </w:pPr>
    </w:lvl>
    <w:lvl w:ilvl="5" w:tplc="38B6E724">
      <w:start w:val="1"/>
      <w:numFmt w:val="lowerRoman"/>
      <w:lvlText w:val="%6."/>
      <w:lvlJc w:val="right"/>
      <w:pPr>
        <w:ind w:left="4320" w:hanging="180"/>
      </w:pPr>
    </w:lvl>
    <w:lvl w:ilvl="6" w:tplc="E086384E">
      <w:start w:val="1"/>
      <w:numFmt w:val="decimal"/>
      <w:lvlText w:val="%7."/>
      <w:lvlJc w:val="left"/>
      <w:pPr>
        <w:ind w:left="5040" w:hanging="360"/>
      </w:pPr>
    </w:lvl>
    <w:lvl w:ilvl="7" w:tplc="797ACA18">
      <w:start w:val="1"/>
      <w:numFmt w:val="lowerLetter"/>
      <w:lvlText w:val="%8."/>
      <w:lvlJc w:val="left"/>
      <w:pPr>
        <w:ind w:left="5760" w:hanging="360"/>
      </w:pPr>
    </w:lvl>
    <w:lvl w:ilvl="8" w:tplc="82A200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91D7E"/>
    <w:multiLevelType w:val="hybridMultilevel"/>
    <w:tmpl w:val="46D2338E"/>
    <w:lvl w:ilvl="0" w:tplc="239EE49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42E6FB84">
      <w:start w:val="1"/>
      <w:numFmt w:val="lowerLetter"/>
      <w:lvlText w:val="%2."/>
      <w:lvlJc w:val="left"/>
      <w:pPr>
        <w:ind w:left="1789" w:hanging="360"/>
      </w:pPr>
    </w:lvl>
    <w:lvl w:ilvl="2" w:tplc="AFFCCC9C">
      <w:start w:val="1"/>
      <w:numFmt w:val="lowerRoman"/>
      <w:lvlText w:val="%3."/>
      <w:lvlJc w:val="right"/>
      <w:pPr>
        <w:ind w:left="2509" w:hanging="180"/>
      </w:pPr>
    </w:lvl>
    <w:lvl w:ilvl="3" w:tplc="F384D952">
      <w:start w:val="1"/>
      <w:numFmt w:val="decimal"/>
      <w:lvlText w:val="%4."/>
      <w:lvlJc w:val="left"/>
      <w:pPr>
        <w:ind w:left="3229" w:hanging="360"/>
      </w:pPr>
    </w:lvl>
    <w:lvl w:ilvl="4" w:tplc="A7B09276">
      <w:start w:val="1"/>
      <w:numFmt w:val="lowerLetter"/>
      <w:lvlText w:val="%5."/>
      <w:lvlJc w:val="left"/>
      <w:pPr>
        <w:ind w:left="3949" w:hanging="360"/>
      </w:pPr>
    </w:lvl>
    <w:lvl w:ilvl="5" w:tplc="5CE8B832">
      <w:start w:val="1"/>
      <w:numFmt w:val="lowerRoman"/>
      <w:lvlText w:val="%6."/>
      <w:lvlJc w:val="right"/>
      <w:pPr>
        <w:ind w:left="4669" w:hanging="180"/>
      </w:pPr>
    </w:lvl>
    <w:lvl w:ilvl="6" w:tplc="FAD44066">
      <w:start w:val="1"/>
      <w:numFmt w:val="decimal"/>
      <w:lvlText w:val="%7."/>
      <w:lvlJc w:val="left"/>
      <w:pPr>
        <w:ind w:left="5389" w:hanging="360"/>
      </w:pPr>
    </w:lvl>
    <w:lvl w:ilvl="7" w:tplc="DAAEC4BA">
      <w:start w:val="1"/>
      <w:numFmt w:val="lowerLetter"/>
      <w:lvlText w:val="%8."/>
      <w:lvlJc w:val="left"/>
      <w:pPr>
        <w:ind w:left="6109" w:hanging="360"/>
      </w:pPr>
    </w:lvl>
    <w:lvl w:ilvl="8" w:tplc="BF06FF62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06D2C82"/>
    <w:multiLevelType w:val="hybridMultilevel"/>
    <w:tmpl w:val="763EC64E"/>
    <w:lvl w:ilvl="0" w:tplc="5C7C83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654F328">
      <w:start w:val="1"/>
      <w:numFmt w:val="lowerLetter"/>
      <w:lvlText w:val="%2."/>
      <w:lvlJc w:val="left"/>
      <w:pPr>
        <w:ind w:left="1440" w:hanging="360"/>
      </w:pPr>
    </w:lvl>
    <w:lvl w:ilvl="2" w:tplc="D35AAC40">
      <w:start w:val="1"/>
      <w:numFmt w:val="lowerRoman"/>
      <w:lvlText w:val="%3."/>
      <w:lvlJc w:val="right"/>
      <w:pPr>
        <w:ind w:left="2160" w:hanging="180"/>
      </w:pPr>
    </w:lvl>
    <w:lvl w:ilvl="3" w:tplc="98962F9E">
      <w:start w:val="1"/>
      <w:numFmt w:val="decimal"/>
      <w:lvlText w:val="%4."/>
      <w:lvlJc w:val="left"/>
      <w:pPr>
        <w:ind w:left="2880" w:hanging="360"/>
      </w:pPr>
    </w:lvl>
    <w:lvl w:ilvl="4" w:tplc="375E9DF2">
      <w:start w:val="1"/>
      <w:numFmt w:val="lowerLetter"/>
      <w:lvlText w:val="%5."/>
      <w:lvlJc w:val="left"/>
      <w:pPr>
        <w:ind w:left="3600" w:hanging="360"/>
      </w:pPr>
    </w:lvl>
    <w:lvl w:ilvl="5" w:tplc="EA741A0A">
      <w:start w:val="1"/>
      <w:numFmt w:val="lowerRoman"/>
      <w:lvlText w:val="%6."/>
      <w:lvlJc w:val="right"/>
      <w:pPr>
        <w:ind w:left="4320" w:hanging="180"/>
      </w:pPr>
    </w:lvl>
    <w:lvl w:ilvl="6" w:tplc="6F766B3A">
      <w:start w:val="1"/>
      <w:numFmt w:val="decimal"/>
      <w:lvlText w:val="%7."/>
      <w:lvlJc w:val="left"/>
      <w:pPr>
        <w:ind w:left="5040" w:hanging="360"/>
      </w:pPr>
    </w:lvl>
    <w:lvl w:ilvl="7" w:tplc="1A4EAC0C">
      <w:start w:val="1"/>
      <w:numFmt w:val="lowerLetter"/>
      <w:lvlText w:val="%8."/>
      <w:lvlJc w:val="left"/>
      <w:pPr>
        <w:ind w:left="5760" w:hanging="360"/>
      </w:pPr>
    </w:lvl>
    <w:lvl w:ilvl="8" w:tplc="DD768DC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6359D"/>
    <w:multiLevelType w:val="hybridMultilevel"/>
    <w:tmpl w:val="0B529AD8"/>
    <w:lvl w:ilvl="0" w:tplc="BC3A79B6">
      <w:start w:val="1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C8AE650C">
      <w:start w:val="1"/>
      <w:numFmt w:val="lowerLetter"/>
      <w:lvlText w:val="%2."/>
      <w:lvlJc w:val="left"/>
      <w:pPr>
        <w:ind w:left="1440" w:hanging="360"/>
      </w:pPr>
    </w:lvl>
    <w:lvl w:ilvl="2" w:tplc="D92E627A">
      <w:start w:val="1"/>
      <w:numFmt w:val="lowerRoman"/>
      <w:lvlText w:val="%3."/>
      <w:lvlJc w:val="right"/>
      <w:pPr>
        <w:ind w:left="2160" w:hanging="180"/>
      </w:pPr>
    </w:lvl>
    <w:lvl w:ilvl="3" w:tplc="4C70B848">
      <w:start w:val="1"/>
      <w:numFmt w:val="decimal"/>
      <w:lvlText w:val="%4."/>
      <w:lvlJc w:val="left"/>
      <w:pPr>
        <w:ind w:left="2880" w:hanging="360"/>
      </w:pPr>
    </w:lvl>
    <w:lvl w:ilvl="4" w:tplc="13866D06">
      <w:start w:val="1"/>
      <w:numFmt w:val="lowerLetter"/>
      <w:lvlText w:val="%5."/>
      <w:lvlJc w:val="left"/>
      <w:pPr>
        <w:ind w:left="3600" w:hanging="360"/>
      </w:pPr>
    </w:lvl>
    <w:lvl w:ilvl="5" w:tplc="0BF2913E">
      <w:start w:val="1"/>
      <w:numFmt w:val="lowerRoman"/>
      <w:lvlText w:val="%6."/>
      <w:lvlJc w:val="right"/>
      <w:pPr>
        <w:ind w:left="4320" w:hanging="180"/>
      </w:pPr>
    </w:lvl>
    <w:lvl w:ilvl="6" w:tplc="5BCACE98">
      <w:start w:val="1"/>
      <w:numFmt w:val="decimal"/>
      <w:lvlText w:val="%7."/>
      <w:lvlJc w:val="left"/>
      <w:pPr>
        <w:ind w:left="5040" w:hanging="360"/>
      </w:pPr>
    </w:lvl>
    <w:lvl w:ilvl="7" w:tplc="1A3CB296">
      <w:start w:val="1"/>
      <w:numFmt w:val="lowerLetter"/>
      <w:lvlText w:val="%8."/>
      <w:lvlJc w:val="left"/>
      <w:pPr>
        <w:ind w:left="5760" w:hanging="360"/>
      </w:pPr>
    </w:lvl>
    <w:lvl w:ilvl="8" w:tplc="A4D8793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133A8"/>
    <w:multiLevelType w:val="multilevel"/>
    <w:tmpl w:val="F3468E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6A2784"/>
    <w:multiLevelType w:val="hybridMultilevel"/>
    <w:tmpl w:val="78F26416"/>
    <w:lvl w:ilvl="0" w:tplc="28AA6204">
      <w:start w:val="6"/>
      <w:numFmt w:val="decimal"/>
      <w:lvlText w:val="%1."/>
      <w:lvlJc w:val="left"/>
      <w:pPr>
        <w:ind w:left="1571" w:hanging="360"/>
      </w:pPr>
    </w:lvl>
    <w:lvl w:ilvl="1" w:tplc="BF78FB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7C75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0400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FCC0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669A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147D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62C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E485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9F0798"/>
    <w:multiLevelType w:val="multilevel"/>
    <w:tmpl w:val="41C205EE"/>
    <w:lvl w:ilvl="0">
      <w:start w:val="1"/>
      <w:numFmt w:val="decimal"/>
      <w:lvlText w:val="%1."/>
      <w:lvlJc w:val="left"/>
      <w:pPr>
        <w:ind w:left="8299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89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4C4359"/>
    <w:multiLevelType w:val="multilevel"/>
    <w:tmpl w:val="E1F63462"/>
    <w:styleLink w:val="WW8Num424"/>
    <w:lvl w:ilvl="0">
      <w:start w:val="1"/>
      <w:numFmt w:val="decimal"/>
      <w:pStyle w:val="WW8Num424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39D96D54"/>
    <w:multiLevelType w:val="hybridMultilevel"/>
    <w:tmpl w:val="0A362574"/>
    <w:lvl w:ilvl="0" w:tplc="1D7C6838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  <w:lvl w:ilvl="1" w:tplc="C0FC38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E8C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4E7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32B9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1EA5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2E82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0A52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26F3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350E91"/>
    <w:multiLevelType w:val="multilevel"/>
    <w:tmpl w:val="1C1CDE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3C7C7D"/>
    <w:multiLevelType w:val="multilevel"/>
    <w:tmpl w:val="B9DEE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1E10C4D"/>
    <w:multiLevelType w:val="hybridMultilevel"/>
    <w:tmpl w:val="0CBA94CA"/>
    <w:lvl w:ilvl="0" w:tplc="705E4B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060E558">
      <w:start w:val="1"/>
      <w:numFmt w:val="lowerLetter"/>
      <w:lvlText w:val="%2."/>
      <w:lvlJc w:val="left"/>
      <w:pPr>
        <w:ind w:left="1440" w:hanging="360"/>
      </w:pPr>
    </w:lvl>
    <w:lvl w:ilvl="2" w:tplc="E2F214A6">
      <w:start w:val="1"/>
      <w:numFmt w:val="lowerRoman"/>
      <w:lvlText w:val="%3."/>
      <w:lvlJc w:val="right"/>
      <w:pPr>
        <w:ind w:left="2160" w:hanging="180"/>
      </w:pPr>
    </w:lvl>
    <w:lvl w:ilvl="3" w:tplc="79CADB70">
      <w:start w:val="1"/>
      <w:numFmt w:val="decimal"/>
      <w:lvlText w:val="%4."/>
      <w:lvlJc w:val="left"/>
      <w:pPr>
        <w:ind w:left="2880" w:hanging="360"/>
      </w:pPr>
    </w:lvl>
    <w:lvl w:ilvl="4" w:tplc="F7EE0CA8">
      <w:start w:val="1"/>
      <w:numFmt w:val="lowerLetter"/>
      <w:lvlText w:val="%5."/>
      <w:lvlJc w:val="left"/>
      <w:pPr>
        <w:ind w:left="3600" w:hanging="360"/>
      </w:pPr>
    </w:lvl>
    <w:lvl w:ilvl="5" w:tplc="07C2E48A">
      <w:start w:val="1"/>
      <w:numFmt w:val="lowerRoman"/>
      <w:lvlText w:val="%6."/>
      <w:lvlJc w:val="right"/>
      <w:pPr>
        <w:ind w:left="4320" w:hanging="180"/>
      </w:pPr>
    </w:lvl>
    <w:lvl w:ilvl="6" w:tplc="3530D20C">
      <w:start w:val="1"/>
      <w:numFmt w:val="decimal"/>
      <w:lvlText w:val="%7."/>
      <w:lvlJc w:val="left"/>
      <w:pPr>
        <w:ind w:left="5040" w:hanging="360"/>
      </w:pPr>
    </w:lvl>
    <w:lvl w:ilvl="7" w:tplc="A1A2456A">
      <w:start w:val="1"/>
      <w:numFmt w:val="lowerLetter"/>
      <w:lvlText w:val="%8."/>
      <w:lvlJc w:val="left"/>
      <w:pPr>
        <w:ind w:left="5760" w:hanging="360"/>
      </w:pPr>
    </w:lvl>
    <w:lvl w:ilvl="8" w:tplc="88AE17C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2C3D2F"/>
    <w:multiLevelType w:val="hybridMultilevel"/>
    <w:tmpl w:val="0B563CE0"/>
    <w:lvl w:ilvl="0" w:tplc="D42C5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08CB22">
      <w:start w:val="1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68C83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1CA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AA24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448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AEF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3CE4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C862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11671"/>
    <w:multiLevelType w:val="multilevel"/>
    <w:tmpl w:val="ADBC7C0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F0D6845"/>
    <w:multiLevelType w:val="hybridMultilevel"/>
    <w:tmpl w:val="C37268E2"/>
    <w:lvl w:ilvl="0" w:tplc="22462A0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  <w:i w:val="0"/>
        <w:sz w:val="24"/>
      </w:rPr>
    </w:lvl>
    <w:lvl w:ilvl="1" w:tplc="92A8C1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28E8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C62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629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2C77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4C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6A94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DC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A21ED"/>
    <w:multiLevelType w:val="hybridMultilevel"/>
    <w:tmpl w:val="8FA4FF3A"/>
    <w:lvl w:ilvl="0" w:tplc="F2BEF7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DD4399A">
      <w:start w:val="1"/>
      <w:numFmt w:val="lowerLetter"/>
      <w:lvlText w:val="%2."/>
      <w:lvlJc w:val="left"/>
      <w:pPr>
        <w:ind w:left="1440" w:hanging="360"/>
      </w:pPr>
    </w:lvl>
    <w:lvl w:ilvl="2" w:tplc="4D0670F0">
      <w:start w:val="1"/>
      <w:numFmt w:val="lowerRoman"/>
      <w:lvlText w:val="%3."/>
      <w:lvlJc w:val="right"/>
      <w:pPr>
        <w:ind w:left="2160" w:hanging="180"/>
      </w:pPr>
    </w:lvl>
    <w:lvl w:ilvl="3" w:tplc="04EE8222">
      <w:start w:val="1"/>
      <w:numFmt w:val="decimal"/>
      <w:lvlText w:val="%4."/>
      <w:lvlJc w:val="left"/>
      <w:pPr>
        <w:ind w:left="2880" w:hanging="360"/>
      </w:pPr>
    </w:lvl>
    <w:lvl w:ilvl="4" w:tplc="C2F01F76">
      <w:start w:val="1"/>
      <w:numFmt w:val="lowerLetter"/>
      <w:lvlText w:val="%5."/>
      <w:lvlJc w:val="left"/>
      <w:pPr>
        <w:ind w:left="3600" w:hanging="360"/>
      </w:pPr>
    </w:lvl>
    <w:lvl w:ilvl="5" w:tplc="67221DB8">
      <w:start w:val="1"/>
      <w:numFmt w:val="lowerRoman"/>
      <w:lvlText w:val="%6."/>
      <w:lvlJc w:val="right"/>
      <w:pPr>
        <w:ind w:left="4320" w:hanging="180"/>
      </w:pPr>
    </w:lvl>
    <w:lvl w:ilvl="6" w:tplc="60261432">
      <w:start w:val="1"/>
      <w:numFmt w:val="decimal"/>
      <w:lvlText w:val="%7."/>
      <w:lvlJc w:val="left"/>
      <w:pPr>
        <w:ind w:left="5040" w:hanging="360"/>
      </w:pPr>
    </w:lvl>
    <w:lvl w:ilvl="7" w:tplc="0E4CE16A">
      <w:start w:val="1"/>
      <w:numFmt w:val="lowerLetter"/>
      <w:lvlText w:val="%8."/>
      <w:lvlJc w:val="left"/>
      <w:pPr>
        <w:ind w:left="5760" w:hanging="360"/>
      </w:pPr>
    </w:lvl>
    <w:lvl w:ilvl="8" w:tplc="30BE3E3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631E54"/>
    <w:multiLevelType w:val="hybridMultilevel"/>
    <w:tmpl w:val="6C16E3B2"/>
    <w:lvl w:ilvl="0" w:tplc="AA6EAA5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FA4A8BCA">
      <w:start w:val="1"/>
      <w:numFmt w:val="lowerLetter"/>
      <w:lvlText w:val="%2."/>
      <w:lvlJc w:val="left"/>
      <w:pPr>
        <w:ind w:left="1866" w:hanging="360"/>
      </w:pPr>
    </w:lvl>
    <w:lvl w:ilvl="2" w:tplc="6A5A676A">
      <w:start w:val="1"/>
      <w:numFmt w:val="lowerRoman"/>
      <w:lvlText w:val="%3."/>
      <w:lvlJc w:val="right"/>
      <w:pPr>
        <w:ind w:left="2586" w:hanging="180"/>
      </w:pPr>
    </w:lvl>
    <w:lvl w:ilvl="3" w:tplc="CC461302">
      <w:start w:val="1"/>
      <w:numFmt w:val="decimal"/>
      <w:lvlText w:val="%4."/>
      <w:lvlJc w:val="left"/>
      <w:pPr>
        <w:ind w:left="3306" w:hanging="360"/>
      </w:pPr>
    </w:lvl>
    <w:lvl w:ilvl="4" w:tplc="85A21620">
      <w:start w:val="1"/>
      <w:numFmt w:val="lowerLetter"/>
      <w:lvlText w:val="%5."/>
      <w:lvlJc w:val="left"/>
      <w:pPr>
        <w:ind w:left="4026" w:hanging="360"/>
      </w:pPr>
    </w:lvl>
    <w:lvl w:ilvl="5" w:tplc="33467A78">
      <w:start w:val="1"/>
      <w:numFmt w:val="lowerRoman"/>
      <w:lvlText w:val="%6."/>
      <w:lvlJc w:val="right"/>
      <w:pPr>
        <w:ind w:left="4746" w:hanging="180"/>
      </w:pPr>
    </w:lvl>
    <w:lvl w:ilvl="6" w:tplc="E7FC65FE">
      <w:start w:val="1"/>
      <w:numFmt w:val="decimal"/>
      <w:lvlText w:val="%7."/>
      <w:lvlJc w:val="left"/>
      <w:pPr>
        <w:ind w:left="5466" w:hanging="360"/>
      </w:pPr>
    </w:lvl>
    <w:lvl w:ilvl="7" w:tplc="4BDCA748">
      <w:start w:val="1"/>
      <w:numFmt w:val="lowerLetter"/>
      <w:lvlText w:val="%8."/>
      <w:lvlJc w:val="left"/>
      <w:pPr>
        <w:ind w:left="6186" w:hanging="360"/>
      </w:pPr>
    </w:lvl>
    <w:lvl w:ilvl="8" w:tplc="EF728E46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A0F39B2"/>
    <w:multiLevelType w:val="hybridMultilevel"/>
    <w:tmpl w:val="59A47968"/>
    <w:lvl w:ilvl="0" w:tplc="128C0AE8">
      <w:start w:val="1"/>
      <w:numFmt w:val="decimal"/>
      <w:lvlText w:val="%1."/>
      <w:lvlJc w:val="left"/>
      <w:pPr>
        <w:ind w:left="644" w:hanging="360"/>
      </w:pPr>
    </w:lvl>
    <w:lvl w:ilvl="1" w:tplc="DE62D9CC">
      <w:start w:val="1"/>
      <w:numFmt w:val="lowerLetter"/>
      <w:lvlText w:val="%2."/>
      <w:lvlJc w:val="left"/>
      <w:pPr>
        <w:ind w:left="1440" w:hanging="360"/>
      </w:pPr>
    </w:lvl>
    <w:lvl w:ilvl="2" w:tplc="FED6E398">
      <w:start w:val="1"/>
      <w:numFmt w:val="lowerRoman"/>
      <w:lvlText w:val="%3."/>
      <w:lvlJc w:val="right"/>
      <w:pPr>
        <w:ind w:left="2160" w:hanging="180"/>
      </w:pPr>
    </w:lvl>
    <w:lvl w:ilvl="3" w:tplc="B91AB39A">
      <w:start w:val="1"/>
      <w:numFmt w:val="decimal"/>
      <w:lvlText w:val="%4."/>
      <w:lvlJc w:val="left"/>
      <w:pPr>
        <w:ind w:left="2880" w:hanging="360"/>
      </w:pPr>
    </w:lvl>
    <w:lvl w:ilvl="4" w:tplc="9B9E6F28">
      <w:start w:val="1"/>
      <w:numFmt w:val="lowerLetter"/>
      <w:lvlText w:val="%5."/>
      <w:lvlJc w:val="left"/>
      <w:pPr>
        <w:ind w:left="3600" w:hanging="360"/>
      </w:pPr>
    </w:lvl>
    <w:lvl w:ilvl="5" w:tplc="D430F2C8">
      <w:start w:val="1"/>
      <w:numFmt w:val="lowerRoman"/>
      <w:lvlText w:val="%6."/>
      <w:lvlJc w:val="right"/>
      <w:pPr>
        <w:ind w:left="4320" w:hanging="180"/>
      </w:pPr>
    </w:lvl>
    <w:lvl w:ilvl="6" w:tplc="98AA4A18">
      <w:start w:val="1"/>
      <w:numFmt w:val="decimal"/>
      <w:lvlText w:val="%7."/>
      <w:lvlJc w:val="left"/>
      <w:pPr>
        <w:ind w:left="5040" w:hanging="360"/>
      </w:pPr>
    </w:lvl>
    <w:lvl w:ilvl="7" w:tplc="1338B9C4">
      <w:start w:val="1"/>
      <w:numFmt w:val="lowerLetter"/>
      <w:lvlText w:val="%8."/>
      <w:lvlJc w:val="left"/>
      <w:pPr>
        <w:ind w:left="5760" w:hanging="360"/>
      </w:pPr>
    </w:lvl>
    <w:lvl w:ilvl="8" w:tplc="1B9CA5B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191E4E"/>
    <w:multiLevelType w:val="multilevel"/>
    <w:tmpl w:val="94423E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858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F8D71D4"/>
    <w:multiLevelType w:val="multilevel"/>
    <w:tmpl w:val="8376AA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858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0934497"/>
    <w:multiLevelType w:val="hybridMultilevel"/>
    <w:tmpl w:val="243EA246"/>
    <w:lvl w:ilvl="0" w:tplc="F23C9D2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C47663D6">
      <w:start w:val="1"/>
      <w:numFmt w:val="lowerLetter"/>
      <w:lvlText w:val="%2."/>
      <w:lvlJc w:val="left"/>
      <w:pPr>
        <w:ind w:left="1440" w:hanging="360"/>
      </w:pPr>
    </w:lvl>
    <w:lvl w:ilvl="2" w:tplc="6E1A34F6">
      <w:start w:val="1"/>
      <w:numFmt w:val="lowerRoman"/>
      <w:lvlText w:val="%3."/>
      <w:lvlJc w:val="right"/>
      <w:pPr>
        <w:ind w:left="2160" w:hanging="180"/>
      </w:pPr>
    </w:lvl>
    <w:lvl w:ilvl="3" w:tplc="1F66F43A">
      <w:start w:val="1"/>
      <w:numFmt w:val="decimal"/>
      <w:lvlText w:val="%4."/>
      <w:lvlJc w:val="left"/>
      <w:pPr>
        <w:ind w:left="2880" w:hanging="360"/>
      </w:pPr>
    </w:lvl>
    <w:lvl w:ilvl="4" w:tplc="1ECCFBEA">
      <w:start w:val="1"/>
      <w:numFmt w:val="lowerLetter"/>
      <w:lvlText w:val="%5."/>
      <w:lvlJc w:val="left"/>
      <w:pPr>
        <w:ind w:left="3600" w:hanging="360"/>
      </w:pPr>
    </w:lvl>
    <w:lvl w:ilvl="5" w:tplc="D2C094D2">
      <w:start w:val="1"/>
      <w:numFmt w:val="lowerRoman"/>
      <w:lvlText w:val="%6."/>
      <w:lvlJc w:val="right"/>
      <w:pPr>
        <w:ind w:left="4320" w:hanging="180"/>
      </w:pPr>
    </w:lvl>
    <w:lvl w:ilvl="6" w:tplc="B4489F52">
      <w:start w:val="1"/>
      <w:numFmt w:val="decimal"/>
      <w:lvlText w:val="%7."/>
      <w:lvlJc w:val="left"/>
      <w:pPr>
        <w:ind w:left="5040" w:hanging="360"/>
      </w:pPr>
    </w:lvl>
    <w:lvl w:ilvl="7" w:tplc="853852B6">
      <w:start w:val="1"/>
      <w:numFmt w:val="lowerLetter"/>
      <w:lvlText w:val="%8."/>
      <w:lvlJc w:val="left"/>
      <w:pPr>
        <w:ind w:left="5760" w:hanging="360"/>
      </w:pPr>
    </w:lvl>
    <w:lvl w:ilvl="8" w:tplc="9036FD0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D3CAD"/>
    <w:multiLevelType w:val="hybridMultilevel"/>
    <w:tmpl w:val="E554468A"/>
    <w:lvl w:ilvl="0" w:tplc="718ED4F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84ECC076">
      <w:start w:val="1"/>
      <w:numFmt w:val="lowerLetter"/>
      <w:lvlText w:val="%2."/>
      <w:lvlJc w:val="left"/>
      <w:pPr>
        <w:ind w:left="1506" w:hanging="360"/>
      </w:pPr>
    </w:lvl>
    <w:lvl w:ilvl="2" w:tplc="E9981006">
      <w:start w:val="1"/>
      <w:numFmt w:val="lowerRoman"/>
      <w:lvlText w:val="%3."/>
      <w:lvlJc w:val="right"/>
      <w:pPr>
        <w:ind w:left="2226" w:hanging="180"/>
      </w:pPr>
    </w:lvl>
    <w:lvl w:ilvl="3" w:tplc="12CEC11E">
      <w:start w:val="1"/>
      <w:numFmt w:val="decimal"/>
      <w:lvlText w:val="%4."/>
      <w:lvlJc w:val="left"/>
      <w:pPr>
        <w:ind w:left="2946" w:hanging="360"/>
      </w:pPr>
    </w:lvl>
    <w:lvl w:ilvl="4" w:tplc="1BBAFF80">
      <w:start w:val="1"/>
      <w:numFmt w:val="lowerLetter"/>
      <w:lvlText w:val="%5."/>
      <w:lvlJc w:val="left"/>
      <w:pPr>
        <w:ind w:left="3666" w:hanging="360"/>
      </w:pPr>
    </w:lvl>
    <w:lvl w:ilvl="5" w:tplc="7DDAAAF0">
      <w:start w:val="1"/>
      <w:numFmt w:val="lowerRoman"/>
      <w:lvlText w:val="%6."/>
      <w:lvlJc w:val="right"/>
      <w:pPr>
        <w:ind w:left="4386" w:hanging="180"/>
      </w:pPr>
    </w:lvl>
    <w:lvl w:ilvl="6" w:tplc="5106CAA6">
      <w:start w:val="1"/>
      <w:numFmt w:val="decimal"/>
      <w:lvlText w:val="%7."/>
      <w:lvlJc w:val="left"/>
      <w:pPr>
        <w:ind w:left="5106" w:hanging="360"/>
      </w:pPr>
    </w:lvl>
    <w:lvl w:ilvl="7" w:tplc="F08827FE">
      <w:start w:val="1"/>
      <w:numFmt w:val="lowerLetter"/>
      <w:lvlText w:val="%8."/>
      <w:lvlJc w:val="left"/>
      <w:pPr>
        <w:ind w:left="5826" w:hanging="360"/>
      </w:pPr>
    </w:lvl>
    <w:lvl w:ilvl="8" w:tplc="B770EC76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89915F0"/>
    <w:multiLevelType w:val="hybridMultilevel"/>
    <w:tmpl w:val="B10EEEBE"/>
    <w:lvl w:ilvl="0" w:tplc="ADA07870">
      <w:start w:val="1"/>
      <w:numFmt w:val="decimal"/>
      <w:lvlText w:val="%1."/>
      <w:lvlJc w:val="left"/>
    </w:lvl>
    <w:lvl w:ilvl="1" w:tplc="C862D6E0">
      <w:start w:val="1"/>
      <w:numFmt w:val="lowerLetter"/>
      <w:lvlText w:val="%2."/>
      <w:lvlJc w:val="left"/>
      <w:pPr>
        <w:ind w:left="1440" w:hanging="360"/>
      </w:pPr>
    </w:lvl>
    <w:lvl w:ilvl="2" w:tplc="D028122C">
      <w:start w:val="1"/>
      <w:numFmt w:val="lowerRoman"/>
      <w:lvlText w:val="%3."/>
      <w:lvlJc w:val="right"/>
      <w:pPr>
        <w:ind w:left="2160" w:hanging="180"/>
      </w:pPr>
    </w:lvl>
    <w:lvl w:ilvl="3" w:tplc="7AF0BE98">
      <w:start w:val="1"/>
      <w:numFmt w:val="decimal"/>
      <w:lvlText w:val="%4."/>
      <w:lvlJc w:val="left"/>
      <w:pPr>
        <w:ind w:left="2880" w:hanging="360"/>
      </w:pPr>
    </w:lvl>
    <w:lvl w:ilvl="4" w:tplc="81CABA82">
      <w:start w:val="1"/>
      <w:numFmt w:val="lowerLetter"/>
      <w:lvlText w:val="%5."/>
      <w:lvlJc w:val="left"/>
      <w:pPr>
        <w:ind w:left="3600" w:hanging="360"/>
      </w:pPr>
    </w:lvl>
    <w:lvl w:ilvl="5" w:tplc="861C669E">
      <w:start w:val="1"/>
      <w:numFmt w:val="lowerRoman"/>
      <w:lvlText w:val="%6."/>
      <w:lvlJc w:val="right"/>
      <w:pPr>
        <w:ind w:left="4320" w:hanging="180"/>
      </w:pPr>
    </w:lvl>
    <w:lvl w:ilvl="6" w:tplc="214222CA">
      <w:start w:val="1"/>
      <w:numFmt w:val="decimal"/>
      <w:lvlText w:val="%7."/>
      <w:lvlJc w:val="left"/>
      <w:pPr>
        <w:ind w:left="5040" w:hanging="360"/>
      </w:pPr>
    </w:lvl>
    <w:lvl w:ilvl="7" w:tplc="0C56A448">
      <w:start w:val="1"/>
      <w:numFmt w:val="lowerLetter"/>
      <w:lvlText w:val="%8."/>
      <w:lvlJc w:val="left"/>
      <w:pPr>
        <w:ind w:left="5760" w:hanging="360"/>
      </w:pPr>
    </w:lvl>
    <w:lvl w:ilvl="8" w:tplc="04F0CB56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7A6483"/>
    <w:multiLevelType w:val="hybridMultilevel"/>
    <w:tmpl w:val="9C62F1F6"/>
    <w:lvl w:ilvl="0" w:tplc="353CBA2A">
      <w:start w:val="1"/>
      <w:numFmt w:val="decimal"/>
      <w:lvlText w:val="%1."/>
      <w:lvlJc w:val="left"/>
      <w:pPr>
        <w:ind w:left="-199" w:hanging="510"/>
      </w:pPr>
      <w:rPr>
        <w:rFonts w:hint="default"/>
        <w:i w:val="0"/>
      </w:rPr>
    </w:lvl>
    <w:lvl w:ilvl="1" w:tplc="7EEC94CE">
      <w:start w:val="1"/>
      <w:numFmt w:val="lowerLetter"/>
      <w:lvlText w:val="%2."/>
      <w:lvlJc w:val="left"/>
      <w:pPr>
        <w:ind w:left="371" w:hanging="360"/>
      </w:pPr>
    </w:lvl>
    <w:lvl w:ilvl="2" w:tplc="0B66B12C">
      <w:start w:val="1"/>
      <w:numFmt w:val="lowerRoman"/>
      <w:lvlText w:val="%3."/>
      <w:lvlJc w:val="right"/>
      <w:pPr>
        <w:ind w:left="1091" w:hanging="180"/>
      </w:pPr>
    </w:lvl>
    <w:lvl w:ilvl="3" w:tplc="5F16583A">
      <w:start w:val="1"/>
      <w:numFmt w:val="decimal"/>
      <w:lvlText w:val="%4."/>
      <w:lvlJc w:val="left"/>
      <w:pPr>
        <w:ind w:left="1811" w:hanging="360"/>
      </w:pPr>
    </w:lvl>
    <w:lvl w:ilvl="4" w:tplc="301056DC">
      <w:start w:val="1"/>
      <w:numFmt w:val="lowerLetter"/>
      <w:lvlText w:val="%5."/>
      <w:lvlJc w:val="left"/>
      <w:pPr>
        <w:ind w:left="2531" w:hanging="360"/>
      </w:pPr>
    </w:lvl>
    <w:lvl w:ilvl="5" w:tplc="C02034A2">
      <w:start w:val="1"/>
      <w:numFmt w:val="lowerRoman"/>
      <w:lvlText w:val="%6."/>
      <w:lvlJc w:val="right"/>
      <w:pPr>
        <w:ind w:left="3251" w:hanging="180"/>
      </w:pPr>
    </w:lvl>
    <w:lvl w:ilvl="6" w:tplc="8C2CDFE4">
      <w:start w:val="1"/>
      <w:numFmt w:val="decimal"/>
      <w:lvlText w:val="%7."/>
      <w:lvlJc w:val="left"/>
      <w:pPr>
        <w:ind w:left="3971" w:hanging="360"/>
      </w:pPr>
    </w:lvl>
    <w:lvl w:ilvl="7" w:tplc="EFA64C5E">
      <w:start w:val="1"/>
      <w:numFmt w:val="lowerLetter"/>
      <w:lvlText w:val="%8."/>
      <w:lvlJc w:val="left"/>
      <w:pPr>
        <w:ind w:left="4691" w:hanging="360"/>
      </w:pPr>
    </w:lvl>
    <w:lvl w:ilvl="8" w:tplc="39AC05E2">
      <w:start w:val="1"/>
      <w:numFmt w:val="lowerRoman"/>
      <w:lvlText w:val="%9."/>
      <w:lvlJc w:val="right"/>
      <w:pPr>
        <w:ind w:left="5411" w:hanging="180"/>
      </w:pPr>
    </w:lvl>
  </w:abstractNum>
  <w:abstractNum w:abstractNumId="32" w15:restartNumberingAfterBreak="0">
    <w:nsid w:val="76D63045"/>
    <w:multiLevelType w:val="multilevel"/>
    <w:tmpl w:val="983CA596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3" w15:restartNumberingAfterBreak="0">
    <w:nsid w:val="7B251C80"/>
    <w:multiLevelType w:val="multilevel"/>
    <w:tmpl w:val="F5904FB4"/>
    <w:lvl w:ilvl="0">
      <w:start w:val="1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E960940"/>
    <w:multiLevelType w:val="hybridMultilevel"/>
    <w:tmpl w:val="0548E308"/>
    <w:lvl w:ilvl="0" w:tplc="381E62A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C3A41AEC">
      <w:start w:val="1"/>
      <w:numFmt w:val="lowerLetter"/>
      <w:lvlText w:val="%2."/>
      <w:lvlJc w:val="left"/>
      <w:pPr>
        <w:ind w:left="1440" w:hanging="360"/>
      </w:pPr>
    </w:lvl>
    <w:lvl w:ilvl="2" w:tplc="32E833BE">
      <w:start w:val="1"/>
      <w:numFmt w:val="lowerRoman"/>
      <w:lvlText w:val="%3."/>
      <w:lvlJc w:val="right"/>
      <w:pPr>
        <w:ind w:left="2160" w:hanging="180"/>
      </w:pPr>
    </w:lvl>
    <w:lvl w:ilvl="3" w:tplc="7946E58E">
      <w:start w:val="1"/>
      <w:numFmt w:val="decimal"/>
      <w:lvlText w:val="%4."/>
      <w:lvlJc w:val="left"/>
      <w:pPr>
        <w:ind w:left="2880" w:hanging="360"/>
      </w:pPr>
    </w:lvl>
    <w:lvl w:ilvl="4" w:tplc="F670A974">
      <w:start w:val="1"/>
      <w:numFmt w:val="lowerLetter"/>
      <w:lvlText w:val="%5."/>
      <w:lvlJc w:val="left"/>
      <w:pPr>
        <w:ind w:left="3600" w:hanging="360"/>
      </w:pPr>
    </w:lvl>
    <w:lvl w:ilvl="5" w:tplc="34A62E2A">
      <w:start w:val="1"/>
      <w:numFmt w:val="lowerRoman"/>
      <w:lvlText w:val="%6."/>
      <w:lvlJc w:val="right"/>
      <w:pPr>
        <w:ind w:left="4320" w:hanging="180"/>
      </w:pPr>
    </w:lvl>
    <w:lvl w:ilvl="6" w:tplc="6C4408BC">
      <w:start w:val="1"/>
      <w:numFmt w:val="decimal"/>
      <w:lvlText w:val="%7."/>
      <w:lvlJc w:val="left"/>
      <w:pPr>
        <w:ind w:left="5040" w:hanging="360"/>
      </w:pPr>
    </w:lvl>
    <w:lvl w:ilvl="7" w:tplc="7AB2753E">
      <w:start w:val="1"/>
      <w:numFmt w:val="lowerLetter"/>
      <w:lvlText w:val="%8."/>
      <w:lvlJc w:val="left"/>
      <w:pPr>
        <w:ind w:left="5760" w:hanging="360"/>
      </w:pPr>
    </w:lvl>
    <w:lvl w:ilvl="8" w:tplc="2C88EA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23"/>
  </w:num>
  <w:num w:numId="7">
    <w:abstractNumId w:val="28"/>
  </w:num>
  <w:num w:numId="8">
    <w:abstractNumId w:val="13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</w:num>
  <w:num w:numId="12">
    <w:abstractNumId w:val="6"/>
  </w:num>
  <w:num w:numId="13">
    <w:abstractNumId w:val="31"/>
  </w:num>
  <w:num w:numId="14">
    <w:abstractNumId w:val="20"/>
  </w:num>
  <w:num w:numId="15">
    <w:abstractNumId w:val="18"/>
  </w:num>
  <w:num w:numId="16">
    <w:abstractNumId w:val="0"/>
  </w:num>
  <w:num w:numId="17">
    <w:abstractNumId w:val="4"/>
  </w:num>
  <w:num w:numId="18">
    <w:abstractNumId w:val="1"/>
  </w:num>
  <w:num w:numId="19">
    <w:abstractNumId w:val="33"/>
  </w:num>
  <w:num w:numId="20">
    <w:abstractNumId w:val="21"/>
  </w:num>
  <w:num w:numId="21">
    <w:abstractNumId w:val="26"/>
  </w:num>
  <w:num w:numId="22">
    <w:abstractNumId w:val="27"/>
  </w:num>
  <w:num w:numId="23">
    <w:abstractNumId w:val="3"/>
  </w:num>
  <w:num w:numId="24">
    <w:abstractNumId w:val="12"/>
  </w:num>
  <w:num w:numId="25">
    <w:abstractNumId w:val="17"/>
  </w:num>
  <w:num w:numId="26">
    <w:abstractNumId w:val="8"/>
  </w:num>
  <w:num w:numId="27">
    <w:abstractNumId w:val="11"/>
  </w:num>
  <w:num w:numId="28">
    <w:abstractNumId w:val="22"/>
  </w:num>
  <w:num w:numId="29">
    <w:abstractNumId w:val="29"/>
  </w:num>
  <w:num w:numId="30">
    <w:abstractNumId w:val="24"/>
  </w:num>
  <w:num w:numId="31">
    <w:abstractNumId w:val="14"/>
  </w:num>
  <w:num w:numId="32">
    <w:abstractNumId w:val="2"/>
  </w:num>
  <w:num w:numId="33">
    <w:abstractNumId w:val="30"/>
  </w:num>
  <w:num w:numId="34">
    <w:abstractNumId w:val="3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BA"/>
    <w:rsid w:val="00262E71"/>
    <w:rsid w:val="0043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3C54AB-0D5A-4E55-B3C5-8776C607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pPr>
      <w:keepNext/>
      <w:widowControl/>
      <w:spacing w:before="20" w:line="252" w:lineRule="auto"/>
      <w:ind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semiHidden/>
    <w:unhideWhenUsed/>
    <w:qFormat/>
    <w:pPr>
      <w:widowControl/>
      <w:spacing w:before="240" w:after="60"/>
      <w:ind w:left="4500" w:hanging="18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semiHidden/>
    <w:unhideWhenUsed/>
    <w:qFormat/>
    <w:pPr>
      <w:widowControl/>
      <w:spacing w:before="240" w:after="60"/>
      <w:ind w:left="5220" w:hanging="3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semiHidden/>
    <w:unhideWhenUsed/>
    <w:qFormat/>
    <w:pPr>
      <w:keepNext/>
      <w:widowControl/>
      <w:tabs>
        <w:tab w:val="left" w:pos="4395"/>
        <w:tab w:val="left" w:pos="4962"/>
        <w:tab w:val="left" w:pos="6237"/>
      </w:tabs>
      <w:ind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22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22">
    <w:name w:val="Название Знак2"/>
    <w:basedOn w:val="a0"/>
    <w:link w:val="a3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pP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5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6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6">
    <w:name w:val="TOC Heading"/>
    <w:uiPriority w:val="39"/>
    <w:unhideWhenUsed/>
  </w:style>
  <w:style w:type="paragraph" w:styleId="a7">
    <w:name w:val="table of figures"/>
    <w:basedOn w:val="a"/>
    <w:next w:val="a"/>
    <w:uiPriority w:val="99"/>
    <w:unhideWhenUsed/>
  </w:style>
  <w:style w:type="character" w:customStyle="1" w:styleId="50">
    <w:name w:val="Заголовок 5 Знак"/>
    <w:link w:val="5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9">
    <w:name w:val="Верхний колонтитул Знак"/>
    <w:link w:val="a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link w:val="ab"/>
    <w:uiPriority w:val="34"/>
    <w:qFormat/>
    <w:pPr>
      <w:ind w:left="720"/>
      <w:contextualSpacing/>
    </w:pPr>
  </w:style>
  <w:style w:type="paragraph" w:styleId="ac">
    <w:name w:val="No Spacing"/>
    <w:link w:val="ad"/>
    <w:uiPriority w:val="1"/>
    <w:qFormat/>
    <w:rPr>
      <w:sz w:val="22"/>
      <w:szCs w:val="22"/>
      <w:lang w:eastAsia="en-US"/>
    </w:rPr>
  </w:style>
  <w:style w:type="character" w:styleId="ae">
    <w:name w:val="annotation reference"/>
    <w:uiPriority w:val="99"/>
    <w:rPr>
      <w:sz w:val="16"/>
      <w:szCs w:val="16"/>
    </w:rPr>
  </w:style>
  <w:style w:type="character" w:styleId="af">
    <w:name w:val="Hyperlink"/>
    <w:uiPriority w:val="99"/>
    <w:rPr>
      <w:rFonts w:cs="Times New Roman"/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rPr>
      <w:rFonts w:eastAsia="Times New Roman" w:cs="Calibri"/>
      <w:sz w:val="22"/>
      <w:szCs w:val="22"/>
      <w:lang w:eastAsia="ru-RU" w:bidi="ar-SA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color w:val="000000"/>
      <w:sz w:val="28"/>
      <w:szCs w:val="28"/>
      <w:lang w:bidi="ru-RU"/>
    </w:rPr>
  </w:style>
  <w:style w:type="paragraph" w:styleId="af4">
    <w:name w:val="Body Text Indent"/>
    <w:basedOn w:val="a"/>
    <w:link w:val="af5"/>
    <w:unhideWhenUsed/>
    <w:pPr>
      <w:spacing w:after="120"/>
      <w:ind w:left="283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af5">
    <w:name w:val="Основной текст с отступом Знак"/>
    <w:link w:val="af4"/>
    <w:rPr>
      <w:rFonts w:ascii="Times New Roman" w:eastAsia="Times New Roman" w:hAnsi="Times New Roman"/>
      <w:b/>
      <w:bCs/>
    </w:rPr>
  </w:style>
  <w:style w:type="character" w:styleId="af6">
    <w:name w:val="footnote reference"/>
    <w:unhideWhenUsed/>
    <w:rPr>
      <w:vertAlign w:val="superscript"/>
    </w:rPr>
  </w:style>
  <w:style w:type="character" w:customStyle="1" w:styleId="27">
    <w:name w:val="Основной текст 2 Знак"/>
    <w:link w:val="28"/>
    <w:rPr>
      <w:rFonts w:ascii="Times New Roman" w:eastAsia="Times New Roman" w:hAnsi="Times New Roman"/>
      <w:sz w:val="28"/>
      <w:szCs w:val="28"/>
    </w:rPr>
  </w:style>
  <w:style w:type="paragraph" w:styleId="28">
    <w:name w:val="Body Text 2"/>
    <w:basedOn w:val="a"/>
    <w:link w:val="27"/>
    <w:unhideWhenUsed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210">
    <w:name w:val="Основной текст 2 Знак1"/>
    <w:uiPriority w:val="99"/>
    <w:semiHidden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7">
    <w:name w:val="Block Text"/>
    <w:basedOn w:val="a"/>
    <w:uiPriority w:val="99"/>
    <w:pPr>
      <w:widowControl/>
      <w:ind w:left="606" w:right="5"/>
      <w:jc w:val="both"/>
    </w:pPr>
    <w:rPr>
      <w:rFonts w:ascii="Arial" w:eastAsia="Times New Roman" w:hAnsi="Arial" w:cs="Times New Roman"/>
      <w:color w:val="auto"/>
      <w:sz w:val="20"/>
      <w:szCs w:val="20"/>
      <w:lang w:bidi="ar-SA"/>
    </w:rPr>
  </w:style>
  <w:style w:type="paragraph" w:styleId="af8">
    <w:name w:val="Body Text"/>
    <w:basedOn w:val="a"/>
    <w:link w:val="af9"/>
    <w:unhideWhenUsed/>
    <w:pPr>
      <w:spacing w:after="120"/>
    </w:pPr>
  </w:style>
  <w:style w:type="character" w:customStyle="1" w:styleId="af9">
    <w:name w:val="Основной текст Знак"/>
    <w:link w:val="af8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211">
    <w:name w:val="Основной текст 21"/>
    <w:basedOn w:val="a"/>
    <w:pPr>
      <w:widowControl/>
      <w:jc w:val="center"/>
    </w:pPr>
    <w:rPr>
      <w:rFonts w:ascii="Times New Roman" w:eastAsia="Calibri" w:hAnsi="Times New Roman" w:cs="Times New Roman"/>
      <w:b/>
      <w:bCs/>
      <w:color w:val="auto"/>
      <w:sz w:val="28"/>
      <w:szCs w:val="28"/>
      <w:lang w:bidi="ar-SA"/>
    </w:rPr>
  </w:style>
  <w:style w:type="paragraph" w:styleId="afa">
    <w:name w:val="Normal (Web)"/>
    <w:basedOn w:val="a"/>
    <w:uiPriority w:val="99"/>
    <w:unhideWhenUsed/>
    <w:pPr>
      <w:widowControl/>
      <w:spacing w:after="120" w:line="259" w:lineRule="auto"/>
    </w:pPr>
    <w:rPr>
      <w:rFonts w:ascii="Times New Roman" w:eastAsia="Calibri" w:hAnsi="Times New Roman" w:cs="Times New Roman"/>
      <w:color w:val="auto"/>
      <w:lang w:eastAsia="en-US" w:bidi="ar-SA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color w:val="000000"/>
      <w:sz w:val="32"/>
      <w:szCs w:val="32"/>
      <w:lang w:bidi="ru-RU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paragraph" w:styleId="afb">
    <w:name w:val="footnote text"/>
    <w:basedOn w:val="a"/>
    <w:link w:val="afc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Текст сноски Знак"/>
    <w:link w:val="afb"/>
    <w:uiPriority w:val="99"/>
    <w:rPr>
      <w:rFonts w:ascii="Times New Roman" w:eastAsia="Times New Roman" w:hAnsi="Times New Roman"/>
    </w:rPr>
  </w:style>
  <w:style w:type="character" w:customStyle="1" w:styleId="ad">
    <w:name w:val="Без интервала Знак"/>
    <w:link w:val="ac"/>
    <w:uiPriority w:val="1"/>
    <w:rPr>
      <w:sz w:val="22"/>
      <w:szCs w:val="22"/>
      <w:lang w:eastAsia="en-US" w:bidi="ar-SA"/>
    </w:rPr>
  </w:style>
  <w:style w:type="numbering" w:customStyle="1" w:styleId="WW8Num424">
    <w:name w:val="WW8Num424"/>
    <w:pPr>
      <w:numPr>
        <w:numId w:val="1"/>
      </w:numPr>
    </w:pPr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Calibri" w:cs="Times New Roman"/>
      <w:sz w:val="20"/>
      <w:szCs w:val="20"/>
      <w:lang w:bidi="ar-SA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  <w:color w:val="000000"/>
    </w:rPr>
  </w:style>
  <w:style w:type="table" w:styleId="afd">
    <w:name w:val="Table Grid"/>
    <w:basedOn w:val="a1"/>
    <w:uiPriority w:val="5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1">
    <w:name w:val="Заголовок 2 Знак"/>
    <w:link w:val="20"/>
    <w:uiPriority w:val="9"/>
    <w:semiHidden/>
    <w:rPr>
      <w:rFonts w:ascii="Times New Roman" w:eastAsia="Times New Roman" w:hAnsi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semiHidden/>
    <w:rPr>
      <w:rFonts w:ascii="Calibri Light" w:eastAsia="Times New Roman" w:hAnsi="Calibri Light"/>
      <w:b/>
      <w:bCs/>
      <w:color w:val="000000"/>
      <w:sz w:val="26"/>
      <w:szCs w:val="26"/>
      <w:lang w:bidi="ru-RU"/>
    </w:rPr>
  </w:style>
  <w:style w:type="character" w:customStyle="1" w:styleId="60">
    <w:name w:val="Заголовок 6 Знак"/>
    <w:link w:val="6"/>
    <w:semiHidden/>
    <w:rPr>
      <w:rFonts w:ascii="Times New Roman" w:eastAsia="Times New Roman" w:hAnsi="Times New Roman"/>
      <w:b/>
      <w:bCs/>
      <w:sz w:val="22"/>
      <w:szCs w:val="22"/>
      <w:lang w:eastAsia="zh-CN"/>
    </w:rPr>
  </w:style>
  <w:style w:type="character" w:customStyle="1" w:styleId="70">
    <w:name w:val="Заголовок 7 Знак"/>
    <w:link w:val="7"/>
    <w:semiHidden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semiHidden/>
    <w:rPr>
      <w:rFonts w:ascii="Times New Roman" w:eastAsia="Times New Roman" w:hAnsi="Times New Roman"/>
      <w:b/>
      <w:sz w:val="24"/>
      <w:szCs w:val="24"/>
      <w:lang w:eastAsia="zh-CN"/>
    </w:rPr>
  </w:style>
  <w:style w:type="paragraph" w:customStyle="1" w:styleId="34">
    <w:name w:val="Стиль3 Знак Знак"/>
    <w:basedOn w:val="29"/>
    <w:link w:val="35"/>
    <w:pPr>
      <w:tabs>
        <w:tab w:val="num" w:pos="227"/>
      </w:tabs>
      <w:spacing w:after="0" w:line="240" w:lineRule="auto"/>
      <w:ind w:left="0"/>
      <w:jc w:val="both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35">
    <w:name w:val="Стиль3 Знак Знак Знак"/>
    <w:link w:val="34"/>
    <w:rPr>
      <w:rFonts w:ascii="Times New Roman" w:hAnsi="Times New Roman"/>
      <w:sz w:val="24"/>
      <w:szCs w:val="24"/>
    </w:rPr>
  </w:style>
  <w:style w:type="paragraph" w:styleId="29">
    <w:name w:val="Body Text Indent 2"/>
    <w:basedOn w:val="a"/>
    <w:link w:val="2a"/>
    <w:uiPriority w:val="99"/>
    <w:semiHidden/>
    <w:unhideWhenUsed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link w:val="29"/>
    <w:uiPriority w:val="99"/>
    <w:semiHidden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e">
    <w:name w:val="page number"/>
    <w:rPr>
      <w:rFonts w:cs="Times New Roman"/>
    </w:rPr>
  </w:style>
  <w:style w:type="numbering" w:customStyle="1" w:styleId="13">
    <w:name w:val="Нет списка1"/>
    <w:next w:val="a2"/>
    <w:uiPriority w:val="99"/>
    <w:semiHidden/>
    <w:unhideWhenUsed/>
  </w:style>
  <w:style w:type="numbering" w:customStyle="1" w:styleId="110">
    <w:name w:val="Нет списка11"/>
    <w:next w:val="a2"/>
    <w:uiPriority w:val="99"/>
    <w:semiHidden/>
    <w:unhideWhenUsed/>
  </w:style>
  <w:style w:type="character" w:styleId="aff">
    <w:name w:val="FollowedHyperlink"/>
    <w:uiPriority w:val="99"/>
    <w:semiHidden/>
    <w:unhideWhenUsed/>
    <w:rPr>
      <w:color w:val="0000FF"/>
      <w:u w:val="single"/>
    </w:rPr>
  </w:style>
  <w:style w:type="character" w:customStyle="1" w:styleId="14">
    <w:name w:val="Текст сноски Знак1"/>
    <w:uiPriority w:val="99"/>
    <w:semiHidden/>
    <w:rPr>
      <w:sz w:val="20"/>
      <w:szCs w:val="20"/>
    </w:rPr>
  </w:style>
  <w:style w:type="character" w:customStyle="1" w:styleId="420">
    <w:name w:val="Знак4 Знак Знак2"/>
    <w:uiPriority w:val="99"/>
    <w:semiHidden/>
    <w:rPr>
      <w:rFonts w:ascii="Courier New" w:eastAsia="Courier New" w:hAnsi="Courier New" w:cs="Courier New"/>
      <w:color w:val="000000"/>
      <w:lang w:eastAsia="ru-RU" w:bidi="ru-RU"/>
    </w:rPr>
  </w:style>
  <w:style w:type="paragraph" w:styleId="aff0">
    <w:name w:val="endnote text"/>
    <w:basedOn w:val="a"/>
    <w:link w:val="aff1"/>
    <w:uiPriority w:val="99"/>
    <w:semiHidden/>
    <w:unhideWhenUsed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1">
    <w:name w:val="Текст концевой сноски Знак"/>
    <w:link w:val="aff0"/>
    <w:uiPriority w:val="99"/>
    <w:semiHidden/>
    <w:rPr>
      <w:rFonts w:ascii="Times New Roman" w:eastAsia="Times New Roman" w:hAnsi="Times New Roman"/>
    </w:rPr>
  </w:style>
  <w:style w:type="paragraph" w:styleId="aff2">
    <w:name w:val="List"/>
    <w:basedOn w:val="af8"/>
    <w:semiHidden/>
    <w:unhideWhenUsed/>
    <w:pPr>
      <w:widowControl/>
      <w:spacing w:after="0"/>
      <w:jc w:val="both"/>
    </w:pPr>
    <w:rPr>
      <w:rFonts w:ascii="Times New Roman" w:eastAsia="Times New Roman" w:hAnsi="Times New Roman" w:cs="Mangal"/>
      <w:color w:val="auto"/>
      <w:lang w:eastAsia="zh-CN" w:bidi="ar-SA"/>
    </w:rPr>
  </w:style>
  <w:style w:type="paragraph" w:styleId="2">
    <w:name w:val="List Number 2"/>
    <w:basedOn w:val="a"/>
    <w:semiHidden/>
    <w:unhideWhenUsed/>
    <w:pPr>
      <w:widowControl/>
      <w:numPr>
        <w:numId w:val="2"/>
      </w:numPr>
      <w:tabs>
        <w:tab w:val="left" w:pos="3312"/>
      </w:tabs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5">
    <w:name w:val="Название1"/>
    <w:basedOn w:val="a"/>
    <w:link w:val="aff3"/>
    <w:qFormat/>
    <w:pPr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3">
    <w:name w:val="Название Знак"/>
    <w:link w:val="15"/>
    <w:rPr>
      <w:rFonts w:ascii="Times New Roman" w:eastAsia="Times New Roman" w:hAnsi="Times New Roman"/>
      <w:sz w:val="24"/>
      <w:szCs w:val="24"/>
    </w:rPr>
  </w:style>
  <w:style w:type="paragraph" w:styleId="aff4">
    <w:name w:val="Subtitle"/>
    <w:basedOn w:val="a"/>
    <w:next w:val="af8"/>
    <w:link w:val="aff5"/>
    <w:qFormat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5">
    <w:name w:val="Подзаголовок Знак"/>
    <w:link w:val="aff4"/>
    <w:rPr>
      <w:rFonts w:ascii="Times New Roman" w:eastAsia="Times New Roman" w:hAnsi="Times New Roman"/>
      <w:b/>
      <w:sz w:val="24"/>
      <w:szCs w:val="24"/>
      <w:lang w:eastAsia="zh-CN"/>
    </w:rPr>
  </w:style>
  <w:style w:type="paragraph" w:styleId="36">
    <w:name w:val="Body Text 3"/>
    <w:basedOn w:val="a"/>
    <w:link w:val="37"/>
    <w:uiPriority w:val="99"/>
    <w:semiHidden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7">
    <w:name w:val="Основной текст 3 Знак"/>
    <w:link w:val="36"/>
    <w:uiPriority w:val="99"/>
    <w:semiHidden/>
    <w:rPr>
      <w:rFonts w:ascii="Times New Roman" w:eastAsia="Times New Roman" w:hAnsi="Times New Roman"/>
      <w:sz w:val="16"/>
      <w:szCs w:val="16"/>
    </w:rPr>
  </w:style>
  <w:style w:type="paragraph" w:customStyle="1" w:styleId="ConsPlusTitle">
    <w:name w:val="ConsPlusTitle"/>
    <w:uiPriority w:val="99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16">
    <w:name w:val="Абзац списка1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7">
    <w:name w:val="Заголовок1"/>
    <w:basedOn w:val="a"/>
    <w:next w:val="af8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customStyle="1" w:styleId="2b">
    <w:name w:val="Указатель2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8">
    <w:name w:val="Название объекта1"/>
    <w:basedOn w:val="a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9">
    <w:name w:val="Указатель1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3">
    <w:name w:val="çàãîëîâîê 4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c">
    <w:name w:val="Стиль2"/>
    <w:basedOn w:val="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6">
    <w:name w:val="Знак Знак Знак Знак Знак Знак Знак"/>
    <w:basedOn w:val="a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character" w:customStyle="1" w:styleId="ConsNormal">
    <w:name w:val="ConsNormal Знак"/>
    <w:link w:val="ConsNormal0"/>
    <w:rPr>
      <w:rFonts w:ascii="Arial" w:eastAsia="Times New Roman" w:hAnsi="Arial" w:cs="Arial"/>
      <w:lang w:val="ru-RU" w:eastAsia="zh-CN" w:bidi="ar-SA"/>
    </w:rPr>
  </w:style>
  <w:style w:type="paragraph" w:customStyle="1" w:styleId="ConsNormal0">
    <w:name w:val="ConsNormal"/>
    <w:link w:val="ConsNormal"/>
    <w:pPr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pPr>
      <w:widowControl/>
      <w:spacing w:before="280" w:after="280"/>
      <w:jc w:val="center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customStyle="1" w:styleId="ConsPlusCell">
    <w:name w:val="ConsPlusCell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7">
    <w:name w:val="Подпись письма"/>
    <w:basedOn w:val="a"/>
    <w:pPr>
      <w:widowControl/>
      <w:tabs>
        <w:tab w:val="num" w:pos="720"/>
        <w:tab w:val="right" w:pos="9639"/>
      </w:tabs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a">
    <w:name w:val="Текст1"/>
    <w:basedOn w:val="a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pPr>
      <w:widowControl w:val="0"/>
      <w:ind w:firstLine="720"/>
    </w:pPr>
    <w:rPr>
      <w:rFonts w:ascii="Times New Roman" w:eastAsia="Times New Roman" w:hAnsi="Times New Roman"/>
      <w:lang w:eastAsia="zh-CN"/>
    </w:rPr>
  </w:style>
  <w:style w:type="paragraph" w:customStyle="1" w:styleId="111">
    <w:name w:val="заголовок 11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aff8">
    <w:name w:val="Таблицы (моноширинный)"/>
    <w:basedOn w:val="a"/>
    <w:next w:val="a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b">
    <w:name w:val="Стиль1"/>
    <w:basedOn w:val="a"/>
    <w:pPr>
      <w:keepNext/>
      <w:keepLines/>
      <w:suppressLineNumbers/>
      <w:tabs>
        <w:tab w:val="num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customStyle="1" w:styleId="Heading1">
    <w:name w:val="Heading #1"/>
    <w:basedOn w:val="a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9">
    <w:name w:val="Содержимое таблицы"/>
    <w:basedOn w:val="a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c">
    <w:name w:val="Блочная цитата"/>
    <w:basedOn w:val="a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c">
    <w:name w:val="Обычный1"/>
    <w:rPr>
      <w:rFonts w:ascii="Times New Roman" w:eastAsia="Times New Roman" w:hAnsi="Times New Roman"/>
      <w:sz w:val="25"/>
      <w:lang w:eastAsia="zh-CN"/>
    </w:rPr>
  </w:style>
  <w:style w:type="paragraph" w:customStyle="1" w:styleId="2d">
    <w:name w:val="Обычный2"/>
    <w:pPr>
      <w:widowControl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d">
    <w:name w:val="Основной текст_"/>
    <w:link w:val="2e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e">
    <w:name w:val="Основной текст2"/>
    <w:basedOn w:val="a"/>
    <w:link w:val="affd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affe">
    <w:name w:val="Подпись к таблице_"/>
    <w:link w:val="afff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">
    <w:name w:val="Подпись к таблице"/>
    <w:basedOn w:val="a"/>
    <w:link w:val="aff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character" w:customStyle="1" w:styleId="afff0">
    <w:name w:val="Колонтитул_"/>
    <w:link w:val="1d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f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1e">
    <w:name w:val="Заголовок №1_"/>
    <w:link w:val="11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2f">
    <w:name w:val="Абзац списка2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ff1">
    <w:name w:val="endnote reference"/>
    <w:semiHidden/>
    <w:unhideWhenUsed/>
    <w:rPr>
      <w:vertAlign w:val="superscrip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eastAsia="Times New Roman" w:hAnsi="Times New Roman" w:cs="Times New Roman" w:hint="default"/>
      <w:b/>
      <w:bCs/>
      <w:i/>
      <w:iCs w:val="0"/>
      <w:sz w:val="24"/>
      <w:szCs w:val="24"/>
    </w:rPr>
  </w:style>
  <w:style w:type="character" w:customStyle="1" w:styleId="WW8Num4z0">
    <w:name w:val="WW8Num4z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Pr>
      <w:b/>
      <w:bCs w:val="0"/>
    </w:rPr>
  </w:style>
  <w:style w:type="character" w:customStyle="1" w:styleId="WW8Num5z1">
    <w:name w:val="WW8Num5z1"/>
  </w:style>
  <w:style w:type="character" w:customStyle="1" w:styleId="WW8Num5z2">
    <w:name w:val="WW8Num5z2"/>
    <w:rPr>
      <w:i w:val="0"/>
      <w:iCs w:val="0"/>
    </w:rPr>
  </w:style>
  <w:style w:type="character" w:customStyle="1" w:styleId="WW8Num6z0">
    <w:name w:val="WW8Num6z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OpenSymbol" w:hint="default"/>
    </w:rPr>
  </w:style>
  <w:style w:type="character" w:customStyle="1" w:styleId="WW8Num7z1">
    <w:name w:val="WW8Num7z1"/>
    <w:rPr>
      <w:rFonts w:ascii="OpenSymbol" w:hAnsi="OpenSymbol" w:cs="OpenSymbol" w:hint="default"/>
    </w:rPr>
  </w:style>
  <w:style w:type="character" w:customStyle="1" w:styleId="WW8Num8z0">
    <w:name w:val="WW8Num8z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Pr>
      <w:rFonts w:ascii="Symbol" w:hAnsi="Symbol" w:cs="Symbol" w:hint="default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Pr>
      <w:rFonts w:ascii="Symbol" w:hAnsi="Symbol" w:cs="Symbol" w:hint="default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 w:hint="default"/>
      <w:b/>
      <w:bCs w:val="0"/>
    </w:rPr>
  </w:style>
  <w:style w:type="character" w:customStyle="1" w:styleId="WW8Num14z0">
    <w:name w:val="WW8Num14z0"/>
    <w:rPr>
      <w:rFonts w:ascii="Times New Roman" w:hAnsi="Times New Roman" w:cs="Times New Roman" w:hint="default"/>
      <w:b/>
      <w:bCs w:val="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  <w:b/>
      <w:bCs w:val="0"/>
    </w:rPr>
  </w:style>
  <w:style w:type="character" w:customStyle="1" w:styleId="WW8Num16z0">
    <w:name w:val="WW8Num16z0"/>
    <w:rPr>
      <w:rFonts w:ascii="Times New Roman" w:hAnsi="Times New Roman" w:cs="Times New Roman" w:hint="default"/>
      <w:b/>
      <w:bCs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 w:hint="default"/>
      <w:b/>
      <w:bCs w:val="0"/>
    </w:rPr>
  </w:style>
  <w:style w:type="character" w:customStyle="1" w:styleId="WW8Num18z0">
    <w:name w:val="WW8Num18z0"/>
    <w:rPr>
      <w:rFonts w:ascii="Courier New" w:hAnsi="Courier New" w:cs="Courier New" w:hint="default"/>
      <w:shd w:val="clear" w:color="auto" w:fill="00FF00"/>
    </w:rPr>
  </w:style>
  <w:style w:type="character" w:customStyle="1" w:styleId="WW8Num18z2">
    <w:name w:val="WW8Num18z2"/>
    <w:rPr>
      <w:rFonts w:ascii="Times New Roman" w:hAnsi="Times New Roman" w:cs="Times New Roman" w:hint="default"/>
      <w:b/>
      <w:bCs w:val="0"/>
    </w:rPr>
  </w:style>
  <w:style w:type="character" w:customStyle="1" w:styleId="WW8Num19z0">
    <w:name w:val="WW8Num19z0"/>
    <w:rPr>
      <w:rFonts w:ascii="Courier New" w:hAnsi="Courier New" w:cs="Times New Roman" w:hint="default"/>
      <w:color w:val="000000"/>
    </w:rPr>
  </w:style>
  <w:style w:type="character" w:customStyle="1" w:styleId="WW8Num19z1">
    <w:name w:val="WW8Num19z1"/>
    <w:rPr>
      <w:rFonts w:ascii="Courier New" w:hAnsi="Courier New" w:cs="Times New Roman" w:hint="default"/>
      <w:b/>
      <w:bCs w:val="0"/>
    </w:rPr>
  </w:style>
  <w:style w:type="character" w:customStyle="1" w:styleId="WW8Num19z2">
    <w:name w:val="WW8Num19z2"/>
    <w:rPr>
      <w:rFonts w:ascii="Times New Roman" w:hAnsi="Times New Roman" w:cs="Times New Roman" w:hint="default"/>
      <w:b/>
      <w:bCs w:val="0"/>
    </w:rPr>
  </w:style>
  <w:style w:type="character" w:customStyle="1" w:styleId="WW8Num20z0">
    <w:name w:val="WW8Num20z0"/>
    <w:rPr>
      <w:rFonts w:ascii="Courier New" w:hAnsi="Courier New" w:cs="Times New Roman" w:hint="default"/>
      <w:color w:val="000000"/>
      <w:sz w:val="24"/>
      <w:szCs w:val="24"/>
      <w:lang w:eastAsia="ru-RU"/>
    </w:rPr>
  </w:style>
  <w:style w:type="character" w:customStyle="1" w:styleId="WW8Num20z1">
    <w:name w:val="WW8Num20z1"/>
    <w:rPr>
      <w:rFonts w:ascii="Courier New" w:hAnsi="Courier New" w:cs="Times New Roman" w:hint="default"/>
      <w:b/>
      <w:bCs w:val="0"/>
    </w:rPr>
  </w:style>
  <w:style w:type="character" w:customStyle="1" w:styleId="WW8Num20z2">
    <w:name w:val="WW8Num20z2"/>
    <w:rPr>
      <w:rFonts w:ascii="Times New Roman" w:hAnsi="Times New Roman" w:cs="Times New Roman" w:hint="default"/>
      <w:b/>
      <w:bCs w:val="0"/>
    </w:rPr>
  </w:style>
  <w:style w:type="character" w:customStyle="1" w:styleId="WW8Num21z0">
    <w:name w:val="WW8Num21z0"/>
    <w:rPr>
      <w:rFonts w:ascii="Times New Roman" w:hAnsi="Times New Roman" w:cs="Times New Roman" w:hint="default"/>
      <w:b/>
      <w:bCs w:val="0"/>
    </w:rPr>
  </w:style>
  <w:style w:type="character" w:customStyle="1" w:styleId="WW8Num22z0">
    <w:name w:val="WW8Num22z0"/>
    <w:rPr>
      <w:rFonts w:ascii="Times New Roman" w:hAnsi="Times New Roman" w:cs="Times New Roman" w:hint="default"/>
      <w:b/>
      <w:bCs w:val="0"/>
    </w:rPr>
  </w:style>
  <w:style w:type="character" w:customStyle="1" w:styleId="2f0">
    <w:name w:val="Основной шрифт абзаца2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2">
    <w:name w:val="WW8Num13z2"/>
    <w:rPr>
      <w:rFonts w:ascii="Times New Roman" w:hAnsi="Times New Roman" w:cs="Times New Roman" w:hint="default"/>
      <w:b/>
      <w:bCs w:val="0"/>
    </w:rPr>
  </w:style>
  <w:style w:type="character" w:customStyle="1" w:styleId="WW8Num14z1">
    <w:name w:val="WW8Num14z1"/>
    <w:rPr>
      <w:rFonts w:ascii="Courier New" w:hAnsi="Courier New" w:cs="Times New Roman" w:hint="default"/>
      <w:b/>
      <w:bCs w:val="0"/>
    </w:rPr>
  </w:style>
  <w:style w:type="character" w:customStyle="1" w:styleId="WW8Num15z1">
    <w:name w:val="WW8Num15z1"/>
    <w:rPr>
      <w:rFonts w:ascii="Courier New" w:hAnsi="Courier New" w:cs="Times New Roman" w:hint="default"/>
      <w:b/>
      <w:bCs w:val="0"/>
    </w:rPr>
  </w:style>
  <w:style w:type="character" w:customStyle="1" w:styleId="WW8Num15z2">
    <w:name w:val="WW8Num15z2"/>
    <w:rPr>
      <w:rFonts w:ascii="Times New Roman" w:hAnsi="Times New Roman" w:cs="Times New Roman" w:hint="default"/>
      <w:b/>
      <w:bCs w:val="0"/>
    </w:rPr>
  </w:style>
  <w:style w:type="character" w:customStyle="1" w:styleId="WW8Num18z1">
    <w:name w:val="WW8Num18z1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4z1">
    <w:name w:val="WW8Num4z1"/>
  </w:style>
  <w:style w:type="character" w:customStyle="1" w:styleId="WW8Num4z2">
    <w:name w:val="WW8Num4z2"/>
    <w:rPr>
      <w:i w:val="0"/>
      <w:iCs w:val="0"/>
    </w:rPr>
  </w:style>
  <w:style w:type="character" w:customStyle="1" w:styleId="1f">
    <w:name w:val="Основной шрифт абзаца1"/>
  </w:style>
  <w:style w:type="character" w:customStyle="1" w:styleId="1f0">
    <w:name w:val="Знак Знак1"/>
    <w:rPr>
      <w:rFonts w:ascii="Tahoma" w:hAnsi="Tahoma" w:cs="Tahoma" w:hint="default"/>
      <w:sz w:val="16"/>
      <w:szCs w:val="16"/>
      <w:lang w:val="ru-RU" w:bidi="ar-SA"/>
    </w:rPr>
  </w:style>
  <w:style w:type="character" w:customStyle="1" w:styleId="38">
    <w:name w:val="Знак Знак3"/>
    <w:rPr>
      <w:rFonts w:ascii="Courier New" w:hAnsi="Courier New" w:cs="Courier New" w:hint="default"/>
      <w:lang w:val="ru-RU" w:bidi="ar-SA"/>
    </w:rPr>
  </w:style>
  <w:style w:type="character" w:customStyle="1" w:styleId="afff2">
    <w:name w:val="Знак Знак"/>
    <w:rPr>
      <w:b/>
      <w:bCs w:val="0"/>
      <w:sz w:val="28"/>
      <w:lang w:val="ru-RU" w:bidi="ar-SA"/>
    </w:rPr>
  </w:style>
  <w:style w:type="character" w:customStyle="1" w:styleId="afff3">
    <w:name w:val="Символ сноски"/>
    <w:rPr>
      <w:vertAlign w:val="superscript"/>
    </w:rPr>
  </w:style>
  <w:style w:type="character" w:customStyle="1" w:styleId="44">
    <w:name w:val="Знак Знак4"/>
    <w:rPr>
      <w:sz w:val="24"/>
      <w:lang w:val="ru-RU" w:bidi="ar-SA"/>
    </w:rPr>
  </w:style>
  <w:style w:type="character" w:customStyle="1" w:styleId="2f1">
    <w:name w:val="Знак Знак2"/>
    <w:rPr>
      <w:sz w:val="24"/>
      <w:szCs w:val="24"/>
      <w:lang w:val="ru-RU" w:bidi="ar-SA"/>
    </w:rPr>
  </w:style>
  <w:style w:type="character" w:customStyle="1" w:styleId="113">
    <w:name w:val="Заголовок 1 Знак1"/>
    <w:rPr>
      <w:rFonts w:ascii="Arial" w:hAnsi="Arial" w:cs="Arial" w:hint="default"/>
      <w:b/>
      <w:bCs w:val="0"/>
      <w:sz w:val="28"/>
      <w:szCs w:val="18"/>
      <w:lang w:val="ru-RU" w:bidi="ar-SA"/>
    </w:rPr>
  </w:style>
  <w:style w:type="character" w:customStyle="1" w:styleId="Heading10">
    <w:name w:val="Heading #1_"/>
    <w:rPr>
      <w:b/>
      <w:bCs/>
      <w:sz w:val="51"/>
      <w:szCs w:val="51"/>
      <w:lang w:bidi="ar-SA"/>
    </w:rPr>
  </w:style>
  <w:style w:type="character" w:customStyle="1" w:styleId="120">
    <w:name w:val="Знак Знак12"/>
    <w:rPr>
      <w:sz w:val="24"/>
      <w:szCs w:val="24"/>
      <w:u w:val="single"/>
      <w:lang w:val="ru-RU" w:bidi="ar-SA"/>
    </w:rPr>
  </w:style>
  <w:style w:type="character" w:customStyle="1" w:styleId="93">
    <w:name w:val="Знак Знак9"/>
    <w:rPr>
      <w:sz w:val="24"/>
      <w:szCs w:val="24"/>
      <w:lang w:val="ru-RU" w:bidi="ar-SA"/>
    </w:rPr>
  </w:style>
  <w:style w:type="character" w:customStyle="1" w:styleId="1f1">
    <w:name w:val="Знак сноски1"/>
    <w:rPr>
      <w:vertAlign w:val="superscript"/>
    </w:rPr>
  </w:style>
  <w:style w:type="character" w:customStyle="1" w:styleId="afff4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apple-converted-space">
    <w:name w:val="apple-converted-space"/>
  </w:style>
  <w:style w:type="character" w:customStyle="1" w:styleId="s1">
    <w:name w:val="s1"/>
  </w:style>
  <w:style w:type="character" w:customStyle="1" w:styleId="afff5">
    <w:name w:val="Маркеры списка"/>
    <w:rPr>
      <w:rFonts w:ascii="OpenSymbol" w:eastAsia="OpenSymbol" w:hAnsi="OpenSymbol" w:cs="OpenSymbol" w:hint="default"/>
    </w:rPr>
  </w:style>
  <w:style w:type="character" w:customStyle="1" w:styleId="1f2">
    <w:name w:val="Знак концевой сноски1"/>
    <w:rPr>
      <w:vertAlign w:val="superscript"/>
    </w:rPr>
  </w:style>
  <w:style w:type="character" w:customStyle="1" w:styleId="ListLabel1">
    <w:name w:val="ListLabel 1"/>
    <w:rPr>
      <w:rFonts w:ascii="Times New Roman" w:hAnsi="Times New Roman" w:cs="Times New Roman" w:hint="default"/>
      <w:b/>
      <w:bCs w:val="0"/>
    </w:rPr>
  </w:style>
  <w:style w:type="character" w:customStyle="1" w:styleId="ListLabel2">
    <w:name w:val="ListLabel 2"/>
    <w:rPr>
      <w:rFonts w:ascii="Courier New" w:hAnsi="Courier New" w:cs="Courier New" w:hint="default"/>
    </w:rPr>
  </w:style>
  <w:style w:type="character" w:customStyle="1" w:styleId="ListLabel3">
    <w:name w:val="ListLabel 3"/>
    <w:rPr>
      <w:rFonts w:ascii="Times New Roman" w:hAnsi="Times New Roman" w:cs="Times New Roman" w:hint="default"/>
      <w:color w:val="000000"/>
    </w:rPr>
  </w:style>
  <w:style w:type="character" w:customStyle="1" w:styleId="ListLabel5">
    <w:name w:val="ListLabel 5"/>
    <w:rPr>
      <w:rFonts w:ascii="Symbol" w:hAnsi="Symbol" w:cs="Symbol" w:hint="default"/>
      <w:sz w:val="22"/>
      <w:szCs w:val="22"/>
    </w:rPr>
  </w:style>
  <w:style w:type="character" w:customStyle="1" w:styleId="ListLabel6">
    <w:name w:val="ListLabel 6"/>
    <w:rPr>
      <w:b w:val="0"/>
      <w:bCs w:val="0"/>
      <w:sz w:val="22"/>
      <w:szCs w:val="22"/>
      <w:lang w:val="ru-RU"/>
    </w:rPr>
  </w:style>
  <w:style w:type="character" w:customStyle="1" w:styleId="afff6">
    <w:name w:val="Подпись к таблице + Не курсив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3">
    <w:name w:val="Основной текст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4pt">
    <w:name w:val="Основной текст + 14 pt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customStyle="1" w:styleId="afff7">
    <w:name w:val="Основной текст + Курсив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afff8">
    <w:name w:val="Колонтитул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f2">
    <w:name w:val="Основной текст (2) + Не курсив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4">
    <w:name w:val="Заголовок №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character" w:customStyle="1" w:styleId="1f5">
    <w:name w:val="Текст концевой сноски Знак1"/>
    <w:uiPriority w:val="99"/>
    <w:semiHidden/>
    <w:rPr>
      <w:rFonts w:ascii="Courier New" w:eastAsia="Courier New" w:hAnsi="Courier New" w:cs="Courier New" w:hint="default"/>
      <w:color w:val="000000"/>
      <w:sz w:val="20"/>
      <w:szCs w:val="20"/>
      <w:lang w:eastAsia="ru-RU" w:bidi="ru-RU"/>
    </w:rPr>
  </w:style>
  <w:style w:type="character" w:customStyle="1" w:styleId="nobr">
    <w:name w:val="nobr"/>
  </w:style>
  <w:style w:type="character" w:customStyle="1" w:styleId="1f6">
    <w:name w:val="Название Знак1"/>
    <w:uiPriority w:val="99"/>
    <w:rPr>
      <w:rFonts w:ascii="Calibri Light" w:eastAsia="Times New Roman" w:hAnsi="Calibri Light" w:cs="Times New Roman" w:hint="default"/>
      <w:color w:val="323E4F"/>
      <w:spacing w:val="5"/>
      <w:sz w:val="52"/>
      <w:szCs w:val="52"/>
      <w:lang w:eastAsia="ru-RU" w:bidi="ru-RU"/>
    </w:rPr>
  </w:style>
  <w:style w:type="table" w:customStyle="1" w:styleId="1f7">
    <w:name w:val="Сетка таблицы1"/>
    <w:basedOn w:val="a1"/>
    <w:uiPriority w:val="3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">
    <w:name w:val="Сетка таблицы11"/>
    <w:basedOn w:val="a1"/>
    <w:uiPriority w:val="3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"/>
    <w:basedOn w:val="a1"/>
    <w:uiPriority w:val="3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9">
    <w:name w:val="caption"/>
    <w:basedOn w:val="17"/>
    <w:next w:val="af8"/>
    <w:semiHidden/>
    <w:unhideWhenUsed/>
    <w:qFormat/>
    <w:rPr>
      <w:bCs/>
      <w:sz w:val="56"/>
      <w:szCs w:val="56"/>
    </w:rPr>
  </w:style>
  <w:style w:type="table" w:customStyle="1" w:styleId="2f3">
    <w:name w:val="Сетка таблицы2"/>
    <w:basedOn w:val="a1"/>
    <w:next w:val="afd"/>
    <w:uiPriority w:val="5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9">
    <w:name w:val="Сетка таблицы3"/>
    <w:basedOn w:val="a1"/>
    <w:next w:val="afd"/>
    <w:uiPriority w:val="5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">
    <w:name w:val="Абзац списка Знак"/>
    <w:link w:val="aa"/>
    <w:uiPriority w:val="34"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a">
    <w:name w:val="Заголовок простой"/>
    <w:basedOn w:val="20"/>
    <w:link w:val="afffb"/>
    <w:qFormat/>
    <w:pPr>
      <w:keepLines/>
      <w:tabs>
        <w:tab w:val="left" w:pos="0"/>
      </w:tabs>
      <w:spacing w:before="40" w:line="240" w:lineRule="auto"/>
      <w:ind w:firstLine="0"/>
      <w:jc w:val="center"/>
    </w:pPr>
    <w:rPr>
      <w:b/>
      <w:u w:val="none"/>
      <w:lang w:eastAsia="en-US"/>
    </w:rPr>
  </w:style>
  <w:style w:type="paragraph" w:customStyle="1" w:styleId="afffc">
    <w:name w:val="Характеристика приложения"/>
    <w:basedOn w:val="4"/>
    <w:link w:val="afffd"/>
    <w:qFormat/>
    <w:pPr>
      <w:keepLines/>
      <w:widowControl/>
      <w:tabs>
        <w:tab w:val="left" w:pos="0"/>
      </w:tabs>
      <w:spacing w:before="40" w:after="0"/>
      <w:jc w:val="both"/>
    </w:pPr>
    <w:rPr>
      <w:rFonts w:ascii="Times New Roman" w:hAnsi="Times New Roman"/>
      <w:bCs w:val="0"/>
      <w:iCs/>
      <w:color w:val="auto"/>
      <w:sz w:val="22"/>
      <w:szCs w:val="22"/>
      <w:lang w:eastAsia="en-US" w:bidi="ar-SA"/>
    </w:rPr>
  </w:style>
  <w:style w:type="character" w:customStyle="1" w:styleId="afffb">
    <w:name w:val="Заголовок простой Знак"/>
    <w:link w:val="afffa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afffd">
    <w:name w:val="Характеристика приложения Знак"/>
    <w:link w:val="afffc"/>
    <w:rPr>
      <w:rFonts w:ascii="Times New Roman" w:eastAsia="Times New Roman" w:hAnsi="Times New Roman"/>
      <w:b/>
      <w:iCs/>
      <w:sz w:val="22"/>
      <w:szCs w:val="22"/>
      <w:lang w:eastAsia="en-US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</w:rPr>
  </w:style>
  <w:style w:type="paragraph" w:customStyle="1" w:styleId="font5">
    <w:name w:val="font5"/>
    <w:basedOn w:val="a"/>
    <w:uiPriority w:val="9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4"/>
      <w:szCs w:val="14"/>
      <w:lang w:bidi="ar-SA"/>
    </w:rPr>
  </w:style>
  <w:style w:type="paragraph" w:customStyle="1" w:styleId="xl65">
    <w:name w:val="xl65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0">
    <w:name w:val="xl70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1">
    <w:name w:val="xl71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0">
    <w:name w:val="xl80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3">
    <w:name w:val="xl83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4">
    <w:name w:val="xl84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afffe">
    <w:name w:val="Пункты"/>
    <w:basedOn w:val="20"/>
    <w:link w:val="affff"/>
    <w:uiPriority w:val="99"/>
    <w:qFormat/>
    <w:pPr>
      <w:tabs>
        <w:tab w:val="num" w:pos="0"/>
      </w:tabs>
      <w:spacing w:before="120" w:line="240" w:lineRule="auto"/>
      <w:ind w:left="2040" w:hanging="360"/>
    </w:pPr>
    <w:rPr>
      <w:bCs/>
      <w:iCs/>
      <w:color w:val="000000"/>
      <w:szCs w:val="28"/>
      <w:u w:val="none"/>
      <w:lang w:eastAsia="ar-SA"/>
    </w:rPr>
  </w:style>
  <w:style w:type="character" w:customStyle="1" w:styleId="affff">
    <w:name w:val="Пункты Знак"/>
    <w:link w:val="afffe"/>
    <w:uiPriority w:val="99"/>
    <w:rPr>
      <w:rFonts w:ascii="Times New Roman" w:eastAsia="Times New Roman" w:hAnsi="Times New Roman"/>
      <w:bCs/>
      <w:iCs/>
      <w:color w:val="000000"/>
      <w:sz w:val="24"/>
      <w:szCs w:val="28"/>
      <w:lang w:eastAsia="ar-SA"/>
    </w:rPr>
  </w:style>
  <w:style w:type="paragraph" w:customStyle="1" w:styleId="45">
    <w:name w:val="Абзац списка4"/>
    <w:basedOn w:val="a"/>
    <w:pPr>
      <w:widowControl/>
      <w:ind w:left="720"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1f8">
    <w:name w:val="Основной текст Знак1"/>
    <w:uiPriority w:val="99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fff0">
    <w:name w:val="Strong"/>
    <w:uiPriority w:val="22"/>
    <w:qFormat/>
    <w:rPr>
      <w:b/>
      <w:bCs/>
    </w:rPr>
  </w:style>
  <w:style w:type="paragraph" w:customStyle="1" w:styleId="Standard">
    <w:name w:val="Standard"/>
    <w:pPr>
      <w:spacing w:after="200" w:line="276" w:lineRule="auto"/>
    </w:pPr>
    <w:rPr>
      <w:rFonts w:eastAsia="SimSun" w:cs="Calibri"/>
      <w:sz w:val="22"/>
      <w:szCs w:val="22"/>
      <w:lang w:eastAsia="zh-CN"/>
    </w:rPr>
  </w:style>
  <w:style w:type="paragraph" w:customStyle="1" w:styleId="3a">
    <w:name w:val="Без интервала3"/>
    <w:qFormat/>
    <w:rPr>
      <w:rFonts w:eastAsia="Times New Roman" w:cs="Calibri"/>
      <w:sz w:val="22"/>
      <w:szCs w:val="22"/>
      <w:lang w:eastAsia="en-US"/>
    </w:rPr>
  </w:style>
  <w:style w:type="paragraph" w:customStyle="1" w:styleId="xl64">
    <w:name w:val="xl6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s10">
    <w:name w:val="s_1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Normalunindented">
    <w:name w:val="Normal unindented"/>
    <w:qFormat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character" w:customStyle="1" w:styleId="selectable-text">
    <w:name w:val="selectable-text"/>
    <w:basedOn w:val="a0"/>
  </w:style>
  <w:style w:type="table" w:customStyle="1" w:styleId="130">
    <w:name w:val="Сетка таблицы13"/>
    <w:basedOn w:val="a1"/>
    <w:uiPriority w:val="59"/>
    <w:rPr>
      <w:rFonts w:ascii="Times New Roman" w:eastAsia="Times New Roman" w:hAnsi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
</file>

<file path=customXml/item2.xml>
</file>

<file path=customXml/itemProps1.xml><?xml version="1.0" encoding="utf-8"?>
<ds:datastoreItem xmlns:ds="http://schemas.openxmlformats.org/officeDocument/2006/customXml" ds:itemID="{7FDB4525-21E5-4DDE-BDFC-15452E015E10}"/>
</file>

<file path=customXml/itemProps2.xml><?xml version="1.0" encoding="utf-8"?>
<ds:datastoreItem xmlns:ds="http://schemas.openxmlformats.org/officeDocument/2006/customXml" ds:itemID="{A1982EC9-86FF-441D-B335-3DCD31DDF0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6678</Words>
  <Characters>38067</Characters>
  <Application>Microsoft Office Word</Application>
  <DocSecurity>0</DocSecurity>
  <Lines>317</Lines>
  <Paragraphs>89</Paragraphs>
  <ScaleCrop>false</ScaleCrop>
  <Company>Microsoft</Company>
  <LinksUpToDate>false</LinksUpToDate>
  <CharactersWithSpaces>44656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СВ. Зорин</cp:lastModifiedBy>
  <cp:revision>51</cp:revision>
  <dcterms:created xsi:type="dcterms:W3CDTF">2023-06-26T09:06:00Z</dcterms:created>
  <dcterms:modified xsi:type="dcterms:W3CDTF">2024-04-26T10:45:00Z</dcterms:modified>
</cp:coreProperties>
</file>