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6693" w:rsidRPr="00FD54F2" w:rsidRDefault="00E36693" w:rsidP="00E36693">
      <w:pPr>
        <w:pStyle w:val="1"/>
        <w:spacing w:before="0" w:after="0"/>
        <w:jc w:val="center"/>
        <w:rPr>
          <w:rFonts w:ascii="Times New Roman" w:hAnsi="Times New Roman" w:cs="Times New Roman"/>
          <w:sz w:val="20"/>
          <w:szCs w:val="20"/>
        </w:rPr>
      </w:pPr>
      <w:r w:rsidRPr="00FD54F2">
        <w:rPr>
          <w:rFonts w:ascii="Times New Roman" w:hAnsi="Times New Roman" w:cs="Times New Roman"/>
          <w:sz w:val="20"/>
          <w:szCs w:val="20"/>
        </w:rPr>
        <w:t xml:space="preserve">Лицензионный договор </w:t>
      </w:r>
      <w:bookmarkStart w:id="0" w:name="OLE_LINK7"/>
      <w:bookmarkStart w:id="1" w:name="OLE_LINK8"/>
      <w:r w:rsidRPr="00FD54F2">
        <w:rPr>
          <w:rFonts w:ascii="Times New Roman" w:hAnsi="Times New Roman" w:cs="Times New Roman"/>
          <w:sz w:val="20"/>
          <w:szCs w:val="20"/>
        </w:rPr>
        <w:t>№</w:t>
      </w:r>
      <w:bookmarkEnd w:id="0"/>
      <w:bookmarkEnd w:id="1"/>
      <w:r w:rsidR="007E43D7" w:rsidRPr="00FD54F2">
        <w:rPr>
          <w:rFonts w:ascii="Times New Roman" w:hAnsi="Times New Roman" w:cs="Times New Roman"/>
          <w:sz w:val="20"/>
          <w:szCs w:val="20"/>
        </w:rPr>
        <w:t>__________</w:t>
      </w:r>
      <w:r w:rsidRPr="00FD54F2">
        <w:rPr>
          <w:rFonts w:ascii="Times New Roman" w:hAnsi="Times New Roman" w:cs="Times New Roman"/>
          <w:sz w:val="20"/>
          <w:szCs w:val="20"/>
        </w:rPr>
        <w:br/>
        <w:t>на использование программного обеспечения</w:t>
      </w:r>
    </w:p>
    <w:tbl>
      <w:tblPr>
        <w:tblW w:w="5000" w:type="pct"/>
        <w:tblInd w:w="-8" w:type="dxa"/>
        <w:tblCellMar>
          <w:left w:w="10" w:type="dxa"/>
          <w:right w:w="10" w:type="dxa"/>
        </w:tblCellMar>
        <w:tblLook w:val="00A0" w:firstRow="1" w:lastRow="0" w:firstColumn="1" w:lastColumn="0" w:noHBand="0" w:noVBand="0"/>
      </w:tblPr>
      <w:tblGrid>
        <w:gridCol w:w="5102"/>
        <w:gridCol w:w="5102"/>
      </w:tblGrid>
      <w:tr w:rsidR="00E36693" w:rsidRPr="00FD54F2" w:rsidTr="00EC563C">
        <w:tc>
          <w:tcPr>
            <w:tcW w:w="2500" w:type="pct"/>
            <w:tcMar>
              <w:top w:w="0" w:type="dxa"/>
              <w:left w:w="0" w:type="dxa"/>
              <w:bottom w:w="0" w:type="dxa"/>
              <w:right w:w="0" w:type="dxa"/>
            </w:tcMar>
          </w:tcPr>
          <w:p w:rsidR="00E36693" w:rsidRPr="00FD54F2" w:rsidRDefault="00E36693" w:rsidP="00EC563C">
            <w:pPr>
              <w:pStyle w:val="Standard"/>
              <w:spacing w:before="120" w:after="120"/>
              <w:rPr>
                <w:sz w:val="20"/>
                <w:szCs w:val="20"/>
              </w:rPr>
            </w:pPr>
            <w:r w:rsidRPr="00FD54F2">
              <w:rPr>
                <w:sz w:val="20"/>
                <w:szCs w:val="20"/>
              </w:rPr>
              <w:t>г.</w:t>
            </w:r>
            <w:r w:rsidRPr="00FD54F2">
              <w:rPr>
                <w:sz w:val="20"/>
                <w:szCs w:val="20"/>
                <w:lang w:val="en-US"/>
              </w:rPr>
              <w:t> </w:t>
            </w:r>
            <w:r w:rsidR="00A275C4">
              <w:rPr>
                <w:sz w:val="20"/>
                <w:szCs w:val="20"/>
              </w:rPr>
              <w:t>Санкт- Петербург</w:t>
            </w:r>
          </w:p>
        </w:tc>
        <w:tc>
          <w:tcPr>
            <w:tcW w:w="2500" w:type="pct"/>
            <w:tcMar>
              <w:top w:w="0" w:type="dxa"/>
              <w:left w:w="0" w:type="dxa"/>
              <w:bottom w:w="0" w:type="dxa"/>
              <w:right w:w="0" w:type="dxa"/>
            </w:tcMar>
          </w:tcPr>
          <w:p w:rsidR="00E36693" w:rsidRPr="00FD54F2" w:rsidRDefault="007E43D7" w:rsidP="00EC563C">
            <w:pPr>
              <w:pStyle w:val="Standard"/>
              <w:spacing w:before="120" w:after="120"/>
              <w:jc w:val="right"/>
              <w:rPr>
                <w:sz w:val="20"/>
                <w:szCs w:val="20"/>
              </w:rPr>
            </w:pPr>
            <w:r w:rsidRPr="00FD54F2">
              <w:rPr>
                <w:sz w:val="20"/>
                <w:szCs w:val="20"/>
              </w:rPr>
              <w:t xml:space="preserve">«___» </w:t>
            </w:r>
            <w:r w:rsidR="00AB0269">
              <w:rPr>
                <w:sz w:val="20"/>
                <w:szCs w:val="20"/>
              </w:rPr>
              <w:t>мая</w:t>
            </w:r>
            <w:r w:rsidRPr="00FD54F2">
              <w:rPr>
                <w:sz w:val="20"/>
                <w:szCs w:val="20"/>
              </w:rPr>
              <w:t xml:space="preserve"> </w:t>
            </w:r>
            <w:r w:rsidR="00E36693" w:rsidRPr="00FD54F2">
              <w:rPr>
                <w:sz w:val="20"/>
                <w:szCs w:val="20"/>
              </w:rPr>
              <w:t>2024г.</w:t>
            </w:r>
          </w:p>
        </w:tc>
      </w:tr>
    </w:tbl>
    <w:p w:rsidR="00E36693" w:rsidRPr="009D7F3F" w:rsidRDefault="007E43D7" w:rsidP="00E36693">
      <w:pPr>
        <w:pStyle w:val="Standard"/>
        <w:tabs>
          <w:tab w:val="left" w:pos="851"/>
        </w:tabs>
        <w:ind w:firstLine="567"/>
        <w:jc w:val="both"/>
        <w:rPr>
          <w:sz w:val="20"/>
          <w:szCs w:val="20"/>
        </w:rPr>
      </w:pPr>
      <w:r w:rsidRPr="00A275C4">
        <w:rPr>
          <w:b/>
          <w:bCs/>
          <w:sz w:val="20"/>
          <w:szCs w:val="20"/>
          <w:shd w:val="clear" w:color="auto" w:fill="FFFFFF" w:themeFill="background1"/>
        </w:rPr>
        <w:t>______________________________</w:t>
      </w:r>
      <w:r w:rsidR="00E36693" w:rsidRPr="00FD54F2">
        <w:rPr>
          <w:sz w:val="20"/>
          <w:szCs w:val="20"/>
        </w:rPr>
        <w:t xml:space="preserve">, именуемое в дальнейшем </w:t>
      </w:r>
      <w:r w:rsidR="00E36693" w:rsidRPr="00FD54F2">
        <w:rPr>
          <w:b/>
          <w:bCs/>
          <w:sz w:val="20"/>
          <w:szCs w:val="20"/>
        </w:rPr>
        <w:t>«Лицензиар»</w:t>
      </w:r>
      <w:r w:rsidR="00E36693" w:rsidRPr="00FD54F2">
        <w:rPr>
          <w:sz w:val="20"/>
          <w:szCs w:val="20"/>
        </w:rPr>
        <w:t xml:space="preserve">, в лице </w:t>
      </w:r>
      <w:r w:rsidR="00A3206D">
        <w:rPr>
          <w:sz w:val="20"/>
          <w:szCs w:val="20"/>
        </w:rPr>
        <w:t>_____________</w:t>
      </w:r>
      <w:r w:rsidR="00E36693" w:rsidRPr="00FD54F2">
        <w:rPr>
          <w:sz w:val="20"/>
          <w:szCs w:val="20"/>
        </w:rPr>
        <w:t xml:space="preserve"> </w:t>
      </w:r>
      <w:r w:rsidRPr="00FD54F2">
        <w:rPr>
          <w:sz w:val="20"/>
          <w:szCs w:val="20"/>
        </w:rPr>
        <w:t>________________________</w:t>
      </w:r>
      <w:r w:rsidR="00E36693" w:rsidRPr="00FD54F2">
        <w:rPr>
          <w:sz w:val="20"/>
          <w:szCs w:val="20"/>
        </w:rPr>
        <w:t xml:space="preserve">, действующего на основании </w:t>
      </w:r>
      <w:r w:rsidRPr="00FD54F2">
        <w:rPr>
          <w:sz w:val="20"/>
          <w:szCs w:val="20"/>
        </w:rPr>
        <w:t>__________________</w:t>
      </w:r>
      <w:r w:rsidR="00E36693" w:rsidRPr="00FD54F2">
        <w:rPr>
          <w:sz w:val="20"/>
          <w:szCs w:val="20"/>
        </w:rPr>
        <w:t xml:space="preserve">, с одной стороны, и </w:t>
      </w:r>
      <w:r w:rsidR="00E36693" w:rsidRPr="00FD54F2">
        <w:rPr>
          <w:b/>
          <w:bCs/>
          <w:sz w:val="20"/>
          <w:szCs w:val="20"/>
        </w:rPr>
        <w:t xml:space="preserve">Санкт-Петербургское государственное бюджетное </w:t>
      </w:r>
      <w:r w:rsidR="00E36693" w:rsidRPr="0027409A">
        <w:rPr>
          <w:b/>
          <w:bCs/>
          <w:sz w:val="20"/>
          <w:szCs w:val="20"/>
        </w:rPr>
        <w:t>учреждение культуры "Музей-институт семьи Рерихов"</w:t>
      </w:r>
      <w:r w:rsidR="00E36693" w:rsidRPr="0027409A">
        <w:rPr>
          <w:sz w:val="20"/>
          <w:szCs w:val="20"/>
        </w:rPr>
        <w:t xml:space="preserve">, именуемое в дальнейшем </w:t>
      </w:r>
      <w:r w:rsidR="00E36693" w:rsidRPr="0027409A">
        <w:rPr>
          <w:bCs/>
          <w:i/>
          <w:sz w:val="20"/>
          <w:szCs w:val="20"/>
        </w:rPr>
        <w:t>«Лицензиат»</w:t>
      </w:r>
      <w:r w:rsidR="00E36693" w:rsidRPr="0027409A">
        <w:rPr>
          <w:sz w:val="20"/>
          <w:szCs w:val="20"/>
        </w:rPr>
        <w:t xml:space="preserve">, в лице </w:t>
      </w:r>
      <w:r w:rsidR="00A3206D" w:rsidRPr="0027409A">
        <w:rPr>
          <w:sz w:val="20"/>
          <w:szCs w:val="20"/>
        </w:rPr>
        <w:t>Заместителя директора по научной работе Савкиной Анны Александровны</w:t>
      </w:r>
      <w:r w:rsidR="00E36693" w:rsidRPr="0027409A">
        <w:rPr>
          <w:sz w:val="20"/>
          <w:szCs w:val="20"/>
        </w:rPr>
        <w:t xml:space="preserve">, </w:t>
      </w:r>
      <w:r w:rsidR="00A275C4" w:rsidRPr="0027409A">
        <w:rPr>
          <w:sz w:val="20"/>
          <w:szCs w:val="20"/>
        </w:rPr>
        <w:t xml:space="preserve">действующего на основании </w:t>
      </w:r>
      <w:r w:rsidR="00A275C4" w:rsidRPr="0027409A">
        <w:rPr>
          <w:noProof/>
          <w:sz w:val="20"/>
          <w:szCs w:val="20"/>
        </w:rPr>
        <w:t>Доверенности №003 от 01</w:t>
      </w:r>
      <w:r w:rsidR="0027409A" w:rsidRPr="0027409A">
        <w:rPr>
          <w:noProof/>
          <w:sz w:val="20"/>
          <w:szCs w:val="20"/>
        </w:rPr>
        <w:t>.</w:t>
      </w:r>
      <w:r w:rsidR="00A275C4" w:rsidRPr="0027409A">
        <w:rPr>
          <w:noProof/>
          <w:sz w:val="20"/>
          <w:szCs w:val="20"/>
        </w:rPr>
        <w:t>01.2024г.</w:t>
      </w:r>
      <w:r w:rsidR="00E36693" w:rsidRPr="0027409A">
        <w:rPr>
          <w:sz w:val="20"/>
          <w:szCs w:val="20"/>
        </w:rPr>
        <w:t xml:space="preserve">, с другой стороны, вместе именуемые </w:t>
      </w:r>
      <w:r w:rsidR="00E36693" w:rsidRPr="0027409A">
        <w:rPr>
          <w:bCs/>
          <w:i/>
          <w:sz w:val="20"/>
          <w:szCs w:val="20"/>
        </w:rPr>
        <w:t>«Стороны»</w:t>
      </w:r>
      <w:r w:rsidR="00E36693" w:rsidRPr="0027409A">
        <w:rPr>
          <w:sz w:val="20"/>
          <w:szCs w:val="20"/>
        </w:rPr>
        <w:t xml:space="preserve">, а каждая по отдельности как </w:t>
      </w:r>
      <w:r w:rsidR="00E36693" w:rsidRPr="0027409A">
        <w:rPr>
          <w:i/>
          <w:sz w:val="20"/>
          <w:szCs w:val="20"/>
        </w:rPr>
        <w:t>«Сторона»</w:t>
      </w:r>
      <w:r w:rsidR="00E36693" w:rsidRPr="0027409A">
        <w:rPr>
          <w:sz w:val="20"/>
          <w:szCs w:val="20"/>
        </w:rPr>
        <w:t>, с соблюдением требований Гражданского кодекса Российской Федерации, Федерального закона от 05.04.2013 г. №44-ФЗ «О контрактной</w:t>
      </w:r>
      <w:r w:rsidR="00E36693" w:rsidRPr="00824402">
        <w:rPr>
          <w:sz w:val="20"/>
          <w:szCs w:val="20"/>
        </w:rPr>
        <w:t xml:space="preserve"> системе в </w:t>
      </w:r>
      <w:r w:rsidR="00E36693" w:rsidRPr="009D7F3F">
        <w:rPr>
          <w:sz w:val="20"/>
          <w:szCs w:val="20"/>
        </w:rPr>
        <w:t xml:space="preserve">сфере закупок товаров, работ, услуг для обеспечения государственных и муниципальных нужд» и иного законодательства Российской Федерации и субъектов РФ, заключили настоящий Лицензионный договор на использование программного обеспечения для планирования и проведения онлайн-мероприятий (вебинаров и совещаний) (далее — </w:t>
      </w:r>
      <w:r w:rsidR="00E36693" w:rsidRPr="009D7F3F">
        <w:rPr>
          <w:bCs/>
          <w:i/>
          <w:sz w:val="20"/>
          <w:szCs w:val="20"/>
        </w:rPr>
        <w:t>«Контракт»</w:t>
      </w:r>
      <w:r w:rsidR="00E36693" w:rsidRPr="009D7F3F">
        <w:rPr>
          <w:sz w:val="20"/>
          <w:szCs w:val="20"/>
        </w:rPr>
        <w:t>) о нижеследующем:</w:t>
      </w:r>
    </w:p>
    <w:p w:rsidR="00E36693" w:rsidRPr="009D7F3F" w:rsidRDefault="00E36693" w:rsidP="00D0057A">
      <w:pPr>
        <w:keepNext/>
        <w:widowControl/>
        <w:numPr>
          <w:ilvl w:val="0"/>
          <w:numId w:val="2"/>
        </w:numPr>
        <w:tabs>
          <w:tab w:val="left" w:pos="851"/>
        </w:tabs>
        <w:suppressAutoHyphens w:val="0"/>
        <w:autoSpaceDN/>
        <w:spacing w:before="60" w:after="60"/>
        <w:ind w:left="357" w:hanging="357"/>
        <w:jc w:val="center"/>
        <w:textAlignment w:val="auto"/>
        <w:rPr>
          <w:b/>
        </w:rPr>
      </w:pPr>
      <w:r w:rsidRPr="009D7F3F">
        <w:rPr>
          <w:b/>
        </w:rPr>
        <w:t>Предмет Контракта</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 xml:space="preserve">Действуя на условиях и в порядке, определенном настоящим Контрактом, Лицензиар обязуется предоставить (передать) Лицензиату </w:t>
      </w:r>
      <w:r w:rsidRPr="009D7F3F">
        <w:rPr>
          <w:b/>
        </w:rPr>
        <w:t>право использования на условиях простой (неисключительной) лицензии</w:t>
      </w:r>
      <w:r w:rsidRPr="009D7F3F">
        <w:t xml:space="preserve"> (далее — «Лицензия») указанного в п.</w:t>
      </w:r>
      <w:r w:rsidRPr="009D7F3F">
        <w:fldChar w:fldCharType="begin"/>
      </w:r>
      <w:r w:rsidRPr="009D7F3F">
        <w:instrText xml:space="preserve"> REF _Ref476840161 \r \h  \* MERGEFORMAT </w:instrText>
      </w:r>
      <w:r w:rsidRPr="009D7F3F">
        <w:fldChar w:fldCharType="separate"/>
      </w:r>
      <w:r w:rsidRPr="009D7F3F">
        <w:t>1.1.1</w:t>
      </w:r>
      <w:r w:rsidRPr="009D7F3F">
        <w:fldChar w:fldCharType="end"/>
      </w:r>
      <w:r w:rsidRPr="009D7F3F">
        <w:t xml:space="preserve"> настоящего Контракта </w:t>
      </w:r>
      <w:r w:rsidRPr="009D7F3F">
        <w:rPr>
          <w:b/>
        </w:rPr>
        <w:t>программного обеспечения</w:t>
      </w:r>
      <w:r w:rsidRPr="009D7F3F">
        <w:t xml:space="preserve"> </w:t>
      </w:r>
      <w:r w:rsidR="007E43D7" w:rsidRPr="009D7F3F">
        <w:rPr>
          <w:b/>
        </w:rPr>
        <w:t>«МТС Линк»</w:t>
      </w:r>
      <w:r w:rsidR="007E43D7" w:rsidRPr="009D7F3F">
        <w:t xml:space="preserve"> </w:t>
      </w:r>
      <w:r w:rsidRPr="009D7F3F">
        <w:t xml:space="preserve">(далее — </w:t>
      </w:r>
      <w:r w:rsidRPr="009D7F3F">
        <w:rPr>
          <w:i/>
        </w:rPr>
        <w:t>«ПО»</w:t>
      </w:r>
      <w:r w:rsidRPr="009D7F3F">
        <w:t xml:space="preserve">) </w:t>
      </w:r>
      <w:r w:rsidRPr="009D7F3F">
        <w:rPr>
          <w:b/>
        </w:rPr>
        <w:t>для планирования и проведения онлайн-мероприятий (вебинаров и совещаний)</w:t>
      </w:r>
      <w:r w:rsidRPr="009D7F3F">
        <w:t xml:space="preserve">, в пределах, способами, на срок и на территории использования, указанных в </w:t>
      </w:r>
      <w:r w:rsidRPr="009D7F3F">
        <w:rPr>
          <w:i/>
        </w:rPr>
        <w:t>Приложении №1 «Техническое задание»</w:t>
      </w:r>
      <w:r w:rsidRPr="009D7F3F">
        <w:t>, являющимся неотъемлемой частью настоящего Контракта</w:t>
      </w:r>
      <w:r w:rsidR="007E43D7" w:rsidRPr="009D7F3F">
        <w:rPr>
          <w:rFonts w:ascii="Arial" w:hAnsi="Arial" w:cs="Arial"/>
          <w:color w:val="000000"/>
          <w:sz w:val="17"/>
          <w:szCs w:val="17"/>
          <w:shd w:val="clear" w:color="auto" w:fill="E6E6FA"/>
        </w:rPr>
        <w:t>.</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bookmarkStart w:id="2" w:name="_Ref476840161"/>
      <w:r w:rsidRPr="009D7F3F">
        <w:t xml:space="preserve">Наименование ПО и конкретная конфигурация ПО, права на использование которого предоставляются (передаются) Лицензиаром Лицензиату в рамках настоящего Контракта указаны в </w:t>
      </w:r>
      <w:r w:rsidRPr="009D7F3F">
        <w:rPr>
          <w:i/>
        </w:rPr>
        <w:t>Приложении №2 «Спецификация»</w:t>
      </w:r>
      <w:r w:rsidRPr="009D7F3F">
        <w:t xml:space="preserve"> к настоящему Контракту.</w:t>
      </w:r>
      <w:bookmarkEnd w:id="2"/>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Основные функциональные характеристики и (если применимо) максимальная производительность конфигурации ПО, указанного в п.</w:t>
      </w:r>
      <w:r w:rsidRPr="009D7F3F">
        <w:fldChar w:fldCharType="begin"/>
      </w:r>
      <w:r w:rsidRPr="009D7F3F">
        <w:instrText xml:space="preserve"> REF _Ref476840161 \r \h  \* MERGEFORMAT </w:instrText>
      </w:r>
      <w:r w:rsidRPr="009D7F3F">
        <w:fldChar w:fldCharType="separate"/>
      </w:r>
      <w:r w:rsidRPr="009D7F3F">
        <w:t>1.1.1</w:t>
      </w:r>
      <w:r w:rsidRPr="009D7F3F">
        <w:fldChar w:fldCharType="end"/>
      </w:r>
      <w:r w:rsidRPr="009D7F3F">
        <w:t xml:space="preserve"> настоящего Контракта, указаны в Приложении №1.</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Права на ПО должны быть переданы Лицензиату в течение 10 (десяти) календарных дней с момента подписания настоящего Контракта, но не позднее даты, указанной в Приложении №1 (даты начала действия Лицензии).</w:t>
      </w:r>
    </w:p>
    <w:p w:rsidR="00E36693" w:rsidRPr="009D7F3F" w:rsidRDefault="00E36693" w:rsidP="00D0057A">
      <w:pPr>
        <w:keepNext/>
        <w:widowControl/>
        <w:numPr>
          <w:ilvl w:val="0"/>
          <w:numId w:val="2"/>
        </w:numPr>
        <w:tabs>
          <w:tab w:val="left" w:pos="851"/>
        </w:tabs>
        <w:suppressAutoHyphens w:val="0"/>
        <w:autoSpaceDN/>
        <w:spacing w:before="60" w:after="60"/>
        <w:ind w:left="357" w:hanging="357"/>
        <w:jc w:val="center"/>
        <w:textAlignment w:val="auto"/>
        <w:rPr>
          <w:b/>
        </w:rPr>
      </w:pPr>
      <w:r w:rsidRPr="009D7F3F">
        <w:rPr>
          <w:b/>
        </w:rPr>
        <w:t>Обязанности Сторон</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 xml:space="preserve">Лицензиар обязан: </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Обеспечить надлежащим образом предоставление (передачу) Лицензиату права использования ПО на условиях неисключительной лицензии в точном соответствии по объёму, срокам, количественным и качественным характеристикам условиям Технического задания и представить Лицензиату Акт приема-передачи прав.</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Обеспечить Лицензиата технической документацией («Руководством пользователя» и иной указанной в Техническом задании документацией), необходимой для организации использования ПО.</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Предоставить для Лицензиата возможность получения от Лицензиара консультаций и комментариев относительно работы ПО, согласно Техническому заданию.</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Отвечать на письменные запросы Лицензиата, связанные с исполнением настоящего Договора в письменной форме в течение 5 (пяти) рабочих дней с момента получения соответствующего запроса.</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Устранять за свой счет выявленные в ходе исполнения обязательств по Контракту (при сдаче-приемке ПО и в течение гарантийного срока) недостатки ПО в срок не более 3 (трёх) рабочих дней с момента получения замечаний Лицензиата по объему/ количественным или качественным характеристикам, либо в иной срок, установленный предписанием Лицензиата.</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Незамедлительно уведомлять Лицензиата в письменной форме при обнаружении не зависящих от Лицензиара обстоятельств, которые создают невозможность предоставления Лицензии в установленный Контрактом срок.</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Приостановить предоставление права использования ПО в случае обнаружения не зависящих от Лицензиара обстоятельств, которые могут оказать негативное влияние на возможность использования ПО по Контракту или создать невозможность предоставления права использования ПО в установленный Контрактом срок, и сообщить об этом Лицензиату в течение 3 (трех) дней после такой приостановки.</w:t>
      </w:r>
    </w:p>
    <w:p w:rsidR="00E36693" w:rsidRPr="009D7F3F" w:rsidRDefault="00E36693" w:rsidP="00D0057A">
      <w:pPr>
        <w:widowControl/>
        <w:numPr>
          <w:ilvl w:val="2"/>
          <w:numId w:val="4"/>
        </w:numPr>
        <w:tabs>
          <w:tab w:val="left" w:pos="851"/>
        </w:tabs>
        <w:suppressAutoHyphens w:val="0"/>
        <w:ind w:left="567" w:hanging="567"/>
        <w:jc w:val="both"/>
        <w:textAlignment w:val="auto"/>
      </w:pPr>
      <w:r w:rsidRPr="009D7F3F">
        <w:t>Соблюдать конфиденциальность в отношении всей конфиденциальной информации Лицензиата, ставшей известной Лицензиару в связи с исполнением обязательств по Контракту.</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Предоставить право использования ПО без нарушения прав третьих лиц.</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Участвовать по требованию Лицензиата в сверке расчетов по Контракту.</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Представить Лицензиату сведения об изменении своих реквизитов (учетных сведений, адреса местонахождения, адреса для направления почтовой корреспонденции, банковских реквизитов)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Лицензиара будет считаться адрес, указанный в Контракте.</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Лицензиар вправе:</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Требовать своевременного подписания Лицензиатом Акта приема-передачи по настоящему Контракту в соответствии со статьёй «Порядок и условия передачи прав».</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Требовать своевременной оплаты за переданное право на использование ПО по настоящему Контракту в полном объёме в случае полного и надлежащего исполнения Лицензиаром своих обязательств по Контракту в соответствии со статьёй «Цена Контракта и порядок оплаты».</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 xml:space="preserve">Привлечь для исполнения своих обязательств по Контракту в части предоставления гарантийной консультационной поддержки в отношении функциональности ПО и надежности функционирования ПО других лиц, обладающих специальными знаниями, навыками, специальным оборудованием и т.п., по видам (содержанию), предусмотренных в Техническом задании, сведения о которых предварительно передать </w:t>
      </w:r>
      <w:r w:rsidRPr="009D7F3F">
        <w:lastRenderedPageBreak/>
        <w:t>Лицензиату и при условии соблюдения такими третьими лицами режима конфиденциальности, не менее строгими, чем предусмотрено настоящим Контрактом. При этом Лицензиар несет ответственность перед Лицензиатом за неисполнение или ненадлежащее исполнение обязательств такими третьими лицами как за свои собственные действия. Привлечение указанных в настоящем пункте третьих лиц не влечет изменение Цены Контракта и/или объемов переданных прав на ПО по Контракту. Отчётность Лицензиату по консультациям, предоставленным третьим лицам, и их стоимости не предоставляется.</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Письменно запрашивать у Лицензиата разъяснения и уточнения относительно реализации права использования ПО в рамках Контракта.</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Лицензиат обязан:</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Обеспечить своевременную приёмку предоставленного по Контракту ПО и подписание представленных Лицензиатом в соответствии с условиями Контракта Актов приема-передачи прав.</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Использовать предоставленное ПО исключительно в соответствии с условиями, указанными в настоящем Контракте и приложениях к нему.</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Оплатить Лицензиару надлежащим образом в должном объёме предоставленные и принятые Лицензиатом Лицензии (вознаграждение за предоставление права на использование ПО) в порядке и объёме, предусмотренном Контрактом.</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Сообщать в письменной форме Лицензиару о недостатках, обнаруженных в ходе приёмки ПО.</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Лицензиат вправе:</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Требовать от Лицензиара надлежащего исполнения обязательств в соответствии с Контрактом и иными нормами, регулирующими данную сферу деятельности, а также требовать своевременного устранения выявленных недостатков по Контракту.</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Требовать представления надлежащим образом оформленных отчетных документов, подтверждающих исполнение обязательств в соответствии с Контрактом.</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Письменно запрашивать информацию о ходе и состоянии исполнения обязательств по Контракту.</w:t>
      </w:r>
    </w:p>
    <w:p w:rsidR="00E36693" w:rsidRPr="009D7F3F" w:rsidRDefault="00E36693" w:rsidP="00D0057A">
      <w:pPr>
        <w:widowControl/>
        <w:numPr>
          <w:ilvl w:val="2"/>
          <w:numId w:val="4"/>
        </w:numPr>
        <w:tabs>
          <w:tab w:val="left" w:pos="851"/>
        </w:tabs>
        <w:suppressAutoHyphens w:val="0"/>
        <w:ind w:left="567" w:hanging="567"/>
        <w:jc w:val="both"/>
        <w:textAlignment w:val="auto"/>
      </w:pPr>
      <w:r w:rsidRPr="009D7F3F">
        <w:t xml:space="preserve">Осуществлять контроль порядка, объёма и сроков исполнения настоящего Контракта, не вмешиваясь </w:t>
      </w:r>
      <w:bookmarkStart w:id="3" w:name="_Ref48253540"/>
      <w:r w:rsidRPr="009D7F3F">
        <w:t>в хозяйственную деятельность Лицензиара.</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В случае выявления (собственными силами или по результатам проведенных уполномоченными контрольными органами экспертиз и проверок) недостатков предоставленного права на использование ПО в части объема и качества ПО, как то: недопоставки прав на ПО, поставки прав на ПО с техническими и функциональными характеристиками (потребительскими свойствами), несоответствующими установленным в Техническом задании, — требовать от Лицензиара в течение 48 (сорока восьми) часов с момента направления Лицензиатом Лицензиару соответствующего уведомления (письменной претензии) или в иной установленный предписанием Лицензиата срок восполнить недопоставленное количество лицензий, заменить ПО с техническими и функциональными характеристиками (потребительскими свойствами), несоответствующими установленным в Техническом задании, на ПО с техническими и функциональными характеристиками (потребительскими свойствами), соответствующими установленным в Техническом задании, либо по согласованию с Лицензиаром – на ПО, технические и функциональные характеристики (потребительские свойства) которого являются улучшенными по сравнению с соответствующими техническими и функциональными характеристиками (потребительскими свойствами), указанными в Контракте и Техническом задании.</w:t>
      </w:r>
      <w:bookmarkEnd w:id="3"/>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В случае отказа Лицензиара в течение указанного в п.</w:t>
      </w:r>
      <w:r w:rsidRPr="009D7F3F">
        <w:fldChar w:fldCharType="begin"/>
      </w:r>
      <w:r w:rsidRPr="009D7F3F">
        <w:instrText xml:space="preserve"> REF _Ref48253540 \r \h  \* MERGEFORMAT </w:instrText>
      </w:r>
      <w:r w:rsidRPr="009D7F3F">
        <w:fldChar w:fldCharType="separate"/>
      </w:r>
      <w:r w:rsidRPr="009D7F3F">
        <w:t>2.4.5</w:t>
      </w:r>
      <w:r w:rsidRPr="009D7F3F">
        <w:fldChar w:fldCharType="end"/>
      </w:r>
      <w:r w:rsidRPr="009D7F3F">
        <w:t xml:space="preserve"> срока восполнить недопоставленное количество лицензий, замены ПО с техническими и функциональными характеристиками (потребительскими свойствами), несоответствующими установленным в Техническом задании, на ПО с техническими и функциональными характеристиками (потребительскими свойствами), соответствующими установленным в Техническом задании, — отказаться от оплаты предоставляемых прав использования ПО вплоть до надлежащего исполнения Лицензиаром своих обязательств по Контракту.</w:t>
      </w:r>
    </w:p>
    <w:p w:rsidR="00E36693" w:rsidRPr="009D7F3F" w:rsidRDefault="00E36693" w:rsidP="00D0057A">
      <w:pPr>
        <w:widowControl/>
        <w:numPr>
          <w:ilvl w:val="2"/>
          <w:numId w:val="2"/>
        </w:numPr>
        <w:tabs>
          <w:tab w:val="left" w:pos="851"/>
        </w:tabs>
        <w:suppressAutoHyphens w:val="0"/>
        <w:autoSpaceDN/>
        <w:ind w:left="567" w:hanging="567"/>
        <w:jc w:val="both"/>
        <w:textAlignment w:val="auto"/>
      </w:pPr>
      <w:r w:rsidRPr="009D7F3F">
        <w:t>Принять решение об одностороннем отказе от исполнения Контракта по основаниям, предусмотренным законодательством Российской Федерации.</w:t>
      </w:r>
    </w:p>
    <w:p w:rsidR="00E36693" w:rsidRPr="009D7F3F" w:rsidRDefault="00E36693" w:rsidP="00D0057A">
      <w:pPr>
        <w:keepNext/>
        <w:widowControl/>
        <w:numPr>
          <w:ilvl w:val="0"/>
          <w:numId w:val="2"/>
        </w:numPr>
        <w:tabs>
          <w:tab w:val="left" w:pos="851"/>
        </w:tabs>
        <w:suppressAutoHyphens w:val="0"/>
        <w:autoSpaceDN/>
        <w:spacing w:before="60" w:after="60"/>
        <w:ind w:left="357" w:hanging="357"/>
        <w:jc w:val="center"/>
        <w:textAlignment w:val="auto"/>
        <w:rPr>
          <w:b/>
        </w:rPr>
      </w:pPr>
      <w:r w:rsidRPr="009D7F3F">
        <w:rPr>
          <w:b/>
        </w:rPr>
        <w:t>Порядок и условия передачи прав</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 xml:space="preserve">Не позднее даты начала действия Лицензии, указанной в Техническом задании, Лицензиар осуществляет предписанные Техническим заданием действия по предоставлению Лицензиату прав на ПО способом, указанным в Приложении №1, обеспечивая возможность для Лицензиата начать использование ПО в качестве конечного пользователя. </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 xml:space="preserve">Лицензиар в течение 10 (Десять) календарных дней с момента подписания настоящего Контракта </w:t>
      </w:r>
      <w:bookmarkStart w:id="4" w:name="OLE_LINK22"/>
      <w:bookmarkStart w:id="5" w:name="OLE_LINK23"/>
      <w:r w:rsidRPr="009D7F3F">
        <w:t xml:space="preserve">предоставляет Лицензиату «Акт приема-передачи прав» (далее — </w:t>
      </w:r>
      <w:r w:rsidRPr="009D7F3F">
        <w:rPr>
          <w:i/>
        </w:rPr>
        <w:t>«Акт»</w:t>
      </w:r>
      <w:r w:rsidRPr="009D7F3F">
        <w:t xml:space="preserve">), подготовленный по форме, приведенной в </w:t>
      </w:r>
      <w:r w:rsidRPr="009D7F3F">
        <w:rPr>
          <w:i/>
        </w:rPr>
        <w:t>Приложении №3</w:t>
      </w:r>
      <w:r w:rsidRPr="009D7F3F">
        <w:t xml:space="preserve"> к настоящему Контракту.</w:t>
      </w:r>
      <w:bookmarkEnd w:id="4"/>
      <w:bookmarkEnd w:id="5"/>
    </w:p>
    <w:p w:rsidR="00E36693" w:rsidRPr="009D7F3F" w:rsidRDefault="00E36693" w:rsidP="00D0057A">
      <w:pPr>
        <w:widowControl/>
        <w:numPr>
          <w:ilvl w:val="2"/>
          <w:numId w:val="2"/>
        </w:numPr>
        <w:tabs>
          <w:tab w:val="left" w:pos="993"/>
        </w:tabs>
        <w:suppressAutoHyphens w:val="0"/>
        <w:autoSpaceDN/>
        <w:ind w:left="567" w:hanging="567"/>
        <w:jc w:val="both"/>
        <w:textAlignment w:val="auto"/>
      </w:pPr>
      <w:r w:rsidRPr="009D7F3F">
        <w:t>Лицензиар представляет Лицензиату электронную версию Акта с указанием даты начала действия Лицензии. В течение 3 (трех) рабочих дней с даты передачи Акта средствами электронной передачи данных Лицензиар высылает Лицензиату почтовым отправлением, либо доставляет курьерской службой, либо вручает непосредственно представителю Лицензиата 2 (два) оригинала Акта.</w:t>
      </w:r>
    </w:p>
    <w:p w:rsidR="00E36693" w:rsidRPr="009D7F3F" w:rsidRDefault="00E36693" w:rsidP="00D0057A">
      <w:pPr>
        <w:widowControl/>
        <w:numPr>
          <w:ilvl w:val="2"/>
          <w:numId w:val="2"/>
        </w:numPr>
        <w:tabs>
          <w:tab w:val="left" w:pos="993"/>
        </w:tabs>
        <w:suppressAutoHyphens w:val="0"/>
        <w:autoSpaceDN/>
        <w:ind w:left="567" w:hanging="567"/>
        <w:jc w:val="both"/>
        <w:textAlignment w:val="auto"/>
      </w:pPr>
      <w:r w:rsidRPr="009D7F3F">
        <w:t>В течение 5 (пяти) рабочих дней со дня получения от Лицензиара оригиналов Акта передачи-приёмки прав Лицензиат обязан рассмотреть результаты передачи прав на использования ПО по Контракту на предмет соответствия их объёма, качества требованиям, изложенным в Контракте и Техническом задании, и сопроводить осуществление приемки подписанием и направлением Лицензиару заказным письмом с уведомлением, либо передачей нарочным 1 (одного) экземпляра подписанного со своей стороны Акта передачи-приёмки прав. Права на ПО согласно настоящему Контракту считаются принятыми при подписании Лицензиатом Акта. Если в течение указанного в настоящем пункте срока Лицензиат не направит подписанный Акт или мотивированный отказ от его подписания, передача прав на ПО согласно настоящему Контракту считается произведенной в полном объёме.</w:t>
      </w:r>
    </w:p>
    <w:p w:rsidR="00E36693" w:rsidRPr="009D7F3F" w:rsidRDefault="00E36693" w:rsidP="00D0057A">
      <w:pPr>
        <w:widowControl/>
        <w:numPr>
          <w:ilvl w:val="2"/>
          <w:numId w:val="2"/>
        </w:numPr>
        <w:tabs>
          <w:tab w:val="left" w:pos="993"/>
        </w:tabs>
        <w:suppressAutoHyphens w:val="0"/>
        <w:autoSpaceDN/>
        <w:ind w:left="567" w:hanging="567"/>
        <w:jc w:val="both"/>
        <w:textAlignment w:val="auto"/>
      </w:pPr>
      <w:r w:rsidRPr="009D7F3F">
        <w:lastRenderedPageBreak/>
        <w:t>Лицензиат оценивает фактический объём и качество предоставленных Лицензий на ПО, производя процедуру тестирования функциональности лицензируемого ПО на соответствие указанным в Техническом задании характеристикам до подписания Акта.</w:t>
      </w:r>
    </w:p>
    <w:p w:rsidR="00E36693" w:rsidRPr="009D7F3F" w:rsidRDefault="00E36693" w:rsidP="00D0057A">
      <w:pPr>
        <w:widowControl/>
        <w:numPr>
          <w:ilvl w:val="2"/>
          <w:numId w:val="2"/>
        </w:numPr>
        <w:tabs>
          <w:tab w:val="left" w:pos="993"/>
        </w:tabs>
        <w:suppressAutoHyphens w:val="0"/>
        <w:autoSpaceDN/>
        <w:ind w:left="567" w:hanging="567"/>
        <w:jc w:val="both"/>
        <w:textAlignment w:val="auto"/>
      </w:pPr>
      <w:r w:rsidRPr="009D7F3F">
        <w:t>В случае предоставления Лицензиату Лицензиаром по Контракту прав использования ПО в ненадлежащем объёме или качестве, Лицензиат направляет Лицензиару запрос о предоставлении разъяснений касательно результатов передачи прав использования ПО, или мотивированный отказ от принятия переданных Лицензий, или акт с перечнем выявленных недостатков, необходимых к устранению и сроком их устранения (замены ПО).</w:t>
      </w:r>
    </w:p>
    <w:p w:rsidR="00E36693" w:rsidRPr="009D7F3F" w:rsidRDefault="00E36693" w:rsidP="00D0057A">
      <w:pPr>
        <w:widowControl/>
        <w:numPr>
          <w:ilvl w:val="3"/>
          <w:numId w:val="2"/>
        </w:numPr>
        <w:tabs>
          <w:tab w:val="left" w:pos="993"/>
        </w:tabs>
        <w:suppressAutoHyphens w:val="0"/>
        <w:autoSpaceDN/>
        <w:ind w:left="567" w:hanging="567"/>
        <w:jc w:val="both"/>
        <w:textAlignment w:val="auto"/>
      </w:pPr>
      <w:r w:rsidRPr="009D7F3F">
        <w:t>Лицензиар в течение 3 (трех) рабочих дней со дня поступления запроса о предоставлении разъяснений касательно результатов предоставления права использования ПО обязан предоставить Лицензиату запрашиваемые разъяснения.</w:t>
      </w:r>
    </w:p>
    <w:p w:rsidR="00E36693" w:rsidRPr="009D7F3F" w:rsidRDefault="00E36693" w:rsidP="00D0057A">
      <w:pPr>
        <w:widowControl/>
        <w:numPr>
          <w:ilvl w:val="3"/>
          <w:numId w:val="2"/>
        </w:numPr>
        <w:tabs>
          <w:tab w:val="left" w:pos="993"/>
        </w:tabs>
        <w:suppressAutoHyphens w:val="0"/>
        <w:autoSpaceDN/>
        <w:ind w:left="567" w:hanging="567"/>
        <w:jc w:val="both"/>
        <w:textAlignment w:val="auto"/>
      </w:pPr>
      <w:r w:rsidRPr="009D7F3F">
        <w:t>Лицензиар в течение 3 (трех) рабочих дней со дня поступления отказа Лицензиата от принятия предоставленного права использования ПО в связи с необходимостью устранения недостатков, , отмеченных в соответствующем акте с перечнем выявленных необходимых к устранению недостатков, обязуется за свой счёт устранить по полученным от Лицензиата замечаниям недостатки/ произвести доработки/ заменить ПО, а также, при необходимости, повторно подписать и передать Лицензиату приведенный в соответствие с устранёнными замечаниями подписанный Лицензиаром Акт в 2 (двух) экземплярах для принятия Лицензиатом предоставленного ПО.</w:t>
      </w:r>
    </w:p>
    <w:p w:rsidR="00E36693" w:rsidRPr="009D7F3F" w:rsidRDefault="00E36693" w:rsidP="00D0057A">
      <w:pPr>
        <w:widowControl/>
        <w:numPr>
          <w:ilvl w:val="3"/>
          <w:numId w:val="2"/>
        </w:numPr>
        <w:tabs>
          <w:tab w:val="left" w:pos="993"/>
        </w:tabs>
        <w:suppressAutoHyphens w:val="0"/>
        <w:autoSpaceDN/>
        <w:ind w:left="567" w:hanging="567"/>
        <w:jc w:val="both"/>
        <w:textAlignment w:val="auto"/>
      </w:pPr>
      <w:r w:rsidRPr="009D7F3F">
        <w:t>При неустранении Лицензиаром недостатков Лицензиат вправе потребовать от Лицензиара соразмерного уменьшения Цены Контракта.</w:t>
      </w:r>
    </w:p>
    <w:p w:rsidR="00E36693" w:rsidRPr="009D7F3F" w:rsidRDefault="00E36693" w:rsidP="00D0057A">
      <w:pPr>
        <w:widowControl/>
        <w:numPr>
          <w:ilvl w:val="3"/>
          <w:numId w:val="2"/>
        </w:numPr>
        <w:tabs>
          <w:tab w:val="left" w:pos="993"/>
        </w:tabs>
        <w:suppressAutoHyphens w:val="0"/>
        <w:autoSpaceDN/>
        <w:ind w:left="567" w:hanging="567"/>
        <w:jc w:val="both"/>
        <w:textAlignment w:val="auto"/>
      </w:pPr>
      <w:r w:rsidRPr="009D7F3F">
        <w:t>В случае если по результатам рассмотрения повторно предоставленного Акта Лицензиатом будет принято решение об устранении Лицензиаром недостатков (замены ПО) в надлежащем порядке и в установленные сроки, а также в случае отсутствия у Лицензиата запросов касательно представления разъяснений в отношении предоставленного права использования ПО, Лицензиат принимает предоставленное право использования ПО и подписывает 2 (два) экземпляра Акта, один из которых направляет Лицензиару в порядке, предусмотренном Контрактом.</w:t>
      </w:r>
    </w:p>
    <w:p w:rsidR="00E36693" w:rsidRPr="009D7F3F" w:rsidRDefault="00E36693" w:rsidP="00D0057A">
      <w:pPr>
        <w:widowControl/>
        <w:numPr>
          <w:ilvl w:val="2"/>
          <w:numId w:val="2"/>
        </w:numPr>
        <w:tabs>
          <w:tab w:val="left" w:pos="993"/>
        </w:tabs>
        <w:suppressAutoHyphens w:val="0"/>
        <w:autoSpaceDN/>
        <w:ind w:left="567" w:hanging="567"/>
        <w:jc w:val="both"/>
        <w:textAlignment w:val="auto"/>
      </w:pPr>
      <w:r w:rsidRPr="009D7F3F">
        <w:t xml:space="preserve">Предоставление письменного подтверждения приема-передачи прав на ПО по Акту является обязательным условием получения Лицензиатом прав, описанных в настоящем Контракте. </w:t>
      </w:r>
    </w:p>
    <w:p w:rsidR="00E36693" w:rsidRPr="009D7F3F" w:rsidRDefault="00E36693" w:rsidP="00D0057A">
      <w:pPr>
        <w:keepNext/>
        <w:widowControl/>
        <w:numPr>
          <w:ilvl w:val="0"/>
          <w:numId w:val="2"/>
        </w:numPr>
        <w:tabs>
          <w:tab w:val="left" w:pos="851"/>
        </w:tabs>
        <w:suppressAutoHyphens w:val="0"/>
        <w:autoSpaceDN/>
        <w:spacing w:before="60" w:after="60"/>
        <w:ind w:left="357" w:hanging="357"/>
        <w:jc w:val="center"/>
        <w:textAlignment w:val="auto"/>
        <w:rPr>
          <w:b/>
        </w:rPr>
      </w:pPr>
      <w:r w:rsidRPr="009D7F3F">
        <w:rPr>
          <w:b/>
        </w:rPr>
        <w:t>Цена Контракта и порядок оплаты</w:t>
      </w:r>
    </w:p>
    <w:p w:rsidR="00E36693" w:rsidRPr="009D7F3F" w:rsidRDefault="00E36693" w:rsidP="00D0057A">
      <w:pPr>
        <w:widowControl/>
        <w:numPr>
          <w:ilvl w:val="1"/>
          <w:numId w:val="2"/>
        </w:numPr>
        <w:tabs>
          <w:tab w:val="left" w:pos="851"/>
        </w:tabs>
        <w:suppressAutoHyphens w:val="0"/>
        <w:autoSpaceDN/>
        <w:ind w:left="567" w:hanging="567"/>
        <w:jc w:val="both"/>
        <w:textAlignment w:val="auto"/>
        <w:rPr>
          <w:i/>
        </w:rPr>
      </w:pPr>
      <w:bookmarkStart w:id="6" w:name="_Ref521671497"/>
      <w:r w:rsidRPr="009D7F3F">
        <w:t xml:space="preserve">Размер вознаграждения Лицензиара, определенный по итогам закупочной процедуры, за передачу права на использование ПО составляет </w:t>
      </w:r>
      <w:bookmarkStart w:id="7" w:name="OLE_LINK15"/>
      <w:bookmarkStart w:id="8" w:name="OLE_LINK16"/>
      <w:r w:rsidR="007E43D7" w:rsidRPr="009D7F3F">
        <w:rPr>
          <w:noProof/>
        </w:rPr>
        <w:t>______________________</w:t>
      </w:r>
      <w:r w:rsidRPr="009D7F3F">
        <w:t xml:space="preserve"> руб. </w:t>
      </w:r>
      <w:r w:rsidR="007E43D7" w:rsidRPr="009D7F3F">
        <w:t>_____</w:t>
      </w:r>
      <w:r w:rsidRPr="009D7F3F">
        <w:rPr>
          <w:noProof/>
        </w:rPr>
        <w:t xml:space="preserve"> 00 коп. (</w:t>
      </w:r>
      <w:r w:rsidR="007E43D7" w:rsidRPr="009D7F3F">
        <w:rPr>
          <w:noProof/>
        </w:rPr>
        <w:t>________________________________00 коп.</w:t>
      </w:r>
      <w:r w:rsidRPr="009D7F3F">
        <w:t>)</w:t>
      </w:r>
      <w:bookmarkEnd w:id="7"/>
      <w:bookmarkEnd w:id="8"/>
      <w:r w:rsidRPr="009D7F3F">
        <w:t xml:space="preserve"> (далее — </w:t>
      </w:r>
      <w:r w:rsidRPr="009D7F3F">
        <w:rPr>
          <w:i/>
        </w:rPr>
        <w:t>«Цена Контракта»</w:t>
      </w:r>
      <w:r w:rsidRPr="009D7F3F">
        <w:t xml:space="preserve">), </w:t>
      </w:r>
      <w:r w:rsidR="007E43D7" w:rsidRPr="009D7F3F">
        <w:rPr>
          <w:i/>
        </w:rPr>
        <w:t>в том числе НДС/</w:t>
      </w:r>
      <w:r w:rsidRPr="009D7F3F">
        <w:rPr>
          <w:i/>
        </w:rPr>
        <w:t>без налога (НДС) (операции по передаче прав на программное обеспечение не облагаются НДС на основании подпункта 26 п. 2 ст. 149 Налогового кодекса РФ).</w:t>
      </w:r>
      <w:bookmarkEnd w:id="6"/>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Цена Контракта включает в себя все затраты, издержки и иные расходы Лицензиара, в том числе сопутствующие, связанные с исполнением Контракта.</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Цена Контракта является твердой и определяется на весь срок действия настоящего Контракта.</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Порядок оплаты вознаграждения: Лицензиат оплачивает Цену Контракта единовременным платежом в размере 100% указанной в п.</w:t>
      </w:r>
      <w:r w:rsidRPr="009D7F3F">
        <w:fldChar w:fldCharType="begin"/>
      </w:r>
      <w:r w:rsidRPr="009D7F3F">
        <w:instrText xml:space="preserve"> REF _Ref521671497 \r \h  \* MERGEFORMAT </w:instrText>
      </w:r>
      <w:r w:rsidRPr="009D7F3F">
        <w:fldChar w:fldCharType="separate"/>
      </w:r>
      <w:r w:rsidRPr="009D7F3F">
        <w:t>4.1</w:t>
      </w:r>
      <w:r w:rsidRPr="009D7F3F">
        <w:fldChar w:fldCharType="end"/>
      </w:r>
      <w:r w:rsidRPr="009D7F3F">
        <w:t xml:space="preserve"> настоящего Контракта суммы в течение 5 (пяти) дней с момента исполнения Лицензиаром своих обязательств по предоставлению прав использования ПО по настоящему Контракту и получения от Лицензиара Акта и счета на оплату. Аванс на предусмотрен.</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Оплата Цены Контракта производится Лицензиатом путем безналичного перечисления денежных средств на расчетный счет Лицензиара. При оформлении Лицензиатом платежных документов в разделе «Назначение платежа» обязательна ссылка на номер и дату настоящего Контракта, дату и номер счета, предъявленного к оплате Лицензиаром.</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Оплата по Контракту осуществляется в рублях Российской Федерации.</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Цена Контракта может быть снижена по соглашению Сторон без изменения предусмотренных Контрактом объема предоставленных прав и иных условий исполнения Контракта.</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Лицензиат вправе изменить не более чем на 10 (десять) процентов предусмотренный Контрактом объем приобретаемых прав на использование ПО при изменении потребности в таких правах, на предоставление которых заключен Контракт, или при выявлении потребности в дополнительном объеме прав, не предусмотренных Контрактом, но связанных с правами, передаваемыми по Контракту. Цена единицы дополнительно предоставляемых прав на использование ПО должна определяться как частное от деления первоначальной цены Контракта на предусмотренное в Контракте количество предоставленных Лицензий на ПО.</w:t>
      </w:r>
    </w:p>
    <w:p w:rsidR="00E36693" w:rsidRPr="009D7F3F" w:rsidRDefault="00E36693" w:rsidP="00D0057A">
      <w:pPr>
        <w:keepNext/>
        <w:widowControl/>
        <w:numPr>
          <w:ilvl w:val="0"/>
          <w:numId w:val="2"/>
        </w:numPr>
        <w:tabs>
          <w:tab w:val="left" w:pos="851"/>
        </w:tabs>
        <w:suppressAutoHyphens w:val="0"/>
        <w:autoSpaceDN/>
        <w:spacing w:before="60" w:after="60"/>
        <w:ind w:left="357" w:hanging="357"/>
        <w:jc w:val="center"/>
        <w:textAlignment w:val="auto"/>
        <w:rPr>
          <w:b/>
        </w:rPr>
      </w:pPr>
      <w:r w:rsidRPr="009D7F3F">
        <w:rPr>
          <w:b/>
        </w:rPr>
        <w:t>Ответственность Сторон</w:t>
      </w:r>
    </w:p>
    <w:p w:rsidR="00E36693" w:rsidRPr="009D7F3F" w:rsidRDefault="00E36693" w:rsidP="00D0057A">
      <w:pPr>
        <w:widowControl/>
        <w:numPr>
          <w:ilvl w:val="1"/>
          <w:numId w:val="2"/>
        </w:numPr>
        <w:tabs>
          <w:tab w:val="left" w:pos="851"/>
        </w:tabs>
        <w:suppressAutoHyphens w:val="0"/>
        <w:autoSpaceDN/>
        <w:ind w:left="567" w:hanging="567"/>
        <w:jc w:val="both"/>
        <w:textAlignment w:val="auto"/>
        <w:rPr>
          <w:lang w:eastAsia="en-US"/>
        </w:rPr>
      </w:pPr>
      <w:bookmarkStart w:id="9" w:name="OLE_LINK29"/>
      <w:bookmarkStart w:id="10" w:name="OLE_LINK32"/>
      <w:r w:rsidRPr="009D7F3F">
        <w:rPr>
          <w:lang w:eastAsia="en-US"/>
        </w:rPr>
        <w:t>За невыполнение или ненадлежащее выполнение своих обязательств Стороны несут ответственность, предусмотренную законодательством Российской Федерации, в частности в соответствии с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[Лицензиатом], неисполнения или ненадлежащего исполнения поставщиком (подрядчиком, исполнителем) [Лицензиаром]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r w:rsidRPr="009D7F3F">
        <w:t>,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9D7F3F">
        <w:rPr>
          <w:lang w:eastAsia="en-US"/>
        </w:rPr>
        <w:t>».</w:t>
      </w:r>
    </w:p>
    <w:p w:rsidR="00E36693" w:rsidRPr="009D7F3F" w:rsidRDefault="00E36693" w:rsidP="00D0057A">
      <w:pPr>
        <w:widowControl/>
        <w:numPr>
          <w:ilvl w:val="2"/>
          <w:numId w:val="2"/>
        </w:numPr>
        <w:tabs>
          <w:tab w:val="left" w:pos="993"/>
        </w:tabs>
        <w:suppressAutoHyphens w:val="0"/>
        <w:autoSpaceDN/>
        <w:ind w:left="567" w:hanging="567"/>
        <w:jc w:val="both"/>
        <w:textAlignment w:val="auto"/>
        <w:rPr>
          <w:lang w:eastAsia="en-US"/>
        </w:rPr>
      </w:pPr>
      <w:bookmarkStart w:id="11" w:name="OLE_LINK24"/>
      <w:bookmarkStart w:id="12" w:name="OLE_LINK25"/>
      <w:bookmarkStart w:id="13" w:name="OLE_LINK28"/>
      <w:r w:rsidRPr="009D7F3F">
        <w:rPr>
          <w:lang w:eastAsia="en-US"/>
        </w:rPr>
        <w:t xml:space="preserve">За каждый факт неисполнения или ненадлежащего исполнения Лицензиаром обязательств, предусмотренных настоящим Контрактом, за исключением просрочки исполнения обязательств (в том числе гарантийного </w:t>
      </w:r>
      <w:r w:rsidRPr="009D7F3F">
        <w:rPr>
          <w:lang w:eastAsia="en-US"/>
        </w:rPr>
        <w:lastRenderedPageBreak/>
        <w:t>обязательства), предусмотренных настоящим Контрактом, размер штрафа устанавливается в виде фиксированной суммы: 10% Цены Контракта (Цена Контракта не превышает 3 млн. рублей).</w:t>
      </w:r>
    </w:p>
    <w:p w:rsidR="00E36693" w:rsidRPr="009D7F3F" w:rsidRDefault="00E36693" w:rsidP="00D0057A">
      <w:pPr>
        <w:widowControl/>
        <w:numPr>
          <w:ilvl w:val="2"/>
          <w:numId w:val="2"/>
        </w:numPr>
        <w:tabs>
          <w:tab w:val="left" w:pos="993"/>
        </w:tabs>
        <w:suppressAutoHyphens w:val="0"/>
        <w:autoSpaceDN/>
        <w:ind w:left="567" w:hanging="567"/>
        <w:jc w:val="both"/>
        <w:textAlignment w:val="auto"/>
        <w:rPr>
          <w:lang w:eastAsia="en-US"/>
        </w:rPr>
      </w:pPr>
      <w:r w:rsidRPr="009D7F3F">
        <w:rPr>
          <w:lang w:eastAsia="en-US"/>
        </w:rPr>
        <w:t>За каждый факт неисполнения Лицензиатом обязательств, предусмотренных настоящим Контрактом, за исключением просрочки исполнения обязательств, предусмотренных настоящим Контрактом, размер штрафа устанавливается в виде фиксированной суммы: 1000 рублей (Цена Контракта не превышает 3 млн. рублей).</w:t>
      </w:r>
    </w:p>
    <w:p w:rsidR="00E36693" w:rsidRPr="009D7F3F" w:rsidRDefault="00E36693" w:rsidP="00D0057A">
      <w:pPr>
        <w:widowControl/>
        <w:numPr>
          <w:ilvl w:val="2"/>
          <w:numId w:val="2"/>
        </w:numPr>
        <w:tabs>
          <w:tab w:val="left" w:pos="993"/>
        </w:tabs>
        <w:suppressAutoHyphens w:val="0"/>
        <w:autoSpaceDN/>
        <w:ind w:left="567" w:hanging="567"/>
        <w:jc w:val="both"/>
        <w:textAlignment w:val="auto"/>
        <w:rPr>
          <w:lang w:eastAsia="en-US"/>
        </w:rPr>
      </w:pPr>
      <w:r w:rsidRPr="009D7F3F">
        <w:rPr>
          <w:lang w:eastAsia="en-US"/>
        </w:rPr>
        <w:t xml:space="preserve">В случае просрочки исполнения Лицензиаром обязательств, предусмотренных настоящим Контрактом, Лицензиат вправе потребовать уплату пеней. Пеня начисляется за каждый день просрочки исполнения Лицензиаром обязательства, предусмотренного настоящим Контрактом, и устанавливается в размере одной трехсотой действующей на дату уплаты пени </w:t>
      </w:r>
      <w:bookmarkStart w:id="14" w:name="OLE_LINK3"/>
      <w:bookmarkStart w:id="15" w:name="OLE_LINK4"/>
      <w:r w:rsidRPr="009D7F3F">
        <w:rPr>
          <w:lang w:eastAsia="en-US"/>
        </w:rPr>
        <w:t>ключевой ставки</w:t>
      </w:r>
      <w:bookmarkEnd w:id="14"/>
      <w:bookmarkEnd w:id="15"/>
      <w:r w:rsidRPr="009D7F3F">
        <w:rPr>
          <w:lang w:eastAsia="en-US"/>
        </w:rPr>
        <w:t xml:space="preserve">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Лицензиаром.</w:t>
      </w:r>
    </w:p>
    <w:p w:rsidR="00E36693" w:rsidRPr="009D7F3F" w:rsidRDefault="00E36693" w:rsidP="00D0057A">
      <w:pPr>
        <w:widowControl/>
        <w:numPr>
          <w:ilvl w:val="2"/>
          <w:numId w:val="2"/>
        </w:numPr>
        <w:tabs>
          <w:tab w:val="left" w:pos="993"/>
        </w:tabs>
        <w:suppressAutoHyphens w:val="0"/>
        <w:autoSpaceDN/>
        <w:ind w:left="567" w:hanging="567"/>
        <w:jc w:val="both"/>
        <w:textAlignment w:val="auto"/>
        <w:rPr>
          <w:lang w:eastAsia="en-US"/>
        </w:rPr>
      </w:pPr>
      <w:r w:rsidRPr="009D7F3F">
        <w:rPr>
          <w:lang w:eastAsia="en-US"/>
        </w:rPr>
        <w:t>В случае просрочки исполнения Лицензиатом обязательств, предусмотренных настоящим Контрактом, Лицензиар вправе потребовать уплату пени.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Контрактом срока исполнения обязательств, и устанавливается в размере одной трехсотой действующей на день уплаты пени ключевой ставки Центрального банка Российской Федерации от неуплаченной в срок суммы. Требование уплаты пени является правом, но не обязанностью Лицензиара.</w:t>
      </w:r>
    </w:p>
    <w:p w:rsidR="00E36693" w:rsidRPr="009D7F3F" w:rsidRDefault="00E36693" w:rsidP="00D0057A">
      <w:pPr>
        <w:widowControl/>
        <w:numPr>
          <w:ilvl w:val="2"/>
          <w:numId w:val="2"/>
        </w:numPr>
        <w:tabs>
          <w:tab w:val="left" w:pos="993"/>
        </w:tabs>
        <w:suppressAutoHyphens w:val="0"/>
        <w:autoSpaceDN/>
        <w:ind w:left="567" w:hanging="567"/>
        <w:jc w:val="both"/>
        <w:textAlignment w:val="auto"/>
        <w:rPr>
          <w:lang w:eastAsia="en-US"/>
        </w:rPr>
      </w:pPr>
      <w:r w:rsidRPr="009D7F3F">
        <w:rPr>
          <w:lang w:eastAsia="en-US"/>
        </w:rPr>
        <w:t>Сторона настоящего Контракта освобождается от уплаты неустойки (штрафа, пени), если докажет, что просрочка исполнения указанных обязательств произошла вследствие непреодолимой силы или по вине противоположной Стороны.</w:t>
      </w:r>
    </w:p>
    <w:p w:rsidR="00E36693" w:rsidRPr="009D7F3F" w:rsidRDefault="00E36693" w:rsidP="00D0057A">
      <w:pPr>
        <w:widowControl/>
        <w:numPr>
          <w:ilvl w:val="2"/>
          <w:numId w:val="2"/>
        </w:numPr>
        <w:tabs>
          <w:tab w:val="left" w:pos="993"/>
        </w:tabs>
        <w:suppressAutoHyphens w:val="0"/>
        <w:autoSpaceDN/>
        <w:ind w:left="567" w:hanging="567"/>
        <w:jc w:val="both"/>
        <w:textAlignment w:val="auto"/>
        <w:rPr>
          <w:lang w:eastAsia="en-US"/>
        </w:rPr>
      </w:pPr>
      <w:r w:rsidRPr="009D7F3F">
        <w:rPr>
          <w:lang w:eastAsia="en-US"/>
        </w:rPr>
        <w:t>Лицензиар несет ответственность в полном объеме за вред, причиненный своими действиями, действиями своих работников, действиями работников привлеченной им субподрядной организации в рамках исполнения настоящего Контракта жизни, здоровью, имуществу Лицензиата и третьих лиц в соответствии с требованиями действующего законодательства Российской Федерации. Ущерб, причинённый третьим лицам, возмещается Лицензиаром исключительно в порядке регресса.</w:t>
      </w:r>
    </w:p>
    <w:p w:rsidR="00E36693" w:rsidRPr="009D7F3F" w:rsidRDefault="00E36693" w:rsidP="00D0057A">
      <w:pPr>
        <w:widowControl/>
        <w:numPr>
          <w:ilvl w:val="2"/>
          <w:numId w:val="2"/>
        </w:numPr>
        <w:tabs>
          <w:tab w:val="left" w:pos="993"/>
        </w:tabs>
        <w:suppressAutoHyphens w:val="0"/>
        <w:autoSpaceDN/>
        <w:ind w:left="567" w:hanging="567"/>
        <w:jc w:val="both"/>
        <w:textAlignment w:val="auto"/>
      </w:pPr>
      <w:r w:rsidRPr="009D7F3F">
        <w:rPr>
          <w:lang w:eastAsia="en-US"/>
        </w:rPr>
        <w:t>В случае неисполнения либо ненадлежащего исполнения обязательств, предусмотренных настоящим Контрактом, Лицензиат производит оплату по Контракту за вычетом соответствующего размера неустойки (штрафа, пени).</w:t>
      </w:r>
    </w:p>
    <w:p w:rsidR="00E36693" w:rsidRPr="009D7F3F" w:rsidRDefault="00E36693" w:rsidP="00D0057A">
      <w:pPr>
        <w:widowControl/>
        <w:numPr>
          <w:ilvl w:val="2"/>
          <w:numId w:val="2"/>
        </w:numPr>
        <w:tabs>
          <w:tab w:val="left" w:pos="993"/>
        </w:tabs>
        <w:suppressAutoHyphens w:val="0"/>
        <w:autoSpaceDN/>
        <w:ind w:left="567" w:hanging="567"/>
        <w:jc w:val="both"/>
        <w:textAlignment w:val="auto"/>
      </w:pPr>
      <w:r w:rsidRPr="009D7F3F">
        <w:t>Общая сумма начисленной неустойки (штрафов, пени) за неисполнение или ненадлежащее исполнение Лицензиаром обязательств, предусмотренных настоящим Контрактом, не может превышать Цену Контракта.</w:t>
      </w:r>
    </w:p>
    <w:p w:rsidR="00E36693" w:rsidRPr="009D7F3F" w:rsidRDefault="00E36693" w:rsidP="00D0057A">
      <w:pPr>
        <w:widowControl/>
        <w:numPr>
          <w:ilvl w:val="2"/>
          <w:numId w:val="2"/>
        </w:numPr>
        <w:tabs>
          <w:tab w:val="left" w:pos="993"/>
        </w:tabs>
        <w:suppressAutoHyphens w:val="0"/>
        <w:autoSpaceDN/>
        <w:ind w:left="567" w:hanging="567"/>
        <w:jc w:val="both"/>
        <w:textAlignment w:val="auto"/>
      </w:pPr>
      <w:r w:rsidRPr="009D7F3F">
        <w:t>Общая сумма начисленной неустойки (штрафов, пени) за ненадлежащее исполнение Лицензиатом обязательств, предусмотренных настоящим Контрактом, не может превышать Цену Контракта.</w:t>
      </w:r>
    </w:p>
    <w:p w:rsidR="00E36693" w:rsidRPr="009D7F3F" w:rsidRDefault="00E36693" w:rsidP="00D0057A">
      <w:pPr>
        <w:widowControl/>
        <w:numPr>
          <w:ilvl w:val="1"/>
          <w:numId w:val="2"/>
        </w:numPr>
        <w:tabs>
          <w:tab w:val="left" w:pos="851"/>
        </w:tabs>
        <w:suppressAutoHyphens w:val="0"/>
        <w:autoSpaceDN/>
        <w:ind w:left="567" w:hanging="567"/>
        <w:jc w:val="both"/>
        <w:textAlignment w:val="auto"/>
        <w:rPr>
          <w:lang w:eastAsia="en-US"/>
        </w:rPr>
      </w:pPr>
      <w:r w:rsidRPr="009D7F3F">
        <w:rPr>
          <w:lang w:eastAsia="en-US"/>
        </w:rPr>
        <w:t>Претензии Лицензиата в случаях выявления несоответствия качества ПО условиям Технического задания (некорректной работы ПО, невозможности воспользоваться клиентским доступом к ПО или случаев несоответствия установленных максимальной производительности и/или функциональности ПО), принимаются при отсутствии вины Лицензиата в некорректной работе ПО и при условии, если Лицензиат своевременно (в течение 2 (двух) часов с момента выявления ошибки) уведомил Лицензиара о соответствующем инциденте.</w:t>
      </w:r>
    </w:p>
    <w:p w:rsidR="00E36693" w:rsidRPr="009D7F3F" w:rsidRDefault="00E36693" w:rsidP="00D0057A">
      <w:pPr>
        <w:widowControl/>
        <w:numPr>
          <w:ilvl w:val="1"/>
          <w:numId w:val="2"/>
        </w:numPr>
        <w:tabs>
          <w:tab w:val="left" w:pos="851"/>
        </w:tabs>
        <w:suppressAutoHyphens w:val="0"/>
        <w:autoSpaceDN/>
        <w:ind w:left="567" w:hanging="567"/>
        <w:jc w:val="both"/>
        <w:textAlignment w:val="auto"/>
        <w:rPr>
          <w:lang w:eastAsia="en-US"/>
        </w:rPr>
      </w:pPr>
      <w:r w:rsidRPr="009D7F3F">
        <w:rPr>
          <w:lang w:eastAsia="en-US"/>
        </w:rPr>
        <w:t>Лицензиар несёт ответственность за возможную некорректную работу ПО в случае, если конфигурация технического обеспечения Лицензиата соответствует установленным производителем ПО требованиям к техническому обеспечению, при этом обязанность доказывания соответствия конфигурации технического обеспечения установленным требованиям к техническому обеспечению, лежит на Лицензиате.</w:t>
      </w:r>
    </w:p>
    <w:p w:rsidR="00E36693" w:rsidRPr="009D7F3F" w:rsidRDefault="00E36693" w:rsidP="00D0057A">
      <w:pPr>
        <w:widowControl/>
        <w:numPr>
          <w:ilvl w:val="1"/>
          <w:numId w:val="2"/>
        </w:numPr>
        <w:tabs>
          <w:tab w:val="left" w:pos="851"/>
        </w:tabs>
        <w:suppressAutoHyphens w:val="0"/>
        <w:autoSpaceDN/>
        <w:ind w:left="567" w:hanging="567"/>
        <w:jc w:val="both"/>
        <w:textAlignment w:val="auto"/>
        <w:rPr>
          <w:lang w:eastAsia="en-US"/>
        </w:rPr>
      </w:pPr>
      <w:r w:rsidRPr="009D7F3F">
        <w:rPr>
          <w:lang w:eastAsia="en-US"/>
        </w:rPr>
        <w:t>Лицензиар предоставляет Лицензиату ПО «как есть». Так, за исключением обязательств и гарантий, прямо указанных Лицензиаром в настоящем Контракте и приложениях к нему, Лицензиар не гарантирует, что ПО  не содержит ошибок, а также не несет ответственности за прямые или косвенные убытки (ущерб), включая упущенную выгоду, способные возникнуть у Лицензиата в результате применения ПО; Лицензиар не гарантирует, что ПО будет соответствовать ожиданиям Лицензиата, прямо не указанных в Техническом задании, а также не гарантирует работоспособность ПО совместно с программным обеспечением и оборудованием других изготовителей, не соответствующим предъявляемым производителем ПО требованиям к техническому обеспечению.</w:t>
      </w:r>
    </w:p>
    <w:p w:rsidR="00E36693" w:rsidRPr="00824402" w:rsidRDefault="00E36693" w:rsidP="00D0057A">
      <w:pPr>
        <w:widowControl/>
        <w:numPr>
          <w:ilvl w:val="1"/>
          <w:numId w:val="2"/>
        </w:numPr>
        <w:tabs>
          <w:tab w:val="left" w:pos="851"/>
        </w:tabs>
        <w:suppressAutoHyphens w:val="0"/>
        <w:autoSpaceDN/>
        <w:ind w:left="567" w:hanging="567"/>
        <w:jc w:val="both"/>
        <w:textAlignment w:val="auto"/>
        <w:rPr>
          <w:lang w:eastAsia="en-US"/>
        </w:rPr>
      </w:pPr>
      <w:r w:rsidRPr="009D7F3F">
        <w:rPr>
          <w:lang w:eastAsia="en-US"/>
        </w:rPr>
        <w:t>Лицензиар не получает клиентского доступа к ПО и</w:t>
      </w:r>
      <w:r w:rsidRPr="00824402">
        <w:rPr>
          <w:lang w:eastAsia="en-US"/>
        </w:rPr>
        <w:t xml:space="preserve"> не является организатором или участником (Пользователем) онлайн-мероприятий Лицензиата, проводимых с использованием ПО. Лицензиат несет всю полноту ответственности за соблюдение законодательства Российской Федерации при использования функции(-й) ПО, относящихся к организации и планированию онлайн-мероприятий и/или проведению (управлению) таковыми (включая без ограничения перечисленным запуск, приостановление, прекращение), состав и территориальное размещение участников онлайн-мероприятий, равно как и за контент, создаваемый или загружаемый Лицензиатом при использовании ПО.</w:t>
      </w:r>
    </w:p>
    <w:p w:rsidR="00E36693" w:rsidRPr="009D7F3F" w:rsidRDefault="00E36693" w:rsidP="00D0057A">
      <w:pPr>
        <w:widowControl/>
        <w:numPr>
          <w:ilvl w:val="1"/>
          <w:numId w:val="2"/>
        </w:numPr>
        <w:tabs>
          <w:tab w:val="left" w:pos="851"/>
        </w:tabs>
        <w:suppressAutoHyphens w:val="0"/>
        <w:autoSpaceDN/>
        <w:ind w:left="567" w:hanging="567"/>
        <w:jc w:val="both"/>
        <w:textAlignment w:val="auto"/>
        <w:rPr>
          <w:lang w:eastAsia="en-US"/>
        </w:rPr>
      </w:pPr>
      <w:r w:rsidRPr="00824402">
        <w:rPr>
          <w:lang w:eastAsia="en-US"/>
        </w:rPr>
        <w:t xml:space="preserve">Сторонами определено, что начало использования ПО может повлечь использование персональных данных (далее — </w:t>
      </w:r>
      <w:r w:rsidRPr="00824402">
        <w:rPr>
          <w:i/>
          <w:lang w:eastAsia="en-US"/>
        </w:rPr>
        <w:t>«ПД»</w:t>
      </w:r>
      <w:r w:rsidRPr="00824402">
        <w:rPr>
          <w:lang w:eastAsia="en-US"/>
        </w:rPr>
        <w:t xml:space="preserve">) субъектов ПД Лицензиатом. ПД таких субъектов ПД должны быть использованы в соответствии с п.3 статьи 6 Федерального закона Российской Федерации №152-ФЗ «О персональных данных». Лицензиат, как оператор ПД своих пользователей, поручает Лицензиару обработку таких ПД в своей ИТ-инфраструктуре с использованием автоматизированных средств обработки с целью надлежащего исполнения Контракта Лицензиатом. </w:t>
      </w:r>
      <w:bookmarkStart w:id="16" w:name="_Hlk125636159"/>
      <w:r w:rsidRPr="00A67AD1">
        <w:rPr>
          <w:lang w:eastAsia="en-US"/>
        </w:rPr>
        <w:t xml:space="preserve">При этом Лицензиат гарантирует наличие согласий таких третьих лиц на получение ими электронных писем для получения направляемых Лицензиатом с использованием ПО приглашений к участию в организуемых им онлайн-мероприятиях, сервисных сообщений (включая напоминания о приближении времени начала онлайн-мероприятия, о переносе/ отмене онлайн-мероприятия, рассылок после завершения онлайн-мероприятия), ответов на запросы и сообщения таких третьих лиц, осуществления технической поддержки, предоставления информации о возможностях используемого программного обеспечения. </w:t>
      </w:r>
      <w:bookmarkEnd w:id="16"/>
      <w:r w:rsidRPr="00A67AD1">
        <w:rPr>
          <w:lang w:eastAsia="en-US"/>
        </w:rPr>
        <w:t xml:space="preserve">Лицензиар обязан соблюдать конфиденциальность ПД и обеспечивать их безопасность при хранении. Требование о соблюдении </w:t>
      </w:r>
      <w:r w:rsidRPr="00A67AD1">
        <w:rPr>
          <w:lang w:eastAsia="en-US"/>
        </w:rPr>
        <w:lastRenderedPageBreak/>
        <w:t xml:space="preserve">конфиденциальности не распространяется на случаи, когда запрос о </w:t>
      </w:r>
      <w:r w:rsidRPr="009D7F3F">
        <w:rPr>
          <w:lang w:eastAsia="en-US"/>
        </w:rPr>
        <w:t>предоставлении ПД поступил от уполномоченного государственного органа.</w:t>
      </w:r>
    </w:p>
    <w:bookmarkEnd w:id="9"/>
    <w:bookmarkEnd w:id="10"/>
    <w:bookmarkEnd w:id="11"/>
    <w:bookmarkEnd w:id="12"/>
    <w:bookmarkEnd w:id="13"/>
    <w:p w:rsidR="00E36693" w:rsidRPr="009D7F3F" w:rsidRDefault="00E36693" w:rsidP="00D0057A">
      <w:pPr>
        <w:keepNext/>
        <w:widowControl/>
        <w:numPr>
          <w:ilvl w:val="0"/>
          <w:numId w:val="2"/>
        </w:numPr>
        <w:tabs>
          <w:tab w:val="left" w:pos="851"/>
        </w:tabs>
        <w:suppressAutoHyphens w:val="0"/>
        <w:autoSpaceDN/>
        <w:spacing w:before="60" w:after="60"/>
        <w:ind w:left="357" w:hanging="357"/>
        <w:jc w:val="center"/>
        <w:textAlignment w:val="auto"/>
        <w:rPr>
          <w:b/>
        </w:rPr>
      </w:pPr>
      <w:r w:rsidRPr="009D7F3F">
        <w:rPr>
          <w:b/>
        </w:rPr>
        <w:t>Порядок разрешения споров</w:t>
      </w:r>
    </w:p>
    <w:p w:rsidR="00E36693" w:rsidRPr="009D7F3F" w:rsidRDefault="00E36693" w:rsidP="00D0057A">
      <w:pPr>
        <w:widowControl/>
        <w:numPr>
          <w:ilvl w:val="1"/>
          <w:numId w:val="4"/>
        </w:numPr>
        <w:tabs>
          <w:tab w:val="left" w:pos="851"/>
        </w:tabs>
        <w:suppressAutoHyphens w:val="0"/>
        <w:ind w:left="567" w:hanging="567"/>
        <w:jc w:val="both"/>
        <w:textAlignment w:val="auto"/>
      </w:pPr>
      <w:r w:rsidRPr="009D7F3F">
        <w:t xml:space="preserve">При наличии каких-либо разногласий между Сторонами по настоящему Контракту, вытекающих из настоящего Контракта или связанных с настоящим Контрактом, каждая из Сторон всемерно старается достичь дружественного разрешения данных разногласий на основе взаимных, добросовестных консультаций между Сторонами путём переговоров. </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Если возникшие разногласия не удается разрешить посредством взаимных консультаций в течение 30 (Тридцати) дней с момента подачи одной из сторон письменного уведомления о наличии данного разногласия, то Стороны согласились, что споры между ними будут решаться в Арбитражном суде по месту нахождения истца.</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 xml:space="preserve"> При рассмотрении споров по настоящему Контракту устанавливается обязательный досудебный претензионный порядок. К претензии должны прилагаться подлинники, либо надлежащим образом заверенные копии документов.</w:t>
      </w:r>
    </w:p>
    <w:p w:rsidR="00E36693" w:rsidRPr="009D7F3F" w:rsidRDefault="00E36693" w:rsidP="00D0057A">
      <w:pPr>
        <w:keepNext/>
        <w:widowControl/>
        <w:numPr>
          <w:ilvl w:val="0"/>
          <w:numId w:val="2"/>
        </w:numPr>
        <w:tabs>
          <w:tab w:val="left" w:pos="851"/>
        </w:tabs>
        <w:suppressAutoHyphens w:val="0"/>
        <w:autoSpaceDN/>
        <w:spacing w:before="60" w:after="60"/>
        <w:ind w:left="357" w:hanging="357"/>
        <w:jc w:val="center"/>
        <w:textAlignment w:val="auto"/>
        <w:rPr>
          <w:b/>
        </w:rPr>
      </w:pPr>
      <w:r w:rsidRPr="009D7F3F">
        <w:rPr>
          <w:b/>
        </w:rPr>
        <w:t>Условия конфиденциальности</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Стороны в течение срока действия настоящего Контракта, а также в течение 5 (пяти) лет по окончании его действия, обязуются обеспечить конфиденциальность информации и данных, получаемых друг от друга в связи с исполнением настоящего Контракта, в том числе персональных данных (далее — конфиденциальная информация), за исключением информации и данных, являющихся общедоступными. Указанное положение не применяется: (а) к сведениям, которые могут быть запрошены компетентными органами в установленном законодательством РФ порядке; (б) к сведениям, подлежащим разглашению по вступившему в законную силу судебному решению.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w:t>
      </w:r>
    </w:p>
    <w:p w:rsidR="00E36693" w:rsidRPr="009D7F3F" w:rsidRDefault="00E36693" w:rsidP="00D0057A">
      <w:pPr>
        <w:widowControl/>
        <w:numPr>
          <w:ilvl w:val="1"/>
          <w:numId w:val="4"/>
        </w:numPr>
        <w:tabs>
          <w:tab w:val="left" w:pos="851"/>
        </w:tabs>
        <w:suppressAutoHyphens w:val="0"/>
        <w:ind w:left="567" w:hanging="567"/>
        <w:jc w:val="both"/>
        <w:textAlignment w:val="auto"/>
      </w:pPr>
      <w:r w:rsidRPr="009D7F3F">
        <w:t xml:space="preserve"> Стороны принимают на себя обязательства по предоставлению противоположным Сторонам гарантии принятия мер обеспечения конфиденциальности информации, получаемой в ходе исполнения настоящего Контракта. За несанкционированное разглашение конфиденциальной информации и информации, составляющую коммерческую тайну, Стороны несут ответственность в соответствии с действующим законодательством Российской Федерации.</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Распространение информации неограниченному кругу лиц только о факте заключения настоящего Контракта не требует согласия Сторон.</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Лицензиар гарантирует, что передаваемая ему Лицензиатом информация, в том числе персональные данные Лицензиата, будет использоваться исключительно в целях исполнения настоящего Контракта.</w:t>
      </w:r>
    </w:p>
    <w:p w:rsidR="00E36693" w:rsidRPr="009D7F3F" w:rsidRDefault="00E36693" w:rsidP="00D0057A">
      <w:pPr>
        <w:keepNext/>
        <w:widowControl/>
        <w:numPr>
          <w:ilvl w:val="0"/>
          <w:numId w:val="2"/>
        </w:numPr>
        <w:tabs>
          <w:tab w:val="left" w:pos="851"/>
        </w:tabs>
        <w:suppressAutoHyphens w:val="0"/>
        <w:autoSpaceDN/>
        <w:spacing w:before="60" w:after="60"/>
        <w:ind w:left="357" w:hanging="357"/>
        <w:jc w:val="center"/>
        <w:textAlignment w:val="auto"/>
        <w:rPr>
          <w:b/>
        </w:rPr>
      </w:pPr>
      <w:r w:rsidRPr="009D7F3F">
        <w:rPr>
          <w:b/>
        </w:rPr>
        <w:t>Обстоятельства непреодолимой силы (Форс-мажор)</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 xml:space="preserve">В случае возникновения у одной из Сторон форс-мажорных обстоятельств (непредвиденных, неконтролируемых, непредотвратимых и непреодолимых), определяемых в соответствии с п. 3 ст. 401 Гражданского кодекса РФ, в результате которых Сторонами не могут быть выполнены обязательства, возникающие по настоящему Контракту, ни одна из Сторон не будет нести ответственности за невыполнение своих обязательств по настоящему Контракту, и выполнение этих обязательств откладывается на срок действия указанных обстоятельств форс-мажора. </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 xml:space="preserve">В случае невозможности устранения форс-мажорных обстоятельств у одной из Сторон, эта Сторона освобождается от ответственности за исполнение обязательств по настоящему Контракту без компенсации ущерба, причиненного другой Стороне. </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Сторона, ссылающаяся на форс-мажорные обстоятельства, обязана незамедлительно и в письменной форме известить другую Сторону об их начале и окончании, а также представить для подтверждения указанных обстоятельств соответствующий акт компетентного органа, в противном случае Сторона не вправе ссылаться на форс-мажорные обстоятельства как на основание освобождения от ответственности за неисполнение или не надлежащее исполнение своих обязательств по настоящему Контракту.</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Если характер и продолжительность форс-мажорных обстоятельств делают для одной из Сторон нецелесообразным дальнейшее выполнение обязанностей по настоящему Контракту, то настоящий Контракт может быть расторгнут или изменен дополнительным соглашением Сторон.</w:t>
      </w:r>
    </w:p>
    <w:p w:rsidR="00E36693" w:rsidRPr="009D7F3F" w:rsidRDefault="00E36693" w:rsidP="00D0057A">
      <w:pPr>
        <w:keepNext/>
        <w:widowControl/>
        <w:numPr>
          <w:ilvl w:val="0"/>
          <w:numId w:val="2"/>
        </w:numPr>
        <w:tabs>
          <w:tab w:val="left" w:pos="851"/>
        </w:tabs>
        <w:suppressAutoHyphens w:val="0"/>
        <w:autoSpaceDN/>
        <w:spacing w:before="60" w:after="60"/>
        <w:ind w:left="357" w:hanging="357"/>
        <w:jc w:val="center"/>
        <w:textAlignment w:val="auto"/>
        <w:rPr>
          <w:b/>
        </w:rPr>
      </w:pPr>
      <w:r w:rsidRPr="009D7F3F">
        <w:rPr>
          <w:b/>
        </w:rPr>
        <w:t>Прочие условия</w:t>
      </w:r>
    </w:p>
    <w:p w:rsidR="00E36693" w:rsidRPr="009D7F3F" w:rsidRDefault="00E36693" w:rsidP="00D0057A">
      <w:pPr>
        <w:widowControl/>
        <w:numPr>
          <w:ilvl w:val="1"/>
          <w:numId w:val="2"/>
        </w:numPr>
        <w:tabs>
          <w:tab w:val="left" w:pos="567"/>
        </w:tabs>
        <w:suppressAutoHyphens w:val="0"/>
        <w:autoSpaceDN/>
        <w:ind w:left="567" w:hanging="567"/>
        <w:jc w:val="both"/>
        <w:textAlignment w:val="auto"/>
      </w:pPr>
      <w:r w:rsidRPr="009D7F3F">
        <w:t>Для взаимодействия по Контракту Стороны уполномочивают следующих лиц:</w:t>
      </w:r>
    </w:p>
    <w:p w:rsidR="00E36693" w:rsidRPr="009D7F3F" w:rsidRDefault="00E36693" w:rsidP="00D0057A">
      <w:pPr>
        <w:widowControl/>
        <w:numPr>
          <w:ilvl w:val="1"/>
          <w:numId w:val="2"/>
        </w:numPr>
        <w:tabs>
          <w:tab w:val="left" w:pos="567"/>
        </w:tabs>
        <w:suppressAutoHyphens w:val="0"/>
        <w:autoSpaceDN/>
        <w:ind w:left="567" w:hanging="567"/>
        <w:jc w:val="both"/>
        <w:textAlignment w:val="auto"/>
      </w:pPr>
      <w:r w:rsidRPr="009D7F3F">
        <w:t>Уполномоченный на взаимодействие с Лицензиатом представитель со стороны Лицензиара: __________________________________.</w:t>
      </w:r>
    </w:p>
    <w:p w:rsidR="00E36693" w:rsidRPr="009D7F3F" w:rsidRDefault="00E36693" w:rsidP="00D0057A">
      <w:pPr>
        <w:widowControl/>
        <w:numPr>
          <w:ilvl w:val="1"/>
          <w:numId w:val="2"/>
        </w:numPr>
        <w:tabs>
          <w:tab w:val="left" w:pos="567"/>
        </w:tabs>
        <w:suppressAutoHyphens w:val="0"/>
        <w:autoSpaceDN/>
        <w:ind w:left="567" w:hanging="567"/>
        <w:jc w:val="both"/>
        <w:textAlignment w:val="auto"/>
      </w:pPr>
      <w:r w:rsidRPr="009D7F3F">
        <w:t>Уполномоченный на взаимодействие с Лицензиаром представитель со стороны Лицензиата: __________________________________.</w:t>
      </w:r>
    </w:p>
    <w:p w:rsidR="00E36693" w:rsidRPr="009D7F3F" w:rsidRDefault="00E36693" w:rsidP="00D0057A">
      <w:pPr>
        <w:widowControl/>
        <w:numPr>
          <w:ilvl w:val="1"/>
          <w:numId w:val="2"/>
        </w:numPr>
        <w:tabs>
          <w:tab w:val="left" w:pos="567"/>
        </w:tabs>
        <w:suppressAutoHyphens w:val="0"/>
        <w:autoSpaceDN/>
        <w:ind w:left="567" w:hanging="567"/>
        <w:jc w:val="both"/>
        <w:textAlignment w:val="auto"/>
      </w:pPr>
      <w:r w:rsidRPr="009D7F3F">
        <w:t>Порядок обмена документами:</w:t>
      </w:r>
    </w:p>
    <w:p w:rsidR="00E36693" w:rsidRPr="009D7F3F" w:rsidRDefault="00E36693" w:rsidP="00D0057A">
      <w:pPr>
        <w:widowControl/>
        <w:numPr>
          <w:ilvl w:val="1"/>
          <w:numId w:val="2"/>
        </w:numPr>
        <w:tabs>
          <w:tab w:val="left" w:pos="567"/>
        </w:tabs>
        <w:suppressAutoHyphens w:val="0"/>
        <w:autoSpaceDN/>
        <w:ind w:left="567" w:hanging="567"/>
        <w:jc w:val="both"/>
        <w:textAlignment w:val="auto"/>
      </w:pPr>
      <w:r w:rsidRPr="009D7F3F">
        <w:t xml:space="preserve">Все уведомления Сторон, связанные с исполнением Контракта, направляются в письменной форме по почте заказным письмом по </w:t>
      </w:r>
      <w:r w:rsidR="003A0B7A" w:rsidRPr="009D7F3F">
        <w:t>почтовому</w:t>
      </w:r>
      <w:r w:rsidRPr="009D7F3F">
        <w:t xml:space="preserve"> адресу Стороны, указанному в статье «Адреса, реквизиты и подписи Сторон» Контракта, или с использованием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p>
    <w:p w:rsidR="00E36693" w:rsidRPr="009D7F3F" w:rsidRDefault="00E36693" w:rsidP="00D0057A">
      <w:pPr>
        <w:widowControl/>
        <w:numPr>
          <w:ilvl w:val="1"/>
          <w:numId w:val="2"/>
        </w:numPr>
        <w:tabs>
          <w:tab w:val="left" w:pos="567"/>
        </w:tabs>
        <w:suppressAutoHyphens w:val="0"/>
        <w:autoSpaceDN/>
        <w:ind w:left="567" w:hanging="567"/>
        <w:jc w:val="both"/>
        <w:textAlignment w:val="auto"/>
      </w:pPr>
      <w:r w:rsidRPr="009D7F3F">
        <w:t>Уполномоченные представители Сторон осуществляют обмен электронными копиями (скан-копиями) документов с обязательным последующим направлением оригиналов документов.</w:t>
      </w:r>
    </w:p>
    <w:p w:rsidR="00E36693" w:rsidRPr="009D7F3F" w:rsidRDefault="00E36693" w:rsidP="00D0057A">
      <w:pPr>
        <w:widowControl/>
        <w:numPr>
          <w:ilvl w:val="1"/>
          <w:numId w:val="2"/>
        </w:numPr>
        <w:tabs>
          <w:tab w:val="left" w:pos="567"/>
        </w:tabs>
        <w:suppressAutoHyphens w:val="0"/>
        <w:autoSpaceDN/>
        <w:ind w:left="567" w:hanging="567"/>
        <w:jc w:val="both"/>
        <w:textAlignment w:val="auto"/>
      </w:pPr>
      <w:r w:rsidRPr="009D7F3F">
        <w:t xml:space="preserve">Получение электронных копий (скан-копий) документов уполномоченные представители Сторон фиксируют незамедлительно по получению направлением ответных писем с подтверждением получения противоположной </w:t>
      </w:r>
      <w:r w:rsidRPr="009D7F3F">
        <w:lastRenderedPageBreak/>
        <w:t>Стороне, при необходимости также сопровождая письма скан-копиями подписанных должным образом документов.</w:t>
      </w:r>
    </w:p>
    <w:p w:rsidR="00E36693" w:rsidRPr="009D7F3F" w:rsidRDefault="00E36693" w:rsidP="00D0057A">
      <w:pPr>
        <w:widowControl/>
        <w:numPr>
          <w:ilvl w:val="1"/>
          <w:numId w:val="2"/>
        </w:numPr>
        <w:tabs>
          <w:tab w:val="left" w:pos="851"/>
        </w:tabs>
        <w:suppressAutoHyphens w:val="0"/>
        <w:autoSpaceDN/>
        <w:ind w:left="567" w:hanging="567"/>
        <w:jc w:val="both"/>
        <w:textAlignment w:val="auto"/>
      </w:pPr>
      <w:r w:rsidRPr="009D7F3F">
        <w:t>Лицензиар подтверждает, что обладает всеми необходимыми полномочиями для заключения и исполнения настоящего Контракта, а также подтверждает, что на момент предоставления (передачи) Лицензиату прав на использование лицензируемого программного обеспечения оно не заложено, не арестовано и не является предметом исков третьих лиц.</w:t>
      </w:r>
    </w:p>
    <w:p w:rsidR="00E36693" w:rsidRPr="009D7F3F" w:rsidRDefault="00E36693" w:rsidP="00D0057A">
      <w:pPr>
        <w:widowControl/>
        <w:numPr>
          <w:ilvl w:val="1"/>
          <w:numId w:val="4"/>
        </w:numPr>
        <w:tabs>
          <w:tab w:val="left" w:pos="851"/>
        </w:tabs>
        <w:suppressAutoHyphens w:val="0"/>
        <w:ind w:left="567" w:hanging="567"/>
        <w:jc w:val="both"/>
        <w:textAlignment w:val="auto"/>
      </w:pPr>
      <w:r w:rsidRPr="009D7F3F">
        <w:t>В случае нарушения Лицензиатом лицензионных условий использования ПО, установленных Техническим заданием, Лицензиар вправе аннулировать предоставленные права (Лицензию) на использование ПО, заблокировать дальнейшее использование ПО, а также потребовать от Лицензиата возмещения понесённого вреда в полном объёме и уплаты штрафа в размере, предусмотренном действующим законодательством Российской Федерации.</w:t>
      </w:r>
    </w:p>
    <w:p w:rsidR="00E36693" w:rsidRPr="00A275C4" w:rsidRDefault="00E36693" w:rsidP="00D0057A">
      <w:pPr>
        <w:widowControl/>
        <w:numPr>
          <w:ilvl w:val="1"/>
          <w:numId w:val="2"/>
        </w:numPr>
        <w:tabs>
          <w:tab w:val="left" w:pos="851"/>
        </w:tabs>
        <w:suppressAutoHyphens w:val="0"/>
        <w:autoSpaceDN/>
        <w:ind w:left="567" w:hanging="567"/>
        <w:jc w:val="both"/>
        <w:textAlignment w:val="auto"/>
      </w:pPr>
      <w:r w:rsidRPr="009D7F3F">
        <w:t xml:space="preserve">Подписанием настоящего Контракта Стороны подтверждают, что они придерживаются высоких этических стандартов и со всей серьезностью подходят к вопросам соблюдения применимого антикоррупционного законодательства, а также своих этических норм. Настоящим Стороны подтверждают свою приверженность принципам полной нетерпимости к взяточничеству и коррупции, обязуются соблюдать требования применимого антикоррупционного законодательства, а также заверяют и подтверждают, что они не вовлечены в конфликт интересов, не совершали и не будут совершать в связи с заключением и/или исполнением Контракта, прямо или косвенно, никаких действий или бездействий, которые могут создавать угрозу возникновения конфликта интересов и/или нарушать </w:t>
      </w:r>
      <w:r w:rsidRPr="00A275C4">
        <w:t>применимое антикоррупционное законодательство либо стать причиной такого нарушения другой Стороной, в том числе не требовать, не получать, не предлагать, не разрешать, не обещать и не совершать незаконные выплаты в денежной или любой иной форме напрямую, через третьих лиц или в качестве посредника, любым государственным и частным физическим или юридическим лицам, органам власти и самоуправления.</w:t>
      </w:r>
    </w:p>
    <w:p w:rsidR="00E36693" w:rsidRPr="00A275C4" w:rsidRDefault="00E36693" w:rsidP="00D0057A">
      <w:pPr>
        <w:widowControl/>
        <w:numPr>
          <w:ilvl w:val="1"/>
          <w:numId w:val="2"/>
        </w:numPr>
        <w:tabs>
          <w:tab w:val="left" w:pos="851"/>
        </w:tabs>
        <w:suppressAutoHyphens w:val="0"/>
        <w:autoSpaceDN/>
        <w:ind w:left="567" w:hanging="567"/>
        <w:jc w:val="both"/>
        <w:textAlignment w:val="auto"/>
      </w:pPr>
      <w:r w:rsidRPr="00A275C4">
        <w:t>Настоящий Контракт вступает в силу с момента его подписания обеими Сторонами и действует до «</w:t>
      </w:r>
      <w:r w:rsidR="001E7346" w:rsidRPr="00A275C4">
        <w:t>31</w:t>
      </w:r>
      <w:r w:rsidRPr="00A275C4">
        <w:t xml:space="preserve">» </w:t>
      </w:r>
      <w:r w:rsidR="001E7346" w:rsidRPr="00A275C4">
        <w:t xml:space="preserve">декабря </w:t>
      </w:r>
      <w:r w:rsidRPr="00A275C4">
        <w:t>202</w:t>
      </w:r>
      <w:r w:rsidR="001E7346" w:rsidRPr="00A275C4">
        <w:t>4</w:t>
      </w:r>
      <w:r w:rsidR="00A275C4" w:rsidRPr="00A275C4">
        <w:t xml:space="preserve"> </w:t>
      </w:r>
      <w:r w:rsidRPr="00A275C4">
        <w:t>г.</w:t>
      </w:r>
    </w:p>
    <w:p w:rsidR="00E36693" w:rsidRPr="00824402" w:rsidRDefault="00E36693" w:rsidP="00D0057A">
      <w:pPr>
        <w:widowControl/>
        <w:numPr>
          <w:ilvl w:val="1"/>
          <w:numId w:val="2"/>
        </w:numPr>
        <w:tabs>
          <w:tab w:val="left" w:pos="851"/>
        </w:tabs>
        <w:suppressAutoHyphens w:val="0"/>
        <w:autoSpaceDN/>
        <w:ind w:left="567" w:hanging="567"/>
        <w:jc w:val="both"/>
        <w:textAlignment w:val="auto"/>
      </w:pPr>
      <w:r w:rsidRPr="00A275C4">
        <w:t>Настоящий Контракт может быть расторгнут: (а) по соглашению Сторон, (б) по решению суда, (в) в случае одностороннего отказа одной из сторон от исполнения Контракта в соответствии</w:t>
      </w:r>
      <w:r w:rsidRPr="00824402">
        <w:t xml:space="preserve"> с п. 8-25 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E36693" w:rsidRPr="00824402" w:rsidRDefault="00E36693" w:rsidP="00D0057A">
      <w:pPr>
        <w:widowControl/>
        <w:numPr>
          <w:ilvl w:val="1"/>
          <w:numId w:val="2"/>
        </w:numPr>
        <w:tabs>
          <w:tab w:val="left" w:pos="851"/>
        </w:tabs>
        <w:suppressAutoHyphens w:val="0"/>
        <w:autoSpaceDN/>
        <w:ind w:left="567" w:hanging="567"/>
        <w:jc w:val="both"/>
        <w:textAlignment w:val="auto"/>
      </w:pPr>
      <w:r w:rsidRPr="00824402">
        <w:t>Настоящий Контракт может быть изменен либо дополнен по соглашению Сторон. Стороны оформляют все изменения и дополнения Контракту в письменной форме путем подписания Сторонами дополнительных соглашений к настоящему Контракту, которые становятся его неотъемлемыми частями.</w:t>
      </w:r>
    </w:p>
    <w:p w:rsidR="00E36693" w:rsidRPr="00824402" w:rsidRDefault="00E36693" w:rsidP="00D0057A">
      <w:pPr>
        <w:widowControl/>
        <w:numPr>
          <w:ilvl w:val="1"/>
          <w:numId w:val="2"/>
        </w:numPr>
        <w:tabs>
          <w:tab w:val="left" w:pos="851"/>
        </w:tabs>
        <w:suppressAutoHyphens w:val="0"/>
        <w:autoSpaceDN/>
        <w:ind w:left="567" w:hanging="567"/>
        <w:jc w:val="both"/>
        <w:textAlignment w:val="auto"/>
      </w:pPr>
      <w:r w:rsidRPr="00824402">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ст.95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E36693" w:rsidRPr="00824402" w:rsidRDefault="00E36693" w:rsidP="00D0057A">
      <w:pPr>
        <w:widowControl/>
        <w:numPr>
          <w:ilvl w:val="1"/>
          <w:numId w:val="2"/>
        </w:numPr>
        <w:tabs>
          <w:tab w:val="left" w:pos="851"/>
        </w:tabs>
        <w:suppressAutoHyphens w:val="0"/>
        <w:autoSpaceDN/>
        <w:ind w:left="567" w:hanging="567"/>
        <w:jc w:val="both"/>
        <w:textAlignment w:val="auto"/>
      </w:pPr>
      <w:r w:rsidRPr="00824402">
        <w:t>По прекращении действия настоящего Контракта (его расторжению) по любой из причин, указанной в настоящем Контракте, немедленно аннулируются (прекращают действие) все предоставленные Лицензиату по настоящему Контракту права на использование ПО, при этом каждая Сторона уничтожает конфиденциальную информацию, предоставленную другой Стороной в рамках настоящего Контракта, а также все копии данной информации, находящиеся в её распоряжении, в порядке, предусмотренном законодательством.</w:t>
      </w:r>
    </w:p>
    <w:p w:rsidR="00E36693" w:rsidRPr="00824402" w:rsidRDefault="00E36693" w:rsidP="00D0057A">
      <w:pPr>
        <w:widowControl/>
        <w:numPr>
          <w:ilvl w:val="1"/>
          <w:numId w:val="2"/>
        </w:numPr>
        <w:tabs>
          <w:tab w:val="left" w:pos="851"/>
        </w:tabs>
        <w:suppressAutoHyphens w:val="0"/>
        <w:autoSpaceDN/>
        <w:ind w:left="567" w:hanging="567"/>
        <w:jc w:val="both"/>
        <w:textAlignment w:val="auto"/>
      </w:pPr>
      <w:r w:rsidRPr="00824402">
        <w:t>Настоящий Контракт составлен в 2 (двух) экземплярах, имеющих равную юридическую силу — по одному для каждой из Сторон. Контракт содержит окончательные и полные условия соглашения Сторон.</w:t>
      </w:r>
    </w:p>
    <w:p w:rsidR="00E36693" w:rsidRPr="00824402" w:rsidRDefault="00E36693" w:rsidP="00D0057A">
      <w:pPr>
        <w:widowControl/>
        <w:numPr>
          <w:ilvl w:val="1"/>
          <w:numId w:val="2"/>
        </w:numPr>
        <w:tabs>
          <w:tab w:val="left" w:pos="851"/>
        </w:tabs>
        <w:suppressAutoHyphens w:val="0"/>
        <w:autoSpaceDN/>
        <w:ind w:left="567" w:hanging="567"/>
        <w:jc w:val="both"/>
        <w:textAlignment w:val="auto"/>
      </w:pPr>
      <w:r w:rsidRPr="00824402">
        <w:t>Контракт и дополнительные соглашения к Контракту должны быть зарегистрированы Лицензиатом в соответствующем Реестре контрактов.</w:t>
      </w:r>
    </w:p>
    <w:p w:rsidR="00E36693" w:rsidRPr="00824402" w:rsidRDefault="00E36693" w:rsidP="00D0057A">
      <w:pPr>
        <w:widowControl/>
        <w:numPr>
          <w:ilvl w:val="1"/>
          <w:numId w:val="2"/>
        </w:numPr>
        <w:tabs>
          <w:tab w:val="left" w:pos="851"/>
        </w:tabs>
        <w:suppressAutoHyphens w:val="0"/>
        <w:autoSpaceDN/>
        <w:ind w:left="567" w:hanging="567"/>
        <w:jc w:val="both"/>
        <w:textAlignment w:val="auto"/>
      </w:pPr>
      <w:r w:rsidRPr="00824402">
        <w:t>Выполнение Сторонами в полном объеме обязательств, предусмотренных Контрактом, является основанием для регистрации сведений об исполнении Контракта в Реестре контрактов в порядке, предусмотренном действующими нормативными правовыми актами Российской Федерации.</w:t>
      </w:r>
    </w:p>
    <w:p w:rsidR="00E36693" w:rsidRPr="00A46949" w:rsidRDefault="00E36693" w:rsidP="00D0057A">
      <w:pPr>
        <w:widowControl/>
        <w:numPr>
          <w:ilvl w:val="1"/>
          <w:numId w:val="4"/>
        </w:numPr>
        <w:tabs>
          <w:tab w:val="left" w:pos="851"/>
        </w:tabs>
        <w:suppressAutoHyphens w:val="0"/>
        <w:ind w:left="567" w:hanging="567"/>
        <w:jc w:val="both"/>
        <w:textAlignment w:val="auto"/>
      </w:pPr>
      <w:r w:rsidRPr="00824402">
        <w:t xml:space="preserve">Все вопросы, не урегулированные настоящим Контрактом, регулируются </w:t>
      </w:r>
      <w:r w:rsidRPr="00A46949">
        <w:t>действующим законодательством Российской Федерации.</w:t>
      </w:r>
    </w:p>
    <w:p w:rsidR="00E36693" w:rsidRPr="00824402" w:rsidRDefault="00E36693" w:rsidP="00D0057A">
      <w:pPr>
        <w:widowControl/>
        <w:numPr>
          <w:ilvl w:val="1"/>
          <w:numId w:val="2"/>
        </w:numPr>
        <w:tabs>
          <w:tab w:val="left" w:pos="851"/>
        </w:tabs>
        <w:suppressAutoHyphens w:val="0"/>
        <w:autoSpaceDN/>
        <w:ind w:left="567" w:hanging="567"/>
        <w:jc w:val="both"/>
        <w:textAlignment w:val="auto"/>
      </w:pPr>
      <w:r w:rsidRPr="00824402">
        <w:t>Перечень приложений к настоящему Контракту:</w:t>
      </w:r>
    </w:p>
    <w:p w:rsidR="00E36693" w:rsidRPr="00824402" w:rsidRDefault="00E36693" w:rsidP="00D0057A">
      <w:pPr>
        <w:pStyle w:val="a9"/>
        <w:widowControl/>
        <w:numPr>
          <w:ilvl w:val="0"/>
          <w:numId w:val="3"/>
        </w:numPr>
        <w:tabs>
          <w:tab w:val="left" w:pos="851"/>
        </w:tabs>
        <w:suppressAutoHyphens w:val="0"/>
        <w:autoSpaceDN/>
        <w:spacing w:before="0" w:after="0"/>
        <w:textAlignment w:val="auto"/>
      </w:pPr>
      <w:r w:rsidRPr="00824402">
        <w:t>Приложение №1. Техническое задание</w:t>
      </w:r>
    </w:p>
    <w:p w:rsidR="00E36693" w:rsidRPr="00824402" w:rsidRDefault="00E36693" w:rsidP="00D0057A">
      <w:pPr>
        <w:pStyle w:val="a9"/>
        <w:widowControl/>
        <w:numPr>
          <w:ilvl w:val="0"/>
          <w:numId w:val="3"/>
        </w:numPr>
        <w:tabs>
          <w:tab w:val="left" w:pos="851"/>
        </w:tabs>
        <w:suppressAutoHyphens w:val="0"/>
        <w:autoSpaceDN/>
        <w:spacing w:before="0" w:after="0"/>
        <w:textAlignment w:val="auto"/>
      </w:pPr>
      <w:r w:rsidRPr="00824402">
        <w:t>Приложение №2. Спецификация</w:t>
      </w:r>
    </w:p>
    <w:p w:rsidR="00E36693" w:rsidRDefault="00E36693" w:rsidP="00D0057A">
      <w:pPr>
        <w:pStyle w:val="a9"/>
        <w:widowControl/>
        <w:numPr>
          <w:ilvl w:val="0"/>
          <w:numId w:val="3"/>
        </w:numPr>
        <w:tabs>
          <w:tab w:val="left" w:pos="851"/>
        </w:tabs>
        <w:suppressAutoHyphens w:val="0"/>
        <w:autoSpaceDN/>
        <w:spacing w:before="0" w:after="0"/>
        <w:textAlignment w:val="auto"/>
      </w:pPr>
      <w:r w:rsidRPr="00A46949">
        <w:t>Приложение №3. Акт приема-передачи прав (форма)</w:t>
      </w:r>
    </w:p>
    <w:p w:rsidR="00E93FA9" w:rsidRPr="00A46949" w:rsidRDefault="00E93FA9" w:rsidP="00D0057A">
      <w:pPr>
        <w:pStyle w:val="a9"/>
        <w:widowControl/>
        <w:numPr>
          <w:ilvl w:val="0"/>
          <w:numId w:val="3"/>
        </w:numPr>
        <w:tabs>
          <w:tab w:val="left" w:pos="851"/>
        </w:tabs>
        <w:suppressAutoHyphens w:val="0"/>
        <w:autoSpaceDN/>
        <w:spacing w:before="0" w:after="0"/>
        <w:textAlignment w:val="auto"/>
      </w:pPr>
      <w:r>
        <w:t xml:space="preserve">Приложение №4 </w:t>
      </w:r>
      <w:r w:rsidR="009D6B2C" w:rsidRPr="009D6B2C">
        <w:t>Единые требования к Поставщику (Подрядчику, Исполнителю).</w:t>
      </w:r>
    </w:p>
    <w:p w:rsidR="00E36693" w:rsidRPr="00824402" w:rsidRDefault="00E36693" w:rsidP="00D0057A">
      <w:pPr>
        <w:keepNext/>
        <w:widowControl/>
        <w:numPr>
          <w:ilvl w:val="0"/>
          <w:numId w:val="2"/>
        </w:numPr>
        <w:tabs>
          <w:tab w:val="left" w:pos="851"/>
        </w:tabs>
        <w:suppressAutoHyphens w:val="0"/>
        <w:autoSpaceDN/>
        <w:spacing w:before="60" w:after="60"/>
        <w:ind w:left="357" w:hanging="357"/>
        <w:jc w:val="center"/>
        <w:textAlignment w:val="auto"/>
        <w:rPr>
          <w:b/>
        </w:rPr>
      </w:pPr>
      <w:r w:rsidRPr="00824402">
        <w:rPr>
          <w:b/>
        </w:rPr>
        <w:lastRenderedPageBreak/>
        <w:t>Адреса, реквизиты и подписи Сторон:</w:t>
      </w:r>
    </w:p>
    <w:tbl>
      <w:tblPr>
        <w:tblW w:w="5001" w:type="pct"/>
        <w:tblInd w:w="2"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098"/>
        <w:gridCol w:w="5098"/>
      </w:tblGrid>
      <w:tr w:rsidR="00E36693" w:rsidRPr="00824402" w:rsidTr="00EC563C">
        <w:tc>
          <w:tcPr>
            <w:tcW w:w="2500" w:type="pct"/>
            <w:tcBorders>
              <w:top w:val="single" w:sz="4" w:space="0" w:color="auto"/>
              <w:bottom w:val="nil"/>
            </w:tcBorders>
          </w:tcPr>
          <w:p w:rsidR="00E36693" w:rsidRPr="00824402" w:rsidRDefault="00E36693" w:rsidP="00EC563C">
            <w:pPr>
              <w:keepNext/>
              <w:snapToGrid w:val="0"/>
            </w:pPr>
            <w:r w:rsidRPr="00824402">
              <w:t>Лицензиар:</w:t>
            </w:r>
          </w:p>
        </w:tc>
        <w:tc>
          <w:tcPr>
            <w:tcW w:w="2500" w:type="pct"/>
            <w:tcBorders>
              <w:top w:val="single" w:sz="4" w:space="0" w:color="auto"/>
              <w:bottom w:val="nil"/>
            </w:tcBorders>
          </w:tcPr>
          <w:p w:rsidR="00E36693" w:rsidRPr="0027409A" w:rsidRDefault="00E36693" w:rsidP="00EC563C">
            <w:pPr>
              <w:keepNext/>
              <w:snapToGrid w:val="0"/>
            </w:pPr>
            <w:r w:rsidRPr="0027409A">
              <w:t>Лицензиат:</w:t>
            </w:r>
          </w:p>
        </w:tc>
      </w:tr>
      <w:tr w:rsidR="00E36693" w:rsidRPr="00824402" w:rsidTr="00EC563C">
        <w:tc>
          <w:tcPr>
            <w:tcW w:w="2500" w:type="pct"/>
            <w:tcBorders>
              <w:top w:val="nil"/>
              <w:bottom w:val="nil"/>
            </w:tcBorders>
          </w:tcPr>
          <w:p w:rsidR="00E36693" w:rsidRPr="007E43D7" w:rsidRDefault="00E36693" w:rsidP="00EC563C">
            <w:pPr>
              <w:pStyle w:val="af9"/>
              <w:keepNext/>
              <w:spacing w:after="0"/>
              <w:jc w:val="both"/>
              <w:rPr>
                <w:sz w:val="20"/>
                <w:szCs w:val="20"/>
                <w:highlight w:val="yellow"/>
              </w:rPr>
            </w:pPr>
          </w:p>
        </w:tc>
        <w:tc>
          <w:tcPr>
            <w:tcW w:w="2500" w:type="pct"/>
            <w:tcBorders>
              <w:top w:val="nil"/>
              <w:bottom w:val="nil"/>
            </w:tcBorders>
          </w:tcPr>
          <w:p w:rsidR="00E36693" w:rsidRPr="0027409A" w:rsidRDefault="00E36693" w:rsidP="00EC563C">
            <w:pPr>
              <w:pStyle w:val="af9"/>
              <w:keepNext/>
              <w:spacing w:after="0"/>
              <w:jc w:val="both"/>
              <w:rPr>
                <w:b/>
                <w:bCs/>
                <w:sz w:val="20"/>
                <w:szCs w:val="20"/>
              </w:rPr>
            </w:pPr>
            <w:r w:rsidRPr="0027409A">
              <w:rPr>
                <w:b/>
                <w:bCs/>
                <w:sz w:val="20"/>
                <w:szCs w:val="20"/>
              </w:rPr>
              <w:t xml:space="preserve"> СПб ГБУК "Музей-институт семьи Рерихов"</w:t>
            </w:r>
          </w:p>
          <w:p w:rsidR="00A275C4" w:rsidRPr="0027409A" w:rsidRDefault="00E36693" w:rsidP="00EC563C">
            <w:pPr>
              <w:keepNext/>
              <w:snapToGrid w:val="0"/>
              <w:rPr>
                <w:noProof/>
              </w:rPr>
            </w:pPr>
            <w:r w:rsidRPr="0027409A">
              <w:t xml:space="preserve">ОГРН </w:t>
            </w:r>
            <w:r w:rsidRPr="0027409A">
              <w:rPr>
                <w:noProof/>
              </w:rPr>
              <w:t xml:space="preserve">1077847466476 </w:t>
            </w:r>
          </w:p>
          <w:p w:rsidR="00A275C4" w:rsidRPr="0027409A" w:rsidRDefault="00E36693" w:rsidP="00EC563C">
            <w:pPr>
              <w:keepNext/>
              <w:snapToGrid w:val="0"/>
              <w:rPr>
                <w:noProof/>
              </w:rPr>
            </w:pPr>
            <w:r w:rsidRPr="0027409A">
              <w:t xml:space="preserve">ИНН </w:t>
            </w:r>
            <w:r w:rsidRPr="0027409A">
              <w:rPr>
                <w:noProof/>
              </w:rPr>
              <w:t xml:space="preserve">7801441899 </w:t>
            </w:r>
          </w:p>
          <w:p w:rsidR="00E36693" w:rsidRPr="0027409A" w:rsidRDefault="00E36693" w:rsidP="00EC563C">
            <w:pPr>
              <w:keepNext/>
              <w:snapToGrid w:val="0"/>
            </w:pPr>
            <w:r w:rsidRPr="0027409A">
              <w:t xml:space="preserve">КПП </w:t>
            </w:r>
            <w:r w:rsidRPr="0027409A">
              <w:rPr>
                <w:noProof/>
              </w:rPr>
              <w:t>780101001</w:t>
            </w:r>
          </w:p>
          <w:p w:rsidR="00E36693" w:rsidRPr="0027409A" w:rsidRDefault="00E36693" w:rsidP="00EC563C">
            <w:pPr>
              <w:keepNext/>
              <w:snapToGrid w:val="0"/>
            </w:pPr>
            <w:r w:rsidRPr="0027409A">
              <w:t xml:space="preserve">Адрес местонахождения: </w:t>
            </w:r>
            <w:r w:rsidRPr="0027409A">
              <w:rPr>
                <w:noProof/>
              </w:rPr>
              <w:t>190000, Россия, г. Санкт-Петербург, ул. 18 линия Васильевского острова, 1литА</w:t>
            </w:r>
          </w:p>
          <w:p w:rsidR="00E36693" w:rsidRPr="0027409A" w:rsidRDefault="00E36693" w:rsidP="00EC563C">
            <w:pPr>
              <w:keepNext/>
              <w:snapToGrid w:val="0"/>
              <w:rPr>
                <w:noProof/>
              </w:rPr>
            </w:pPr>
            <w:r w:rsidRPr="0027409A">
              <w:t xml:space="preserve">Адрес для направления корреспонденции: </w:t>
            </w:r>
            <w:r w:rsidRPr="0027409A">
              <w:rPr>
                <w:noProof/>
              </w:rPr>
              <w:t>190000, Россия, г. Санкт-Петербург, ул. 18 линия Васильевского острова, 1литА</w:t>
            </w:r>
          </w:p>
          <w:p w:rsidR="00E36693" w:rsidRPr="0027409A" w:rsidRDefault="00E36693" w:rsidP="00EC563C">
            <w:pPr>
              <w:keepNext/>
              <w:snapToGrid w:val="0"/>
            </w:pPr>
            <w:r w:rsidRPr="0027409A">
              <w:rPr>
                <w:noProof/>
              </w:rPr>
              <w:t>СЕВЕРО-ЗАПАДНОЕ ГУ БАНКА РОССИИ//УФК по г. Санкт-Петербургу,  г. Санкт-Петербург</w:t>
            </w:r>
            <w:r w:rsidRPr="0027409A">
              <w:rPr>
                <w:noProof/>
              </w:rPr>
              <w:br/>
            </w:r>
            <w:r w:rsidRPr="0027409A">
              <w:t xml:space="preserve">К/с </w:t>
            </w:r>
            <w:r w:rsidRPr="0027409A">
              <w:rPr>
                <w:noProof/>
              </w:rPr>
              <w:t>40102810945370000005</w:t>
            </w:r>
          </w:p>
          <w:p w:rsidR="00E36693" w:rsidRPr="0027409A" w:rsidRDefault="00E36693" w:rsidP="00EC563C">
            <w:pPr>
              <w:pStyle w:val="af9"/>
              <w:keepNext/>
              <w:spacing w:after="0"/>
              <w:jc w:val="both"/>
              <w:rPr>
                <w:b/>
                <w:bCs/>
                <w:sz w:val="20"/>
                <w:szCs w:val="20"/>
              </w:rPr>
            </w:pPr>
            <w:r w:rsidRPr="0027409A">
              <w:rPr>
                <w:sz w:val="20"/>
                <w:szCs w:val="20"/>
              </w:rPr>
              <w:t xml:space="preserve">БИК </w:t>
            </w:r>
            <w:r w:rsidRPr="0027409A">
              <w:rPr>
                <w:noProof/>
                <w:sz w:val="20"/>
                <w:szCs w:val="20"/>
              </w:rPr>
              <w:t>014030106</w:t>
            </w:r>
          </w:p>
          <w:p w:rsidR="00E36693" w:rsidRPr="0027409A" w:rsidRDefault="00E36693" w:rsidP="00EC563C">
            <w:pPr>
              <w:pStyle w:val="af9"/>
              <w:keepNext/>
              <w:spacing w:after="0"/>
              <w:jc w:val="both"/>
              <w:rPr>
                <w:sz w:val="20"/>
                <w:szCs w:val="20"/>
              </w:rPr>
            </w:pPr>
          </w:p>
        </w:tc>
      </w:tr>
      <w:tr w:rsidR="00E36693" w:rsidRPr="00824402" w:rsidTr="00EC563C">
        <w:tblPrEx>
          <w:tblBorders>
            <w:insideH w:val="single" w:sz="4" w:space="0" w:color="auto"/>
          </w:tblBorders>
        </w:tblPrEx>
        <w:tc>
          <w:tcPr>
            <w:tcW w:w="2500" w:type="pct"/>
            <w:tcBorders>
              <w:top w:val="nil"/>
            </w:tcBorders>
          </w:tcPr>
          <w:p w:rsidR="00E36693" w:rsidRPr="009D6B2C" w:rsidRDefault="00E36693" w:rsidP="00EC563C">
            <w:pPr>
              <w:pStyle w:val="a7"/>
              <w:keepNext/>
              <w:spacing w:before="60"/>
              <w:rPr>
                <w:rStyle w:val="ac"/>
              </w:rPr>
            </w:pPr>
            <w:r w:rsidRPr="009D6B2C">
              <w:rPr>
                <w:rStyle w:val="ac"/>
              </w:rPr>
              <w:t>От Лицензиара:</w:t>
            </w:r>
          </w:p>
          <w:p w:rsidR="00E36693" w:rsidRPr="009D6B2C" w:rsidRDefault="007E43D7" w:rsidP="00EC563C">
            <w:pPr>
              <w:pStyle w:val="a7"/>
              <w:keepNext/>
            </w:pPr>
            <w:r w:rsidRPr="009D6B2C">
              <w:rPr>
                <w:noProof/>
              </w:rPr>
              <w:t>_____________</w:t>
            </w:r>
            <w:r w:rsidR="00E36693" w:rsidRPr="009D6B2C">
              <w:br/>
            </w:r>
          </w:p>
          <w:p w:rsidR="00E36693" w:rsidRPr="009D6B2C" w:rsidRDefault="00E36693" w:rsidP="00EC563C">
            <w:pPr>
              <w:pStyle w:val="a7"/>
              <w:keepNext/>
            </w:pPr>
            <w:r w:rsidRPr="009D6B2C">
              <w:t>__________________________ /</w:t>
            </w:r>
            <w:r w:rsidR="007E43D7" w:rsidRPr="009D6B2C">
              <w:rPr>
                <w:noProof/>
              </w:rPr>
              <w:t>____________/</w:t>
            </w:r>
          </w:p>
          <w:p w:rsidR="00E36693" w:rsidRPr="009D6B2C" w:rsidRDefault="00B470F4" w:rsidP="00B470F4">
            <w:pPr>
              <w:pStyle w:val="a7"/>
              <w:keepNext/>
              <w:jc w:val="center"/>
              <w:rPr>
                <w:rStyle w:val="ac"/>
              </w:rPr>
            </w:pPr>
            <w:r w:rsidRPr="009D6B2C">
              <w:rPr>
                <w:i/>
                <w:iCs/>
              </w:rPr>
              <w:t>(подписано усиленной электронной подписью)</w:t>
            </w:r>
          </w:p>
        </w:tc>
        <w:tc>
          <w:tcPr>
            <w:tcW w:w="2500" w:type="pct"/>
            <w:tcBorders>
              <w:top w:val="nil"/>
            </w:tcBorders>
          </w:tcPr>
          <w:p w:rsidR="00E36693" w:rsidRPr="0027409A" w:rsidRDefault="00E36693" w:rsidP="00EC563C">
            <w:pPr>
              <w:pStyle w:val="a7"/>
              <w:keepNext/>
              <w:spacing w:before="60"/>
              <w:rPr>
                <w:rStyle w:val="ac"/>
              </w:rPr>
            </w:pPr>
            <w:r w:rsidRPr="0027409A">
              <w:rPr>
                <w:rStyle w:val="ac"/>
              </w:rPr>
              <w:t>От Лицензиата:</w:t>
            </w:r>
          </w:p>
          <w:p w:rsidR="00E36693" w:rsidRPr="0027409A" w:rsidRDefault="00E12E0A" w:rsidP="00EC563C">
            <w:pPr>
              <w:pStyle w:val="a7"/>
              <w:keepNext/>
            </w:pPr>
            <w:r w:rsidRPr="0027409A">
              <w:t xml:space="preserve">Заместитель директора по научной работе </w:t>
            </w:r>
          </w:p>
          <w:p w:rsidR="00E12E0A" w:rsidRPr="0027409A" w:rsidRDefault="00E12E0A" w:rsidP="00EC563C">
            <w:pPr>
              <w:pStyle w:val="a7"/>
              <w:keepNext/>
            </w:pPr>
          </w:p>
          <w:p w:rsidR="00E36693" w:rsidRPr="0027409A" w:rsidRDefault="00E36693" w:rsidP="00EC563C">
            <w:pPr>
              <w:pStyle w:val="a7"/>
              <w:keepNext/>
            </w:pPr>
            <w:bookmarkStart w:id="17" w:name="OLE_LINK17"/>
            <w:bookmarkStart w:id="18" w:name="OLE_LINK21"/>
            <w:r w:rsidRPr="0027409A">
              <w:t>__________________________</w:t>
            </w:r>
            <w:r w:rsidR="00E12E0A" w:rsidRPr="0027409A">
              <w:t>/А.А.</w:t>
            </w:r>
            <w:r w:rsidRPr="0027409A">
              <w:t xml:space="preserve"> </w:t>
            </w:r>
            <w:bookmarkEnd w:id="17"/>
            <w:bookmarkEnd w:id="18"/>
            <w:r w:rsidR="00E12E0A" w:rsidRPr="0027409A">
              <w:rPr>
                <w:noProof/>
              </w:rPr>
              <w:t xml:space="preserve">Савкина </w:t>
            </w:r>
            <w:r w:rsidRPr="0027409A">
              <w:t>/</w:t>
            </w:r>
          </w:p>
          <w:p w:rsidR="00E36693" w:rsidRPr="0027409A" w:rsidRDefault="00B470F4" w:rsidP="00B470F4">
            <w:pPr>
              <w:pStyle w:val="a7"/>
              <w:keepNext/>
              <w:jc w:val="center"/>
            </w:pPr>
            <w:r w:rsidRPr="0027409A">
              <w:rPr>
                <w:i/>
                <w:iCs/>
              </w:rPr>
              <w:t>(подписано усиленной электронной подписью)</w:t>
            </w:r>
          </w:p>
        </w:tc>
      </w:tr>
    </w:tbl>
    <w:p w:rsidR="00E36693" w:rsidRPr="00726E32" w:rsidRDefault="00E36693" w:rsidP="00E36693">
      <w:r w:rsidRPr="00726E32">
        <w:br w:type="page"/>
      </w:r>
    </w:p>
    <w:p w:rsidR="00E36693" w:rsidRPr="00A46949" w:rsidRDefault="00E36693" w:rsidP="00E36693">
      <w:pPr>
        <w:pStyle w:val="12"/>
        <w:spacing w:before="0" w:after="0"/>
        <w:jc w:val="right"/>
        <w:rPr>
          <w:rFonts w:ascii="Times New Roman" w:hAnsi="Times New Roman" w:cs="Times New Roman"/>
          <w:i/>
        </w:rPr>
      </w:pPr>
      <w:bookmarkStart w:id="19" w:name="OLE_LINK30"/>
      <w:bookmarkStart w:id="20" w:name="OLE_LINK31"/>
      <w:r w:rsidRPr="00A46949">
        <w:rPr>
          <w:rFonts w:ascii="Times New Roman" w:hAnsi="Times New Roman" w:cs="Times New Roman"/>
          <w:bCs/>
          <w:i/>
        </w:rPr>
        <w:lastRenderedPageBreak/>
        <w:t>Приложение №1</w:t>
      </w:r>
      <w:r w:rsidRPr="00A46949">
        <w:rPr>
          <w:rFonts w:ascii="Times New Roman" w:hAnsi="Times New Roman" w:cs="Times New Roman"/>
          <w:bCs/>
          <w:i/>
        </w:rPr>
        <w:br/>
        <w:t xml:space="preserve">к Контракту </w:t>
      </w:r>
      <w:r w:rsidRPr="00A46949">
        <w:rPr>
          <w:rFonts w:ascii="Times New Roman" w:hAnsi="Times New Roman" w:cs="Times New Roman"/>
          <w:i/>
        </w:rPr>
        <w:t>№</w:t>
      </w:r>
      <w:r w:rsidR="00EC563C">
        <w:rPr>
          <w:rFonts w:ascii="Times New Roman" w:hAnsi="Times New Roman" w:cs="Times New Roman"/>
          <w:i/>
          <w:noProof/>
        </w:rPr>
        <w:t>____________</w:t>
      </w:r>
      <w:r w:rsidRPr="00A46949">
        <w:rPr>
          <w:rFonts w:ascii="Times New Roman" w:hAnsi="Times New Roman" w:cs="Times New Roman"/>
          <w:i/>
        </w:rPr>
        <w:t xml:space="preserve"> от </w:t>
      </w:r>
      <w:r w:rsidR="00EC563C">
        <w:rPr>
          <w:rFonts w:ascii="Times New Roman" w:hAnsi="Times New Roman" w:cs="Times New Roman"/>
          <w:i/>
          <w:noProof/>
        </w:rPr>
        <w:t>«</w:t>
      </w:r>
      <w:r w:rsidR="00A275C4">
        <w:rPr>
          <w:rFonts w:ascii="Times New Roman" w:hAnsi="Times New Roman" w:cs="Times New Roman"/>
          <w:i/>
          <w:noProof/>
        </w:rPr>
        <w:t>_</w:t>
      </w:r>
      <w:r w:rsidR="00EC563C">
        <w:rPr>
          <w:rFonts w:ascii="Times New Roman" w:hAnsi="Times New Roman" w:cs="Times New Roman"/>
          <w:i/>
          <w:noProof/>
        </w:rPr>
        <w:t xml:space="preserve">_» </w:t>
      </w:r>
      <w:r w:rsidR="00AB0269">
        <w:rPr>
          <w:rFonts w:ascii="Times New Roman" w:hAnsi="Times New Roman" w:cs="Times New Roman"/>
          <w:i/>
          <w:noProof/>
        </w:rPr>
        <w:t>мая</w:t>
      </w:r>
      <w:r w:rsidR="00EC563C">
        <w:rPr>
          <w:rFonts w:ascii="Times New Roman" w:hAnsi="Times New Roman" w:cs="Times New Roman"/>
          <w:i/>
          <w:noProof/>
        </w:rPr>
        <w:t xml:space="preserve"> 2024</w:t>
      </w:r>
      <w:r w:rsidR="00EC563C">
        <w:t xml:space="preserve"> </w:t>
      </w:r>
      <w:r w:rsidRPr="00A46949">
        <w:rPr>
          <w:rFonts w:ascii="Times New Roman" w:hAnsi="Times New Roman" w:cs="Times New Roman"/>
          <w:i/>
        </w:rPr>
        <w:t>г.</w:t>
      </w:r>
    </w:p>
    <w:p w:rsidR="00E36693" w:rsidRPr="00A46949" w:rsidRDefault="00E36693" w:rsidP="00E36693">
      <w:pPr>
        <w:pStyle w:val="12"/>
        <w:spacing w:before="0" w:after="0"/>
        <w:rPr>
          <w:rFonts w:ascii="Times New Roman" w:hAnsi="Times New Roman" w:cs="Times New Roman"/>
          <w:b/>
          <w:bCs/>
        </w:rPr>
      </w:pPr>
    </w:p>
    <w:p w:rsidR="00EC563C" w:rsidRDefault="00EC563C" w:rsidP="00E36693">
      <w:pPr>
        <w:pStyle w:val="Standard"/>
        <w:tabs>
          <w:tab w:val="left" w:pos="851"/>
          <w:tab w:val="left" w:pos="993"/>
        </w:tabs>
        <w:jc w:val="both"/>
        <w:rPr>
          <w:sz w:val="20"/>
          <w:szCs w:val="20"/>
        </w:rPr>
      </w:pPr>
    </w:p>
    <w:p w:rsidR="00EC563C" w:rsidRPr="00190066" w:rsidRDefault="00EC563C" w:rsidP="00EC563C">
      <w:pPr>
        <w:spacing w:after="120"/>
        <w:jc w:val="center"/>
        <w:rPr>
          <w:b/>
          <w:sz w:val="22"/>
        </w:rPr>
      </w:pPr>
      <w:r w:rsidRPr="00190066">
        <w:rPr>
          <w:b/>
          <w:sz w:val="22"/>
        </w:rPr>
        <w:t xml:space="preserve">ТЕХНИЧЕСКОЕ ЗАДАНИЕ </w:t>
      </w:r>
    </w:p>
    <w:p w:rsidR="00EC563C" w:rsidRPr="00190066" w:rsidRDefault="00EC563C" w:rsidP="00EC563C">
      <w:pPr>
        <w:autoSpaceDE w:val="0"/>
        <w:adjustRightInd w:val="0"/>
        <w:jc w:val="center"/>
        <w:outlineLvl w:val="1"/>
        <w:rPr>
          <w:rFonts w:eastAsia="Calibri"/>
          <w:b/>
          <w:bCs/>
        </w:rPr>
      </w:pPr>
      <w:r w:rsidRPr="00190066">
        <w:rPr>
          <w:rFonts w:eastAsia="Calibri"/>
          <w:b/>
          <w:bCs/>
        </w:rPr>
        <w:t>Раздел 1. Общие требования</w:t>
      </w:r>
    </w:p>
    <w:p w:rsidR="00EC563C" w:rsidRPr="00190066" w:rsidRDefault="00EC563C" w:rsidP="00EC563C">
      <w:pPr>
        <w:autoSpaceDE w:val="0"/>
        <w:adjustRightInd w:val="0"/>
        <w:jc w:val="center"/>
        <w:outlineLvl w:val="1"/>
        <w:rPr>
          <w:rFonts w:eastAsia="Calibri"/>
          <w:b/>
          <w:bCs/>
        </w:rPr>
      </w:pPr>
    </w:p>
    <w:p w:rsidR="00EC563C" w:rsidRPr="00190066" w:rsidRDefault="00EC563C" w:rsidP="00EC563C">
      <w:pPr>
        <w:autoSpaceDE w:val="0"/>
        <w:adjustRightInd w:val="0"/>
        <w:jc w:val="center"/>
        <w:outlineLvl w:val="1"/>
        <w:rPr>
          <w:rFonts w:eastAsia="Calibri"/>
          <w:b/>
          <w:bCs/>
        </w:rPr>
      </w:pPr>
      <w:r w:rsidRPr="00190066">
        <w:rPr>
          <w:rFonts w:eastAsia="Calibri"/>
          <w:b/>
          <w:bCs/>
        </w:rPr>
        <w:t>1. Предмет закупки</w:t>
      </w:r>
    </w:p>
    <w:p w:rsidR="00EC563C" w:rsidRPr="00190066" w:rsidRDefault="00EC563C" w:rsidP="00EC563C">
      <w:pPr>
        <w:autoSpaceDE w:val="0"/>
        <w:adjustRightInd w:val="0"/>
        <w:ind w:firstLine="567"/>
        <w:jc w:val="center"/>
        <w:outlineLvl w:val="1"/>
        <w:rPr>
          <w:rFonts w:eastAsia="Calibri"/>
          <w:b/>
          <w:bCs/>
        </w:rPr>
      </w:pPr>
    </w:p>
    <w:p w:rsidR="00EC563C" w:rsidRPr="00190066" w:rsidRDefault="00EC563C" w:rsidP="00D0057A">
      <w:pPr>
        <w:widowControl/>
        <w:numPr>
          <w:ilvl w:val="1"/>
          <w:numId w:val="18"/>
        </w:numPr>
        <w:tabs>
          <w:tab w:val="left" w:pos="1134"/>
        </w:tabs>
        <w:suppressAutoHyphens w:val="0"/>
        <w:autoSpaceDN/>
        <w:jc w:val="both"/>
        <w:textAlignment w:val="auto"/>
        <w:outlineLvl w:val="1"/>
        <w:rPr>
          <w:rFonts w:eastAsia="Calibri"/>
          <w:b/>
          <w:bCs/>
          <w:i/>
          <w:iCs/>
          <w:color w:val="000000"/>
          <w:u w:val="single"/>
          <w:lang w:eastAsia="zh-CN"/>
        </w:rPr>
      </w:pPr>
      <w:r w:rsidRPr="00190066">
        <w:rPr>
          <w:rFonts w:eastAsia="Calibri"/>
          <w:bCs/>
          <w:iCs/>
          <w:color w:val="000000"/>
          <w:lang w:eastAsia="zh-CN"/>
        </w:rPr>
        <w:t xml:space="preserve">Предметом закупки является право заключения договора на </w:t>
      </w:r>
      <w:r w:rsidRPr="00190066">
        <w:rPr>
          <w:rFonts w:eastAsia="Calibri"/>
          <w:b/>
          <w:bCs/>
          <w:i/>
          <w:iCs/>
          <w:color w:val="000000"/>
          <w:u w:val="single"/>
          <w:lang w:eastAsia="zh-CN"/>
        </w:rPr>
        <w:t>на право использования на условиях простой (неисключительной) лицензии программного обеспечения «МТС Линк» для планирования и проведения онлайн-мероприятий  (вебинаров и совещаний)</w:t>
      </w:r>
    </w:p>
    <w:p w:rsidR="00EC563C" w:rsidRPr="00190066" w:rsidRDefault="00EC563C" w:rsidP="00D0057A">
      <w:pPr>
        <w:widowControl/>
        <w:numPr>
          <w:ilvl w:val="1"/>
          <w:numId w:val="18"/>
        </w:numPr>
        <w:tabs>
          <w:tab w:val="left" w:pos="1134"/>
        </w:tabs>
        <w:suppressAutoHyphens w:val="0"/>
        <w:autoSpaceDN/>
        <w:jc w:val="both"/>
        <w:textAlignment w:val="auto"/>
        <w:outlineLvl w:val="1"/>
        <w:rPr>
          <w:rFonts w:eastAsia="Calibri"/>
          <w:bCs/>
          <w:i/>
          <w:iCs/>
          <w:color w:val="000000"/>
          <w:lang w:eastAsia="zh-CN"/>
        </w:rPr>
      </w:pPr>
      <w:r w:rsidRPr="00190066">
        <w:rPr>
          <w:rFonts w:eastAsia="Calibri"/>
          <w:bCs/>
          <w:iCs/>
          <w:color w:val="000000"/>
          <w:lang w:eastAsia="zh-CN"/>
        </w:rPr>
        <w:t xml:space="preserve">1.2. ОКПД2: </w:t>
      </w:r>
      <w:r w:rsidRPr="00190066">
        <w:rPr>
          <w:rFonts w:eastAsia="Calibri"/>
          <w:bCs/>
          <w:iCs/>
          <w:color w:val="000000"/>
          <w:lang w:eastAsia="zh-CN"/>
        </w:rPr>
        <w:tab/>
        <w:t>58.29.50.000 «</w:t>
      </w:r>
      <w:r w:rsidRPr="00190066">
        <w:rPr>
          <w:rFonts w:ascii="Roboto" w:eastAsia="Calibri" w:hAnsi="Roboto"/>
          <w:bCs/>
          <w:iCs/>
          <w:color w:val="333333"/>
          <w:lang w:eastAsia="zh-CN"/>
        </w:rPr>
        <w:t>Услуги по предоставлению лицензий на право использовать компьютерное программное обеспечение»</w:t>
      </w:r>
    </w:p>
    <w:p w:rsidR="00EC563C" w:rsidRPr="00190066" w:rsidRDefault="00EC563C" w:rsidP="00EC563C">
      <w:pPr>
        <w:autoSpaceDE w:val="0"/>
        <w:adjustRightInd w:val="0"/>
        <w:ind w:firstLine="567"/>
        <w:jc w:val="both"/>
        <w:outlineLvl w:val="2"/>
        <w:rPr>
          <w:rFonts w:eastAsia="Calibri"/>
          <w:bCs/>
        </w:rPr>
      </w:pPr>
      <w:r w:rsidRPr="00190066">
        <w:rPr>
          <w:rFonts w:eastAsia="Calibri"/>
          <w:bCs/>
        </w:rPr>
        <w:t xml:space="preserve">1.3. Цели и правовое основание для оказания услуг </w:t>
      </w:r>
    </w:p>
    <w:p w:rsidR="00EC563C" w:rsidRPr="00190066" w:rsidRDefault="00EC563C" w:rsidP="00EC563C">
      <w:pPr>
        <w:ind w:firstLine="540"/>
        <w:jc w:val="both"/>
        <w:rPr>
          <w:b/>
          <w:bCs/>
        </w:rPr>
      </w:pPr>
      <w:r w:rsidRPr="00190066">
        <w:t>1.3.1. Целями данной закупки является: Продление неисключительных лицензионных  прав пользования программным обеспечением.</w:t>
      </w:r>
    </w:p>
    <w:p w:rsidR="00EC563C" w:rsidRPr="00190066" w:rsidRDefault="00EC563C" w:rsidP="00EC563C">
      <w:pPr>
        <w:autoSpaceDE w:val="0"/>
        <w:adjustRightInd w:val="0"/>
        <w:ind w:firstLine="567"/>
        <w:jc w:val="both"/>
        <w:outlineLvl w:val="2"/>
        <w:rPr>
          <w:rFonts w:eastAsia="Calibri"/>
        </w:rPr>
      </w:pPr>
      <w:r w:rsidRPr="00190066">
        <w:rPr>
          <w:rFonts w:eastAsia="Calibri"/>
        </w:rPr>
        <w:t>1.4. Основанием для оказания услуг являются:</w:t>
      </w:r>
    </w:p>
    <w:p w:rsidR="00EC563C" w:rsidRPr="00190066" w:rsidRDefault="00EC563C" w:rsidP="00EC563C">
      <w:pPr>
        <w:numPr>
          <w:ilvl w:val="2"/>
          <w:numId w:val="0"/>
        </w:numPr>
        <w:tabs>
          <w:tab w:val="num" w:pos="0"/>
          <w:tab w:val="num" w:pos="1080"/>
        </w:tabs>
        <w:ind w:firstLine="567"/>
        <w:jc w:val="both"/>
        <w:rPr>
          <w:rFonts w:eastAsia="Calibri"/>
        </w:rPr>
      </w:pPr>
      <w:r w:rsidRPr="00190066">
        <w:rPr>
          <w:rFonts w:eastAsia="Calibri"/>
        </w:rPr>
        <w:t xml:space="preserve">- План-график закупок товаров, работ, услуг </w:t>
      </w:r>
      <w:r w:rsidRPr="00190066">
        <w:rPr>
          <w:rFonts w:eastAsia="Calibri"/>
          <w:bCs/>
        </w:rPr>
        <w:t xml:space="preserve">СПб ГБУК «Музей-институт семьи Рерихов» </w:t>
      </w:r>
      <w:r w:rsidRPr="00190066">
        <w:rPr>
          <w:rFonts w:eastAsia="Calibri"/>
        </w:rPr>
        <w:t xml:space="preserve">на 2024-2026 годы. </w:t>
      </w:r>
    </w:p>
    <w:p w:rsidR="00EC563C" w:rsidRPr="00190066" w:rsidRDefault="00EC563C" w:rsidP="00EC563C">
      <w:pPr>
        <w:ind w:firstLine="567"/>
        <w:jc w:val="both"/>
        <w:rPr>
          <w:b/>
          <w:u w:val="single"/>
        </w:rPr>
      </w:pPr>
      <w:r w:rsidRPr="00190066">
        <w:rPr>
          <w:rFonts w:eastAsia="Calibri"/>
        </w:rPr>
        <w:t xml:space="preserve">1.5. </w:t>
      </w:r>
      <w:r w:rsidRPr="00190066">
        <w:rPr>
          <w:bCs/>
        </w:rPr>
        <w:t xml:space="preserve">Источник финансирования: </w:t>
      </w:r>
      <w:r w:rsidRPr="00190066">
        <w:rPr>
          <w:b/>
          <w:u w:val="single"/>
          <w:lang w:eastAsia="zh-CN"/>
        </w:rPr>
        <w:t>Внебюджетные средства</w:t>
      </w:r>
      <w:r w:rsidRPr="00190066">
        <w:rPr>
          <w:b/>
          <w:u w:val="single"/>
        </w:rPr>
        <w:t>, средства бюджетных учреждений, код раздела 0801, код целевой статьи 0850070090 «Субсидии бюджетным учреждениям – музеям, выставочному залу на финансовое обеспечения выполнения государственного задания», код вида расходов 244, СГЗ (субсидии на госзадание), КОСГУ 226</w:t>
      </w:r>
    </w:p>
    <w:p w:rsidR="00EC563C" w:rsidRPr="00190066" w:rsidRDefault="00EC563C" w:rsidP="00EC563C">
      <w:pPr>
        <w:tabs>
          <w:tab w:val="num" w:pos="540"/>
        </w:tabs>
        <w:spacing w:before="120"/>
        <w:ind w:firstLine="567"/>
        <w:jc w:val="both"/>
      </w:pPr>
      <w:r w:rsidRPr="00190066">
        <w:t xml:space="preserve">1.6. Уплата вознаграждения, осуществляется Лицензиатом на основании подписанного сторонами Акт приема-передачи прав, выставленного Лицензиаром. Счет выставляется в рублях РФ согласно наименования, комплектации и количества согласованного Сторонами. </w:t>
      </w:r>
    </w:p>
    <w:p w:rsidR="00EC563C" w:rsidRPr="00190066" w:rsidRDefault="00EC563C" w:rsidP="00EC563C">
      <w:pPr>
        <w:tabs>
          <w:tab w:val="num" w:pos="540"/>
        </w:tabs>
        <w:spacing w:before="120"/>
        <w:ind w:firstLine="567"/>
        <w:jc w:val="both"/>
      </w:pPr>
      <w:r w:rsidRPr="00190066">
        <w:t>1.7. Оплата Цены Контракта производится Лицензиатом путем безналичного перечисления денежных средств на расчетный счет Лицензиара. При оформлении Лицензиатом платежных документов в разделе «Назначение платежа» обязательна ссылка на номер и дату настоящего Контракта, дату и номер счета, предъявленного к оплате Лицензиаром.</w:t>
      </w:r>
    </w:p>
    <w:p w:rsidR="00EC563C" w:rsidRPr="00190066" w:rsidRDefault="00EC563C" w:rsidP="00EC563C">
      <w:pPr>
        <w:ind w:firstLine="567"/>
        <w:jc w:val="both"/>
      </w:pPr>
      <w:r w:rsidRPr="00190066">
        <w:t xml:space="preserve">1.8. </w:t>
      </w:r>
      <w:r w:rsidRPr="00190066">
        <w:rPr>
          <w:iCs/>
        </w:rPr>
        <w:t>Цена контракта включает все расходы Лицензиара, связанные с исполнением обязательств по настоящему Контракту</w:t>
      </w:r>
      <w:r w:rsidRPr="00190066">
        <w:t>, включая расходы на транспортные расходы, подключение, доставку, оформление необходимой документации на услуги,</w:t>
      </w:r>
      <w:r w:rsidRPr="00190066">
        <w:rPr>
          <w:snapToGrid w:val="0"/>
        </w:rPr>
        <w:t xml:space="preserve"> </w:t>
      </w:r>
      <w:r w:rsidRPr="00190066">
        <w:t>прочих расходов, включающих</w:t>
      </w:r>
      <w:r w:rsidRPr="00190066">
        <w:rPr>
          <w:bCs/>
        </w:rPr>
        <w:t xml:space="preserve"> н</w:t>
      </w:r>
      <w:r w:rsidRPr="00190066">
        <w:t>алоги и другие обязательные платежи; требований согласно условиям Контракта.</w:t>
      </w:r>
    </w:p>
    <w:p w:rsidR="00EC563C" w:rsidRPr="00190066" w:rsidRDefault="00EC563C" w:rsidP="00EC563C">
      <w:pPr>
        <w:ind w:firstLine="567"/>
        <w:jc w:val="both"/>
      </w:pPr>
      <w:r w:rsidRPr="00190066">
        <w:t>Все риски, связанные с изменением рыночных цен в период исполнения Контракта, несет Лицензиар.</w:t>
      </w:r>
    </w:p>
    <w:p w:rsidR="00EC563C" w:rsidRPr="00190066" w:rsidRDefault="00EC563C" w:rsidP="00EC563C">
      <w:pPr>
        <w:ind w:firstLine="567"/>
        <w:jc w:val="both"/>
        <w:rPr>
          <w:bCs/>
        </w:rPr>
      </w:pPr>
      <w:r w:rsidRPr="00190066">
        <w:t xml:space="preserve">1.9. Стоимость Контракта является твердой и не может изменяться в ходе исполнения, за исключением случаев, установленных Федеральным законом </w:t>
      </w:r>
      <w:r w:rsidRPr="00190066">
        <w:rPr>
          <w:bCs/>
        </w:rPr>
        <w:t>от 05.04.2013 № 44-ФЗ «О контрактной системе в сфере закупок товаров, работ, услуг для обеспечения государственных и муниципальных нужд».</w:t>
      </w:r>
    </w:p>
    <w:p w:rsidR="00EC563C" w:rsidRPr="00D44AF3" w:rsidRDefault="00EC563C" w:rsidP="00EC563C">
      <w:pPr>
        <w:ind w:firstLine="567"/>
        <w:jc w:val="both"/>
        <w:rPr>
          <w:bCs/>
        </w:rPr>
      </w:pPr>
      <w:r w:rsidRPr="00190066">
        <w:rPr>
          <w:iCs/>
        </w:rPr>
        <w:t xml:space="preserve">1.9. Начальная (максимальная) цена контракта равна </w:t>
      </w:r>
      <w:r w:rsidRPr="00190066">
        <w:rPr>
          <w:b/>
          <w:color w:val="000000"/>
        </w:rPr>
        <w:t>12 029,33 рублей.</w:t>
      </w:r>
    </w:p>
    <w:p w:rsidR="00EC563C" w:rsidRPr="00C5431C" w:rsidRDefault="00EC563C" w:rsidP="00EC563C">
      <w:pPr>
        <w:ind w:firstLine="567"/>
        <w:jc w:val="both"/>
        <w:rPr>
          <w:rFonts w:eastAsia="Calibri"/>
          <w:b/>
          <w:color w:val="000000"/>
        </w:rPr>
      </w:pPr>
    </w:p>
    <w:p w:rsidR="00EC563C" w:rsidRPr="00C5431C" w:rsidRDefault="00EC563C" w:rsidP="00EC563C">
      <w:pPr>
        <w:tabs>
          <w:tab w:val="left" w:pos="1134"/>
        </w:tabs>
        <w:jc w:val="center"/>
        <w:outlineLvl w:val="1"/>
        <w:rPr>
          <w:rFonts w:eastAsia="Calibri"/>
          <w:b/>
          <w:bCs/>
          <w:iCs/>
          <w:color w:val="000000"/>
          <w:lang w:eastAsia="zh-CN"/>
        </w:rPr>
      </w:pPr>
      <w:r w:rsidRPr="00C5431C">
        <w:rPr>
          <w:rFonts w:eastAsia="Calibri"/>
          <w:b/>
          <w:bCs/>
          <w:iCs/>
          <w:color w:val="000000"/>
          <w:lang w:eastAsia="zh-CN"/>
        </w:rPr>
        <w:t>Раздел 2. Требования к описанию объекта закупки</w:t>
      </w:r>
    </w:p>
    <w:p w:rsidR="00EC563C" w:rsidRPr="00C5431C" w:rsidRDefault="00EC563C" w:rsidP="00EC563C">
      <w:pPr>
        <w:tabs>
          <w:tab w:val="left" w:pos="1134"/>
        </w:tabs>
        <w:jc w:val="center"/>
        <w:outlineLvl w:val="1"/>
        <w:rPr>
          <w:rFonts w:eastAsia="Calibri"/>
          <w:b/>
          <w:bCs/>
          <w:iCs/>
          <w:color w:val="000000"/>
          <w:lang w:eastAsia="zh-CN"/>
        </w:rPr>
      </w:pPr>
      <w:r w:rsidRPr="00C5431C">
        <w:rPr>
          <w:rFonts w:eastAsia="Calibri"/>
          <w:b/>
          <w:bCs/>
          <w:iCs/>
          <w:color w:val="000000"/>
          <w:lang w:eastAsia="zh-CN"/>
        </w:rPr>
        <w:t>и условий контракта в соответствии со статьей 33 Закона</w:t>
      </w:r>
    </w:p>
    <w:p w:rsidR="00EC563C" w:rsidRPr="00C5431C" w:rsidRDefault="00EC563C" w:rsidP="00EC563C">
      <w:pPr>
        <w:tabs>
          <w:tab w:val="left" w:pos="1134"/>
        </w:tabs>
        <w:jc w:val="center"/>
        <w:outlineLvl w:val="1"/>
        <w:rPr>
          <w:rFonts w:eastAsia="Calibri"/>
          <w:b/>
          <w:bCs/>
          <w:iCs/>
          <w:color w:val="000000"/>
          <w:lang w:eastAsia="zh-CN"/>
        </w:rPr>
      </w:pPr>
    </w:p>
    <w:p w:rsidR="00EC563C" w:rsidRPr="00C5431C" w:rsidRDefault="00EC563C" w:rsidP="00EC563C">
      <w:pPr>
        <w:tabs>
          <w:tab w:val="left" w:pos="1134"/>
        </w:tabs>
        <w:jc w:val="center"/>
        <w:outlineLvl w:val="1"/>
        <w:rPr>
          <w:rFonts w:eastAsia="Calibri"/>
          <w:b/>
          <w:bCs/>
          <w:iCs/>
          <w:color w:val="000000"/>
          <w:lang w:eastAsia="zh-CN"/>
        </w:rPr>
      </w:pPr>
      <w:r w:rsidRPr="00C5431C">
        <w:rPr>
          <w:rFonts w:eastAsia="Calibri"/>
          <w:b/>
          <w:bCs/>
          <w:iCs/>
          <w:color w:val="000000"/>
          <w:lang w:eastAsia="zh-CN"/>
        </w:rPr>
        <w:t>2.1. Требования к качеству услуг, к их техническим и функциональным и эксплуатационным характеристикам</w:t>
      </w:r>
    </w:p>
    <w:p w:rsidR="00EC563C" w:rsidRDefault="00EC563C" w:rsidP="00EC563C">
      <w:pPr>
        <w:spacing w:after="120"/>
        <w:jc w:val="center"/>
        <w:rPr>
          <w:b/>
          <w:sz w:val="22"/>
        </w:rPr>
      </w:pPr>
    </w:p>
    <w:p w:rsidR="00EC563C" w:rsidRPr="00275B33" w:rsidRDefault="00EC563C" w:rsidP="00EC563C">
      <w:pPr>
        <w:pStyle w:val="2"/>
        <w:rPr>
          <w:sz w:val="22"/>
        </w:rPr>
      </w:pPr>
      <w:bookmarkStart w:id="21" w:name="_Toc80285355"/>
      <w:r w:rsidRPr="00275B33">
        <w:rPr>
          <w:sz w:val="22"/>
        </w:rPr>
        <w:t>Термины и определения</w:t>
      </w:r>
      <w:bookmarkEnd w:id="21"/>
    </w:p>
    <w:tbl>
      <w:tblPr>
        <w:tblStyle w:val="aff8"/>
        <w:tblW w:w="5000" w:type="pct"/>
        <w:tblCellMar>
          <w:left w:w="57" w:type="dxa"/>
          <w:right w:w="57" w:type="dxa"/>
        </w:tblCellMar>
        <w:tblLook w:val="04A0" w:firstRow="1" w:lastRow="0" w:firstColumn="1" w:lastColumn="0" w:noHBand="0" w:noVBand="1"/>
      </w:tblPr>
      <w:tblGrid>
        <w:gridCol w:w="1354"/>
        <w:gridCol w:w="8840"/>
      </w:tblGrid>
      <w:tr w:rsidR="00EC563C" w:rsidRPr="00EC563C" w:rsidTr="00EC563C">
        <w:trPr>
          <w:tblHeader/>
        </w:trPr>
        <w:tc>
          <w:tcPr>
            <w:tcW w:w="664" w:type="pct"/>
          </w:tcPr>
          <w:p w:rsidR="00EC563C" w:rsidRPr="00EC563C" w:rsidRDefault="00EC563C" w:rsidP="00EC563C">
            <w:pPr>
              <w:keepNext/>
              <w:rPr>
                <w:b/>
                <w:sz w:val="18"/>
                <w:szCs w:val="16"/>
              </w:rPr>
            </w:pPr>
            <w:r w:rsidRPr="00EC563C">
              <w:rPr>
                <w:b/>
                <w:sz w:val="18"/>
                <w:szCs w:val="16"/>
              </w:rPr>
              <w:t>Термин</w:t>
            </w:r>
          </w:p>
        </w:tc>
        <w:tc>
          <w:tcPr>
            <w:tcW w:w="4336" w:type="pct"/>
          </w:tcPr>
          <w:p w:rsidR="00EC563C" w:rsidRPr="00EC563C" w:rsidRDefault="00EC563C" w:rsidP="00EC563C">
            <w:pPr>
              <w:keepNext/>
              <w:rPr>
                <w:b/>
                <w:sz w:val="18"/>
                <w:szCs w:val="16"/>
              </w:rPr>
            </w:pPr>
            <w:r w:rsidRPr="00EC563C">
              <w:rPr>
                <w:b/>
                <w:sz w:val="18"/>
                <w:szCs w:val="16"/>
              </w:rPr>
              <w:t>Определение</w:t>
            </w:r>
          </w:p>
        </w:tc>
      </w:tr>
      <w:tr w:rsidR="00EC563C" w:rsidRPr="00EC563C" w:rsidTr="00EC563C">
        <w:tc>
          <w:tcPr>
            <w:tcW w:w="664" w:type="pct"/>
          </w:tcPr>
          <w:p w:rsidR="00EC563C" w:rsidRPr="00FD1C6F" w:rsidRDefault="00EC563C" w:rsidP="00EC563C">
            <w:pPr>
              <w:pStyle w:val="4"/>
              <w:outlineLvl w:val="3"/>
              <w:rPr>
                <w:rFonts w:ascii="Times New Roman" w:hAnsi="Times New Roman" w:cs="Times New Roman"/>
                <w:sz w:val="20"/>
              </w:rPr>
            </w:pPr>
            <w:bookmarkStart w:id="22" w:name="_Toc523507749"/>
            <w:bookmarkStart w:id="23" w:name="_Toc80285356"/>
            <w:r w:rsidRPr="00FD1C6F">
              <w:rPr>
                <w:rFonts w:ascii="Times New Roman" w:hAnsi="Times New Roman" w:cs="Times New Roman"/>
                <w:sz w:val="20"/>
              </w:rPr>
              <w:t>Лицензиат</w:t>
            </w:r>
            <w:bookmarkEnd w:id="22"/>
            <w:bookmarkEnd w:id="23"/>
          </w:p>
        </w:tc>
        <w:tc>
          <w:tcPr>
            <w:tcW w:w="4336" w:type="pct"/>
          </w:tcPr>
          <w:p w:rsidR="00EC563C" w:rsidRPr="00EC563C" w:rsidRDefault="00EC563C" w:rsidP="00EC563C">
            <w:pPr>
              <w:keepNext/>
              <w:rPr>
                <w:color w:val="000000"/>
                <w:sz w:val="18"/>
                <w:szCs w:val="16"/>
              </w:rPr>
            </w:pPr>
            <w:r w:rsidRPr="00EC563C">
              <w:rPr>
                <w:color w:val="000000"/>
                <w:sz w:val="18"/>
                <w:szCs w:val="16"/>
              </w:rPr>
              <w:t xml:space="preserve">Лицо или организация — сторона контракта, которой предоставлено неисключительное право (лицензия) использования программного обеспечения (ПО), что позволяет </w:t>
            </w:r>
            <w:r w:rsidRPr="00EC563C">
              <w:rPr>
                <w:sz w:val="18"/>
                <w:szCs w:val="16"/>
              </w:rPr>
              <w:t>в качестве конечного пользователя ПО</w:t>
            </w:r>
            <w:r w:rsidRPr="00EC563C">
              <w:rPr>
                <w:color w:val="000000"/>
                <w:sz w:val="18"/>
                <w:szCs w:val="16"/>
              </w:rPr>
              <w:t xml:space="preserve"> получить доступ к пользованию конкретными функциями ПО для планирования и проведения онлайн-мероприятий в соответствии с описанием, приведённым в настоящем документе.</w:t>
            </w:r>
          </w:p>
        </w:tc>
      </w:tr>
      <w:tr w:rsidR="00EC563C" w:rsidRPr="00EC563C" w:rsidTr="00EC563C">
        <w:tc>
          <w:tcPr>
            <w:tcW w:w="664" w:type="pct"/>
          </w:tcPr>
          <w:p w:rsidR="00EC563C" w:rsidRPr="00FD1C6F" w:rsidRDefault="00EC563C" w:rsidP="00EC563C">
            <w:pPr>
              <w:pStyle w:val="4"/>
              <w:outlineLvl w:val="3"/>
              <w:rPr>
                <w:rFonts w:ascii="Times New Roman" w:hAnsi="Times New Roman" w:cs="Times New Roman"/>
                <w:sz w:val="20"/>
              </w:rPr>
            </w:pPr>
            <w:bookmarkStart w:id="24" w:name="_Toc523507750"/>
            <w:bookmarkStart w:id="25" w:name="_Toc80285357"/>
            <w:r w:rsidRPr="00FD1C6F">
              <w:rPr>
                <w:rFonts w:ascii="Times New Roman" w:hAnsi="Times New Roman" w:cs="Times New Roman"/>
                <w:sz w:val="20"/>
              </w:rPr>
              <w:t>Участник Закупки (Лицензиар)</w:t>
            </w:r>
            <w:bookmarkEnd w:id="24"/>
            <w:bookmarkEnd w:id="25"/>
          </w:p>
        </w:tc>
        <w:tc>
          <w:tcPr>
            <w:tcW w:w="4336" w:type="pct"/>
          </w:tcPr>
          <w:p w:rsidR="00EC563C" w:rsidRPr="00EC563C" w:rsidRDefault="00EC563C" w:rsidP="00EC563C">
            <w:pPr>
              <w:keepNext/>
              <w:rPr>
                <w:color w:val="000000"/>
                <w:sz w:val="18"/>
                <w:szCs w:val="16"/>
              </w:rPr>
            </w:pPr>
            <w:r w:rsidRPr="00EC563C">
              <w:rPr>
                <w:color w:val="000000"/>
                <w:sz w:val="18"/>
                <w:szCs w:val="16"/>
              </w:rPr>
              <w:t>Обладатель прав на ПО (в терминах лицензионного договора — Лицензиар), с которой Лицензиат совершает коммерческую сделку на п</w:t>
            </w:r>
            <w:r w:rsidRPr="00EC563C">
              <w:rPr>
                <w:sz w:val="18"/>
                <w:szCs w:val="16"/>
              </w:rPr>
              <w:t>оставку лицензии на ПО в конфигурации и на условиях, соответствующих указанным в настоящем документе</w:t>
            </w:r>
            <w:r w:rsidRPr="00EC563C">
              <w:rPr>
                <w:color w:val="000000"/>
                <w:sz w:val="18"/>
                <w:szCs w:val="16"/>
              </w:rPr>
              <w:t>.</w:t>
            </w:r>
          </w:p>
        </w:tc>
      </w:tr>
    </w:tbl>
    <w:p w:rsidR="00EC563C" w:rsidRPr="00EC563C" w:rsidRDefault="00EC563C" w:rsidP="00EC563C">
      <w:pPr>
        <w:pStyle w:val="2"/>
        <w:rPr>
          <w:sz w:val="22"/>
          <w:lang w:val="en-US"/>
        </w:rPr>
      </w:pPr>
      <w:bookmarkStart w:id="26" w:name="_Toc523507751"/>
      <w:bookmarkStart w:id="27" w:name="_Toc80285358"/>
      <w:r w:rsidRPr="00EC563C">
        <w:rPr>
          <w:sz w:val="22"/>
        </w:rPr>
        <w:t>Характеристики закупки</w:t>
      </w:r>
      <w:bookmarkEnd w:id="26"/>
      <w:bookmarkEnd w:id="27"/>
    </w:p>
    <w:tbl>
      <w:tblPr>
        <w:tblStyle w:val="aff8"/>
        <w:tblW w:w="5000" w:type="pct"/>
        <w:tblCellMar>
          <w:left w:w="57" w:type="dxa"/>
          <w:right w:w="57" w:type="dxa"/>
        </w:tblCellMar>
        <w:tblLook w:val="04A0" w:firstRow="1" w:lastRow="0" w:firstColumn="1" w:lastColumn="0" w:noHBand="0" w:noVBand="1"/>
      </w:tblPr>
      <w:tblGrid>
        <w:gridCol w:w="372"/>
        <w:gridCol w:w="1747"/>
        <w:gridCol w:w="4646"/>
        <w:gridCol w:w="1421"/>
        <w:gridCol w:w="1257"/>
        <w:gridCol w:w="751"/>
      </w:tblGrid>
      <w:tr w:rsidR="00EC563C" w:rsidRPr="00EC563C" w:rsidTr="00EC563C">
        <w:tc>
          <w:tcPr>
            <w:tcW w:w="185" w:type="pct"/>
          </w:tcPr>
          <w:p w:rsidR="00EC563C" w:rsidRPr="00EC563C" w:rsidRDefault="00EC563C" w:rsidP="00EC563C">
            <w:pPr>
              <w:keepNext/>
              <w:rPr>
                <w:b/>
                <w:sz w:val="18"/>
                <w:szCs w:val="16"/>
              </w:rPr>
            </w:pPr>
            <w:r w:rsidRPr="00EC563C">
              <w:rPr>
                <w:b/>
                <w:sz w:val="18"/>
                <w:szCs w:val="16"/>
              </w:rPr>
              <w:t>№ п/п</w:t>
            </w:r>
          </w:p>
        </w:tc>
        <w:tc>
          <w:tcPr>
            <w:tcW w:w="830" w:type="pct"/>
          </w:tcPr>
          <w:p w:rsidR="00EC563C" w:rsidRPr="00EC563C" w:rsidRDefault="00EC563C" w:rsidP="00EC563C">
            <w:pPr>
              <w:keepNext/>
              <w:rPr>
                <w:b/>
                <w:sz w:val="18"/>
                <w:szCs w:val="16"/>
              </w:rPr>
            </w:pPr>
            <w:r w:rsidRPr="00EC563C">
              <w:rPr>
                <w:b/>
                <w:sz w:val="18"/>
                <w:szCs w:val="16"/>
              </w:rPr>
              <w:t>Показатель</w:t>
            </w:r>
          </w:p>
        </w:tc>
        <w:tc>
          <w:tcPr>
            <w:tcW w:w="2363" w:type="pct"/>
          </w:tcPr>
          <w:p w:rsidR="00EC563C" w:rsidRPr="00EC563C" w:rsidRDefault="00EC563C" w:rsidP="00EC563C">
            <w:pPr>
              <w:keepNext/>
              <w:rPr>
                <w:b/>
                <w:sz w:val="18"/>
                <w:szCs w:val="16"/>
              </w:rPr>
            </w:pPr>
            <w:r w:rsidRPr="00EC563C">
              <w:rPr>
                <w:b/>
                <w:sz w:val="18"/>
                <w:szCs w:val="16"/>
              </w:rPr>
              <w:t>Описание</w:t>
            </w:r>
          </w:p>
        </w:tc>
        <w:tc>
          <w:tcPr>
            <w:tcW w:w="711" w:type="pct"/>
          </w:tcPr>
          <w:p w:rsidR="00EC563C" w:rsidRPr="00EC563C" w:rsidRDefault="00EC563C" w:rsidP="00EC563C">
            <w:pPr>
              <w:keepNext/>
              <w:rPr>
                <w:b/>
                <w:sz w:val="18"/>
                <w:szCs w:val="16"/>
              </w:rPr>
            </w:pPr>
            <w:r w:rsidRPr="00EC563C">
              <w:rPr>
                <w:b/>
                <w:sz w:val="18"/>
                <w:szCs w:val="16"/>
              </w:rPr>
              <w:t>Объёмная характеристика</w:t>
            </w:r>
          </w:p>
        </w:tc>
        <w:tc>
          <w:tcPr>
            <w:tcW w:w="576" w:type="pct"/>
          </w:tcPr>
          <w:p w:rsidR="00EC563C" w:rsidRPr="00EC563C" w:rsidRDefault="00EC563C" w:rsidP="00EC563C">
            <w:pPr>
              <w:keepNext/>
              <w:rPr>
                <w:b/>
                <w:sz w:val="18"/>
                <w:szCs w:val="16"/>
              </w:rPr>
            </w:pPr>
            <w:r w:rsidRPr="00EC563C">
              <w:rPr>
                <w:b/>
                <w:sz w:val="18"/>
                <w:szCs w:val="16"/>
              </w:rPr>
              <w:t>Значение</w:t>
            </w:r>
          </w:p>
        </w:tc>
        <w:tc>
          <w:tcPr>
            <w:tcW w:w="335" w:type="pct"/>
          </w:tcPr>
          <w:p w:rsidR="00EC563C" w:rsidRPr="00EC563C" w:rsidRDefault="00EC563C" w:rsidP="00EC563C">
            <w:pPr>
              <w:keepNext/>
              <w:rPr>
                <w:b/>
                <w:sz w:val="18"/>
                <w:szCs w:val="16"/>
              </w:rPr>
            </w:pPr>
            <w:r w:rsidRPr="00EC563C">
              <w:rPr>
                <w:b/>
                <w:sz w:val="18"/>
                <w:szCs w:val="16"/>
              </w:rPr>
              <w:t>Ед. изм.</w:t>
            </w:r>
          </w:p>
        </w:tc>
      </w:tr>
      <w:tr w:rsidR="00EC563C" w:rsidRPr="00EC563C" w:rsidTr="00EC563C">
        <w:tc>
          <w:tcPr>
            <w:tcW w:w="185" w:type="pct"/>
          </w:tcPr>
          <w:p w:rsidR="00EC563C" w:rsidRPr="00EC563C" w:rsidRDefault="00EC563C" w:rsidP="00D0057A">
            <w:pPr>
              <w:pStyle w:val="a9"/>
              <w:widowControl/>
              <w:numPr>
                <w:ilvl w:val="0"/>
                <w:numId w:val="11"/>
              </w:numPr>
              <w:suppressAutoHyphens w:val="0"/>
              <w:autoSpaceDN/>
              <w:spacing w:before="0" w:after="0"/>
              <w:contextualSpacing/>
              <w:jc w:val="left"/>
              <w:textAlignment w:val="auto"/>
              <w:rPr>
                <w:sz w:val="18"/>
                <w:szCs w:val="16"/>
              </w:rPr>
            </w:pPr>
          </w:p>
        </w:tc>
        <w:tc>
          <w:tcPr>
            <w:tcW w:w="830" w:type="pct"/>
          </w:tcPr>
          <w:p w:rsidR="00EC563C" w:rsidRPr="00EC563C" w:rsidRDefault="00EC563C" w:rsidP="00EC563C">
            <w:pPr>
              <w:pStyle w:val="4"/>
              <w:outlineLvl w:val="3"/>
              <w:rPr>
                <w:rFonts w:ascii="Times New Roman" w:hAnsi="Times New Roman" w:cs="Times New Roman"/>
                <w:i w:val="0"/>
                <w:sz w:val="20"/>
              </w:rPr>
            </w:pPr>
            <w:bookmarkStart w:id="28" w:name="_Toc523507752"/>
            <w:bookmarkStart w:id="29" w:name="_Toc80285359"/>
            <w:bookmarkStart w:id="30" w:name="_Hlk478040967"/>
            <w:r w:rsidRPr="00EC563C">
              <w:rPr>
                <w:rFonts w:ascii="Times New Roman" w:hAnsi="Times New Roman" w:cs="Times New Roman"/>
                <w:i w:val="0"/>
                <w:sz w:val="20"/>
              </w:rPr>
              <w:t xml:space="preserve">Предмет </w:t>
            </w:r>
            <w:r w:rsidRPr="00EC563C">
              <w:rPr>
                <w:rFonts w:ascii="Times New Roman" w:hAnsi="Times New Roman" w:cs="Times New Roman"/>
                <w:i w:val="0"/>
                <w:sz w:val="20"/>
              </w:rPr>
              <w:lastRenderedPageBreak/>
              <w:t>контракта (предмет закупки)</w:t>
            </w:r>
            <w:bookmarkEnd w:id="28"/>
            <w:bookmarkEnd w:id="29"/>
          </w:p>
        </w:tc>
        <w:tc>
          <w:tcPr>
            <w:tcW w:w="2363" w:type="pct"/>
          </w:tcPr>
          <w:p w:rsidR="00EC563C" w:rsidRPr="00EC563C" w:rsidRDefault="00EC563C" w:rsidP="00EC563C">
            <w:pPr>
              <w:rPr>
                <w:sz w:val="18"/>
                <w:szCs w:val="16"/>
              </w:rPr>
            </w:pPr>
            <w:bookmarkStart w:id="31" w:name="OLE_LINK19"/>
            <w:r w:rsidRPr="00EC563C">
              <w:rPr>
                <w:sz w:val="18"/>
                <w:szCs w:val="16"/>
              </w:rPr>
              <w:lastRenderedPageBreak/>
              <w:t>Поставка неисключительного права (лицензии) на использование программного обеспечения (ПО) для планирования и проведения онлайн-</w:t>
            </w:r>
            <w:bookmarkEnd w:id="31"/>
            <w:r w:rsidRPr="00EC563C">
              <w:rPr>
                <w:sz w:val="18"/>
                <w:szCs w:val="16"/>
              </w:rPr>
              <w:t>мероприятий</w:t>
            </w:r>
            <w:r w:rsidRPr="00EC563C">
              <w:rPr>
                <w:rStyle w:val="af7"/>
                <w:sz w:val="18"/>
                <w:szCs w:val="16"/>
              </w:rPr>
              <w:footnoteReference w:id="1"/>
            </w:r>
            <w:r w:rsidRPr="00EC563C">
              <w:rPr>
                <w:sz w:val="18"/>
                <w:szCs w:val="16"/>
              </w:rPr>
              <w:t>.</w:t>
            </w:r>
          </w:p>
        </w:tc>
        <w:tc>
          <w:tcPr>
            <w:tcW w:w="711" w:type="pct"/>
          </w:tcPr>
          <w:p w:rsidR="00EC563C" w:rsidRPr="00EC563C" w:rsidRDefault="00EC563C" w:rsidP="00EC563C">
            <w:pPr>
              <w:rPr>
                <w:sz w:val="18"/>
                <w:szCs w:val="16"/>
              </w:rPr>
            </w:pPr>
            <w:r w:rsidRPr="00EC563C">
              <w:rPr>
                <w:sz w:val="18"/>
                <w:szCs w:val="16"/>
              </w:rPr>
              <w:t>Точное значение</w:t>
            </w:r>
          </w:p>
        </w:tc>
        <w:tc>
          <w:tcPr>
            <w:tcW w:w="576" w:type="pct"/>
          </w:tcPr>
          <w:p w:rsidR="00EC563C" w:rsidRPr="00EC563C" w:rsidRDefault="00EC563C" w:rsidP="00EC563C">
            <w:pPr>
              <w:rPr>
                <w:sz w:val="18"/>
                <w:szCs w:val="16"/>
                <w:lang w:val="en-US"/>
              </w:rPr>
            </w:pPr>
            <w:r w:rsidRPr="00EC563C">
              <w:rPr>
                <w:sz w:val="18"/>
                <w:szCs w:val="16"/>
              </w:rPr>
              <w:t>Соответствие</w:t>
            </w:r>
          </w:p>
        </w:tc>
        <w:tc>
          <w:tcPr>
            <w:tcW w:w="335" w:type="pct"/>
          </w:tcPr>
          <w:p w:rsidR="00EC563C" w:rsidRPr="00EC563C" w:rsidRDefault="00EC563C" w:rsidP="00EC563C">
            <w:pPr>
              <w:rPr>
                <w:sz w:val="18"/>
                <w:szCs w:val="16"/>
              </w:rPr>
            </w:pPr>
            <w:r w:rsidRPr="00EC563C">
              <w:rPr>
                <w:sz w:val="18"/>
                <w:szCs w:val="16"/>
              </w:rPr>
              <w:t>Усл.ед.</w:t>
            </w:r>
          </w:p>
        </w:tc>
      </w:tr>
      <w:tr w:rsidR="00EC563C" w:rsidRPr="00EC563C" w:rsidTr="00EC563C">
        <w:tc>
          <w:tcPr>
            <w:tcW w:w="185" w:type="pct"/>
          </w:tcPr>
          <w:p w:rsidR="00EC563C" w:rsidRPr="00EC563C" w:rsidRDefault="00EC563C" w:rsidP="00D0057A">
            <w:pPr>
              <w:pStyle w:val="a9"/>
              <w:widowControl/>
              <w:numPr>
                <w:ilvl w:val="0"/>
                <w:numId w:val="11"/>
              </w:numPr>
              <w:suppressAutoHyphens w:val="0"/>
              <w:autoSpaceDN/>
              <w:spacing w:before="0" w:after="0"/>
              <w:contextualSpacing/>
              <w:jc w:val="left"/>
              <w:textAlignment w:val="auto"/>
              <w:rPr>
                <w:sz w:val="18"/>
                <w:szCs w:val="16"/>
              </w:rPr>
            </w:pPr>
          </w:p>
        </w:tc>
        <w:tc>
          <w:tcPr>
            <w:tcW w:w="830" w:type="pct"/>
          </w:tcPr>
          <w:p w:rsidR="00EC563C" w:rsidRPr="00FD1C6F" w:rsidRDefault="00EC563C" w:rsidP="00EC563C">
            <w:pPr>
              <w:pStyle w:val="4"/>
              <w:outlineLvl w:val="3"/>
              <w:rPr>
                <w:rFonts w:ascii="Times New Roman" w:hAnsi="Times New Roman" w:cs="Times New Roman"/>
                <w:sz w:val="20"/>
              </w:rPr>
            </w:pPr>
            <w:bookmarkStart w:id="33" w:name="_Toc523507753"/>
            <w:bookmarkStart w:id="34" w:name="_Toc80285360"/>
            <w:bookmarkEnd w:id="30"/>
            <w:r w:rsidRPr="00FD1C6F">
              <w:rPr>
                <w:rFonts w:ascii="Times New Roman" w:hAnsi="Times New Roman" w:cs="Times New Roman"/>
                <w:sz w:val="20"/>
              </w:rPr>
              <w:t>Количество лицензий</w:t>
            </w:r>
            <w:bookmarkEnd w:id="33"/>
            <w:bookmarkEnd w:id="34"/>
          </w:p>
        </w:tc>
        <w:tc>
          <w:tcPr>
            <w:tcW w:w="2363" w:type="pct"/>
          </w:tcPr>
          <w:p w:rsidR="00EC563C" w:rsidRPr="00EC563C" w:rsidRDefault="00EC563C" w:rsidP="00EC563C">
            <w:pPr>
              <w:rPr>
                <w:sz w:val="18"/>
                <w:szCs w:val="16"/>
              </w:rPr>
            </w:pPr>
            <w:r w:rsidRPr="00EC563C">
              <w:rPr>
                <w:sz w:val="18"/>
                <w:szCs w:val="16"/>
              </w:rPr>
              <w:t>Количество экземпляров ПО, право на использование которыми получает Лицензиат.</w:t>
            </w:r>
          </w:p>
        </w:tc>
        <w:tc>
          <w:tcPr>
            <w:tcW w:w="711" w:type="pct"/>
          </w:tcPr>
          <w:p w:rsidR="00EC563C" w:rsidRPr="00EC563C" w:rsidRDefault="00EC563C" w:rsidP="00EC563C">
            <w:pPr>
              <w:rPr>
                <w:sz w:val="18"/>
                <w:szCs w:val="16"/>
              </w:rPr>
            </w:pPr>
            <w:r w:rsidRPr="00EC563C">
              <w:rPr>
                <w:sz w:val="18"/>
                <w:szCs w:val="16"/>
              </w:rPr>
              <w:t>Точное значение</w:t>
            </w:r>
          </w:p>
        </w:tc>
        <w:tc>
          <w:tcPr>
            <w:tcW w:w="576" w:type="pct"/>
          </w:tcPr>
          <w:p w:rsidR="00EC563C" w:rsidRPr="00EC563C" w:rsidRDefault="00EC563C" w:rsidP="00EC563C">
            <w:pPr>
              <w:rPr>
                <w:sz w:val="18"/>
                <w:szCs w:val="16"/>
              </w:rPr>
            </w:pPr>
            <w:r w:rsidRPr="00EC563C">
              <w:rPr>
                <w:sz w:val="18"/>
                <w:szCs w:val="16"/>
              </w:rPr>
              <w:t>1</w:t>
            </w:r>
          </w:p>
        </w:tc>
        <w:tc>
          <w:tcPr>
            <w:tcW w:w="335" w:type="pct"/>
          </w:tcPr>
          <w:p w:rsidR="00EC563C" w:rsidRPr="00EC563C" w:rsidRDefault="00EC563C" w:rsidP="00EC563C">
            <w:pPr>
              <w:rPr>
                <w:sz w:val="18"/>
                <w:szCs w:val="16"/>
              </w:rPr>
            </w:pPr>
            <w:r w:rsidRPr="00EC563C">
              <w:rPr>
                <w:sz w:val="18"/>
                <w:szCs w:val="16"/>
              </w:rPr>
              <w:t>Шт.</w:t>
            </w:r>
          </w:p>
        </w:tc>
      </w:tr>
      <w:tr w:rsidR="00EC563C" w:rsidRPr="00EC563C" w:rsidTr="00EC563C">
        <w:tc>
          <w:tcPr>
            <w:tcW w:w="185" w:type="pct"/>
          </w:tcPr>
          <w:p w:rsidR="00EC563C" w:rsidRPr="00EC563C" w:rsidRDefault="00EC563C" w:rsidP="00D0057A">
            <w:pPr>
              <w:pStyle w:val="a9"/>
              <w:widowControl/>
              <w:numPr>
                <w:ilvl w:val="0"/>
                <w:numId w:val="11"/>
              </w:numPr>
              <w:suppressAutoHyphens w:val="0"/>
              <w:autoSpaceDN/>
              <w:spacing w:before="0" w:after="0"/>
              <w:contextualSpacing/>
              <w:jc w:val="left"/>
              <w:textAlignment w:val="auto"/>
              <w:rPr>
                <w:sz w:val="18"/>
                <w:szCs w:val="16"/>
              </w:rPr>
            </w:pPr>
          </w:p>
        </w:tc>
        <w:tc>
          <w:tcPr>
            <w:tcW w:w="830" w:type="pct"/>
          </w:tcPr>
          <w:p w:rsidR="00EC563C" w:rsidRPr="00FD1C6F" w:rsidRDefault="00EC563C" w:rsidP="00EC563C">
            <w:pPr>
              <w:pStyle w:val="4"/>
              <w:outlineLvl w:val="3"/>
              <w:rPr>
                <w:rFonts w:ascii="Times New Roman" w:hAnsi="Times New Roman" w:cs="Times New Roman"/>
                <w:sz w:val="20"/>
              </w:rPr>
            </w:pPr>
            <w:bookmarkStart w:id="35" w:name="_Toc523507754"/>
            <w:bookmarkStart w:id="36" w:name="_Toc80285361"/>
            <w:r w:rsidRPr="00FD1C6F">
              <w:rPr>
                <w:rFonts w:ascii="Times New Roman" w:hAnsi="Times New Roman" w:cs="Times New Roman"/>
                <w:sz w:val="20"/>
              </w:rPr>
              <w:t>Дата выдачи лицензии</w:t>
            </w:r>
            <w:bookmarkEnd w:id="35"/>
            <w:bookmarkEnd w:id="36"/>
          </w:p>
        </w:tc>
        <w:tc>
          <w:tcPr>
            <w:tcW w:w="2363" w:type="pct"/>
          </w:tcPr>
          <w:p w:rsidR="00EC563C" w:rsidRPr="00EC563C" w:rsidRDefault="00EC563C" w:rsidP="00EC563C">
            <w:pPr>
              <w:rPr>
                <w:sz w:val="18"/>
                <w:szCs w:val="16"/>
              </w:rPr>
            </w:pPr>
            <w:r w:rsidRPr="00EC563C">
              <w:rPr>
                <w:sz w:val="18"/>
                <w:szCs w:val="16"/>
              </w:rPr>
              <w:t>Дата начала действия лицензии, фиксируемая в акте передачи-приёма неисключительных прав на ПО.</w:t>
            </w:r>
          </w:p>
        </w:tc>
        <w:tc>
          <w:tcPr>
            <w:tcW w:w="711" w:type="pct"/>
          </w:tcPr>
          <w:p w:rsidR="00EC563C" w:rsidRPr="00EC563C" w:rsidRDefault="00EC563C" w:rsidP="00EC563C">
            <w:pPr>
              <w:rPr>
                <w:sz w:val="18"/>
                <w:szCs w:val="16"/>
              </w:rPr>
            </w:pPr>
            <w:r w:rsidRPr="00EC563C">
              <w:rPr>
                <w:sz w:val="18"/>
                <w:szCs w:val="16"/>
              </w:rPr>
              <w:t>Точное значение</w:t>
            </w:r>
          </w:p>
        </w:tc>
        <w:tc>
          <w:tcPr>
            <w:tcW w:w="576" w:type="pct"/>
          </w:tcPr>
          <w:p w:rsidR="00EC563C" w:rsidRPr="00EC563C" w:rsidRDefault="00EC563C" w:rsidP="00EC563C">
            <w:pPr>
              <w:rPr>
                <w:sz w:val="18"/>
                <w:szCs w:val="16"/>
                <w:highlight w:val="yellow"/>
              </w:rPr>
            </w:pPr>
            <w:r w:rsidRPr="00EC563C">
              <w:rPr>
                <w:sz w:val="18"/>
                <w:szCs w:val="16"/>
              </w:rPr>
              <w:t>21.08.2023</w:t>
            </w:r>
          </w:p>
        </w:tc>
        <w:tc>
          <w:tcPr>
            <w:tcW w:w="335" w:type="pct"/>
          </w:tcPr>
          <w:p w:rsidR="00EC563C" w:rsidRPr="00EC563C" w:rsidRDefault="00EC563C" w:rsidP="00EC563C">
            <w:pPr>
              <w:rPr>
                <w:sz w:val="18"/>
                <w:szCs w:val="16"/>
              </w:rPr>
            </w:pPr>
            <w:r w:rsidRPr="00EC563C">
              <w:rPr>
                <w:sz w:val="18"/>
                <w:szCs w:val="16"/>
              </w:rPr>
              <w:t>Дата</w:t>
            </w:r>
          </w:p>
        </w:tc>
      </w:tr>
      <w:tr w:rsidR="00EC563C" w:rsidRPr="00EC563C" w:rsidTr="00EC563C">
        <w:tc>
          <w:tcPr>
            <w:tcW w:w="185" w:type="pct"/>
          </w:tcPr>
          <w:p w:rsidR="00EC563C" w:rsidRPr="00EC563C" w:rsidRDefault="00EC563C" w:rsidP="00D0057A">
            <w:pPr>
              <w:pStyle w:val="a9"/>
              <w:widowControl/>
              <w:numPr>
                <w:ilvl w:val="0"/>
                <w:numId w:val="11"/>
              </w:numPr>
              <w:suppressAutoHyphens w:val="0"/>
              <w:autoSpaceDN/>
              <w:spacing w:before="0" w:after="0"/>
              <w:contextualSpacing/>
              <w:jc w:val="left"/>
              <w:textAlignment w:val="auto"/>
              <w:rPr>
                <w:sz w:val="18"/>
                <w:szCs w:val="16"/>
              </w:rPr>
            </w:pPr>
          </w:p>
        </w:tc>
        <w:tc>
          <w:tcPr>
            <w:tcW w:w="830" w:type="pct"/>
          </w:tcPr>
          <w:p w:rsidR="00EC563C" w:rsidRPr="00FD1C6F" w:rsidRDefault="00EC563C" w:rsidP="00EC563C">
            <w:pPr>
              <w:pStyle w:val="4"/>
              <w:outlineLvl w:val="3"/>
              <w:rPr>
                <w:rFonts w:ascii="Times New Roman" w:hAnsi="Times New Roman" w:cs="Times New Roman"/>
                <w:sz w:val="20"/>
              </w:rPr>
            </w:pPr>
            <w:bookmarkStart w:id="37" w:name="_Toc523507755"/>
            <w:bookmarkStart w:id="38" w:name="_Toc80285362"/>
            <w:r w:rsidRPr="00FD1C6F">
              <w:rPr>
                <w:rFonts w:ascii="Times New Roman" w:hAnsi="Times New Roman" w:cs="Times New Roman"/>
                <w:sz w:val="20"/>
              </w:rPr>
              <w:t>Срок действия лицензии на ПО</w:t>
            </w:r>
            <w:bookmarkEnd w:id="37"/>
            <w:bookmarkEnd w:id="38"/>
          </w:p>
        </w:tc>
        <w:tc>
          <w:tcPr>
            <w:tcW w:w="2363" w:type="pct"/>
          </w:tcPr>
          <w:p w:rsidR="00EC563C" w:rsidRPr="00EC563C" w:rsidRDefault="00EC563C" w:rsidP="00EC563C">
            <w:pPr>
              <w:rPr>
                <w:sz w:val="18"/>
                <w:szCs w:val="16"/>
              </w:rPr>
            </w:pPr>
            <w:r w:rsidRPr="00EC563C">
              <w:rPr>
                <w:sz w:val="18"/>
                <w:szCs w:val="18"/>
              </w:rPr>
              <w:t>Период, на который Лицензиату передаются права на использование ПО на условиях неисключительной лицензии. Срок действия лицензии непрерывен с даты начала действия на протяжении всего срока действия лицензии.</w:t>
            </w:r>
          </w:p>
        </w:tc>
        <w:tc>
          <w:tcPr>
            <w:tcW w:w="711" w:type="pct"/>
          </w:tcPr>
          <w:p w:rsidR="00EC563C" w:rsidRPr="00EC563C" w:rsidRDefault="00EC563C" w:rsidP="00EC563C">
            <w:pPr>
              <w:rPr>
                <w:sz w:val="18"/>
                <w:szCs w:val="16"/>
              </w:rPr>
            </w:pPr>
            <w:r w:rsidRPr="00EC563C">
              <w:rPr>
                <w:sz w:val="18"/>
                <w:szCs w:val="16"/>
              </w:rPr>
              <w:t>Не менее</w:t>
            </w:r>
          </w:p>
        </w:tc>
        <w:tc>
          <w:tcPr>
            <w:tcW w:w="576" w:type="pct"/>
          </w:tcPr>
          <w:p w:rsidR="00EC563C" w:rsidRPr="00EC563C" w:rsidRDefault="00EC563C" w:rsidP="00EC563C">
            <w:pPr>
              <w:rPr>
                <w:sz w:val="18"/>
                <w:szCs w:val="16"/>
              </w:rPr>
            </w:pPr>
            <w:r w:rsidRPr="00EC563C">
              <w:rPr>
                <w:sz w:val="18"/>
                <w:szCs w:val="16"/>
              </w:rPr>
              <w:t>12</w:t>
            </w:r>
          </w:p>
        </w:tc>
        <w:tc>
          <w:tcPr>
            <w:tcW w:w="335" w:type="pct"/>
          </w:tcPr>
          <w:p w:rsidR="00EC563C" w:rsidRPr="00EC563C" w:rsidRDefault="00EC563C" w:rsidP="00EC563C">
            <w:pPr>
              <w:rPr>
                <w:sz w:val="18"/>
                <w:szCs w:val="16"/>
              </w:rPr>
            </w:pPr>
            <w:r w:rsidRPr="00EC563C">
              <w:rPr>
                <w:sz w:val="18"/>
                <w:szCs w:val="16"/>
              </w:rPr>
              <w:t>Мес.</w:t>
            </w:r>
          </w:p>
        </w:tc>
      </w:tr>
      <w:tr w:rsidR="00EC563C" w:rsidRPr="00EC563C" w:rsidTr="00EC563C">
        <w:tc>
          <w:tcPr>
            <w:tcW w:w="185" w:type="pct"/>
          </w:tcPr>
          <w:p w:rsidR="00EC563C" w:rsidRPr="00EC563C" w:rsidRDefault="00EC563C" w:rsidP="00D0057A">
            <w:pPr>
              <w:pStyle w:val="a9"/>
              <w:widowControl/>
              <w:numPr>
                <w:ilvl w:val="0"/>
                <w:numId w:val="11"/>
              </w:numPr>
              <w:suppressAutoHyphens w:val="0"/>
              <w:autoSpaceDN/>
              <w:spacing w:before="0" w:after="0"/>
              <w:contextualSpacing/>
              <w:jc w:val="left"/>
              <w:textAlignment w:val="auto"/>
              <w:rPr>
                <w:sz w:val="18"/>
                <w:szCs w:val="16"/>
              </w:rPr>
            </w:pPr>
          </w:p>
        </w:tc>
        <w:tc>
          <w:tcPr>
            <w:tcW w:w="830" w:type="pct"/>
          </w:tcPr>
          <w:p w:rsidR="00EC563C" w:rsidRPr="00FD1C6F" w:rsidRDefault="00EC563C" w:rsidP="00EC563C">
            <w:pPr>
              <w:pStyle w:val="4"/>
              <w:outlineLvl w:val="3"/>
              <w:rPr>
                <w:rFonts w:ascii="Times New Roman" w:hAnsi="Times New Roman" w:cs="Times New Roman"/>
                <w:sz w:val="20"/>
              </w:rPr>
            </w:pPr>
            <w:bookmarkStart w:id="39" w:name="_Toc523507756"/>
            <w:bookmarkStart w:id="40" w:name="_Toc80285363"/>
            <w:r w:rsidRPr="00FD1C6F">
              <w:rPr>
                <w:rFonts w:ascii="Times New Roman" w:hAnsi="Times New Roman" w:cs="Times New Roman"/>
                <w:sz w:val="20"/>
              </w:rPr>
              <w:t>Территория действия лицензии</w:t>
            </w:r>
            <w:bookmarkEnd w:id="39"/>
            <w:bookmarkEnd w:id="40"/>
          </w:p>
        </w:tc>
        <w:tc>
          <w:tcPr>
            <w:tcW w:w="2363" w:type="pct"/>
          </w:tcPr>
          <w:p w:rsidR="00EC563C" w:rsidRPr="00EC563C" w:rsidRDefault="00EC563C" w:rsidP="00EC563C">
            <w:pPr>
              <w:rPr>
                <w:sz w:val="18"/>
                <w:szCs w:val="16"/>
              </w:rPr>
            </w:pPr>
            <w:r w:rsidRPr="00EC563C">
              <w:rPr>
                <w:sz w:val="18"/>
                <w:szCs w:val="16"/>
              </w:rPr>
              <w:t>Возможность использования ПО Лицензиатом для поддержки работы собственных производственных процессов и производственных процессов своих структурных подразделений на территории указанных стран:</w:t>
            </w:r>
          </w:p>
          <w:p w:rsidR="00EC563C" w:rsidRPr="00EC563C"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EC563C">
              <w:rPr>
                <w:sz w:val="18"/>
                <w:szCs w:val="16"/>
              </w:rPr>
              <w:t>Весь мир.</w:t>
            </w:r>
          </w:p>
        </w:tc>
        <w:tc>
          <w:tcPr>
            <w:tcW w:w="711" w:type="pct"/>
          </w:tcPr>
          <w:p w:rsidR="00EC563C" w:rsidRPr="00EC563C" w:rsidRDefault="00EC563C" w:rsidP="00EC563C">
            <w:pPr>
              <w:rPr>
                <w:sz w:val="18"/>
                <w:szCs w:val="16"/>
              </w:rPr>
            </w:pPr>
            <w:r w:rsidRPr="00EC563C">
              <w:rPr>
                <w:sz w:val="18"/>
                <w:szCs w:val="16"/>
              </w:rPr>
              <w:t>Точное значение</w:t>
            </w:r>
          </w:p>
        </w:tc>
        <w:tc>
          <w:tcPr>
            <w:tcW w:w="576" w:type="pct"/>
          </w:tcPr>
          <w:p w:rsidR="00EC563C" w:rsidRPr="00EC563C" w:rsidRDefault="00EC563C" w:rsidP="00EC563C">
            <w:pPr>
              <w:rPr>
                <w:sz w:val="18"/>
                <w:szCs w:val="16"/>
              </w:rPr>
            </w:pPr>
            <w:r w:rsidRPr="00EC563C">
              <w:rPr>
                <w:sz w:val="18"/>
                <w:szCs w:val="16"/>
              </w:rPr>
              <w:t>Соответствие</w:t>
            </w:r>
          </w:p>
        </w:tc>
        <w:tc>
          <w:tcPr>
            <w:tcW w:w="335" w:type="pct"/>
          </w:tcPr>
          <w:p w:rsidR="00EC563C" w:rsidRPr="00EC563C" w:rsidRDefault="00EC563C" w:rsidP="00EC563C">
            <w:pPr>
              <w:rPr>
                <w:sz w:val="18"/>
                <w:szCs w:val="16"/>
              </w:rPr>
            </w:pPr>
            <w:r w:rsidRPr="00EC563C">
              <w:rPr>
                <w:sz w:val="18"/>
                <w:szCs w:val="16"/>
              </w:rPr>
              <w:t>Усл.ед.</w:t>
            </w:r>
          </w:p>
        </w:tc>
      </w:tr>
      <w:tr w:rsidR="00EC563C" w:rsidRPr="00EC563C" w:rsidTr="00EC563C">
        <w:tc>
          <w:tcPr>
            <w:tcW w:w="185" w:type="pct"/>
          </w:tcPr>
          <w:p w:rsidR="00EC563C" w:rsidRPr="00EC563C" w:rsidRDefault="00EC563C" w:rsidP="00D0057A">
            <w:pPr>
              <w:pStyle w:val="a9"/>
              <w:widowControl/>
              <w:numPr>
                <w:ilvl w:val="0"/>
                <w:numId w:val="11"/>
              </w:numPr>
              <w:suppressAutoHyphens w:val="0"/>
              <w:autoSpaceDN/>
              <w:spacing w:before="0" w:after="0"/>
              <w:contextualSpacing/>
              <w:jc w:val="left"/>
              <w:textAlignment w:val="auto"/>
              <w:rPr>
                <w:b/>
                <w:sz w:val="18"/>
                <w:szCs w:val="16"/>
              </w:rPr>
            </w:pPr>
            <w:bookmarkStart w:id="41" w:name="_Hlk481759070"/>
            <w:bookmarkStart w:id="42" w:name="OLE_LINK67"/>
          </w:p>
        </w:tc>
        <w:tc>
          <w:tcPr>
            <w:tcW w:w="830" w:type="pct"/>
          </w:tcPr>
          <w:p w:rsidR="00EC563C" w:rsidRPr="00FD1C6F" w:rsidRDefault="00EC563C" w:rsidP="00EC563C">
            <w:pPr>
              <w:pStyle w:val="4"/>
              <w:outlineLvl w:val="3"/>
              <w:rPr>
                <w:rFonts w:ascii="Times New Roman" w:hAnsi="Times New Roman" w:cs="Times New Roman"/>
                <w:sz w:val="20"/>
              </w:rPr>
            </w:pPr>
            <w:bookmarkStart w:id="43" w:name="OLE_LINK20"/>
            <w:bookmarkStart w:id="44" w:name="_Toc523507757"/>
            <w:bookmarkStart w:id="45" w:name="_Toc80285364"/>
            <w:r w:rsidRPr="00FD1C6F">
              <w:rPr>
                <w:rFonts w:ascii="Times New Roman" w:hAnsi="Times New Roman" w:cs="Times New Roman"/>
                <w:sz w:val="20"/>
              </w:rPr>
              <w:t>Способ (порядок осуществления) поставки</w:t>
            </w:r>
            <w:bookmarkEnd w:id="43"/>
            <w:bookmarkEnd w:id="44"/>
            <w:bookmarkEnd w:id="45"/>
          </w:p>
        </w:tc>
        <w:tc>
          <w:tcPr>
            <w:tcW w:w="2363" w:type="pct"/>
          </w:tcPr>
          <w:p w:rsidR="00EC563C" w:rsidRPr="00EC563C" w:rsidRDefault="00EC563C" w:rsidP="00EC563C">
            <w:pPr>
              <w:rPr>
                <w:sz w:val="18"/>
                <w:szCs w:val="16"/>
              </w:rPr>
            </w:pPr>
            <w:bookmarkStart w:id="46" w:name="OLE_LINK63"/>
            <w:bookmarkStart w:id="47" w:name="OLE_LINK66"/>
            <w:r w:rsidRPr="00EC563C">
              <w:rPr>
                <w:sz w:val="18"/>
                <w:szCs w:val="16"/>
              </w:rPr>
              <w:t>Действия Лицензиара по передаче Лицензиату лицензий: не позднее даты выдачи (начала действия) лицензии Лицензиар направляет Лицензиату:</w:t>
            </w:r>
          </w:p>
          <w:p w:rsidR="00EC563C" w:rsidRPr="00EC563C"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EC563C">
              <w:rPr>
                <w:sz w:val="18"/>
                <w:szCs w:val="16"/>
              </w:rPr>
              <w:t>данные учётной записи, позволяющей использовать ПО в роли пользователя с правами организатора мероприятий. Данные учётной записи направляются Лицензиату на адрес электронной почты пользователя с правами организатора мероприятий, указанный Лицензиатом, для авторизации пользователя с правами организатора мероприятий в представлении интерфейса пользователя «кабинет» для целей дальнейшего использования ПО;</w:t>
            </w:r>
          </w:p>
          <w:p w:rsidR="00EC563C" w:rsidRPr="00EC563C"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EC563C">
              <w:rPr>
                <w:sz w:val="18"/>
                <w:szCs w:val="16"/>
              </w:rPr>
              <w:t>документацию на ПО.</w:t>
            </w:r>
            <w:bookmarkEnd w:id="46"/>
            <w:bookmarkEnd w:id="47"/>
          </w:p>
        </w:tc>
        <w:tc>
          <w:tcPr>
            <w:tcW w:w="711" w:type="pct"/>
          </w:tcPr>
          <w:p w:rsidR="00EC563C" w:rsidRPr="00EC563C" w:rsidRDefault="00EC563C" w:rsidP="00EC563C">
            <w:pPr>
              <w:rPr>
                <w:sz w:val="18"/>
                <w:szCs w:val="16"/>
              </w:rPr>
            </w:pPr>
            <w:r w:rsidRPr="00EC563C">
              <w:rPr>
                <w:sz w:val="18"/>
                <w:szCs w:val="16"/>
              </w:rPr>
              <w:t>Точное значение</w:t>
            </w:r>
          </w:p>
        </w:tc>
        <w:tc>
          <w:tcPr>
            <w:tcW w:w="576" w:type="pct"/>
          </w:tcPr>
          <w:p w:rsidR="00EC563C" w:rsidRPr="00EC563C" w:rsidRDefault="00EC563C" w:rsidP="00EC563C">
            <w:pPr>
              <w:rPr>
                <w:sz w:val="18"/>
                <w:szCs w:val="16"/>
              </w:rPr>
            </w:pPr>
            <w:r w:rsidRPr="00EC563C">
              <w:rPr>
                <w:sz w:val="18"/>
                <w:szCs w:val="16"/>
              </w:rPr>
              <w:t>В электронном виде</w:t>
            </w:r>
          </w:p>
        </w:tc>
        <w:tc>
          <w:tcPr>
            <w:tcW w:w="335" w:type="pct"/>
          </w:tcPr>
          <w:p w:rsidR="00EC563C" w:rsidRPr="00EC563C" w:rsidRDefault="00EC563C" w:rsidP="00EC563C">
            <w:pPr>
              <w:rPr>
                <w:sz w:val="18"/>
                <w:szCs w:val="16"/>
              </w:rPr>
            </w:pPr>
            <w:r w:rsidRPr="00EC563C">
              <w:rPr>
                <w:sz w:val="18"/>
                <w:szCs w:val="16"/>
              </w:rPr>
              <w:t>Усл.ед.</w:t>
            </w:r>
          </w:p>
        </w:tc>
      </w:tr>
      <w:bookmarkEnd w:id="41"/>
      <w:tr w:rsidR="00EC563C" w:rsidRPr="00EC563C" w:rsidTr="00EC563C">
        <w:tc>
          <w:tcPr>
            <w:tcW w:w="185" w:type="pct"/>
          </w:tcPr>
          <w:p w:rsidR="00EC563C" w:rsidRPr="00EC563C" w:rsidRDefault="00EC563C" w:rsidP="00D0057A">
            <w:pPr>
              <w:pStyle w:val="a9"/>
              <w:widowControl/>
              <w:numPr>
                <w:ilvl w:val="0"/>
                <w:numId w:val="11"/>
              </w:numPr>
              <w:suppressAutoHyphens w:val="0"/>
              <w:autoSpaceDN/>
              <w:spacing w:before="0" w:after="0"/>
              <w:contextualSpacing/>
              <w:jc w:val="left"/>
              <w:textAlignment w:val="auto"/>
              <w:rPr>
                <w:b/>
                <w:sz w:val="18"/>
                <w:szCs w:val="16"/>
              </w:rPr>
            </w:pPr>
          </w:p>
        </w:tc>
        <w:tc>
          <w:tcPr>
            <w:tcW w:w="830" w:type="pct"/>
          </w:tcPr>
          <w:p w:rsidR="00EC563C" w:rsidRPr="00FD1C6F" w:rsidRDefault="00EC563C" w:rsidP="00EC563C">
            <w:pPr>
              <w:pStyle w:val="4"/>
              <w:outlineLvl w:val="3"/>
              <w:rPr>
                <w:rFonts w:ascii="Times New Roman" w:hAnsi="Times New Roman" w:cs="Times New Roman"/>
                <w:sz w:val="20"/>
              </w:rPr>
            </w:pPr>
            <w:bookmarkStart w:id="48" w:name="_Toc523507758"/>
            <w:bookmarkStart w:id="49" w:name="_Toc80285365"/>
            <w:r w:rsidRPr="00FD1C6F">
              <w:rPr>
                <w:rFonts w:ascii="Times New Roman" w:hAnsi="Times New Roman" w:cs="Times New Roman"/>
                <w:sz w:val="20"/>
              </w:rPr>
              <w:t>Лицензионные условия (объём прав)</w:t>
            </w:r>
            <w:bookmarkEnd w:id="48"/>
            <w:bookmarkEnd w:id="49"/>
          </w:p>
        </w:tc>
        <w:tc>
          <w:tcPr>
            <w:tcW w:w="2363" w:type="pct"/>
          </w:tcPr>
          <w:p w:rsidR="00EC563C" w:rsidRPr="00EC563C" w:rsidRDefault="00EC563C" w:rsidP="00EC563C">
            <w:pPr>
              <w:rPr>
                <w:sz w:val="18"/>
                <w:szCs w:val="16"/>
              </w:rPr>
            </w:pPr>
            <w:r w:rsidRPr="00EC563C">
              <w:rPr>
                <w:sz w:val="18"/>
                <w:szCs w:val="16"/>
              </w:rPr>
              <w:t>Лицензиат получает неисключительное право использовать предоставленное ему (загруженное при авторизации Пользователя с правами организатора мероприятий) ПО в соответствии с условиями лицензии с момента получения права на использование (лицензии) следующими способами: (i) воспроизведение программы для ЭВМ, ограниченное запуском ПО на веб-сайте производителя ПО с использованием учетной записи пользователя с правами организатора мероприятий, предоставляемое с единственной целью использования ПО для поддержки работы собственных производственных процессов и производственных процессов своих структурных подразделений.</w:t>
            </w:r>
          </w:p>
        </w:tc>
        <w:tc>
          <w:tcPr>
            <w:tcW w:w="711" w:type="pct"/>
          </w:tcPr>
          <w:p w:rsidR="00EC563C" w:rsidRPr="00EC563C" w:rsidRDefault="00EC563C" w:rsidP="00EC563C">
            <w:pPr>
              <w:rPr>
                <w:sz w:val="18"/>
                <w:szCs w:val="16"/>
              </w:rPr>
            </w:pPr>
            <w:r w:rsidRPr="00EC563C">
              <w:rPr>
                <w:sz w:val="18"/>
                <w:szCs w:val="16"/>
              </w:rPr>
              <w:t>Точное значение</w:t>
            </w:r>
          </w:p>
        </w:tc>
        <w:tc>
          <w:tcPr>
            <w:tcW w:w="576" w:type="pct"/>
          </w:tcPr>
          <w:p w:rsidR="00EC563C" w:rsidRPr="00EC563C" w:rsidRDefault="00EC563C" w:rsidP="00EC563C">
            <w:pPr>
              <w:rPr>
                <w:sz w:val="18"/>
                <w:szCs w:val="16"/>
                <w:lang w:val="en-US"/>
              </w:rPr>
            </w:pPr>
            <w:r w:rsidRPr="00EC563C">
              <w:rPr>
                <w:sz w:val="18"/>
                <w:szCs w:val="16"/>
              </w:rPr>
              <w:t>Соответствие</w:t>
            </w:r>
          </w:p>
        </w:tc>
        <w:tc>
          <w:tcPr>
            <w:tcW w:w="335" w:type="pct"/>
          </w:tcPr>
          <w:p w:rsidR="00EC563C" w:rsidRPr="00EC563C" w:rsidRDefault="00EC563C" w:rsidP="00EC563C">
            <w:pPr>
              <w:rPr>
                <w:sz w:val="18"/>
                <w:szCs w:val="16"/>
              </w:rPr>
            </w:pPr>
            <w:r w:rsidRPr="00EC563C">
              <w:rPr>
                <w:sz w:val="18"/>
                <w:szCs w:val="16"/>
              </w:rPr>
              <w:t>Усл.ед.</w:t>
            </w:r>
          </w:p>
        </w:tc>
      </w:tr>
      <w:bookmarkEnd w:id="42"/>
      <w:tr w:rsidR="00EC563C" w:rsidRPr="00EC563C" w:rsidTr="00EC563C">
        <w:tc>
          <w:tcPr>
            <w:tcW w:w="185" w:type="pct"/>
          </w:tcPr>
          <w:p w:rsidR="00EC563C" w:rsidRPr="00EC563C" w:rsidRDefault="00EC563C" w:rsidP="00D0057A">
            <w:pPr>
              <w:pStyle w:val="a9"/>
              <w:widowControl/>
              <w:numPr>
                <w:ilvl w:val="0"/>
                <w:numId w:val="11"/>
              </w:numPr>
              <w:suppressAutoHyphens w:val="0"/>
              <w:autoSpaceDN/>
              <w:spacing w:before="0" w:after="0"/>
              <w:contextualSpacing/>
              <w:jc w:val="left"/>
              <w:textAlignment w:val="auto"/>
              <w:rPr>
                <w:sz w:val="18"/>
                <w:szCs w:val="16"/>
              </w:rPr>
            </w:pPr>
          </w:p>
        </w:tc>
        <w:tc>
          <w:tcPr>
            <w:tcW w:w="830" w:type="pct"/>
          </w:tcPr>
          <w:p w:rsidR="00EC563C" w:rsidRPr="00FD1C6F" w:rsidRDefault="00EC563C" w:rsidP="00EC563C">
            <w:pPr>
              <w:pStyle w:val="4"/>
              <w:outlineLvl w:val="3"/>
              <w:rPr>
                <w:rFonts w:ascii="Times New Roman" w:hAnsi="Times New Roman" w:cs="Times New Roman"/>
                <w:sz w:val="20"/>
              </w:rPr>
            </w:pPr>
            <w:bookmarkStart w:id="50" w:name="_Toc523507759"/>
            <w:bookmarkStart w:id="51" w:name="_Toc80285366"/>
            <w:r w:rsidRPr="00FD1C6F">
              <w:rPr>
                <w:rFonts w:ascii="Times New Roman" w:hAnsi="Times New Roman" w:cs="Times New Roman"/>
                <w:sz w:val="20"/>
              </w:rPr>
              <w:t>Лицензионные ограничения</w:t>
            </w:r>
            <w:bookmarkEnd w:id="50"/>
            <w:bookmarkEnd w:id="51"/>
          </w:p>
        </w:tc>
        <w:tc>
          <w:tcPr>
            <w:tcW w:w="2363" w:type="pct"/>
          </w:tcPr>
          <w:p w:rsidR="00EC563C" w:rsidRPr="00EC563C" w:rsidRDefault="00EC563C" w:rsidP="00EC563C">
            <w:pPr>
              <w:tabs>
                <w:tab w:val="left" w:pos="993"/>
              </w:tabs>
              <w:rPr>
                <w:sz w:val="18"/>
                <w:szCs w:val="16"/>
              </w:rPr>
            </w:pPr>
            <w:r w:rsidRPr="00EC563C">
              <w:rPr>
                <w:sz w:val="18"/>
                <w:szCs w:val="16"/>
              </w:rPr>
              <w:t>Лицензиат обязуется не осуществлять самостоятельно и не разрешать другим физическим или юридическим лицам осуществлять следующую деятельность:</w:t>
            </w:r>
          </w:p>
          <w:p w:rsidR="00EC563C" w:rsidRPr="00EC563C"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EC563C">
              <w:rPr>
                <w:sz w:val="18"/>
                <w:szCs w:val="16"/>
              </w:rPr>
              <w:t>«Вскрывать» или производить «обратное проектирование», деассемблировать и/или декомпилировать (преобразовывать объектный (машиночитаемый) код в исходный текст) никакие части ПО, за исключением случаев, когда возможность осуществления такой деятельности прямо предусмотрена действующим законодательством РФ;</w:t>
            </w:r>
          </w:p>
          <w:p w:rsidR="00EC563C" w:rsidRPr="00EC563C"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EC563C">
              <w:rPr>
                <w:sz w:val="18"/>
                <w:szCs w:val="16"/>
              </w:rPr>
              <w:t>Модифицировать ПО, в том числе вносить изменения в объектный код программ или каким-то образом изменять функционирование ПО и/или любой его части, за исключением тех изменений, которые вносятся средствами, включенными в ПО (средствами интерфейса Пользователя ПО) и описанными в документации на ПО;</w:t>
            </w:r>
          </w:p>
          <w:p w:rsidR="00EC563C" w:rsidRPr="00EC563C"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EC563C">
              <w:rPr>
                <w:sz w:val="18"/>
                <w:szCs w:val="16"/>
              </w:rPr>
              <w:t>Создавать условия для использования ПО лицами, не имеющими прав на использование данного ПО, в том числе: сдавать в аренду, лизинг, или предоставлять на условиях сублицензии своим дочерним компаниям, дистрибьюторам, торговым посредникам, изготовителям комплектного оборудования, а также иным третьим сторонам право на использование ПО;</w:t>
            </w:r>
          </w:p>
          <w:p w:rsidR="00EC563C" w:rsidRPr="00EC563C"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EC563C">
              <w:rPr>
                <w:sz w:val="18"/>
                <w:szCs w:val="16"/>
              </w:rPr>
              <w:t xml:space="preserve">Распространять ПО. Под распространением ПО понимается предоставление доступа, а равно передача реквизитов для авторизации пользователя с правами организатора мероприятий (администратора) третьим </w:t>
            </w:r>
            <w:r w:rsidRPr="00EC563C">
              <w:rPr>
                <w:sz w:val="18"/>
                <w:szCs w:val="16"/>
              </w:rPr>
              <w:lastRenderedPageBreak/>
              <w:t>лицам к воспроизведенному в любой форме ПО (в целом или в части, включая дистрибутив, документацию, административную часть ПО), в том числе сетевыми и иными способами, а также путем продажи, проката, в том числе любое общедоступное размещение ПО (в целом или в части);</w:t>
            </w:r>
          </w:p>
          <w:p w:rsidR="00EC563C" w:rsidRPr="00EC563C"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EC563C">
              <w:rPr>
                <w:sz w:val="18"/>
                <w:szCs w:val="16"/>
              </w:rPr>
              <w:t>Использовать ПО в качестве составной части собственного программного или аппаратного обеспечения;</w:t>
            </w:r>
          </w:p>
          <w:p w:rsidR="00EC563C" w:rsidRPr="00EC563C"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EC563C">
              <w:rPr>
                <w:sz w:val="18"/>
                <w:szCs w:val="16"/>
              </w:rPr>
              <w:t>Вносить какие бы то ни было изменения в сведения о производителе ПО, в том числе изменять или удалять название производителя, название ПО, встроенные в ПО тексты и графические элементы, логотипы и иные зарегистрированные товарные знаки производителя ПО и третьих лиц;</w:t>
            </w:r>
          </w:p>
          <w:p w:rsidR="00EC563C" w:rsidRPr="00EC563C"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EC563C">
              <w:rPr>
                <w:sz w:val="18"/>
                <w:szCs w:val="16"/>
              </w:rPr>
              <w:t>Создавать на основе ПО или какой бы то ни было внутренней функциональной части ПО производные продукты, а также объединять или интегрировать ПО с какими бы то ни было программными или аппаратными продуктами, если иное напрямую не предусмотрено условиями договора с Лицензиаром;</w:t>
            </w:r>
          </w:p>
          <w:p w:rsidR="00EC563C" w:rsidRPr="00EC563C"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EC563C">
              <w:rPr>
                <w:sz w:val="18"/>
                <w:szCs w:val="16"/>
              </w:rPr>
              <w:t>Лицензиат не имеет права использовать ПО в любом случае, если любой отказ ПО может привести напрямую к смерти, травме или существенному физическому ущербу или ущербу для окружающей среды. Например, в случае использования ПО для контроля работы: (i) оборудования любых атомных установок; (ii) навигационного оборудования самолетов, систем коммуникации или управления полетами; (iii) систем управления воздушным движением; (iv) систем управления общественным транспортом; (v) медицинского оборудования, или систем вооружения</w:t>
            </w:r>
          </w:p>
          <w:p w:rsidR="00EC563C" w:rsidRPr="00EC563C" w:rsidRDefault="00EC563C" w:rsidP="00EC563C">
            <w:pPr>
              <w:rPr>
                <w:sz w:val="18"/>
                <w:szCs w:val="16"/>
              </w:rPr>
            </w:pPr>
            <w:bookmarkStart w:id="52" w:name="OLE_LINK168"/>
            <w:bookmarkStart w:id="53" w:name="OLE_LINK169"/>
            <w:r w:rsidRPr="00EC563C">
              <w:rPr>
                <w:sz w:val="18"/>
                <w:szCs w:val="16"/>
              </w:rPr>
              <w:t>Указанные ограничения могут быть интерпретированы следующим допустимым образом: интеграция с ПО на уровне представления данных (интерфейса пользователя, интерфейса онлайн-мероприятия — веб-базированного пользовательского интерфейса, позволяющего пользователю взаимодействовать с ПО), дающего доступ к интерфейсу пользователя ПО возможна, при условии сохранения целостности данного интерфейса; интеграция на уровне функциональности (подразумевающая обеспечение прямого доступа к бизнес-логике ПО за счёт непосредственного взаимодействия с API ПО или взаимодействия посредством веб-сервисов) и на уровне данных (предполагающий доступ к одной или нескольким БД, используемым ПО) — возможна в объёме, предусмотренном документацией на ПО, в т.ч. через организацию взаимодействия с ПО посредством API.</w:t>
            </w:r>
            <w:bookmarkEnd w:id="52"/>
            <w:bookmarkEnd w:id="53"/>
          </w:p>
        </w:tc>
        <w:tc>
          <w:tcPr>
            <w:tcW w:w="711" w:type="pct"/>
          </w:tcPr>
          <w:p w:rsidR="00EC563C" w:rsidRPr="00EC563C" w:rsidRDefault="00EC563C" w:rsidP="00EC563C">
            <w:pPr>
              <w:rPr>
                <w:sz w:val="18"/>
                <w:szCs w:val="16"/>
              </w:rPr>
            </w:pPr>
            <w:r w:rsidRPr="00EC563C">
              <w:rPr>
                <w:sz w:val="18"/>
                <w:szCs w:val="16"/>
              </w:rPr>
              <w:lastRenderedPageBreak/>
              <w:t>Не более</w:t>
            </w:r>
          </w:p>
        </w:tc>
        <w:tc>
          <w:tcPr>
            <w:tcW w:w="576" w:type="pct"/>
          </w:tcPr>
          <w:p w:rsidR="00EC563C" w:rsidRPr="00EC563C" w:rsidRDefault="00EC563C" w:rsidP="00EC563C">
            <w:pPr>
              <w:rPr>
                <w:sz w:val="18"/>
                <w:szCs w:val="16"/>
                <w:lang w:val="en-US"/>
              </w:rPr>
            </w:pPr>
            <w:r w:rsidRPr="00EC563C">
              <w:rPr>
                <w:sz w:val="18"/>
                <w:szCs w:val="16"/>
              </w:rPr>
              <w:t>Соответствие</w:t>
            </w:r>
          </w:p>
        </w:tc>
        <w:tc>
          <w:tcPr>
            <w:tcW w:w="335" w:type="pct"/>
          </w:tcPr>
          <w:p w:rsidR="00EC563C" w:rsidRPr="00EC563C" w:rsidRDefault="00EC563C" w:rsidP="00EC563C">
            <w:pPr>
              <w:rPr>
                <w:sz w:val="18"/>
                <w:szCs w:val="16"/>
              </w:rPr>
            </w:pPr>
            <w:r w:rsidRPr="00EC563C">
              <w:rPr>
                <w:sz w:val="18"/>
                <w:szCs w:val="16"/>
              </w:rPr>
              <w:t>Усл.ед.</w:t>
            </w:r>
          </w:p>
        </w:tc>
      </w:tr>
      <w:tr w:rsidR="00EC563C" w:rsidRPr="00275B33" w:rsidTr="00EC563C">
        <w:tc>
          <w:tcPr>
            <w:tcW w:w="185" w:type="pct"/>
          </w:tcPr>
          <w:p w:rsidR="00EC563C" w:rsidRPr="00275B33" w:rsidRDefault="00EC563C" w:rsidP="00D0057A">
            <w:pPr>
              <w:pStyle w:val="a9"/>
              <w:widowControl/>
              <w:numPr>
                <w:ilvl w:val="0"/>
                <w:numId w:val="11"/>
              </w:numPr>
              <w:suppressAutoHyphens w:val="0"/>
              <w:autoSpaceDN/>
              <w:spacing w:before="0" w:after="0"/>
              <w:contextualSpacing/>
              <w:jc w:val="left"/>
              <w:textAlignment w:val="auto"/>
              <w:rPr>
                <w:sz w:val="18"/>
                <w:szCs w:val="16"/>
              </w:rPr>
            </w:pPr>
          </w:p>
        </w:tc>
        <w:tc>
          <w:tcPr>
            <w:tcW w:w="830" w:type="pct"/>
          </w:tcPr>
          <w:p w:rsidR="00EC563C" w:rsidRPr="00FD1C6F" w:rsidRDefault="00EC563C" w:rsidP="00EC563C">
            <w:pPr>
              <w:pStyle w:val="4"/>
              <w:outlineLvl w:val="3"/>
              <w:rPr>
                <w:rFonts w:ascii="Times New Roman" w:hAnsi="Times New Roman" w:cs="Times New Roman"/>
                <w:sz w:val="20"/>
              </w:rPr>
            </w:pPr>
            <w:bookmarkStart w:id="54" w:name="_Toc523507760"/>
            <w:bookmarkStart w:id="55" w:name="_Toc80285367"/>
            <w:r w:rsidRPr="00FD1C6F">
              <w:rPr>
                <w:rFonts w:ascii="Times New Roman" w:hAnsi="Times New Roman" w:cs="Times New Roman"/>
                <w:sz w:val="20"/>
              </w:rPr>
              <w:t>Обязательный комплект документации на ПО</w:t>
            </w:r>
            <w:bookmarkEnd w:id="54"/>
            <w:bookmarkEnd w:id="55"/>
          </w:p>
        </w:tc>
        <w:tc>
          <w:tcPr>
            <w:tcW w:w="2363" w:type="pct"/>
          </w:tcPr>
          <w:p w:rsidR="00EC563C" w:rsidRPr="00FD1C6F" w:rsidRDefault="00EC563C" w:rsidP="00EC563C">
            <w:pPr>
              <w:rPr>
                <w:sz w:val="18"/>
                <w:szCs w:val="16"/>
              </w:rPr>
            </w:pPr>
            <w:bookmarkStart w:id="56" w:name="OLE_LINK81"/>
            <w:bookmarkStart w:id="57" w:name="OLE_LINK82"/>
            <w:r w:rsidRPr="00FD1C6F">
              <w:rPr>
                <w:sz w:val="18"/>
                <w:szCs w:val="16"/>
              </w:rPr>
              <w:t xml:space="preserve">Лицензиар предоставляет Лицензиату (в электронном виде для выгрузки с веб-сайта производителя ПО в сети Интернет) </w:t>
            </w:r>
            <w:bookmarkEnd w:id="56"/>
            <w:bookmarkEnd w:id="57"/>
            <w:r w:rsidRPr="00FD1C6F">
              <w:rPr>
                <w:sz w:val="18"/>
                <w:szCs w:val="16"/>
              </w:rPr>
              <w:t>следующую документацию на ПО:</w:t>
            </w:r>
          </w:p>
          <w:p w:rsidR="00EC563C" w:rsidRPr="00FD1C6F" w:rsidRDefault="00EC563C" w:rsidP="00D0057A">
            <w:pPr>
              <w:pStyle w:val="a9"/>
              <w:widowControl/>
              <w:numPr>
                <w:ilvl w:val="0"/>
                <w:numId w:val="9"/>
              </w:numPr>
              <w:suppressAutoHyphens w:val="0"/>
              <w:autoSpaceDN/>
              <w:spacing w:before="0" w:after="0"/>
              <w:ind w:left="266" w:hanging="266"/>
              <w:contextualSpacing/>
              <w:jc w:val="left"/>
              <w:textAlignment w:val="auto"/>
              <w:rPr>
                <w:sz w:val="18"/>
                <w:szCs w:val="16"/>
              </w:rPr>
            </w:pPr>
            <w:r w:rsidRPr="00FD1C6F">
              <w:rPr>
                <w:sz w:val="18"/>
                <w:szCs w:val="16"/>
              </w:rPr>
              <w:t>Эксплуатационная документация (документация, требуемая на этапе эксплуатации ПО):</w:t>
            </w:r>
          </w:p>
          <w:p w:rsidR="00EC563C" w:rsidRPr="00FD1C6F" w:rsidRDefault="00EC563C" w:rsidP="00D0057A">
            <w:pPr>
              <w:pStyle w:val="a9"/>
              <w:widowControl/>
              <w:numPr>
                <w:ilvl w:val="1"/>
                <w:numId w:val="9"/>
              </w:numPr>
              <w:suppressAutoHyphens w:val="0"/>
              <w:autoSpaceDN/>
              <w:spacing w:before="0" w:after="0"/>
              <w:ind w:left="691"/>
              <w:contextualSpacing/>
              <w:jc w:val="left"/>
              <w:textAlignment w:val="auto"/>
              <w:rPr>
                <w:sz w:val="18"/>
                <w:szCs w:val="16"/>
              </w:rPr>
            </w:pPr>
            <w:r w:rsidRPr="00FD1C6F">
              <w:rPr>
                <w:sz w:val="18"/>
                <w:szCs w:val="16"/>
              </w:rPr>
              <w:t>Руководство пользователя ПО (включающ</w:t>
            </w:r>
            <w:r w:rsidRPr="00FD1C6F">
              <w:rPr>
                <w:sz w:val="18"/>
                <w:szCs w:val="14"/>
              </w:rPr>
              <w:t xml:space="preserve">ее </w:t>
            </w:r>
            <w:bookmarkStart w:id="58" w:name="OLE_LINK33"/>
            <w:bookmarkStart w:id="59" w:name="OLE_LINK34"/>
            <w:r w:rsidRPr="00FD1C6F">
              <w:rPr>
                <w:sz w:val="18"/>
                <w:szCs w:val="14"/>
              </w:rPr>
              <w:t>описание функциональных характеристик П</w:t>
            </w:r>
            <w:bookmarkEnd w:id="58"/>
            <w:bookmarkEnd w:id="59"/>
            <w:r w:rsidRPr="00FD1C6F">
              <w:rPr>
                <w:sz w:val="18"/>
                <w:szCs w:val="14"/>
              </w:rPr>
              <w:t xml:space="preserve">О </w:t>
            </w:r>
            <w:r w:rsidRPr="00FD1C6F">
              <w:rPr>
                <w:sz w:val="18"/>
                <w:szCs w:val="16"/>
              </w:rPr>
              <w:t>для пользователя с правами администратора онлайн-мероприятий</w:t>
            </w:r>
            <w:r w:rsidRPr="00FD1C6F">
              <w:rPr>
                <w:sz w:val="18"/>
                <w:szCs w:val="14"/>
              </w:rPr>
              <w:t>; и</w:t>
            </w:r>
            <w:r w:rsidRPr="00FD1C6F">
              <w:rPr>
                <w:sz w:val="18"/>
                <w:szCs w:val="16"/>
              </w:rPr>
              <w:t>нструкцию для ведущего (администратора) по подготовке и непосредственному проведению онлайн-мероприятия/;</w:t>
            </w:r>
          </w:p>
          <w:p w:rsidR="00EC563C" w:rsidRPr="00FD1C6F" w:rsidRDefault="00EC563C" w:rsidP="00D0057A">
            <w:pPr>
              <w:pStyle w:val="a9"/>
              <w:widowControl/>
              <w:numPr>
                <w:ilvl w:val="1"/>
                <w:numId w:val="9"/>
              </w:numPr>
              <w:suppressAutoHyphens w:val="0"/>
              <w:autoSpaceDN/>
              <w:spacing w:before="0" w:after="0"/>
              <w:ind w:left="691"/>
              <w:contextualSpacing/>
              <w:jc w:val="left"/>
              <w:textAlignment w:val="auto"/>
              <w:rPr>
                <w:sz w:val="18"/>
                <w:szCs w:val="16"/>
              </w:rPr>
            </w:pPr>
            <w:r w:rsidRPr="00FD1C6F">
              <w:rPr>
                <w:sz w:val="18"/>
                <w:szCs w:val="16"/>
              </w:rPr>
              <w:t>инструкции для участников онлайн-мероприятий/  «функциональную матрицу» пользователя – участника онлайн-мероприятия;</w:t>
            </w:r>
          </w:p>
          <w:p w:rsidR="00EC563C" w:rsidRPr="00FD1C6F" w:rsidRDefault="00EC563C" w:rsidP="00D0057A">
            <w:pPr>
              <w:pStyle w:val="a9"/>
              <w:widowControl/>
              <w:numPr>
                <w:ilvl w:val="1"/>
                <w:numId w:val="9"/>
              </w:numPr>
              <w:suppressAutoHyphens w:val="0"/>
              <w:autoSpaceDN/>
              <w:spacing w:before="0" w:after="0"/>
              <w:ind w:left="691"/>
              <w:contextualSpacing/>
              <w:jc w:val="left"/>
              <w:textAlignment w:val="auto"/>
            </w:pPr>
            <w:r w:rsidRPr="00FD1C6F">
              <w:rPr>
                <w:sz w:val="18"/>
                <w:szCs w:val="16"/>
              </w:rPr>
              <w:t>инструкцию по использованию API ПО).</w:t>
            </w:r>
          </w:p>
        </w:tc>
        <w:tc>
          <w:tcPr>
            <w:tcW w:w="711" w:type="pct"/>
          </w:tcPr>
          <w:p w:rsidR="00EC563C" w:rsidRPr="00275B33" w:rsidRDefault="00EC563C" w:rsidP="00EC563C">
            <w:pPr>
              <w:rPr>
                <w:sz w:val="18"/>
                <w:szCs w:val="16"/>
              </w:rPr>
            </w:pPr>
            <w:r w:rsidRPr="00275B33">
              <w:rPr>
                <w:sz w:val="18"/>
                <w:szCs w:val="16"/>
              </w:rPr>
              <w:t>Не менее</w:t>
            </w:r>
          </w:p>
        </w:tc>
        <w:tc>
          <w:tcPr>
            <w:tcW w:w="576" w:type="pct"/>
          </w:tcPr>
          <w:p w:rsidR="00EC563C" w:rsidRPr="00275B33" w:rsidRDefault="00EC563C" w:rsidP="00EC563C">
            <w:pPr>
              <w:rPr>
                <w:sz w:val="18"/>
                <w:szCs w:val="16"/>
                <w:lang w:val="en-US"/>
              </w:rPr>
            </w:pPr>
            <w:r w:rsidRPr="00275B33">
              <w:rPr>
                <w:sz w:val="18"/>
                <w:szCs w:val="16"/>
              </w:rPr>
              <w:t>Соответствие</w:t>
            </w:r>
          </w:p>
        </w:tc>
        <w:tc>
          <w:tcPr>
            <w:tcW w:w="335"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185" w:type="pct"/>
          </w:tcPr>
          <w:p w:rsidR="00EC563C" w:rsidRPr="00275B33" w:rsidRDefault="00EC563C" w:rsidP="00D0057A">
            <w:pPr>
              <w:pStyle w:val="a9"/>
              <w:widowControl/>
              <w:numPr>
                <w:ilvl w:val="0"/>
                <w:numId w:val="11"/>
              </w:numPr>
              <w:suppressAutoHyphens w:val="0"/>
              <w:autoSpaceDN/>
              <w:spacing w:before="0" w:after="0"/>
              <w:contextualSpacing/>
              <w:jc w:val="left"/>
              <w:textAlignment w:val="auto"/>
              <w:rPr>
                <w:sz w:val="18"/>
                <w:szCs w:val="16"/>
              </w:rPr>
            </w:pPr>
          </w:p>
        </w:tc>
        <w:tc>
          <w:tcPr>
            <w:tcW w:w="830" w:type="pct"/>
          </w:tcPr>
          <w:p w:rsidR="00EC563C" w:rsidRPr="00FD1C6F" w:rsidRDefault="00EC563C" w:rsidP="00EC563C">
            <w:pPr>
              <w:pStyle w:val="4"/>
              <w:outlineLvl w:val="3"/>
              <w:rPr>
                <w:rFonts w:ascii="Times New Roman" w:hAnsi="Times New Roman" w:cs="Times New Roman"/>
                <w:sz w:val="20"/>
              </w:rPr>
            </w:pPr>
            <w:bookmarkStart w:id="60" w:name="_Toc523507761"/>
            <w:bookmarkStart w:id="61" w:name="_Toc80285368"/>
            <w:bookmarkStart w:id="62" w:name="_Hlk478038657"/>
            <w:r w:rsidRPr="00FD1C6F">
              <w:rPr>
                <w:rFonts w:ascii="Times New Roman" w:hAnsi="Times New Roman" w:cs="Times New Roman"/>
                <w:sz w:val="20"/>
              </w:rPr>
              <w:t>Язык документации на ПО — русский</w:t>
            </w:r>
            <w:bookmarkEnd w:id="60"/>
            <w:bookmarkEnd w:id="61"/>
          </w:p>
        </w:tc>
        <w:tc>
          <w:tcPr>
            <w:tcW w:w="2363" w:type="pct"/>
          </w:tcPr>
          <w:p w:rsidR="00EC563C" w:rsidRPr="00FD1C6F" w:rsidRDefault="00EC563C" w:rsidP="00EC563C">
            <w:pPr>
              <w:rPr>
                <w:sz w:val="18"/>
                <w:szCs w:val="16"/>
              </w:rPr>
            </w:pPr>
            <w:r w:rsidRPr="00FD1C6F">
              <w:rPr>
                <w:sz w:val="18"/>
                <w:szCs w:val="16"/>
              </w:rPr>
              <w:t>Вся предоставляемая документация на ПО выполнена на следующих языках:</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Русский.</w:t>
            </w:r>
          </w:p>
        </w:tc>
        <w:tc>
          <w:tcPr>
            <w:tcW w:w="711" w:type="pct"/>
          </w:tcPr>
          <w:p w:rsidR="00EC563C" w:rsidRPr="00275B33" w:rsidRDefault="00EC563C" w:rsidP="00EC563C">
            <w:pPr>
              <w:rPr>
                <w:sz w:val="18"/>
                <w:szCs w:val="16"/>
              </w:rPr>
            </w:pPr>
            <w:bookmarkStart w:id="63" w:name="OLE_LINK73"/>
            <w:bookmarkStart w:id="64" w:name="OLE_LINK74"/>
            <w:r w:rsidRPr="00275B33">
              <w:rPr>
                <w:sz w:val="18"/>
                <w:szCs w:val="16"/>
              </w:rPr>
              <w:t>Не менее</w:t>
            </w:r>
            <w:bookmarkEnd w:id="63"/>
            <w:bookmarkEnd w:id="64"/>
          </w:p>
        </w:tc>
        <w:tc>
          <w:tcPr>
            <w:tcW w:w="576" w:type="pct"/>
          </w:tcPr>
          <w:p w:rsidR="00EC563C" w:rsidRPr="00275B33" w:rsidRDefault="00EC563C" w:rsidP="00EC563C">
            <w:pPr>
              <w:rPr>
                <w:sz w:val="18"/>
                <w:szCs w:val="16"/>
              </w:rPr>
            </w:pPr>
            <w:r w:rsidRPr="00275B33">
              <w:rPr>
                <w:sz w:val="18"/>
                <w:szCs w:val="16"/>
              </w:rPr>
              <w:t>Соответствие</w:t>
            </w:r>
          </w:p>
        </w:tc>
        <w:tc>
          <w:tcPr>
            <w:tcW w:w="335"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185" w:type="pct"/>
          </w:tcPr>
          <w:p w:rsidR="00EC563C" w:rsidRPr="00275B33" w:rsidRDefault="00EC563C" w:rsidP="00D0057A">
            <w:pPr>
              <w:pStyle w:val="a9"/>
              <w:widowControl/>
              <w:numPr>
                <w:ilvl w:val="0"/>
                <w:numId w:val="11"/>
              </w:numPr>
              <w:suppressAutoHyphens w:val="0"/>
              <w:autoSpaceDN/>
              <w:spacing w:before="0" w:after="0"/>
              <w:contextualSpacing/>
              <w:jc w:val="left"/>
              <w:textAlignment w:val="auto"/>
              <w:rPr>
                <w:sz w:val="18"/>
                <w:szCs w:val="16"/>
              </w:rPr>
            </w:pPr>
          </w:p>
        </w:tc>
        <w:tc>
          <w:tcPr>
            <w:tcW w:w="830" w:type="pct"/>
          </w:tcPr>
          <w:p w:rsidR="00EC563C" w:rsidRPr="00FD1C6F" w:rsidRDefault="00EC563C" w:rsidP="00EC563C">
            <w:pPr>
              <w:pStyle w:val="4"/>
              <w:outlineLvl w:val="3"/>
              <w:rPr>
                <w:rFonts w:ascii="Times New Roman" w:hAnsi="Times New Roman" w:cs="Times New Roman"/>
                <w:sz w:val="20"/>
              </w:rPr>
            </w:pPr>
            <w:bookmarkStart w:id="65" w:name="_Toc523507762"/>
            <w:bookmarkStart w:id="66" w:name="_Toc80285369"/>
            <w:bookmarkEnd w:id="62"/>
            <w:r w:rsidRPr="00FD1C6F">
              <w:rPr>
                <w:rFonts w:ascii="Times New Roman" w:hAnsi="Times New Roman" w:cs="Times New Roman"/>
                <w:sz w:val="20"/>
              </w:rPr>
              <w:t>Предоставление наиболее поздней модификации ПО</w:t>
            </w:r>
            <w:bookmarkEnd w:id="65"/>
            <w:bookmarkEnd w:id="66"/>
          </w:p>
        </w:tc>
        <w:tc>
          <w:tcPr>
            <w:tcW w:w="2363" w:type="pct"/>
          </w:tcPr>
          <w:p w:rsidR="00EC563C" w:rsidRPr="00FD1C6F" w:rsidRDefault="00EC563C" w:rsidP="00EC563C">
            <w:pPr>
              <w:rPr>
                <w:sz w:val="18"/>
                <w:szCs w:val="16"/>
              </w:rPr>
            </w:pPr>
            <w:r w:rsidRPr="00FD1C6F">
              <w:rPr>
                <w:sz w:val="18"/>
                <w:szCs w:val="16"/>
              </w:rPr>
              <w:t>Лицензия предоставлена на наиболее современную модификацию лицензируемой версии ПО, доступную на рынке. Допускается поставка вместе с лицензией на ПО лицензий на дополнения и исправления, обновляющие соответствующую версию ПО до последних существующих модификаций.</w:t>
            </w:r>
          </w:p>
          <w:p w:rsidR="00EC563C" w:rsidRPr="00FD1C6F" w:rsidRDefault="00EC563C" w:rsidP="00EC563C">
            <w:pPr>
              <w:rPr>
                <w:sz w:val="18"/>
                <w:szCs w:val="16"/>
              </w:rPr>
            </w:pPr>
            <w:r w:rsidRPr="00FD1C6F">
              <w:rPr>
                <w:sz w:val="18"/>
                <w:szCs w:val="16"/>
              </w:rPr>
              <w:t xml:space="preserve">Обновления ПО выполняются только после </w:t>
            </w:r>
            <w:r w:rsidRPr="00FD1C6F">
              <w:rPr>
                <w:sz w:val="18"/>
                <w:szCs w:val="16"/>
              </w:rPr>
              <w:lastRenderedPageBreak/>
              <w:t>подтверждения со стороны пользователя ПО (или уполномоченных сотрудников).</w:t>
            </w:r>
          </w:p>
        </w:tc>
        <w:tc>
          <w:tcPr>
            <w:tcW w:w="711" w:type="pct"/>
          </w:tcPr>
          <w:p w:rsidR="00EC563C" w:rsidRPr="00275B33" w:rsidRDefault="00EC563C" w:rsidP="00EC563C">
            <w:pPr>
              <w:rPr>
                <w:sz w:val="18"/>
                <w:szCs w:val="16"/>
              </w:rPr>
            </w:pPr>
            <w:r w:rsidRPr="00275B33">
              <w:rPr>
                <w:sz w:val="18"/>
                <w:szCs w:val="16"/>
              </w:rPr>
              <w:lastRenderedPageBreak/>
              <w:t>Не менее</w:t>
            </w:r>
          </w:p>
        </w:tc>
        <w:tc>
          <w:tcPr>
            <w:tcW w:w="576" w:type="pct"/>
          </w:tcPr>
          <w:p w:rsidR="00EC563C" w:rsidRPr="00275B33" w:rsidRDefault="00EC563C" w:rsidP="00EC563C">
            <w:pPr>
              <w:rPr>
                <w:sz w:val="18"/>
                <w:szCs w:val="16"/>
              </w:rPr>
            </w:pPr>
            <w:r w:rsidRPr="00275B33">
              <w:rPr>
                <w:sz w:val="18"/>
                <w:szCs w:val="16"/>
              </w:rPr>
              <w:t>Соответствие</w:t>
            </w:r>
          </w:p>
        </w:tc>
        <w:tc>
          <w:tcPr>
            <w:tcW w:w="335" w:type="pct"/>
          </w:tcPr>
          <w:p w:rsidR="00EC563C" w:rsidRPr="00275B33" w:rsidRDefault="00EC563C" w:rsidP="00EC563C">
            <w:pPr>
              <w:rPr>
                <w:sz w:val="18"/>
                <w:szCs w:val="16"/>
              </w:rPr>
            </w:pPr>
            <w:r w:rsidRPr="00275B33">
              <w:rPr>
                <w:sz w:val="18"/>
                <w:szCs w:val="16"/>
              </w:rPr>
              <w:t>Усл.ед.</w:t>
            </w:r>
          </w:p>
        </w:tc>
      </w:tr>
      <w:tr w:rsidR="00EC563C" w:rsidRPr="00FD1C6F" w:rsidTr="00EC563C">
        <w:tblPrEx>
          <w:tblCellMar>
            <w:left w:w="108" w:type="dxa"/>
            <w:right w:w="108" w:type="dxa"/>
          </w:tblCellMar>
        </w:tblPrEx>
        <w:tc>
          <w:tcPr>
            <w:tcW w:w="185" w:type="pct"/>
          </w:tcPr>
          <w:p w:rsidR="00EC563C" w:rsidRPr="00FD1C6F" w:rsidRDefault="00EC563C" w:rsidP="00D0057A">
            <w:pPr>
              <w:pStyle w:val="a9"/>
              <w:widowControl/>
              <w:numPr>
                <w:ilvl w:val="0"/>
                <w:numId w:val="11"/>
              </w:numPr>
              <w:suppressAutoHyphens w:val="0"/>
              <w:autoSpaceDN/>
              <w:spacing w:before="0" w:after="0"/>
              <w:contextualSpacing/>
              <w:jc w:val="left"/>
              <w:textAlignment w:val="auto"/>
              <w:rPr>
                <w:sz w:val="18"/>
                <w:szCs w:val="16"/>
              </w:rPr>
            </w:pPr>
            <w:bookmarkStart w:id="67" w:name="OLE_LINK146"/>
            <w:bookmarkStart w:id="68" w:name="OLE_LINK147"/>
          </w:p>
        </w:tc>
        <w:tc>
          <w:tcPr>
            <w:tcW w:w="830" w:type="pct"/>
          </w:tcPr>
          <w:p w:rsidR="00EC563C" w:rsidRPr="00FD1C6F" w:rsidRDefault="00EC563C" w:rsidP="00EC563C">
            <w:pPr>
              <w:pStyle w:val="4"/>
              <w:outlineLvl w:val="3"/>
              <w:rPr>
                <w:rFonts w:ascii="Times New Roman" w:hAnsi="Times New Roman" w:cs="Times New Roman"/>
                <w:sz w:val="20"/>
                <w:u w:val="dotted"/>
              </w:rPr>
            </w:pPr>
            <w:bookmarkStart w:id="69" w:name="_Toc516755662"/>
            <w:bookmarkStart w:id="70" w:name="_Toc523507763"/>
            <w:bookmarkStart w:id="71" w:name="_Toc80285370"/>
            <w:r w:rsidRPr="00FD1C6F">
              <w:rPr>
                <w:rFonts w:ascii="Times New Roman" w:hAnsi="Times New Roman" w:cs="Times New Roman"/>
                <w:sz w:val="20"/>
                <w:u w:val="dotted"/>
              </w:rPr>
              <w:t>Государственная регистрация ПО</w:t>
            </w:r>
            <w:bookmarkEnd w:id="69"/>
            <w:bookmarkEnd w:id="70"/>
            <w:bookmarkEnd w:id="71"/>
          </w:p>
        </w:tc>
        <w:tc>
          <w:tcPr>
            <w:tcW w:w="2363" w:type="pct"/>
          </w:tcPr>
          <w:p w:rsidR="00EC563C" w:rsidRPr="00FD1C6F" w:rsidRDefault="00EC563C" w:rsidP="00EC563C">
            <w:pPr>
              <w:rPr>
                <w:sz w:val="18"/>
                <w:szCs w:val="16"/>
              </w:rPr>
            </w:pPr>
            <w:r w:rsidRPr="00FD1C6F">
              <w:rPr>
                <w:sz w:val="18"/>
                <w:szCs w:val="16"/>
              </w:rPr>
              <w:t>Для целей выражения в общепринятой объективной форме нематериального актива при осуществлении операций по передаче прав на данное ПО программа для ЭВМ зарегистрирована в надлежащем порядке в реестре Федеральной службы по интеллектуальной собственности (Роспатенте), о чём выдано соответствующее свидетельство</w:t>
            </w:r>
            <w:r w:rsidRPr="00FD1C6F">
              <w:rPr>
                <w:rStyle w:val="af7"/>
                <w:sz w:val="18"/>
                <w:szCs w:val="16"/>
              </w:rPr>
              <w:footnoteReference w:id="2"/>
            </w:r>
            <w:r w:rsidRPr="00FD1C6F">
              <w:rPr>
                <w:sz w:val="18"/>
                <w:szCs w:val="16"/>
              </w:rPr>
              <w:t>.</w:t>
            </w:r>
          </w:p>
        </w:tc>
        <w:tc>
          <w:tcPr>
            <w:tcW w:w="711" w:type="pct"/>
          </w:tcPr>
          <w:p w:rsidR="00EC563C" w:rsidRPr="00FD1C6F" w:rsidRDefault="00EC563C" w:rsidP="00EC563C">
            <w:pPr>
              <w:rPr>
                <w:sz w:val="18"/>
                <w:szCs w:val="16"/>
              </w:rPr>
            </w:pPr>
            <w:r w:rsidRPr="00FD1C6F">
              <w:rPr>
                <w:sz w:val="18"/>
                <w:szCs w:val="16"/>
              </w:rPr>
              <w:t>Не менее</w:t>
            </w:r>
          </w:p>
        </w:tc>
        <w:tc>
          <w:tcPr>
            <w:tcW w:w="576" w:type="pct"/>
          </w:tcPr>
          <w:p w:rsidR="00EC563C" w:rsidRPr="00FD1C6F" w:rsidRDefault="00EC563C" w:rsidP="00EC563C">
            <w:pPr>
              <w:rPr>
                <w:sz w:val="18"/>
                <w:szCs w:val="16"/>
              </w:rPr>
            </w:pPr>
            <w:r w:rsidRPr="00FD1C6F">
              <w:rPr>
                <w:sz w:val="18"/>
                <w:szCs w:val="16"/>
              </w:rPr>
              <w:t>Соответствие</w:t>
            </w:r>
          </w:p>
        </w:tc>
        <w:tc>
          <w:tcPr>
            <w:tcW w:w="335" w:type="pct"/>
          </w:tcPr>
          <w:p w:rsidR="00EC563C" w:rsidRPr="00FD1C6F" w:rsidRDefault="00EC563C" w:rsidP="00EC563C">
            <w:pPr>
              <w:rPr>
                <w:sz w:val="18"/>
                <w:szCs w:val="16"/>
              </w:rPr>
            </w:pPr>
            <w:r w:rsidRPr="00FD1C6F">
              <w:rPr>
                <w:sz w:val="18"/>
                <w:szCs w:val="16"/>
              </w:rPr>
              <w:t>Усл.ед.</w:t>
            </w:r>
          </w:p>
        </w:tc>
      </w:tr>
      <w:tr w:rsidR="00EC563C" w:rsidRPr="00FD1C6F" w:rsidTr="00EC563C">
        <w:tblPrEx>
          <w:tblCellMar>
            <w:left w:w="108" w:type="dxa"/>
            <w:right w:w="108" w:type="dxa"/>
          </w:tblCellMar>
        </w:tblPrEx>
        <w:tc>
          <w:tcPr>
            <w:tcW w:w="185" w:type="pct"/>
          </w:tcPr>
          <w:p w:rsidR="00EC563C" w:rsidRPr="00FD1C6F" w:rsidRDefault="00EC563C" w:rsidP="00D0057A">
            <w:pPr>
              <w:pStyle w:val="a9"/>
              <w:widowControl/>
              <w:numPr>
                <w:ilvl w:val="0"/>
                <w:numId w:val="11"/>
              </w:numPr>
              <w:suppressAutoHyphens w:val="0"/>
              <w:autoSpaceDN/>
              <w:spacing w:before="0" w:after="0"/>
              <w:contextualSpacing/>
              <w:jc w:val="left"/>
              <w:textAlignment w:val="auto"/>
              <w:rPr>
                <w:sz w:val="18"/>
                <w:szCs w:val="16"/>
              </w:rPr>
            </w:pPr>
          </w:p>
        </w:tc>
        <w:tc>
          <w:tcPr>
            <w:tcW w:w="830" w:type="pct"/>
          </w:tcPr>
          <w:p w:rsidR="00EC563C" w:rsidRPr="00FD1C6F" w:rsidRDefault="00EC563C" w:rsidP="00EC563C">
            <w:pPr>
              <w:pStyle w:val="4"/>
              <w:outlineLvl w:val="3"/>
              <w:rPr>
                <w:rFonts w:ascii="Times New Roman" w:hAnsi="Times New Roman" w:cs="Times New Roman"/>
                <w:sz w:val="20"/>
                <w:u w:val="dotted"/>
              </w:rPr>
            </w:pPr>
            <w:bookmarkStart w:id="72" w:name="_Toc516755663"/>
            <w:bookmarkStart w:id="73" w:name="_Toc523507764"/>
            <w:bookmarkStart w:id="74" w:name="_Toc80285371"/>
            <w:r w:rsidRPr="00FD1C6F">
              <w:rPr>
                <w:rFonts w:ascii="Times New Roman" w:hAnsi="Times New Roman" w:cs="Times New Roman"/>
                <w:sz w:val="20"/>
                <w:u w:val="dotted"/>
              </w:rPr>
              <w:t>Российское происхождение ПО</w:t>
            </w:r>
            <w:bookmarkEnd w:id="72"/>
            <w:bookmarkEnd w:id="73"/>
            <w:bookmarkEnd w:id="74"/>
          </w:p>
        </w:tc>
        <w:tc>
          <w:tcPr>
            <w:tcW w:w="2363" w:type="pct"/>
          </w:tcPr>
          <w:p w:rsidR="00EC563C" w:rsidRPr="00FD1C6F" w:rsidRDefault="00EC563C" w:rsidP="00EC563C">
            <w:pPr>
              <w:rPr>
                <w:sz w:val="18"/>
                <w:szCs w:val="14"/>
              </w:rPr>
            </w:pPr>
            <w:r w:rsidRPr="00FD1C6F">
              <w:rPr>
                <w:sz w:val="18"/>
                <w:szCs w:val="14"/>
              </w:rPr>
              <w:t>Для целей выполнения государственной программы импортозамещения</w:t>
            </w:r>
            <w:r w:rsidRPr="00FD1C6F">
              <w:rPr>
                <w:rStyle w:val="af7"/>
                <w:sz w:val="18"/>
                <w:szCs w:val="14"/>
              </w:rPr>
              <w:footnoteReference w:id="3"/>
            </w:r>
            <w:r w:rsidRPr="00FD1C6F">
              <w:rPr>
                <w:sz w:val="18"/>
                <w:szCs w:val="14"/>
              </w:rPr>
              <w:t xml:space="preserve">, </w:t>
            </w:r>
            <w:r w:rsidRPr="00FD1C6F">
              <w:rPr>
                <w:sz w:val="18"/>
                <w:szCs w:val="16"/>
              </w:rPr>
              <w:t>програ</w:t>
            </w:r>
            <w:r w:rsidRPr="00FD1C6F">
              <w:rPr>
                <w:sz w:val="18"/>
                <w:szCs w:val="14"/>
              </w:rPr>
              <w:t>ммное обеспечение включено в «Единый реестр российских программ для электронных вычислительных машин и баз данных»</w:t>
            </w:r>
            <w:r w:rsidRPr="00FD1C6F">
              <w:rPr>
                <w:rStyle w:val="af7"/>
                <w:sz w:val="18"/>
                <w:szCs w:val="14"/>
              </w:rPr>
              <w:footnoteReference w:id="4"/>
            </w:r>
            <w:r w:rsidRPr="00FD1C6F">
              <w:rPr>
                <w:sz w:val="18"/>
                <w:szCs w:val="14"/>
              </w:rPr>
              <w:t>, консолидирующий информацию об «отечественных аналогах» иностранного ПО, в одном или нескольких из указанных ниже классов, соответствующих классификатору программ для электронных вычислительных машин и баз данных в соответствии с законодательством Российской Федерации</w:t>
            </w:r>
            <w:r w:rsidRPr="00FD1C6F">
              <w:rPr>
                <w:rStyle w:val="af7"/>
                <w:sz w:val="18"/>
                <w:szCs w:val="14"/>
              </w:rPr>
              <w:footnoteReference w:id="5"/>
            </w:r>
            <w:r w:rsidRPr="00FD1C6F">
              <w:rPr>
                <w:sz w:val="18"/>
                <w:szCs w:val="14"/>
              </w:rPr>
              <w:t>: (</w:t>
            </w:r>
            <w:r w:rsidRPr="00FD1C6F">
              <w:rPr>
                <w:sz w:val="18"/>
                <w:szCs w:val="14"/>
                <w:lang w:val="en-US"/>
              </w:rPr>
              <w:t>i</w:t>
            </w:r>
            <w:r w:rsidRPr="00FD1C6F">
              <w:rPr>
                <w:sz w:val="18"/>
                <w:szCs w:val="14"/>
              </w:rPr>
              <w:t>) «серверное и связующее программное обеспечение», (</w:t>
            </w:r>
            <w:r w:rsidRPr="00FD1C6F">
              <w:rPr>
                <w:sz w:val="18"/>
                <w:szCs w:val="14"/>
                <w:lang w:val="en-US"/>
              </w:rPr>
              <w:t>ii</w:t>
            </w:r>
            <w:r w:rsidRPr="00FD1C6F">
              <w:rPr>
                <w:sz w:val="18"/>
                <w:szCs w:val="14"/>
              </w:rPr>
              <w:t>) «офисные приложения», (</w:t>
            </w:r>
            <w:r w:rsidRPr="00FD1C6F">
              <w:rPr>
                <w:sz w:val="18"/>
                <w:szCs w:val="14"/>
                <w:lang w:val="en-US"/>
              </w:rPr>
              <w:t>iii</w:t>
            </w:r>
            <w:r w:rsidRPr="00FD1C6F">
              <w:rPr>
                <w:sz w:val="18"/>
                <w:szCs w:val="14"/>
              </w:rPr>
              <w:t>) «прикладное программное обеспечение общего назначения»</w:t>
            </w:r>
            <w:r w:rsidRPr="00FD1C6F">
              <w:rPr>
                <w:rStyle w:val="af7"/>
                <w:sz w:val="18"/>
                <w:szCs w:val="14"/>
              </w:rPr>
              <w:footnoteReference w:id="6"/>
            </w:r>
            <w:r w:rsidRPr="00FD1C6F">
              <w:rPr>
                <w:sz w:val="18"/>
                <w:szCs w:val="14"/>
              </w:rPr>
              <w:t>.</w:t>
            </w:r>
          </w:p>
        </w:tc>
        <w:tc>
          <w:tcPr>
            <w:tcW w:w="711" w:type="pct"/>
          </w:tcPr>
          <w:p w:rsidR="00EC563C" w:rsidRPr="00FD1C6F" w:rsidRDefault="00EC563C" w:rsidP="00EC563C">
            <w:pPr>
              <w:rPr>
                <w:sz w:val="18"/>
                <w:szCs w:val="16"/>
              </w:rPr>
            </w:pPr>
            <w:r w:rsidRPr="00FD1C6F">
              <w:rPr>
                <w:sz w:val="18"/>
                <w:szCs w:val="16"/>
              </w:rPr>
              <w:t>Не менее</w:t>
            </w:r>
          </w:p>
        </w:tc>
        <w:tc>
          <w:tcPr>
            <w:tcW w:w="576" w:type="pct"/>
          </w:tcPr>
          <w:p w:rsidR="00EC563C" w:rsidRPr="00FD1C6F" w:rsidRDefault="00EC563C" w:rsidP="00EC563C">
            <w:pPr>
              <w:rPr>
                <w:sz w:val="18"/>
                <w:szCs w:val="16"/>
              </w:rPr>
            </w:pPr>
            <w:r w:rsidRPr="00FD1C6F">
              <w:rPr>
                <w:sz w:val="18"/>
                <w:szCs w:val="16"/>
              </w:rPr>
              <w:t>Соответствие</w:t>
            </w:r>
          </w:p>
        </w:tc>
        <w:tc>
          <w:tcPr>
            <w:tcW w:w="335" w:type="pct"/>
          </w:tcPr>
          <w:p w:rsidR="00EC563C" w:rsidRPr="00FD1C6F" w:rsidRDefault="00EC563C" w:rsidP="00EC563C">
            <w:pPr>
              <w:rPr>
                <w:sz w:val="18"/>
                <w:szCs w:val="16"/>
              </w:rPr>
            </w:pPr>
            <w:r w:rsidRPr="00FD1C6F">
              <w:rPr>
                <w:sz w:val="18"/>
                <w:szCs w:val="16"/>
              </w:rPr>
              <w:t>Усл.ед.</w:t>
            </w:r>
          </w:p>
        </w:tc>
      </w:tr>
    </w:tbl>
    <w:p w:rsidR="00EC563C" w:rsidRPr="00FD1C6F" w:rsidRDefault="00EC563C" w:rsidP="00EC563C">
      <w:pPr>
        <w:pStyle w:val="2"/>
        <w:rPr>
          <w:sz w:val="22"/>
        </w:rPr>
      </w:pPr>
      <w:bookmarkStart w:id="75" w:name="_Toc523507765"/>
      <w:bookmarkStart w:id="76" w:name="_Toc80285372"/>
      <w:r w:rsidRPr="00FD1C6F">
        <w:rPr>
          <w:sz w:val="22"/>
        </w:rPr>
        <w:t>Характеристики, применимые к поставщику ПО</w:t>
      </w:r>
      <w:bookmarkEnd w:id="75"/>
      <w:bookmarkEnd w:id="76"/>
    </w:p>
    <w:tbl>
      <w:tblPr>
        <w:tblStyle w:val="aff8"/>
        <w:tblW w:w="5000" w:type="pct"/>
        <w:tblLayout w:type="fixed"/>
        <w:tblCellMar>
          <w:left w:w="57" w:type="dxa"/>
          <w:right w:w="57" w:type="dxa"/>
        </w:tblCellMar>
        <w:tblLook w:val="04A0" w:firstRow="1" w:lastRow="0" w:firstColumn="1" w:lastColumn="0" w:noHBand="0" w:noVBand="1"/>
      </w:tblPr>
      <w:tblGrid>
        <w:gridCol w:w="377"/>
        <w:gridCol w:w="1696"/>
        <w:gridCol w:w="5185"/>
        <w:gridCol w:w="864"/>
        <w:gridCol w:w="1295"/>
        <w:gridCol w:w="777"/>
      </w:tblGrid>
      <w:tr w:rsidR="00EC563C" w:rsidRPr="00FD1C6F" w:rsidTr="00EC563C">
        <w:tc>
          <w:tcPr>
            <w:tcW w:w="185" w:type="pct"/>
          </w:tcPr>
          <w:p w:rsidR="00EC563C" w:rsidRPr="00FD1C6F" w:rsidRDefault="00EC563C" w:rsidP="00EC563C">
            <w:pPr>
              <w:keepNext/>
              <w:rPr>
                <w:b/>
                <w:sz w:val="18"/>
                <w:szCs w:val="16"/>
              </w:rPr>
            </w:pPr>
            <w:r w:rsidRPr="00FD1C6F">
              <w:rPr>
                <w:b/>
                <w:sz w:val="18"/>
                <w:szCs w:val="16"/>
              </w:rPr>
              <w:t>№ п/п</w:t>
            </w:r>
          </w:p>
        </w:tc>
        <w:tc>
          <w:tcPr>
            <w:tcW w:w="832" w:type="pct"/>
          </w:tcPr>
          <w:p w:rsidR="00EC563C" w:rsidRPr="00FD1C6F" w:rsidRDefault="00EC563C" w:rsidP="00EC563C">
            <w:pPr>
              <w:keepNext/>
              <w:rPr>
                <w:b/>
                <w:sz w:val="18"/>
                <w:szCs w:val="16"/>
              </w:rPr>
            </w:pPr>
            <w:r w:rsidRPr="00FD1C6F">
              <w:rPr>
                <w:b/>
                <w:sz w:val="18"/>
                <w:szCs w:val="16"/>
              </w:rPr>
              <w:t>Показатель</w:t>
            </w:r>
          </w:p>
        </w:tc>
        <w:tc>
          <w:tcPr>
            <w:tcW w:w="2543" w:type="pct"/>
          </w:tcPr>
          <w:p w:rsidR="00EC563C" w:rsidRPr="00FD1C6F" w:rsidRDefault="00EC563C" w:rsidP="00EC563C">
            <w:pPr>
              <w:keepNext/>
              <w:rPr>
                <w:b/>
                <w:sz w:val="18"/>
                <w:szCs w:val="16"/>
              </w:rPr>
            </w:pPr>
            <w:r w:rsidRPr="00FD1C6F">
              <w:rPr>
                <w:b/>
                <w:sz w:val="18"/>
                <w:szCs w:val="16"/>
              </w:rPr>
              <w:t>Описание</w:t>
            </w:r>
          </w:p>
        </w:tc>
        <w:tc>
          <w:tcPr>
            <w:tcW w:w="424" w:type="pct"/>
          </w:tcPr>
          <w:p w:rsidR="00EC563C" w:rsidRPr="00FD1C6F" w:rsidRDefault="00EC563C" w:rsidP="00EC563C">
            <w:pPr>
              <w:keepNext/>
              <w:rPr>
                <w:b/>
                <w:sz w:val="18"/>
                <w:szCs w:val="16"/>
              </w:rPr>
            </w:pPr>
            <w:r w:rsidRPr="00FD1C6F">
              <w:rPr>
                <w:b/>
                <w:sz w:val="18"/>
                <w:szCs w:val="16"/>
              </w:rPr>
              <w:t>Объёмная характеристика</w:t>
            </w:r>
          </w:p>
        </w:tc>
        <w:tc>
          <w:tcPr>
            <w:tcW w:w="635" w:type="pct"/>
          </w:tcPr>
          <w:p w:rsidR="00EC563C" w:rsidRPr="00FD1C6F" w:rsidRDefault="00EC563C" w:rsidP="00EC563C">
            <w:pPr>
              <w:keepNext/>
              <w:rPr>
                <w:b/>
                <w:sz w:val="18"/>
                <w:szCs w:val="16"/>
              </w:rPr>
            </w:pPr>
            <w:r w:rsidRPr="00FD1C6F">
              <w:rPr>
                <w:b/>
                <w:sz w:val="18"/>
                <w:szCs w:val="16"/>
              </w:rPr>
              <w:t>Значение</w:t>
            </w:r>
          </w:p>
        </w:tc>
        <w:tc>
          <w:tcPr>
            <w:tcW w:w="381" w:type="pct"/>
          </w:tcPr>
          <w:p w:rsidR="00EC563C" w:rsidRPr="00FD1C6F" w:rsidRDefault="00EC563C" w:rsidP="00EC563C">
            <w:pPr>
              <w:keepNext/>
              <w:rPr>
                <w:b/>
                <w:sz w:val="18"/>
                <w:szCs w:val="16"/>
              </w:rPr>
            </w:pPr>
            <w:r w:rsidRPr="00FD1C6F">
              <w:rPr>
                <w:b/>
                <w:sz w:val="18"/>
                <w:szCs w:val="16"/>
              </w:rPr>
              <w:t>Ед. изм.</w:t>
            </w:r>
          </w:p>
        </w:tc>
      </w:tr>
      <w:tr w:rsidR="00EC563C" w:rsidRPr="00FD1C6F" w:rsidTr="00EC563C">
        <w:tc>
          <w:tcPr>
            <w:tcW w:w="185" w:type="pct"/>
          </w:tcPr>
          <w:p w:rsidR="00EC563C" w:rsidRPr="00FD1C6F" w:rsidRDefault="00EC563C" w:rsidP="00D0057A">
            <w:pPr>
              <w:pStyle w:val="a9"/>
              <w:widowControl/>
              <w:numPr>
                <w:ilvl w:val="0"/>
                <w:numId w:val="12"/>
              </w:numPr>
              <w:suppressAutoHyphens w:val="0"/>
              <w:autoSpaceDN/>
              <w:spacing w:before="0" w:after="0"/>
              <w:contextualSpacing/>
              <w:jc w:val="left"/>
              <w:textAlignment w:val="auto"/>
              <w:rPr>
                <w:sz w:val="18"/>
                <w:szCs w:val="16"/>
              </w:rPr>
            </w:pPr>
          </w:p>
        </w:tc>
        <w:tc>
          <w:tcPr>
            <w:tcW w:w="832" w:type="pct"/>
          </w:tcPr>
          <w:p w:rsidR="00EC563C" w:rsidRPr="00FD1C6F" w:rsidRDefault="00EC563C" w:rsidP="00EC563C">
            <w:pPr>
              <w:pStyle w:val="4"/>
              <w:outlineLvl w:val="3"/>
              <w:rPr>
                <w:rFonts w:ascii="Times New Roman" w:hAnsi="Times New Roman" w:cs="Times New Roman"/>
                <w:sz w:val="20"/>
                <w:u w:val="dotted"/>
              </w:rPr>
            </w:pPr>
            <w:bookmarkStart w:id="77" w:name="_Toc516755665"/>
            <w:bookmarkStart w:id="78" w:name="_Toc523507766"/>
            <w:bookmarkStart w:id="79" w:name="_Toc80285373"/>
            <w:r w:rsidRPr="00FD1C6F">
              <w:rPr>
                <w:rFonts w:ascii="Times New Roman" w:hAnsi="Times New Roman" w:cs="Times New Roman"/>
                <w:sz w:val="20"/>
                <w:u w:val="dotted"/>
              </w:rPr>
              <w:t>Опыт Поставщика/ Участника Закупки (Лицензиара)</w:t>
            </w:r>
            <w:bookmarkEnd w:id="77"/>
            <w:bookmarkEnd w:id="78"/>
            <w:bookmarkEnd w:id="79"/>
          </w:p>
        </w:tc>
        <w:tc>
          <w:tcPr>
            <w:tcW w:w="2543" w:type="pct"/>
          </w:tcPr>
          <w:p w:rsidR="00EC563C" w:rsidRPr="00FD1C6F" w:rsidRDefault="00EC563C" w:rsidP="00EC563C">
            <w:pPr>
              <w:rPr>
                <w:sz w:val="18"/>
                <w:szCs w:val="16"/>
              </w:rPr>
            </w:pPr>
            <w:bookmarkStart w:id="80" w:name="OLE_LINK61"/>
            <w:bookmarkStart w:id="81" w:name="OLE_LINK62"/>
            <w:bookmarkStart w:id="82" w:name="OLE_LINK64"/>
            <w:r w:rsidRPr="00FD1C6F">
              <w:rPr>
                <w:sz w:val="18"/>
                <w:szCs w:val="16"/>
              </w:rPr>
              <w:t>Опыт поставки и (или) использования товара, аналогичного предмету закупки. Опыт может подтверждаться (а) копиями документов — исполненных контрактов/ договоров, актов приема-передачи неисключительных прав; (б) ссылкой на опубликованную информацию об исполнении контрактов/ договоров; (в) копией лицензионного договора с производителем ПО.</w:t>
            </w:r>
            <w:bookmarkEnd w:id="80"/>
            <w:bookmarkEnd w:id="81"/>
            <w:bookmarkEnd w:id="82"/>
          </w:p>
        </w:tc>
        <w:tc>
          <w:tcPr>
            <w:tcW w:w="424" w:type="pct"/>
          </w:tcPr>
          <w:p w:rsidR="00EC563C" w:rsidRPr="00FD1C6F" w:rsidRDefault="00EC563C" w:rsidP="00EC563C">
            <w:pPr>
              <w:rPr>
                <w:sz w:val="18"/>
                <w:szCs w:val="16"/>
              </w:rPr>
            </w:pPr>
            <w:r w:rsidRPr="00FD1C6F">
              <w:rPr>
                <w:sz w:val="18"/>
                <w:szCs w:val="16"/>
              </w:rPr>
              <w:t>Не менее</w:t>
            </w:r>
          </w:p>
        </w:tc>
        <w:tc>
          <w:tcPr>
            <w:tcW w:w="635" w:type="pct"/>
          </w:tcPr>
          <w:p w:rsidR="00EC563C" w:rsidRPr="00FD1C6F" w:rsidRDefault="00EC563C" w:rsidP="00EC563C">
            <w:pPr>
              <w:rPr>
                <w:sz w:val="18"/>
                <w:szCs w:val="16"/>
                <w:lang w:val="en-US"/>
              </w:rPr>
            </w:pPr>
            <w:r w:rsidRPr="00FD1C6F">
              <w:rPr>
                <w:sz w:val="18"/>
                <w:szCs w:val="16"/>
              </w:rPr>
              <w:t>Соответствие</w:t>
            </w:r>
          </w:p>
        </w:tc>
        <w:tc>
          <w:tcPr>
            <w:tcW w:w="381" w:type="pct"/>
          </w:tcPr>
          <w:p w:rsidR="00EC563C" w:rsidRPr="00FD1C6F" w:rsidRDefault="00EC563C" w:rsidP="00EC563C">
            <w:pPr>
              <w:rPr>
                <w:sz w:val="18"/>
                <w:szCs w:val="16"/>
              </w:rPr>
            </w:pPr>
            <w:r w:rsidRPr="00FD1C6F">
              <w:rPr>
                <w:sz w:val="18"/>
                <w:szCs w:val="16"/>
              </w:rPr>
              <w:t>Усл.ед.</w:t>
            </w:r>
          </w:p>
        </w:tc>
      </w:tr>
      <w:tr w:rsidR="00EC563C" w:rsidRPr="00FD1C6F" w:rsidTr="00EC563C">
        <w:tc>
          <w:tcPr>
            <w:tcW w:w="185" w:type="pct"/>
          </w:tcPr>
          <w:p w:rsidR="00EC563C" w:rsidRPr="00FD1C6F" w:rsidRDefault="00EC563C" w:rsidP="00D0057A">
            <w:pPr>
              <w:pStyle w:val="a9"/>
              <w:widowControl/>
              <w:numPr>
                <w:ilvl w:val="0"/>
                <w:numId w:val="12"/>
              </w:numPr>
              <w:suppressAutoHyphens w:val="0"/>
              <w:autoSpaceDN/>
              <w:spacing w:before="0" w:after="0"/>
              <w:contextualSpacing/>
              <w:jc w:val="left"/>
              <w:textAlignment w:val="auto"/>
              <w:rPr>
                <w:sz w:val="18"/>
                <w:szCs w:val="16"/>
              </w:rPr>
            </w:pPr>
          </w:p>
        </w:tc>
        <w:tc>
          <w:tcPr>
            <w:tcW w:w="832" w:type="pct"/>
          </w:tcPr>
          <w:p w:rsidR="00EC563C" w:rsidRPr="00FD1C6F" w:rsidRDefault="00EC563C" w:rsidP="00EC563C">
            <w:pPr>
              <w:pStyle w:val="4"/>
              <w:outlineLvl w:val="3"/>
              <w:rPr>
                <w:rFonts w:ascii="Times New Roman" w:hAnsi="Times New Roman" w:cs="Times New Roman"/>
                <w:sz w:val="20"/>
              </w:rPr>
            </w:pPr>
            <w:bookmarkStart w:id="83" w:name="_Toc523507767"/>
            <w:bookmarkStart w:id="84" w:name="_Toc80285374"/>
            <w:r w:rsidRPr="00FD1C6F">
              <w:rPr>
                <w:rFonts w:ascii="Times New Roman" w:hAnsi="Times New Roman" w:cs="Times New Roman"/>
                <w:sz w:val="20"/>
              </w:rPr>
              <w:t>Квалификация Поставщика/ Участника Закупки (Лицензиара)</w:t>
            </w:r>
            <w:bookmarkEnd w:id="83"/>
            <w:bookmarkEnd w:id="84"/>
          </w:p>
        </w:tc>
        <w:tc>
          <w:tcPr>
            <w:tcW w:w="2543" w:type="pct"/>
          </w:tcPr>
          <w:p w:rsidR="00EC563C" w:rsidRPr="00FD1C6F" w:rsidRDefault="00EC563C" w:rsidP="00EC563C">
            <w:pPr>
              <w:rPr>
                <w:sz w:val="18"/>
                <w:szCs w:val="16"/>
              </w:rPr>
            </w:pPr>
            <w:bookmarkStart w:id="85" w:name="OLE_LINK43"/>
            <w:bookmarkStart w:id="86" w:name="OLE_LINK44"/>
            <w:bookmarkStart w:id="87" w:name="OLE_LINK60"/>
            <w:r w:rsidRPr="00FD1C6F">
              <w:rPr>
                <w:sz w:val="18"/>
                <w:szCs w:val="16"/>
              </w:rPr>
              <w:t xml:space="preserve">В качестве участника закупки выступает лицо (производитель ПО или иное лицо, действующее в рамках договора с производителем ПО), обладающее всей полнотой компетенций по: (а) распространению ПО (осуществлению поставки лицензий на ПО), (б) пуско-наладке и (в) последующему обслуживанию информационных систем на базе поставляемого ПО. </w:t>
            </w:r>
            <w:bookmarkEnd w:id="85"/>
            <w:r w:rsidRPr="00FD1C6F">
              <w:rPr>
                <w:sz w:val="18"/>
                <w:szCs w:val="16"/>
              </w:rPr>
              <w:t>Квалификация участника закупки может подтверждаться  авторизационным письмом от производителя ПО о полномочиях данного квалифицированного (сертифицированного производителем ПО) поставщика ПО на право осуществления деятельности в соответствии с условиями настоящего документа.</w:t>
            </w:r>
            <w:bookmarkEnd w:id="86"/>
            <w:bookmarkEnd w:id="87"/>
          </w:p>
        </w:tc>
        <w:tc>
          <w:tcPr>
            <w:tcW w:w="424" w:type="pct"/>
          </w:tcPr>
          <w:p w:rsidR="00EC563C" w:rsidRPr="00FD1C6F" w:rsidRDefault="00EC563C" w:rsidP="00EC563C">
            <w:pPr>
              <w:rPr>
                <w:sz w:val="18"/>
                <w:szCs w:val="16"/>
              </w:rPr>
            </w:pPr>
            <w:r w:rsidRPr="00FD1C6F">
              <w:rPr>
                <w:sz w:val="18"/>
                <w:szCs w:val="16"/>
              </w:rPr>
              <w:t>Не менее</w:t>
            </w:r>
          </w:p>
        </w:tc>
        <w:tc>
          <w:tcPr>
            <w:tcW w:w="635" w:type="pct"/>
          </w:tcPr>
          <w:p w:rsidR="00EC563C" w:rsidRPr="00FD1C6F" w:rsidRDefault="00EC563C" w:rsidP="00EC563C">
            <w:pPr>
              <w:rPr>
                <w:sz w:val="18"/>
                <w:szCs w:val="16"/>
                <w:lang w:val="en-US"/>
              </w:rPr>
            </w:pPr>
            <w:r w:rsidRPr="00FD1C6F">
              <w:rPr>
                <w:sz w:val="18"/>
                <w:szCs w:val="16"/>
              </w:rPr>
              <w:t>Соответствие</w:t>
            </w:r>
          </w:p>
        </w:tc>
        <w:tc>
          <w:tcPr>
            <w:tcW w:w="381" w:type="pct"/>
          </w:tcPr>
          <w:p w:rsidR="00EC563C" w:rsidRPr="00FD1C6F" w:rsidRDefault="00EC563C" w:rsidP="00EC563C">
            <w:pPr>
              <w:rPr>
                <w:sz w:val="18"/>
                <w:szCs w:val="16"/>
              </w:rPr>
            </w:pPr>
            <w:r w:rsidRPr="00FD1C6F">
              <w:rPr>
                <w:sz w:val="18"/>
                <w:szCs w:val="16"/>
              </w:rPr>
              <w:t>Усл.ед.</w:t>
            </w:r>
          </w:p>
        </w:tc>
      </w:tr>
      <w:tr w:rsidR="00EC563C" w:rsidRPr="00FD1C6F" w:rsidTr="00EC563C">
        <w:tc>
          <w:tcPr>
            <w:tcW w:w="185" w:type="pct"/>
          </w:tcPr>
          <w:p w:rsidR="00EC563C" w:rsidRPr="00FD1C6F" w:rsidRDefault="00EC563C" w:rsidP="00D0057A">
            <w:pPr>
              <w:pStyle w:val="a9"/>
              <w:widowControl/>
              <w:numPr>
                <w:ilvl w:val="0"/>
                <w:numId w:val="12"/>
              </w:numPr>
              <w:suppressAutoHyphens w:val="0"/>
              <w:autoSpaceDN/>
              <w:spacing w:before="0" w:after="0"/>
              <w:contextualSpacing/>
              <w:jc w:val="left"/>
              <w:textAlignment w:val="auto"/>
              <w:rPr>
                <w:sz w:val="18"/>
                <w:szCs w:val="16"/>
              </w:rPr>
            </w:pPr>
            <w:bookmarkStart w:id="88" w:name="_Hlk522285030"/>
          </w:p>
        </w:tc>
        <w:tc>
          <w:tcPr>
            <w:tcW w:w="832" w:type="pct"/>
          </w:tcPr>
          <w:p w:rsidR="00EC563C" w:rsidRPr="00FD1C6F" w:rsidRDefault="00EC563C" w:rsidP="00EC563C">
            <w:pPr>
              <w:pStyle w:val="4"/>
              <w:outlineLvl w:val="3"/>
              <w:rPr>
                <w:rFonts w:ascii="Times New Roman" w:hAnsi="Times New Roman" w:cs="Times New Roman"/>
                <w:sz w:val="20"/>
                <w:u w:val="dotted"/>
              </w:rPr>
            </w:pPr>
            <w:bookmarkStart w:id="89" w:name="_Toc523507768"/>
            <w:bookmarkStart w:id="90" w:name="_Toc80285375"/>
            <w:r w:rsidRPr="00FD1C6F">
              <w:rPr>
                <w:rFonts w:ascii="Times New Roman" w:hAnsi="Times New Roman" w:cs="Times New Roman"/>
                <w:sz w:val="20"/>
                <w:u w:val="dotted"/>
              </w:rPr>
              <w:t>Отсутствие в реестре недобросовестных поставщиков</w:t>
            </w:r>
            <w:bookmarkEnd w:id="89"/>
            <w:bookmarkEnd w:id="90"/>
          </w:p>
        </w:tc>
        <w:tc>
          <w:tcPr>
            <w:tcW w:w="2543" w:type="pct"/>
          </w:tcPr>
          <w:p w:rsidR="00EC563C" w:rsidRPr="00FD1C6F" w:rsidRDefault="00EC563C" w:rsidP="00EC563C">
            <w:pPr>
              <w:rPr>
                <w:sz w:val="18"/>
                <w:szCs w:val="16"/>
              </w:rPr>
            </w:pPr>
            <w:r w:rsidRPr="00FD1C6F">
              <w:rPr>
                <w:sz w:val="18"/>
                <w:szCs w:val="16"/>
              </w:rPr>
              <w:t>Отсутствие в федеральных реестрах недобросовестных поставщиков сведений об участнике процедуры закупки.</w:t>
            </w:r>
          </w:p>
        </w:tc>
        <w:tc>
          <w:tcPr>
            <w:tcW w:w="424" w:type="pct"/>
          </w:tcPr>
          <w:p w:rsidR="00EC563C" w:rsidRPr="00FD1C6F" w:rsidRDefault="00EC563C" w:rsidP="00EC563C">
            <w:pPr>
              <w:rPr>
                <w:sz w:val="18"/>
                <w:szCs w:val="16"/>
              </w:rPr>
            </w:pPr>
            <w:r w:rsidRPr="00FD1C6F">
              <w:rPr>
                <w:sz w:val="18"/>
                <w:szCs w:val="16"/>
              </w:rPr>
              <w:t>Точное значение</w:t>
            </w:r>
          </w:p>
        </w:tc>
        <w:tc>
          <w:tcPr>
            <w:tcW w:w="635" w:type="pct"/>
          </w:tcPr>
          <w:p w:rsidR="00EC563C" w:rsidRPr="00FD1C6F" w:rsidRDefault="00EC563C" w:rsidP="00EC563C">
            <w:pPr>
              <w:rPr>
                <w:sz w:val="18"/>
                <w:szCs w:val="16"/>
                <w:lang w:val="en-US"/>
              </w:rPr>
            </w:pPr>
            <w:r w:rsidRPr="00FD1C6F">
              <w:rPr>
                <w:sz w:val="18"/>
                <w:szCs w:val="16"/>
              </w:rPr>
              <w:t>Соответствие</w:t>
            </w:r>
          </w:p>
        </w:tc>
        <w:tc>
          <w:tcPr>
            <w:tcW w:w="381" w:type="pct"/>
          </w:tcPr>
          <w:p w:rsidR="00EC563C" w:rsidRPr="00FD1C6F" w:rsidRDefault="00EC563C" w:rsidP="00EC563C">
            <w:pPr>
              <w:rPr>
                <w:sz w:val="18"/>
                <w:szCs w:val="16"/>
              </w:rPr>
            </w:pPr>
            <w:r w:rsidRPr="00FD1C6F">
              <w:rPr>
                <w:sz w:val="18"/>
                <w:szCs w:val="16"/>
              </w:rPr>
              <w:t>Усл.ед.</w:t>
            </w:r>
          </w:p>
        </w:tc>
      </w:tr>
      <w:bookmarkEnd w:id="88"/>
      <w:tr w:rsidR="00EC563C" w:rsidRPr="00FD1C6F" w:rsidTr="00EC563C">
        <w:tc>
          <w:tcPr>
            <w:tcW w:w="185" w:type="pct"/>
          </w:tcPr>
          <w:p w:rsidR="00EC563C" w:rsidRPr="00FD1C6F" w:rsidRDefault="00EC563C" w:rsidP="00D0057A">
            <w:pPr>
              <w:pStyle w:val="a9"/>
              <w:widowControl/>
              <w:numPr>
                <w:ilvl w:val="0"/>
                <w:numId w:val="12"/>
              </w:numPr>
              <w:suppressAutoHyphens w:val="0"/>
              <w:autoSpaceDN/>
              <w:spacing w:before="0" w:after="0"/>
              <w:contextualSpacing/>
              <w:jc w:val="left"/>
              <w:textAlignment w:val="auto"/>
              <w:rPr>
                <w:sz w:val="18"/>
                <w:szCs w:val="16"/>
              </w:rPr>
            </w:pPr>
          </w:p>
        </w:tc>
        <w:tc>
          <w:tcPr>
            <w:tcW w:w="832" w:type="pct"/>
          </w:tcPr>
          <w:p w:rsidR="00EC563C" w:rsidRPr="00FD1C6F" w:rsidRDefault="00EC563C" w:rsidP="00EC563C">
            <w:pPr>
              <w:pStyle w:val="4"/>
              <w:outlineLvl w:val="3"/>
              <w:rPr>
                <w:rFonts w:ascii="Times New Roman" w:hAnsi="Times New Roman" w:cs="Times New Roman"/>
                <w:sz w:val="20"/>
              </w:rPr>
            </w:pPr>
            <w:bookmarkStart w:id="91" w:name="_Toc523507769"/>
            <w:bookmarkStart w:id="92" w:name="_Toc80285376"/>
            <w:r w:rsidRPr="00FD1C6F">
              <w:rPr>
                <w:rFonts w:ascii="Times New Roman" w:hAnsi="Times New Roman" w:cs="Times New Roman"/>
                <w:sz w:val="20"/>
              </w:rPr>
              <w:t>Прочие обязательные требования</w:t>
            </w:r>
            <w:bookmarkEnd w:id="91"/>
            <w:bookmarkEnd w:id="92"/>
          </w:p>
        </w:tc>
        <w:tc>
          <w:tcPr>
            <w:tcW w:w="2543" w:type="pct"/>
          </w:tcPr>
          <w:p w:rsidR="00EC563C" w:rsidRPr="00FD1C6F" w:rsidRDefault="00EC563C" w:rsidP="00EC563C">
            <w:pPr>
              <w:rPr>
                <w:sz w:val="18"/>
                <w:szCs w:val="16"/>
              </w:rPr>
            </w:pPr>
            <w:r w:rsidRPr="00FD1C6F">
              <w:rPr>
                <w:sz w:val="18"/>
                <w:szCs w:val="16"/>
              </w:rPr>
              <w:t>Участник Закупки обязан подтвердить, что:</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отсутствуют решения арбитражного суда о признании Участника Закупки банкротом и/ или об открытии конкурсного производства;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Участник Закупки, не находится в состоянии ликвидации;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деятельность Участника Закупки не приостановлена в порядке, предусмотренном Кодексом Российской Федерации об административных правонарушениях, на день подачи заявки на участие в Закупке;</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у Участника Закупки отсутствуют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или последний завершенный отчетный период, размер которых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(сведения могут быть подтверждены справкой по форме КНД 1120101);</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обязуется выполнять требования, устанавливаемые в соответствии с законодательством Российской Федерации к лицам, осуществляющим поставки товаров/ услуг/ работ, являющихся предметом закупки.</w:t>
            </w:r>
          </w:p>
        </w:tc>
        <w:tc>
          <w:tcPr>
            <w:tcW w:w="424" w:type="pct"/>
          </w:tcPr>
          <w:p w:rsidR="00EC563C" w:rsidRPr="00FD1C6F" w:rsidRDefault="00EC563C" w:rsidP="00EC563C">
            <w:pPr>
              <w:rPr>
                <w:sz w:val="18"/>
                <w:szCs w:val="16"/>
              </w:rPr>
            </w:pPr>
            <w:r w:rsidRPr="00FD1C6F">
              <w:rPr>
                <w:sz w:val="18"/>
                <w:szCs w:val="16"/>
              </w:rPr>
              <w:t>Точное значение</w:t>
            </w:r>
          </w:p>
        </w:tc>
        <w:tc>
          <w:tcPr>
            <w:tcW w:w="635" w:type="pct"/>
          </w:tcPr>
          <w:p w:rsidR="00EC563C" w:rsidRPr="00FD1C6F" w:rsidRDefault="00EC563C" w:rsidP="00EC563C">
            <w:pPr>
              <w:rPr>
                <w:sz w:val="18"/>
                <w:szCs w:val="16"/>
                <w:lang w:val="en-US"/>
              </w:rPr>
            </w:pPr>
            <w:r w:rsidRPr="00FD1C6F">
              <w:rPr>
                <w:sz w:val="18"/>
                <w:szCs w:val="16"/>
              </w:rPr>
              <w:t>Соответствие</w:t>
            </w:r>
          </w:p>
        </w:tc>
        <w:tc>
          <w:tcPr>
            <w:tcW w:w="381" w:type="pct"/>
          </w:tcPr>
          <w:p w:rsidR="00EC563C" w:rsidRPr="00FD1C6F" w:rsidRDefault="00EC563C" w:rsidP="00EC563C">
            <w:pPr>
              <w:rPr>
                <w:sz w:val="18"/>
                <w:szCs w:val="16"/>
              </w:rPr>
            </w:pPr>
            <w:r w:rsidRPr="00FD1C6F">
              <w:rPr>
                <w:sz w:val="18"/>
                <w:szCs w:val="16"/>
              </w:rPr>
              <w:t>Усл.ед.</w:t>
            </w:r>
          </w:p>
        </w:tc>
      </w:tr>
    </w:tbl>
    <w:p w:rsidR="00EC563C" w:rsidRPr="00FD1C6F" w:rsidRDefault="00EC563C" w:rsidP="00EC563C">
      <w:pPr>
        <w:pStyle w:val="2"/>
        <w:rPr>
          <w:sz w:val="22"/>
        </w:rPr>
      </w:pPr>
      <w:bookmarkStart w:id="93" w:name="_Toc519186252"/>
      <w:bookmarkStart w:id="94" w:name="_Toc523507770"/>
      <w:bookmarkStart w:id="95" w:name="_Toc80285377"/>
      <w:bookmarkEnd w:id="67"/>
      <w:bookmarkEnd w:id="68"/>
      <w:r w:rsidRPr="00FD1C6F">
        <w:rPr>
          <w:sz w:val="22"/>
        </w:rPr>
        <w:t>Гарантии поставщика по работоспособности и поддержке ПО</w:t>
      </w:r>
      <w:bookmarkEnd w:id="93"/>
      <w:bookmarkEnd w:id="94"/>
      <w:bookmarkEnd w:id="95"/>
    </w:p>
    <w:tbl>
      <w:tblPr>
        <w:tblStyle w:val="aff8"/>
        <w:tblW w:w="5000" w:type="pct"/>
        <w:tblLayout w:type="fixed"/>
        <w:tblCellMar>
          <w:left w:w="57" w:type="dxa"/>
          <w:right w:w="57" w:type="dxa"/>
        </w:tblCellMar>
        <w:tblLook w:val="04A0" w:firstRow="1" w:lastRow="0" w:firstColumn="1" w:lastColumn="0" w:noHBand="0" w:noVBand="1"/>
      </w:tblPr>
      <w:tblGrid>
        <w:gridCol w:w="378"/>
        <w:gridCol w:w="1696"/>
        <w:gridCol w:w="5185"/>
        <w:gridCol w:w="864"/>
        <w:gridCol w:w="1388"/>
        <w:gridCol w:w="683"/>
      </w:tblGrid>
      <w:tr w:rsidR="00EC563C" w:rsidRPr="00FD1C6F" w:rsidTr="00EC563C">
        <w:tc>
          <w:tcPr>
            <w:tcW w:w="185" w:type="pct"/>
          </w:tcPr>
          <w:p w:rsidR="00EC563C" w:rsidRPr="00FD1C6F" w:rsidRDefault="00EC563C" w:rsidP="00EC563C">
            <w:pPr>
              <w:keepNext/>
              <w:rPr>
                <w:b/>
                <w:sz w:val="18"/>
                <w:szCs w:val="16"/>
              </w:rPr>
            </w:pPr>
            <w:r w:rsidRPr="00FD1C6F">
              <w:rPr>
                <w:b/>
                <w:sz w:val="18"/>
                <w:szCs w:val="16"/>
              </w:rPr>
              <w:t>№ п/п</w:t>
            </w:r>
          </w:p>
        </w:tc>
        <w:tc>
          <w:tcPr>
            <w:tcW w:w="832" w:type="pct"/>
          </w:tcPr>
          <w:p w:rsidR="00EC563C" w:rsidRPr="00FD1C6F" w:rsidRDefault="00EC563C" w:rsidP="00EC563C">
            <w:pPr>
              <w:keepNext/>
              <w:rPr>
                <w:b/>
                <w:sz w:val="18"/>
                <w:szCs w:val="16"/>
              </w:rPr>
            </w:pPr>
            <w:r w:rsidRPr="00FD1C6F">
              <w:rPr>
                <w:b/>
                <w:sz w:val="18"/>
                <w:szCs w:val="16"/>
              </w:rPr>
              <w:t>Показатель</w:t>
            </w:r>
          </w:p>
        </w:tc>
        <w:tc>
          <w:tcPr>
            <w:tcW w:w="2543" w:type="pct"/>
          </w:tcPr>
          <w:p w:rsidR="00EC563C" w:rsidRPr="00FD1C6F" w:rsidRDefault="00EC563C" w:rsidP="00EC563C">
            <w:pPr>
              <w:keepNext/>
              <w:rPr>
                <w:b/>
                <w:sz w:val="18"/>
                <w:szCs w:val="16"/>
              </w:rPr>
            </w:pPr>
            <w:r w:rsidRPr="00FD1C6F">
              <w:rPr>
                <w:b/>
                <w:sz w:val="18"/>
                <w:szCs w:val="16"/>
              </w:rPr>
              <w:t>Описание</w:t>
            </w:r>
          </w:p>
        </w:tc>
        <w:tc>
          <w:tcPr>
            <w:tcW w:w="424" w:type="pct"/>
          </w:tcPr>
          <w:p w:rsidR="00EC563C" w:rsidRPr="00FD1C6F" w:rsidRDefault="00EC563C" w:rsidP="00EC563C">
            <w:pPr>
              <w:keepNext/>
              <w:rPr>
                <w:b/>
                <w:sz w:val="18"/>
                <w:szCs w:val="16"/>
              </w:rPr>
            </w:pPr>
            <w:r w:rsidRPr="00FD1C6F">
              <w:rPr>
                <w:b/>
                <w:sz w:val="18"/>
                <w:szCs w:val="16"/>
              </w:rPr>
              <w:t>Объёмная характеристика</w:t>
            </w:r>
          </w:p>
        </w:tc>
        <w:tc>
          <w:tcPr>
            <w:tcW w:w="681" w:type="pct"/>
          </w:tcPr>
          <w:p w:rsidR="00EC563C" w:rsidRPr="00FD1C6F" w:rsidRDefault="00EC563C" w:rsidP="00EC563C">
            <w:pPr>
              <w:keepNext/>
              <w:rPr>
                <w:b/>
                <w:sz w:val="18"/>
                <w:szCs w:val="16"/>
              </w:rPr>
            </w:pPr>
            <w:r w:rsidRPr="00FD1C6F">
              <w:rPr>
                <w:b/>
                <w:sz w:val="18"/>
                <w:szCs w:val="16"/>
              </w:rPr>
              <w:t>Значение</w:t>
            </w:r>
          </w:p>
        </w:tc>
        <w:tc>
          <w:tcPr>
            <w:tcW w:w="335" w:type="pct"/>
          </w:tcPr>
          <w:p w:rsidR="00EC563C" w:rsidRPr="00FD1C6F" w:rsidRDefault="00EC563C" w:rsidP="00EC563C">
            <w:pPr>
              <w:keepNext/>
              <w:rPr>
                <w:b/>
                <w:sz w:val="18"/>
                <w:szCs w:val="16"/>
              </w:rPr>
            </w:pPr>
            <w:r w:rsidRPr="00FD1C6F">
              <w:rPr>
                <w:b/>
                <w:sz w:val="18"/>
                <w:szCs w:val="16"/>
              </w:rPr>
              <w:t>Ед. изм.</w:t>
            </w:r>
          </w:p>
        </w:tc>
      </w:tr>
      <w:tr w:rsidR="00EC563C" w:rsidRPr="00FD1C6F" w:rsidTr="00EC563C">
        <w:tc>
          <w:tcPr>
            <w:tcW w:w="185" w:type="pct"/>
          </w:tcPr>
          <w:p w:rsidR="00EC563C" w:rsidRPr="00FD1C6F" w:rsidRDefault="00EC563C" w:rsidP="00D0057A">
            <w:pPr>
              <w:pStyle w:val="a9"/>
              <w:widowControl/>
              <w:numPr>
                <w:ilvl w:val="0"/>
                <w:numId w:val="13"/>
              </w:numPr>
              <w:suppressAutoHyphens w:val="0"/>
              <w:autoSpaceDN/>
              <w:spacing w:before="0" w:after="0"/>
              <w:contextualSpacing/>
              <w:jc w:val="left"/>
              <w:textAlignment w:val="auto"/>
              <w:rPr>
                <w:sz w:val="18"/>
                <w:szCs w:val="16"/>
              </w:rPr>
            </w:pPr>
          </w:p>
        </w:tc>
        <w:tc>
          <w:tcPr>
            <w:tcW w:w="832" w:type="pct"/>
          </w:tcPr>
          <w:p w:rsidR="00EC563C" w:rsidRPr="00FD1C6F" w:rsidRDefault="00EC563C" w:rsidP="00EC563C">
            <w:pPr>
              <w:pStyle w:val="4"/>
              <w:outlineLvl w:val="3"/>
              <w:rPr>
                <w:rFonts w:ascii="Times New Roman" w:hAnsi="Times New Roman" w:cs="Times New Roman"/>
                <w:sz w:val="20"/>
                <w:u w:val="single"/>
              </w:rPr>
            </w:pPr>
            <w:bookmarkStart w:id="96" w:name="_Toc519186253"/>
            <w:bookmarkStart w:id="97" w:name="_Toc523507771"/>
            <w:bookmarkStart w:id="98" w:name="_Toc80285378"/>
            <w:r w:rsidRPr="00FD1C6F">
              <w:rPr>
                <w:rFonts w:ascii="Times New Roman" w:hAnsi="Times New Roman" w:cs="Times New Roman"/>
                <w:sz w:val="20"/>
                <w:u w:val="single"/>
              </w:rPr>
              <w:t>Гарантийный срок</w:t>
            </w:r>
            <w:bookmarkEnd w:id="96"/>
            <w:bookmarkEnd w:id="97"/>
            <w:bookmarkEnd w:id="98"/>
          </w:p>
        </w:tc>
        <w:tc>
          <w:tcPr>
            <w:tcW w:w="2543" w:type="pct"/>
          </w:tcPr>
          <w:p w:rsidR="00EC563C" w:rsidRPr="00FD1C6F" w:rsidRDefault="00EC563C" w:rsidP="00EC563C">
            <w:pPr>
              <w:rPr>
                <w:sz w:val="18"/>
                <w:szCs w:val="16"/>
                <w:u w:val="single"/>
              </w:rPr>
            </w:pPr>
            <w:r w:rsidRPr="00FD1C6F">
              <w:rPr>
                <w:sz w:val="18"/>
                <w:szCs w:val="16"/>
                <w:u w:val="single"/>
              </w:rPr>
              <w:t xml:space="preserve">Исчисляемый с даты начала действия лицензии срок действия гарантии на ПО </w:t>
            </w:r>
          </w:p>
        </w:tc>
        <w:tc>
          <w:tcPr>
            <w:tcW w:w="424" w:type="pct"/>
          </w:tcPr>
          <w:p w:rsidR="00EC563C" w:rsidRPr="00FD1C6F" w:rsidRDefault="00EC563C" w:rsidP="00EC563C">
            <w:pPr>
              <w:rPr>
                <w:sz w:val="18"/>
                <w:szCs w:val="16"/>
                <w:u w:val="single"/>
              </w:rPr>
            </w:pPr>
            <w:r w:rsidRPr="00FD1C6F">
              <w:rPr>
                <w:sz w:val="18"/>
                <w:szCs w:val="16"/>
                <w:u w:val="single"/>
              </w:rPr>
              <w:t>Не менее</w:t>
            </w:r>
          </w:p>
        </w:tc>
        <w:tc>
          <w:tcPr>
            <w:tcW w:w="681" w:type="pct"/>
          </w:tcPr>
          <w:p w:rsidR="00EC563C" w:rsidRPr="00FD1C6F" w:rsidRDefault="00EC563C" w:rsidP="00EC563C">
            <w:pPr>
              <w:rPr>
                <w:sz w:val="18"/>
                <w:szCs w:val="16"/>
                <w:u w:val="single"/>
              </w:rPr>
            </w:pPr>
            <w:r w:rsidRPr="00FD1C6F">
              <w:rPr>
                <w:sz w:val="18"/>
                <w:szCs w:val="16"/>
                <w:u w:val="single"/>
              </w:rPr>
              <w:t>12</w:t>
            </w:r>
          </w:p>
        </w:tc>
        <w:tc>
          <w:tcPr>
            <w:tcW w:w="335" w:type="pct"/>
          </w:tcPr>
          <w:p w:rsidR="00EC563C" w:rsidRPr="00FD1C6F" w:rsidRDefault="00EC563C" w:rsidP="00EC563C">
            <w:pPr>
              <w:rPr>
                <w:sz w:val="18"/>
                <w:szCs w:val="16"/>
              </w:rPr>
            </w:pPr>
            <w:r w:rsidRPr="00FD1C6F">
              <w:rPr>
                <w:sz w:val="18"/>
                <w:szCs w:val="16"/>
              </w:rPr>
              <w:t>Мес.</w:t>
            </w:r>
          </w:p>
        </w:tc>
      </w:tr>
      <w:tr w:rsidR="00EC563C" w:rsidRPr="00FD1C6F" w:rsidTr="00EC563C">
        <w:tc>
          <w:tcPr>
            <w:tcW w:w="185" w:type="pct"/>
          </w:tcPr>
          <w:p w:rsidR="00EC563C" w:rsidRPr="00FD1C6F" w:rsidRDefault="00EC563C" w:rsidP="00D0057A">
            <w:pPr>
              <w:pStyle w:val="a9"/>
              <w:widowControl/>
              <w:numPr>
                <w:ilvl w:val="0"/>
                <w:numId w:val="13"/>
              </w:numPr>
              <w:suppressAutoHyphens w:val="0"/>
              <w:autoSpaceDN/>
              <w:spacing w:before="0" w:after="0"/>
              <w:contextualSpacing/>
              <w:jc w:val="left"/>
              <w:textAlignment w:val="auto"/>
              <w:rPr>
                <w:b/>
                <w:sz w:val="18"/>
                <w:szCs w:val="16"/>
              </w:rPr>
            </w:pPr>
          </w:p>
        </w:tc>
        <w:tc>
          <w:tcPr>
            <w:tcW w:w="832" w:type="pct"/>
          </w:tcPr>
          <w:p w:rsidR="00EC563C" w:rsidRPr="00FD1C6F" w:rsidRDefault="00EC563C" w:rsidP="00EC563C">
            <w:pPr>
              <w:pStyle w:val="4"/>
              <w:outlineLvl w:val="3"/>
              <w:rPr>
                <w:rFonts w:ascii="Times New Roman" w:hAnsi="Times New Roman" w:cs="Times New Roman"/>
                <w:sz w:val="20"/>
              </w:rPr>
            </w:pPr>
            <w:bookmarkStart w:id="99" w:name="OLE_LINK18"/>
            <w:bookmarkStart w:id="100" w:name="_Toc519186254"/>
            <w:bookmarkStart w:id="101" w:name="_Toc523507772"/>
            <w:bookmarkStart w:id="102" w:name="_Toc80285379"/>
            <w:bookmarkStart w:id="103" w:name="_Hlk478039075"/>
            <w:r w:rsidRPr="00FD1C6F">
              <w:rPr>
                <w:rFonts w:ascii="Times New Roman" w:hAnsi="Times New Roman" w:cs="Times New Roman"/>
                <w:sz w:val="20"/>
              </w:rPr>
              <w:t>Объём гарантий работоспособности ПО</w:t>
            </w:r>
            <w:bookmarkEnd w:id="99"/>
            <w:bookmarkEnd w:id="100"/>
            <w:bookmarkEnd w:id="101"/>
            <w:bookmarkEnd w:id="102"/>
          </w:p>
        </w:tc>
        <w:tc>
          <w:tcPr>
            <w:tcW w:w="2543" w:type="pct"/>
          </w:tcPr>
          <w:p w:rsidR="00EC563C" w:rsidRPr="00FD1C6F" w:rsidRDefault="00EC563C" w:rsidP="00EC563C">
            <w:pPr>
              <w:rPr>
                <w:sz w:val="18"/>
                <w:szCs w:val="16"/>
              </w:rPr>
            </w:pPr>
            <w:bookmarkStart w:id="104" w:name="OLE_LINK26"/>
            <w:r w:rsidRPr="00FD1C6F">
              <w:rPr>
                <w:sz w:val="18"/>
                <w:szCs w:val="16"/>
              </w:rPr>
              <w:t>В течение срока действия лицензии ПО обеспечивает:</w:t>
            </w:r>
          </w:p>
          <w:p w:rsidR="00EC563C" w:rsidRPr="00FD1C6F" w:rsidRDefault="00EC563C" w:rsidP="00D0057A">
            <w:pPr>
              <w:pStyle w:val="a9"/>
              <w:widowControl/>
              <w:numPr>
                <w:ilvl w:val="0"/>
                <w:numId w:val="14"/>
              </w:numPr>
              <w:suppressAutoHyphens w:val="0"/>
              <w:autoSpaceDN/>
              <w:spacing w:before="0" w:after="0"/>
              <w:ind w:left="225" w:hanging="141"/>
              <w:contextualSpacing/>
              <w:jc w:val="left"/>
              <w:textAlignment w:val="auto"/>
              <w:rPr>
                <w:sz w:val="18"/>
                <w:szCs w:val="16"/>
              </w:rPr>
            </w:pPr>
            <w:r w:rsidRPr="00FD1C6F">
              <w:rPr>
                <w:sz w:val="18"/>
                <w:szCs w:val="16"/>
              </w:rPr>
              <w:t>непрерывное обслуживание запросов на выгрузку клиентского приложения (клиентской части ПО) с сервера для возможности его запуска на клиенте конечного пользователя (ПО доступно для выгрузки по запросу с защищённого веб-сайта Лицензиара (или производителя ПО) через сеть Интернет (или интранет-сеть Лицензиата) в формате машиночитаемого кода);</w:t>
            </w:r>
          </w:p>
          <w:p w:rsidR="00EC563C" w:rsidRPr="00FD1C6F" w:rsidRDefault="00EC563C" w:rsidP="00D0057A">
            <w:pPr>
              <w:pStyle w:val="a9"/>
              <w:widowControl/>
              <w:numPr>
                <w:ilvl w:val="0"/>
                <w:numId w:val="14"/>
              </w:numPr>
              <w:suppressAutoHyphens w:val="0"/>
              <w:autoSpaceDN/>
              <w:spacing w:before="0" w:after="0"/>
              <w:ind w:left="225" w:hanging="141"/>
              <w:contextualSpacing/>
              <w:jc w:val="left"/>
              <w:textAlignment w:val="auto"/>
              <w:rPr>
                <w:sz w:val="18"/>
                <w:szCs w:val="16"/>
              </w:rPr>
            </w:pPr>
            <w:r w:rsidRPr="00FD1C6F">
              <w:rPr>
                <w:sz w:val="18"/>
                <w:szCs w:val="16"/>
              </w:rPr>
              <w:t>наработку с полной работоспособностью и готовностью обеспечивать предусмотренную производителем ПО функциональность, показатели качества, производительности и безотказности (отказоустойчивость).</w:t>
            </w:r>
            <w:bookmarkEnd w:id="104"/>
          </w:p>
        </w:tc>
        <w:tc>
          <w:tcPr>
            <w:tcW w:w="424" w:type="pct"/>
          </w:tcPr>
          <w:p w:rsidR="00EC563C" w:rsidRPr="00FD1C6F" w:rsidRDefault="00EC563C" w:rsidP="00EC563C">
            <w:pPr>
              <w:rPr>
                <w:sz w:val="18"/>
                <w:szCs w:val="16"/>
              </w:rPr>
            </w:pPr>
            <w:r w:rsidRPr="00FD1C6F">
              <w:rPr>
                <w:sz w:val="18"/>
                <w:szCs w:val="16"/>
              </w:rPr>
              <w:t>Не менее</w:t>
            </w:r>
          </w:p>
        </w:tc>
        <w:tc>
          <w:tcPr>
            <w:tcW w:w="681" w:type="pct"/>
          </w:tcPr>
          <w:p w:rsidR="00EC563C" w:rsidRPr="00FD1C6F" w:rsidRDefault="00EC563C" w:rsidP="00EC563C">
            <w:pPr>
              <w:rPr>
                <w:sz w:val="18"/>
                <w:szCs w:val="16"/>
                <w:lang w:val="en-US"/>
              </w:rPr>
            </w:pPr>
            <w:r w:rsidRPr="00FD1C6F">
              <w:rPr>
                <w:sz w:val="18"/>
                <w:szCs w:val="16"/>
              </w:rPr>
              <w:t>Соответствие</w:t>
            </w:r>
          </w:p>
        </w:tc>
        <w:tc>
          <w:tcPr>
            <w:tcW w:w="335" w:type="pct"/>
          </w:tcPr>
          <w:p w:rsidR="00EC563C" w:rsidRPr="00FD1C6F" w:rsidRDefault="00EC563C" w:rsidP="00EC563C">
            <w:pPr>
              <w:rPr>
                <w:sz w:val="18"/>
                <w:szCs w:val="16"/>
              </w:rPr>
            </w:pPr>
            <w:r w:rsidRPr="00FD1C6F">
              <w:rPr>
                <w:sz w:val="18"/>
                <w:szCs w:val="16"/>
              </w:rPr>
              <w:t>Усл.ед.</w:t>
            </w:r>
          </w:p>
        </w:tc>
      </w:tr>
      <w:tr w:rsidR="00EC563C" w:rsidRPr="00FD1C6F" w:rsidTr="00EC563C">
        <w:tc>
          <w:tcPr>
            <w:tcW w:w="185" w:type="pct"/>
          </w:tcPr>
          <w:p w:rsidR="00EC563C" w:rsidRPr="00FD1C6F" w:rsidRDefault="00EC563C" w:rsidP="00D0057A">
            <w:pPr>
              <w:pStyle w:val="a9"/>
              <w:widowControl/>
              <w:numPr>
                <w:ilvl w:val="0"/>
                <w:numId w:val="13"/>
              </w:numPr>
              <w:suppressAutoHyphens w:val="0"/>
              <w:autoSpaceDN/>
              <w:spacing w:before="0" w:after="0"/>
              <w:contextualSpacing/>
              <w:jc w:val="left"/>
              <w:textAlignment w:val="auto"/>
              <w:rPr>
                <w:sz w:val="18"/>
                <w:szCs w:val="16"/>
              </w:rPr>
            </w:pPr>
          </w:p>
        </w:tc>
        <w:tc>
          <w:tcPr>
            <w:tcW w:w="832" w:type="pct"/>
          </w:tcPr>
          <w:p w:rsidR="00EC563C" w:rsidRPr="00FD1C6F" w:rsidRDefault="00EC563C" w:rsidP="00EC563C">
            <w:pPr>
              <w:pStyle w:val="4"/>
              <w:outlineLvl w:val="3"/>
              <w:rPr>
                <w:rFonts w:ascii="Times New Roman" w:hAnsi="Times New Roman" w:cs="Times New Roman"/>
                <w:sz w:val="20"/>
              </w:rPr>
            </w:pPr>
            <w:bookmarkStart w:id="105" w:name="_Toc519186255"/>
            <w:bookmarkStart w:id="106" w:name="_Toc523507773"/>
            <w:bookmarkStart w:id="107" w:name="_Toc80285380"/>
            <w:r w:rsidRPr="00FD1C6F">
              <w:rPr>
                <w:rFonts w:ascii="Times New Roman" w:hAnsi="Times New Roman" w:cs="Times New Roman"/>
                <w:sz w:val="20"/>
              </w:rPr>
              <w:t>Срок восстановления доступа к загрузке клиентской части ПО</w:t>
            </w:r>
            <w:bookmarkEnd w:id="105"/>
            <w:bookmarkEnd w:id="106"/>
            <w:bookmarkEnd w:id="107"/>
          </w:p>
        </w:tc>
        <w:tc>
          <w:tcPr>
            <w:tcW w:w="2543" w:type="pct"/>
          </w:tcPr>
          <w:p w:rsidR="00EC563C" w:rsidRPr="00FD1C6F" w:rsidRDefault="00EC563C" w:rsidP="00EC563C">
            <w:pPr>
              <w:rPr>
                <w:sz w:val="18"/>
                <w:szCs w:val="16"/>
              </w:rPr>
            </w:pPr>
            <w:r w:rsidRPr="00FD1C6F">
              <w:rPr>
                <w:sz w:val="18"/>
                <w:szCs w:val="16"/>
              </w:rPr>
              <w:t>Восстановление работоспособности ПО и возможности загрузки клиентской части ПО в электронном виде с сервера (при возникновении сбоев, связанных с техническими неисправностями серверной части ПО, влекущими препятствия или невозможность выгрузки клиентской части ПО).</w:t>
            </w:r>
          </w:p>
        </w:tc>
        <w:tc>
          <w:tcPr>
            <w:tcW w:w="424" w:type="pct"/>
          </w:tcPr>
          <w:p w:rsidR="00EC563C" w:rsidRPr="00FD1C6F" w:rsidRDefault="00EC563C" w:rsidP="00EC563C">
            <w:pPr>
              <w:rPr>
                <w:sz w:val="18"/>
                <w:szCs w:val="16"/>
              </w:rPr>
            </w:pPr>
            <w:r w:rsidRPr="00FD1C6F">
              <w:rPr>
                <w:sz w:val="18"/>
                <w:szCs w:val="16"/>
              </w:rPr>
              <w:t>Не более</w:t>
            </w:r>
          </w:p>
        </w:tc>
        <w:tc>
          <w:tcPr>
            <w:tcW w:w="681" w:type="pct"/>
          </w:tcPr>
          <w:p w:rsidR="00EC563C" w:rsidRPr="00FD1C6F" w:rsidRDefault="00EC563C" w:rsidP="00EC563C">
            <w:pPr>
              <w:rPr>
                <w:sz w:val="18"/>
                <w:szCs w:val="16"/>
              </w:rPr>
            </w:pPr>
            <w:r w:rsidRPr="00FD1C6F">
              <w:rPr>
                <w:sz w:val="18"/>
                <w:szCs w:val="16"/>
              </w:rPr>
              <w:t>4</w:t>
            </w:r>
          </w:p>
        </w:tc>
        <w:tc>
          <w:tcPr>
            <w:tcW w:w="335" w:type="pct"/>
          </w:tcPr>
          <w:p w:rsidR="00EC563C" w:rsidRPr="00FD1C6F" w:rsidRDefault="00EC563C" w:rsidP="00EC563C">
            <w:pPr>
              <w:rPr>
                <w:sz w:val="18"/>
                <w:szCs w:val="16"/>
              </w:rPr>
            </w:pPr>
            <w:r w:rsidRPr="00FD1C6F">
              <w:rPr>
                <w:sz w:val="18"/>
                <w:szCs w:val="16"/>
              </w:rPr>
              <w:t>Час</w:t>
            </w:r>
          </w:p>
        </w:tc>
      </w:tr>
      <w:tr w:rsidR="00EC563C" w:rsidRPr="00FD1C6F" w:rsidTr="00EC563C">
        <w:tc>
          <w:tcPr>
            <w:tcW w:w="185" w:type="pct"/>
          </w:tcPr>
          <w:p w:rsidR="00EC563C" w:rsidRPr="00FD1C6F" w:rsidRDefault="00EC563C" w:rsidP="00D0057A">
            <w:pPr>
              <w:pStyle w:val="a9"/>
              <w:widowControl/>
              <w:numPr>
                <w:ilvl w:val="0"/>
                <w:numId w:val="13"/>
              </w:numPr>
              <w:suppressAutoHyphens w:val="0"/>
              <w:autoSpaceDN/>
              <w:spacing w:before="0" w:after="0"/>
              <w:contextualSpacing/>
              <w:jc w:val="left"/>
              <w:textAlignment w:val="auto"/>
              <w:rPr>
                <w:sz w:val="18"/>
                <w:szCs w:val="16"/>
              </w:rPr>
            </w:pPr>
          </w:p>
        </w:tc>
        <w:tc>
          <w:tcPr>
            <w:tcW w:w="832" w:type="pct"/>
          </w:tcPr>
          <w:p w:rsidR="00EC563C" w:rsidRPr="00FD1C6F" w:rsidRDefault="00EC563C" w:rsidP="00EC563C">
            <w:pPr>
              <w:pStyle w:val="4"/>
              <w:outlineLvl w:val="3"/>
              <w:rPr>
                <w:rFonts w:ascii="Times New Roman" w:hAnsi="Times New Roman" w:cs="Times New Roman"/>
                <w:sz w:val="20"/>
              </w:rPr>
            </w:pPr>
            <w:bookmarkStart w:id="108" w:name="_Toc519186256"/>
            <w:bookmarkStart w:id="109" w:name="_Toc523507774"/>
            <w:bookmarkStart w:id="110" w:name="_Toc80285381"/>
            <w:r w:rsidRPr="00FD1C6F">
              <w:rPr>
                <w:rFonts w:ascii="Times New Roman" w:hAnsi="Times New Roman" w:cs="Times New Roman"/>
                <w:sz w:val="20"/>
              </w:rPr>
              <w:t>Максимальный срок простоя ПО в течение месяца</w:t>
            </w:r>
            <w:bookmarkEnd w:id="108"/>
            <w:bookmarkEnd w:id="109"/>
            <w:bookmarkEnd w:id="110"/>
          </w:p>
        </w:tc>
        <w:tc>
          <w:tcPr>
            <w:tcW w:w="2543" w:type="pct"/>
          </w:tcPr>
          <w:p w:rsidR="00EC563C" w:rsidRPr="00FD1C6F" w:rsidRDefault="00EC563C" w:rsidP="00EC563C">
            <w:pPr>
              <w:rPr>
                <w:sz w:val="18"/>
                <w:szCs w:val="16"/>
              </w:rPr>
            </w:pPr>
            <w:r w:rsidRPr="00FD1C6F">
              <w:rPr>
                <w:sz w:val="18"/>
                <w:szCs w:val="16"/>
              </w:rPr>
              <w:t xml:space="preserve">В течение каждого очередного месяца действия лицензии общий срок простоя работы ПО </w:t>
            </w:r>
            <w:bookmarkStart w:id="111" w:name="OLE_LINK183"/>
            <w:r w:rsidRPr="00FD1C6F">
              <w:rPr>
                <w:sz w:val="18"/>
                <w:szCs w:val="16"/>
              </w:rPr>
              <w:t>по причинам, связанным с остановкой работы серверной части ПО для профилактики или перенастройки, что означает приостановку выгрузки клиентской части ПО</w:t>
            </w:r>
            <w:bookmarkEnd w:id="111"/>
            <w:r w:rsidRPr="00FD1C6F">
              <w:rPr>
                <w:sz w:val="18"/>
                <w:szCs w:val="16"/>
              </w:rPr>
              <w:t xml:space="preserve"> или контента онлайн-мероприятий, не выходит за указанную длительность.</w:t>
            </w:r>
          </w:p>
        </w:tc>
        <w:tc>
          <w:tcPr>
            <w:tcW w:w="424" w:type="pct"/>
          </w:tcPr>
          <w:p w:rsidR="00EC563C" w:rsidRPr="00FD1C6F" w:rsidRDefault="00EC563C" w:rsidP="00EC563C">
            <w:pPr>
              <w:rPr>
                <w:sz w:val="18"/>
                <w:szCs w:val="16"/>
              </w:rPr>
            </w:pPr>
            <w:r w:rsidRPr="00FD1C6F">
              <w:rPr>
                <w:sz w:val="18"/>
                <w:szCs w:val="16"/>
              </w:rPr>
              <w:t>Не более</w:t>
            </w:r>
          </w:p>
        </w:tc>
        <w:tc>
          <w:tcPr>
            <w:tcW w:w="681" w:type="pct"/>
          </w:tcPr>
          <w:p w:rsidR="00EC563C" w:rsidRPr="00FD1C6F" w:rsidRDefault="00EC563C" w:rsidP="00EC563C">
            <w:pPr>
              <w:rPr>
                <w:sz w:val="18"/>
                <w:szCs w:val="16"/>
                <w:lang w:val="en-US"/>
              </w:rPr>
            </w:pPr>
            <w:r w:rsidRPr="00FD1C6F">
              <w:rPr>
                <w:sz w:val="18"/>
                <w:szCs w:val="16"/>
              </w:rPr>
              <w:t>6</w:t>
            </w:r>
          </w:p>
        </w:tc>
        <w:tc>
          <w:tcPr>
            <w:tcW w:w="335" w:type="pct"/>
          </w:tcPr>
          <w:p w:rsidR="00EC563C" w:rsidRPr="00FD1C6F" w:rsidRDefault="00EC563C" w:rsidP="00EC563C">
            <w:pPr>
              <w:rPr>
                <w:sz w:val="18"/>
                <w:szCs w:val="16"/>
              </w:rPr>
            </w:pPr>
            <w:r w:rsidRPr="00FD1C6F">
              <w:rPr>
                <w:sz w:val="18"/>
                <w:szCs w:val="16"/>
              </w:rPr>
              <w:t>Час</w:t>
            </w:r>
          </w:p>
        </w:tc>
      </w:tr>
      <w:tr w:rsidR="00EC563C" w:rsidRPr="00FD1C6F" w:rsidTr="00EC563C">
        <w:tc>
          <w:tcPr>
            <w:tcW w:w="185" w:type="pct"/>
          </w:tcPr>
          <w:p w:rsidR="00EC563C" w:rsidRPr="00FD1C6F" w:rsidRDefault="00EC563C" w:rsidP="00D0057A">
            <w:pPr>
              <w:pStyle w:val="a9"/>
              <w:widowControl/>
              <w:numPr>
                <w:ilvl w:val="0"/>
                <w:numId w:val="13"/>
              </w:numPr>
              <w:suppressAutoHyphens w:val="0"/>
              <w:autoSpaceDN/>
              <w:spacing w:before="0" w:after="0"/>
              <w:contextualSpacing/>
              <w:jc w:val="left"/>
              <w:textAlignment w:val="auto"/>
              <w:rPr>
                <w:sz w:val="18"/>
                <w:szCs w:val="16"/>
              </w:rPr>
            </w:pPr>
          </w:p>
        </w:tc>
        <w:tc>
          <w:tcPr>
            <w:tcW w:w="832" w:type="pct"/>
          </w:tcPr>
          <w:p w:rsidR="00EC563C" w:rsidRPr="00FD1C6F" w:rsidRDefault="00EC563C" w:rsidP="00EC563C">
            <w:pPr>
              <w:pStyle w:val="4"/>
              <w:outlineLvl w:val="3"/>
              <w:rPr>
                <w:rFonts w:ascii="Times New Roman" w:hAnsi="Times New Roman" w:cs="Times New Roman"/>
                <w:sz w:val="20"/>
              </w:rPr>
            </w:pPr>
            <w:bookmarkStart w:id="112" w:name="_Toc519186257"/>
            <w:bookmarkStart w:id="113" w:name="_Toc523507775"/>
            <w:bookmarkStart w:id="114" w:name="_Toc80285382"/>
            <w:r w:rsidRPr="00FD1C6F">
              <w:rPr>
                <w:rFonts w:ascii="Times New Roman" w:hAnsi="Times New Roman" w:cs="Times New Roman"/>
                <w:sz w:val="20"/>
              </w:rPr>
              <w:t>Объём гарантийной поддержки ПО (стандартный режим)</w:t>
            </w:r>
            <w:bookmarkEnd w:id="112"/>
            <w:bookmarkEnd w:id="113"/>
            <w:bookmarkEnd w:id="114"/>
          </w:p>
        </w:tc>
        <w:tc>
          <w:tcPr>
            <w:tcW w:w="2543" w:type="pct"/>
          </w:tcPr>
          <w:p w:rsidR="00EC563C" w:rsidRPr="00FD1C6F" w:rsidRDefault="00EC563C" w:rsidP="00EC563C">
            <w:pPr>
              <w:rPr>
                <w:sz w:val="18"/>
                <w:szCs w:val="16"/>
              </w:rPr>
            </w:pPr>
            <w:r w:rsidRPr="00FD1C6F">
              <w:rPr>
                <w:sz w:val="18"/>
                <w:szCs w:val="16"/>
              </w:rPr>
              <w:t>На протяжении срока эксплуатации ПО Лицензиар будет обеспечивать:</w:t>
            </w:r>
          </w:p>
          <w:p w:rsidR="00EC563C" w:rsidRPr="00FD1C6F" w:rsidRDefault="00EC563C" w:rsidP="00D0057A">
            <w:pPr>
              <w:pStyle w:val="a9"/>
              <w:widowControl/>
              <w:numPr>
                <w:ilvl w:val="0"/>
                <w:numId w:val="14"/>
              </w:numPr>
              <w:suppressAutoHyphens w:val="0"/>
              <w:autoSpaceDN/>
              <w:spacing w:before="0" w:after="0"/>
              <w:ind w:left="225" w:hanging="141"/>
              <w:contextualSpacing/>
              <w:jc w:val="left"/>
              <w:textAlignment w:val="auto"/>
              <w:rPr>
                <w:sz w:val="18"/>
                <w:szCs w:val="16"/>
              </w:rPr>
            </w:pPr>
            <w:r w:rsidRPr="00FD1C6F">
              <w:rPr>
                <w:sz w:val="18"/>
                <w:szCs w:val="16"/>
              </w:rPr>
              <w:t xml:space="preserve">гарантию поддержки конечных пользователей ПО, </w:t>
            </w:r>
            <w:r w:rsidRPr="00FD1C6F">
              <w:rPr>
                <w:rFonts w:eastAsia="Calibri"/>
                <w:sz w:val="18"/>
                <w:szCs w:val="16"/>
              </w:rPr>
              <w:t>в которую входит приём запросов и предоставление консультаций по конкретным вопросам, связанным с функциональностью ПО, а также устранению нештатных ситуаций с клиентской и серверной частью ПО в следующем режиме:</w:t>
            </w:r>
          </w:p>
          <w:p w:rsidR="00EC563C" w:rsidRPr="00FD1C6F" w:rsidRDefault="00EC563C" w:rsidP="00D0057A">
            <w:pPr>
              <w:pStyle w:val="a9"/>
              <w:widowControl/>
              <w:numPr>
                <w:ilvl w:val="1"/>
                <w:numId w:val="14"/>
              </w:numPr>
              <w:suppressAutoHyphens w:val="0"/>
              <w:autoSpaceDN/>
              <w:spacing w:before="0" w:after="0"/>
              <w:ind w:left="367" w:hanging="138"/>
              <w:contextualSpacing/>
              <w:jc w:val="left"/>
              <w:textAlignment w:val="auto"/>
              <w:rPr>
                <w:sz w:val="18"/>
                <w:szCs w:val="16"/>
              </w:rPr>
            </w:pPr>
            <w:r w:rsidRPr="00FD1C6F">
              <w:rPr>
                <w:rFonts w:eastAsia="Calibri"/>
                <w:sz w:val="18"/>
                <w:szCs w:val="16"/>
              </w:rPr>
              <w:t>по адресу электронной почты — круглосуточно;</w:t>
            </w:r>
          </w:p>
          <w:p w:rsidR="00EC563C" w:rsidRPr="00FD1C6F" w:rsidRDefault="00EC563C" w:rsidP="00D0057A">
            <w:pPr>
              <w:pStyle w:val="a9"/>
              <w:widowControl/>
              <w:numPr>
                <w:ilvl w:val="1"/>
                <w:numId w:val="14"/>
              </w:numPr>
              <w:suppressAutoHyphens w:val="0"/>
              <w:autoSpaceDN/>
              <w:spacing w:before="0" w:after="0"/>
              <w:ind w:left="367" w:hanging="138"/>
              <w:contextualSpacing/>
              <w:jc w:val="left"/>
              <w:textAlignment w:val="auto"/>
              <w:rPr>
                <w:sz w:val="18"/>
                <w:szCs w:val="16"/>
              </w:rPr>
            </w:pPr>
            <w:r w:rsidRPr="00FD1C6F">
              <w:rPr>
                <w:rFonts w:eastAsia="Calibri"/>
                <w:sz w:val="18"/>
                <w:szCs w:val="16"/>
              </w:rPr>
              <w:t xml:space="preserve">не менее чем 2 (двум) телефонным номерам (или каналам) из регистрационной ёмкости сети связи общего пользования, а также по прямому телефону персональной поддержки Лицензиата — не менее чем по рабочим дням с 06:00 до 24:00 (по московскому времени) в рабочие дни, исключая </w:t>
            </w:r>
            <w:r w:rsidRPr="00FD1C6F">
              <w:rPr>
                <w:rFonts w:eastAsia="Calibri"/>
                <w:sz w:val="18"/>
                <w:szCs w:val="16"/>
              </w:rPr>
              <w:lastRenderedPageBreak/>
              <w:t>общегосударственные праздничные дни, и с 10:00 до 22:00 (по московскому времени) по выходным и общегосударственным праздничным дням.</w:t>
            </w:r>
          </w:p>
          <w:p w:rsidR="00EC563C" w:rsidRPr="00FD1C6F" w:rsidRDefault="00EC563C" w:rsidP="00D0057A">
            <w:pPr>
              <w:pStyle w:val="a9"/>
              <w:widowControl/>
              <w:numPr>
                <w:ilvl w:val="0"/>
                <w:numId w:val="14"/>
              </w:numPr>
              <w:suppressAutoHyphens w:val="0"/>
              <w:autoSpaceDN/>
              <w:spacing w:before="0" w:after="0"/>
              <w:ind w:left="225" w:hanging="141"/>
              <w:contextualSpacing/>
              <w:jc w:val="left"/>
              <w:textAlignment w:val="auto"/>
              <w:rPr>
                <w:sz w:val="18"/>
                <w:szCs w:val="16"/>
              </w:rPr>
            </w:pPr>
            <w:r w:rsidRPr="00FD1C6F">
              <w:rPr>
                <w:sz w:val="18"/>
                <w:szCs w:val="16"/>
              </w:rPr>
              <w:t>выявление и фиксацию нештатных ситуаций в работе клиентской и серверной части ПО (к</w:t>
            </w:r>
            <w:r w:rsidRPr="00FD1C6F">
              <w:rPr>
                <w:rFonts w:eastAsia="Calibri"/>
                <w:sz w:val="18"/>
                <w:szCs w:val="16"/>
              </w:rPr>
              <w:t>аждое из принятых обращений пользователей за поддержкой ПО, связанных с нештатными ситуациями с клиентской и серверной частью ПО, в том числе с невозможностью загрузки клиентской части ПО с сервера, фиксируется с присвоением номера обращения и сообщением его представителю Лицензиата)</w:t>
            </w:r>
            <w:r w:rsidRPr="00FD1C6F">
              <w:rPr>
                <w:sz w:val="18"/>
                <w:szCs w:val="16"/>
              </w:rPr>
              <w:t>.</w:t>
            </w:r>
          </w:p>
        </w:tc>
        <w:tc>
          <w:tcPr>
            <w:tcW w:w="424" w:type="pct"/>
          </w:tcPr>
          <w:p w:rsidR="00EC563C" w:rsidRPr="00FD1C6F" w:rsidRDefault="00EC563C" w:rsidP="00EC563C">
            <w:pPr>
              <w:rPr>
                <w:sz w:val="18"/>
                <w:szCs w:val="16"/>
              </w:rPr>
            </w:pPr>
            <w:r w:rsidRPr="00FD1C6F">
              <w:rPr>
                <w:sz w:val="18"/>
                <w:szCs w:val="16"/>
              </w:rPr>
              <w:lastRenderedPageBreak/>
              <w:t>Не менее</w:t>
            </w:r>
          </w:p>
        </w:tc>
        <w:tc>
          <w:tcPr>
            <w:tcW w:w="681" w:type="pct"/>
          </w:tcPr>
          <w:p w:rsidR="00EC563C" w:rsidRPr="00FD1C6F" w:rsidRDefault="00EC563C" w:rsidP="00EC563C">
            <w:pPr>
              <w:rPr>
                <w:sz w:val="18"/>
                <w:szCs w:val="16"/>
                <w:lang w:val="en-US"/>
              </w:rPr>
            </w:pPr>
            <w:r w:rsidRPr="00FD1C6F">
              <w:rPr>
                <w:sz w:val="18"/>
                <w:szCs w:val="16"/>
              </w:rPr>
              <w:t>Соответствие</w:t>
            </w:r>
          </w:p>
        </w:tc>
        <w:tc>
          <w:tcPr>
            <w:tcW w:w="335" w:type="pct"/>
          </w:tcPr>
          <w:p w:rsidR="00EC563C" w:rsidRPr="00FD1C6F" w:rsidRDefault="00EC563C" w:rsidP="00EC563C">
            <w:pPr>
              <w:rPr>
                <w:sz w:val="18"/>
                <w:szCs w:val="16"/>
              </w:rPr>
            </w:pPr>
            <w:r w:rsidRPr="00FD1C6F">
              <w:rPr>
                <w:sz w:val="18"/>
                <w:szCs w:val="16"/>
              </w:rPr>
              <w:t>Усл.ед.</w:t>
            </w:r>
          </w:p>
        </w:tc>
      </w:tr>
    </w:tbl>
    <w:p w:rsidR="00EC563C" w:rsidRPr="00FD1C6F" w:rsidRDefault="00EC563C" w:rsidP="00EC563C">
      <w:pPr>
        <w:pStyle w:val="2"/>
        <w:rPr>
          <w:sz w:val="22"/>
        </w:rPr>
      </w:pPr>
      <w:bookmarkStart w:id="115" w:name="_Toc519186259"/>
      <w:bookmarkStart w:id="116" w:name="_Toc523507776"/>
      <w:bookmarkStart w:id="117" w:name="_Toc80285383"/>
      <w:bookmarkEnd w:id="103"/>
      <w:r w:rsidRPr="00FD1C6F">
        <w:rPr>
          <w:sz w:val="22"/>
        </w:rPr>
        <w:t>Требуемые характеристики ПО</w:t>
      </w:r>
      <w:bookmarkEnd w:id="115"/>
      <w:bookmarkEnd w:id="116"/>
      <w:bookmarkEnd w:id="117"/>
    </w:p>
    <w:tbl>
      <w:tblPr>
        <w:tblStyle w:val="aff8"/>
        <w:tblW w:w="5000" w:type="pct"/>
        <w:tblLayout w:type="fixed"/>
        <w:tblCellMar>
          <w:left w:w="57" w:type="dxa"/>
          <w:right w:w="57" w:type="dxa"/>
        </w:tblCellMar>
        <w:tblLook w:val="04A0" w:firstRow="1" w:lastRow="0" w:firstColumn="1" w:lastColumn="0" w:noHBand="0" w:noVBand="1"/>
      </w:tblPr>
      <w:tblGrid>
        <w:gridCol w:w="502"/>
        <w:gridCol w:w="1552"/>
        <w:gridCol w:w="5215"/>
        <w:gridCol w:w="756"/>
        <w:gridCol w:w="1311"/>
        <w:gridCol w:w="858"/>
      </w:tblGrid>
      <w:tr w:rsidR="00EC563C" w:rsidRPr="00FD1C6F" w:rsidTr="00EC563C">
        <w:tc>
          <w:tcPr>
            <w:tcW w:w="246" w:type="pct"/>
            <w:tcBorders>
              <w:bottom w:val="single" w:sz="4" w:space="0" w:color="auto"/>
            </w:tcBorders>
          </w:tcPr>
          <w:p w:rsidR="00EC563C" w:rsidRPr="00FD1C6F" w:rsidRDefault="00EC563C" w:rsidP="00EC563C">
            <w:pPr>
              <w:keepNext/>
              <w:rPr>
                <w:b/>
                <w:sz w:val="18"/>
                <w:szCs w:val="16"/>
              </w:rPr>
            </w:pPr>
            <w:r w:rsidRPr="00FD1C6F">
              <w:rPr>
                <w:b/>
                <w:sz w:val="18"/>
                <w:szCs w:val="16"/>
              </w:rPr>
              <w:t>№ п/п</w:t>
            </w:r>
          </w:p>
        </w:tc>
        <w:tc>
          <w:tcPr>
            <w:tcW w:w="761" w:type="pct"/>
            <w:tcBorders>
              <w:bottom w:val="single" w:sz="4" w:space="0" w:color="auto"/>
            </w:tcBorders>
          </w:tcPr>
          <w:p w:rsidR="00EC563C" w:rsidRPr="00FD1C6F" w:rsidRDefault="00EC563C" w:rsidP="00EC563C">
            <w:pPr>
              <w:keepNext/>
              <w:rPr>
                <w:b/>
                <w:sz w:val="18"/>
                <w:szCs w:val="16"/>
              </w:rPr>
            </w:pPr>
            <w:bookmarkStart w:id="118" w:name="OLE_LINK133"/>
            <w:bookmarkStart w:id="119" w:name="OLE_LINK134"/>
            <w:r w:rsidRPr="00FD1C6F">
              <w:rPr>
                <w:b/>
                <w:sz w:val="18"/>
                <w:szCs w:val="16"/>
              </w:rPr>
              <w:t>Показатель</w:t>
            </w:r>
          </w:p>
        </w:tc>
        <w:tc>
          <w:tcPr>
            <w:tcW w:w="2558" w:type="pct"/>
            <w:tcBorders>
              <w:bottom w:val="single" w:sz="4" w:space="0" w:color="auto"/>
            </w:tcBorders>
          </w:tcPr>
          <w:p w:rsidR="00EC563C" w:rsidRPr="00FD1C6F" w:rsidRDefault="00EC563C" w:rsidP="00EC563C">
            <w:pPr>
              <w:keepNext/>
              <w:rPr>
                <w:b/>
                <w:sz w:val="18"/>
                <w:szCs w:val="16"/>
              </w:rPr>
            </w:pPr>
            <w:r w:rsidRPr="00FD1C6F">
              <w:rPr>
                <w:b/>
                <w:sz w:val="18"/>
                <w:szCs w:val="16"/>
              </w:rPr>
              <w:t>Описание</w:t>
            </w:r>
          </w:p>
        </w:tc>
        <w:tc>
          <w:tcPr>
            <w:tcW w:w="371" w:type="pct"/>
            <w:tcBorders>
              <w:bottom w:val="single" w:sz="4" w:space="0" w:color="auto"/>
            </w:tcBorders>
          </w:tcPr>
          <w:p w:rsidR="00EC563C" w:rsidRPr="00FD1C6F" w:rsidRDefault="00EC563C" w:rsidP="00EC563C">
            <w:pPr>
              <w:keepNext/>
              <w:rPr>
                <w:b/>
                <w:sz w:val="18"/>
                <w:szCs w:val="16"/>
              </w:rPr>
            </w:pPr>
            <w:r w:rsidRPr="00FD1C6F">
              <w:rPr>
                <w:b/>
                <w:sz w:val="18"/>
                <w:szCs w:val="16"/>
              </w:rPr>
              <w:t>Объёмная характеристика</w:t>
            </w:r>
          </w:p>
        </w:tc>
        <w:tc>
          <w:tcPr>
            <w:tcW w:w="643" w:type="pct"/>
            <w:tcBorders>
              <w:bottom w:val="single" w:sz="4" w:space="0" w:color="auto"/>
            </w:tcBorders>
          </w:tcPr>
          <w:p w:rsidR="00EC563C" w:rsidRPr="00FD1C6F" w:rsidRDefault="00EC563C" w:rsidP="00EC563C">
            <w:pPr>
              <w:keepNext/>
              <w:rPr>
                <w:b/>
                <w:sz w:val="18"/>
                <w:szCs w:val="16"/>
              </w:rPr>
            </w:pPr>
            <w:r w:rsidRPr="00FD1C6F">
              <w:rPr>
                <w:b/>
                <w:sz w:val="18"/>
                <w:szCs w:val="16"/>
              </w:rPr>
              <w:t>Значение</w:t>
            </w:r>
          </w:p>
        </w:tc>
        <w:tc>
          <w:tcPr>
            <w:tcW w:w="421" w:type="pct"/>
            <w:tcBorders>
              <w:bottom w:val="single" w:sz="4" w:space="0" w:color="auto"/>
            </w:tcBorders>
          </w:tcPr>
          <w:p w:rsidR="00EC563C" w:rsidRPr="00FD1C6F" w:rsidRDefault="00EC563C" w:rsidP="00EC563C">
            <w:pPr>
              <w:keepNext/>
              <w:rPr>
                <w:b/>
                <w:sz w:val="18"/>
                <w:szCs w:val="16"/>
              </w:rPr>
            </w:pPr>
            <w:r w:rsidRPr="00FD1C6F">
              <w:rPr>
                <w:b/>
                <w:sz w:val="18"/>
                <w:szCs w:val="16"/>
              </w:rPr>
              <w:t>Ед. изм.</w:t>
            </w:r>
          </w:p>
        </w:tc>
      </w:tr>
      <w:tr w:rsidR="00EC563C" w:rsidRPr="00FD1C6F" w:rsidTr="00EC563C">
        <w:tc>
          <w:tcPr>
            <w:tcW w:w="246" w:type="pct"/>
            <w:shd w:val="clear" w:color="auto" w:fill="D9E2F3" w:themeFill="accent1" w:themeFillTint="33"/>
          </w:tcPr>
          <w:p w:rsidR="00EC563C" w:rsidRPr="00FD1C6F" w:rsidRDefault="00EC563C" w:rsidP="00EC563C">
            <w:pPr>
              <w:pStyle w:val="a9"/>
              <w:ind w:left="360"/>
              <w:rPr>
                <w:b/>
                <w:sz w:val="18"/>
                <w:szCs w:val="16"/>
              </w:rPr>
            </w:pPr>
          </w:p>
        </w:tc>
        <w:tc>
          <w:tcPr>
            <w:tcW w:w="761" w:type="pct"/>
            <w:shd w:val="clear" w:color="auto" w:fill="D9E2F3" w:themeFill="accent1" w:themeFillTint="33"/>
          </w:tcPr>
          <w:p w:rsidR="00EC563C" w:rsidRPr="00FD1C6F" w:rsidRDefault="00EC563C" w:rsidP="00EC563C">
            <w:pPr>
              <w:rPr>
                <w:b/>
                <w:sz w:val="18"/>
                <w:szCs w:val="16"/>
              </w:rPr>
            </w:pPr>
          </w:p>
        </w:tc>
        <w:tc>
          <w:tcPr>
            <w:tcW w:w="2558" w:type="pct"/>
            <w:shd w:val="clear" w:color="auto" w:fill="D9E2F3" w:themeFill="accent1" w:themeFillTint="33"/>
          </w:tcPr>
          <w:p w:rsidR="00EC563C" w:rsidRPr="00FD1C6F" w:rsidRDefault="00EC563C" w:rsidP="00EC563C">
            <w:pPr>
              <w:pStyle w:val="3"/>
              <w:outlineLvl w:val="2"/>
              <w:rPr>
                <w:rFonts w:ascii="Times New Roman" w:hAnsi="Times New Roman" w:cs="Times New Roman"/>
                <w:b w:val="0"/>
              </w:rPr>
            </w:pPr>
            <w:bookmarkStart w:id="120" w:name="_Toc519186260"/>
            <w:bookmarkStart w:id="121" w:name="_Toc523507777"/>
            <w:bookmarkStart w:id="122" w:name="_Toc80285384"/>
            <w:r w:rsidRPr="00FD1C6F">
              <w:rPr>
                <w:rFonts w:ascii="Times New Roman" w:hAnsi="Times New Roman" w:cs="Times New Roman"/>
              </w:rPr>
              <w:t>Требуемые характеристики ПО, обусловленные системной архитектурой ПО</w:t>
            </w:r>
            <w:bookmarkEnd w:id="120"/>
            <w:bookmarkEnd w:id="121"/>
            <w:bookmarkEnd w:id="122"/>
          </w:p>
        </w:tc>
        <w:tc>
          <w:tcPr>
            <w:tcW w:w="371" w:type="pct"/>
            <w:shd w:val="clear" w:color="auto" w:fill="D9E2F3" w:themeFill="accent1" w:themeFillTint="33"/>
          </w:tcPr>
          <w:p w:rsidR="00EC563C" w:rsidRPr="00FD1C6F" w:rsidRDefault="00EC563C" w:rsidP="00EC563C">
            <w:pPr>
              <w:rPr>
                <w:sz w:val="18"/>
                <w:szCs w:val="16"/>
              </w:rPr>
            </w:pPr>
          </w:p>
        </w:tc>
        <w:tc>
          <w:tcPr>
            <w:tcW w:w="643" w:type="pct"/>
            <w:shd w:val="clear" w:color="auto" w:fill="D9E2F3" w:themeFill="accent1" w:themeFillTint="33"/>
          </w:tcPr>
          <w:p w:rsidR="00EC563C" w:rsidRPr="00FD1C6F" w:rsidRDefault="00EC563C" w:rsidP="00EC563C">
            <w:pPr>
              <w:rPr>
                <w:sz w:val="18"/>
                <w:szCs w:val="16"/>
              </w:rPr>
            </w:pPr>
          </w:p>
        </w:tc>
        <w:tc>
          <w:tcPr>
            <w:tcW w:w="421" w:type="pct"/>
            <w:shd w:val="clear" w:color="auto" w:fill="D9E2F3" w:themeFill="accent1" w:themeFillTint="33"/>
          </w:tcPr>
          <w:p w:rsidR="00EC563C" w:rsidRPr="00FD1C6F" w:rsidRDefault="00EC563C" w:rsidP="00EC563C">
            <w:pPr>
              <w:rPr>
                <w:sz w:val="18"/>
                <w:szCs w:val="16"/>
              </w:rPr>
            </w:pPr>
          </w:p>
        </w:tc>
      </w:tr>
      <w:tr w:rsidR="00EC563C" w:rsidRPr="00FD1C6F" w:rsidTr="00EC563C">
        <w:tc>
          <w:tcPr>
            <w:tcW w:w="246" w:type="pct"/>
          </w:tcPr>
          <w:p w:rsidR="00EC563C" w:rsidRPr="00FD1C6F" w:rsidRDefault="00EC563C" w:rsidP="00D0057A">
            <w:pPr>
              <w:pStyle w:val="a9"/>
              <w:widowControl/>
              <w:numPr>
                <w:ilvl w:val="0"/>
                <w:numId w:val="10"/>
              </w:numPr>
              <w:suppressAutoHyphens w:val="0"/>
              <w:autoSpaceDN/>
              <w:spacing w:before="0" w:after="0"/>
              <w:contextualSpacing/>
              <w:jc w:val="left"/>
              <w:textAlignment w:val="auto"/>
              <w:rPr>
                <w:b/>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23" w:name="_Toc519186261"/>
            <w:bookmarkStart w:id="124" w:name="_Toc523507778"/>
            <w:bookmarkStart w:id="125" w:name="_Toc80285385"/>
            <w:bookmarkStart w:id="126" w:name="_Hlk477972970"/>
            <w:bookmarkStart w:id="127" w:name="_Hlk477971025"/>
            <w:r w:rsidRPr="00FD1C6F">
              <w:rPr>
                <w:rFonts w:ascii="Times New Roman" w:hAnsi="Times New Roman" w:cs="Times New Roman"/>
                <w:sz w:val="20"/>
              </w:rPr>
              <w:t>Многоуровневая архитектура ПО</w:t>
            </w:r>
            <w:bookmarkEnd w:id="123"/>
            <w:bookmarkEnd w:id="124"/>
            <w:bookmarkEnd w:id="125"/>
          </w:p>
        </w:tc>
        <w:tc>
          <w:tcPr>
            <w:tcW w:w="2558" w:type="pct"/>
          </w:tcPr>
          <w:p w:rsidR="00EC563C" w:rsidRPr="00FD1C6F" w:rsidRDefault="00EC563C" w:rsidP="00EC563C">
            <w:pPr>
              <w:rPr>
                <w:sz w:val="18"/>
                <w:szCs w:val="16"/>
              </w:rPr>
            </w:pPr>
            <w:r w:rsidRPr="00FD1C6F">
              <w:rPr>
                <w:sz w:val="18"/>
                <w:szCs w:val="16"/>
              </w:rPr>
              <w:t>Реализация ПО в виде программного комплекса многоуровневой архитектуры в составе: (1) клиентского веб-приложения (клиентской части ПО) для временного (на время сеанса использования) размещения на клиенте конечного пользователя, работающего в веб-браузере, взаимодействующего с серверной частью ПО через веб-сайт — организованную совокупность информационных страниц, и (2) серверной части ПО (сервера приложений, обеспечивающего использование ресурсов программных веб-серверов, хранилищ, медиа-серверов, подключенных к серверу баз данных), размещаемой на сервере</w:t>
            </w:r>
            <w:r w:rsidRPr="00FD1C6F">
              <w:rPr>
                <w:rStyle w:val="af7"/>
                <w:sz w:val="18"/>
                <w:szCs w:val="16"/>
              </w:rPr>
              <w:footnoteReference w:id="7"/>
            </w:r>
            <w:r w:rsidRPr="00FD1C6F">
              <w:rPr>
                <w:sz w:val="18"/>
                <w:szCs w:val="16"/>
              </w:rPr>
              <w:t>.</w:t>
            </w:r>
          </w:p>
          <w:p w:rsidR="00EC563C" w:rsidRPr="00FD1C6F" w:rsidRDefault="00EC563C" w:rsidP="00EC563C">
            <w:pPr>
              <w:rPr>
                <w:sz w:val="18"/>
                <w:szCs w:val="16"/>
              </w:rPr>
            </w:pPr>
            <w:r w:rsidRPr="00FD1C6F">
              <w:rPr>
                <w:sz w:val="18"/>
                <w:szCs w:val="16"/>
              </w:rPr>
              <w:t>Серверная часть ПО обеспечивает:</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 xml:space="preserve">автоматизированную обработку запросов пользователей на получение клиентского приложения (клиентской части ПО) и через него — контента онлайн-мероприятия и онлайн-записей онлайн-мероприятий, в том числе обработку запросов пользователя с правами организатора мероприятий на сохранение и извлечение файлов для использования в качестве контента онлайн-мероприятия, а также для скачивания, в том числе запросов на скачивание записей сконвертированных онлайн-мероприятий Лицензиата </w:t>
            </w:r>
            <w:r w:rsidRPr="00FD1C6F">
              <w:rPr>
                <w:rStyle w:val="aff"/>
                <w:i w:val="0"/>
                <w:sz w:val="18"/>
                <w:szCs w:val="16"/>
              </w:rPr>
              <w:t>(при активной соответствующей опции);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сохранение и обеспечение режима доступа к совокупности сведений о планировании и проведении онлайн-мероприятий в формате «онлайн-мероприятий», в том числе:</w:t>
            </w:r>
          </w:p>
          <w:p w:rsidR="00EC563C" w:rsidRPr="00FD1C6F" w:rsidRDefault="00EC563C" w:rsidP="00D0057A">
            <w:pPr>
              <w:pStyle w:val="a9"/>
              <w:widowControl/>
              <w:numPr>
                <w:ilvl w:val="1"/>
                <w:numId w:val="8"/>
              </w:numPr>
              <w:suppressAutoHyphens w:val="0"/>
              <w:autoSpaceDN/>
              <w:spacing w:before="0" w:after="0"/>
              <w:ind w:left="369" w:hanging="216"/>
              <w:contextualSpacing/>
              <w:jc w:val="left"/>
              <w:textAlignment w:val="auto"/>
              <w:rPr>
                <w:sz w:val="18"/>
                <w:szCs w:val="16"/>
              </w:rPr>
            </w:pPr>
            <w:r w:rsidRPr="00FD1C6F">
              <w:rPr>
                <w:sz w:val="18"/>
                <w:szCs w:val="16"/>
              </w:rPr>
              <w:t>совокупности вводимых пользователями сведений о параметрах мероприятий;</w:t>
            </w:r>
          </w:p>
          <w:p w:rsidR="00EC563C" w:rsidRPr="00FD1C6F" w:rsidRDefault="00EC563C" w:rsidP="00D0057A">
            <w:pPr>
              <w:pStyle w:val="a9"/>
              <w:widowControl/>
              <w:numPr>
                <w:ilvl w:val="1"/>
                <w:numId w:val="8"/>
              </w:numPr>
              <w:suppressAutoHyphens w:val="0"/>
              <w:autoSpaceDN/>
              <w:spacing w:before="0" w:after="0"/>
              <w:ind w:left="369" w:hanging="216"/>
              <w:contextualSpacing/>
              <w:jc w:val="left"/>
              <w:textAlignment w:val="auto"/>
              <w:rPr>
                <w:sz w:val="18"/>
                <w:szCs w:val="16"/>
              </w:rPr>
            </w:pPr>
            <w:r w:rsidRPr="00FD1C6F">
              <w:rPr>
                <w:sz w:val="18"/>
                <w:szCs w:val="16"/>
              </w:rPr>
              <w:t>приглашениях и регистрациях на онлайн-мероприятие аудитории с соответствующими статусами-ролями (и соответствующими им правами использования тех или иных функций ПО);</w:t>
            </w:r>
          </w:p>
          <w:p w:rsidR="00EC563C" w:rsidRPr="00FD1C6F" w:rsidRDefault="00EC563C" w:rsidP="00D0057A">
            <w:pPr>
              <w:pStyle w:val="a9"/>
              <w:widowControl/>
              <w:numPr>
                <w:ilvl w:val="1"/>
                <w:numId w:val="8"/>
              </w:numPr>
              <w:suppressAutoHyphens w:val="0"/>
              <w:autoSpaceDN/>
              <w:spacing w:before="0" w:after="0"/>
              <w:ind w:left="369" w:hanging="216"/>
              <w:contextualSpacing/>
              <w:jc w:val="left"/>
              <w:textAlignment w:val="auto"/>
              <w:rPr>
                <w:sz w:val="18"/>
                <w:szCs w:val="16"/>
              </w:rPr>
            </w:pPr>
            <w:r w:rsidRPr="00FD1C6F">
              <w:rPr>
                <w:sz w:val="18"/>
                <w:szCs w:val="16"/>
              </w:rPr>
              <w:t>содержимого (контента) онлайн-мероприятия, загружаемого и формируемого онлайн (видео-, аудио-конференции, чаты) и доступного в ходе данного онлайн-мероприятия;</w:t>
            </w:r>
          </w:p>
          <w:p w:rsidR="00EC563C" w:rsidRPr="00FD1C6F" w:rsidRDefault="00EC563C" w:rsidP="00D0057A">
            <w:pPr>
              <w:pStyle w:val="a9"/>
              <w:widowControl/>
              <w:numPr>
                <w:ilvl w:val="1"/>
                <w:numId w:val="8"/>
              </w:numPr>
              <w:suppressAutoHyphens w:val="0"/>
              <w:autoSpaceDN/>
              <w:spacing w:before="0" w:after="0"/>
              <w:ind w:left="369" w:hanging="216"/>
              <w:contextualSpacing/>
              <w:jc w:val="left"/>
              <w:textAlignment w:val="auto"/>
              <w:rPr>
                <w:sz w:val="18"/>
                <w:szCs w:val="16"/>
              </w:rPr>
            </w:pPr>
            <w:r w:rsidRPr="00FD1C6F">
              <w:rPr>
                <w:sz w:val="18"/>
                <w:szCs w:val="16"/>
              </w:rPr>
              <w:t>статистики по проведённым онлайн-мероприятиям;</w:t>
            </w:r>
          </w:p>
          <w:p w:rsidR="00EC563C" w:rsidRPr="00FD1C6F" w:rsidRDefault="00EC563C" w:rsidP="00D0057A">
            <w:pPr>
              <w:pStyle w:val="a9"/>
              <w:widowControl/>
              <w:numPr>
                <w:ilvl w:val="1"/>
                <w:numId w:val="8"/>
              </w:numPr>
              <w:suppressAutoHyphens w:val="0"/>
              <w:autoSpaceDN/>
              <w:spacing w:before="0" w:after="0"/>
              <w:ind w:left="369" w:hanging="216"/>
              <w:contextualSpacing/>
              <w:jc w:val="left"/>
              <w:textAlignment w:val="auto"/>
              <w:rPr>
                <w:sz w:val="18"/>
                <w:szCs w:val="14"/>
              </w:rPr>
            </w:pPr>
            <w:r w:rsidRPr="00FD1C6F">
              <w:rPr>
                <w:sz w:val="18"/>
                <w:szCs w:val="14"/>
              </w:rPr>
              <w:t>записям онлайн-мероприятий.</w:t>
            </w:r>
          </w:p>
          <w:p w:rsidR="00EC563C" w:rsidRPr="00FD1C6F" w:rsidRDefault="00EC563C" w:rsidP="00EC563C">
            <w:pPr>
              <w:rPr>
                <w:sz w:val="18"/>
                <w:szCs w:val="14"/>
              </w:rPr>
            </w:pPr>
            <w:r w:rsidRPr="00FD1C6F">
              <w:rPr>
                <w:sz w:val="18"/>
                <w:szCs w:val="14"/>
              </w:rPr>
              <w:t xml:space="preserve">Клиентская часть ПО обеспечивает </w:t>
            </w:r>
            <w:r w:rsidRPr="00FD1C6F">
              <w:rPr>
                <w:sz w:val="18"/>
                <w:szCs w:val="16"/>
              </w:rPr>
              <w:t xml:space="preserve">на клиенте </w:t>
            </w:r>
            <w:r w:rsidRPr="00FD1C6F">
              <w:rPr>
                <w:sz w:val="18"/>
                <w:szCs w:val="14"/>
              </w:rPr>
              <w:t xml:space="preserve">работу двух функционально различных </w:t>
            </w:r>
            <w:r w:rsidRPr="00FD1C6F">
              <w:rPr>
                <w:sz w:val="18"/>
                <w:szCs w:val="16"/>
              </w:rPr>
              <w:t xml:space="preserve">режимов представления рабочих областей </w:t>
            </w:r>
            <w:r w:rsidRPr="00FD1C6F">
              <w:rPr>
                <w:sz w:val="18"/>
                <w:szCs w:val="14"/>
              </w:rPr>
              <w:t xml:space="preserve">интерфейса пользователя (представлений интерфейса пользователя) для </w:t>
            </w:r>
            <w:r w:rsidRPr="00FD1C6F">
              <w:rPr>
                <w:sz w:val="18"/>
                <w:szCs w:val="16"/>
              </w:rPr>
              <w:t>использования функций ПО пользователями с разными ролями</w:t>
            </w:r>
            <w:r w:rsidRPr="00FD1C6F">
              <w:rPr>
                <w:sz w:val="18"/>
                <w:szCs w:val="14"/>
              </w:rPr>
              <w:t>:</w:t>
            </w:r>
            <w:r w:rsidRPr="00FD1C6F">
              <w:rPr>
                <w:sz w:val="18"/>
                <w:szCs w:val="16"/>
              </w:rPr>
              <w:t xml:space="preserve"> (1) и (2) интерфейс проведения онлайн-мероприятия — «интерфейс онлайн-мероприятия».</w:t>
            </w:r>
          </w:p>
          <w:p w:rsidR="00EC563C" w:rsidRPr="00FD1C6F" w:rsidRDefault="00EC563C" w:rsidP="00D0057A">
            <w:pPr>
              <w:pStyle w:val="a9"/>
              <w:widowControl/>
              <w:numPr>
                <w:ilvl w:val="0"/>
                <w:numId w:val="15"/>
              </w:numPr>
              <w:suppressAutoHyphens w:val="0"/>
              <w:autoSpaceDN/>
              <w:spacing w:before="0" w:after="0"/>
              <w:ind w:left="72" w:hanging="72"/>
              <w:contextualSpacing/>
              <w:jc w:val="left"/>
              <w:textAlignment w:val="auto"/>
              <w:rPr>
                <w:sz w:val="18"/>
                <w:szCs w:val="16"/>
              </w:rPr>
            </w:pPr>
            <w:r w:rsidRPr="00FD1C6F">
              <w:rPr>
                <w:sz w:val="18"/>
                <w:szCs w:val="16"/>
              </w:rPr>
              <w:t>представление интерфейса пользователя «кабинет» обеспечивает функциональность для пользователей с полномочиями (правами) организатора онлайн-мероприятий (администратора) по организации (планированию) и инициации проведения онлайн-мероприятий в качестве их ведущего.</w:t>
            </w:r>
          </w:p>
          <w:p w:rsidR="00EC563C" w:rsidRPr="00FD1C6F" w:rsidRDefault="00EC563C" w:rsidP="00D0057A">
            <w:pPr>
              <w:pStyle w:val="a9"/>
              <w:widowControl/>
              <w:numPr>
                <w:ilvl w:val="0"/>
                <w:numId w:val="15"/>
              </w:numPr>
              <w:suppressAutoHyphens w:val="0"/>
              <w:autoSpaceDN/>
              <w:spacing w:before="0" w:after="0"/>
              <w:ind w:left="72" w:hanging="72"/>
              <w:contextualSpacing/>
              <w:jc w:val="left"/>
              <w:textAlignment w:val="auto"/>
              <w:rPr>
                <w:sz w:val="18"/>
                <w:szCs w:val="16"/>
              </w:rPr>
            </w:pPr>
            <w:r w:rsidRPr="00FD1C6F">
              <w:rPr>
                <w:sz w:val="18"/>
                <w:szCs w:val="16"/>
              </w:rPr>
              <w:t>представление интерфейса пользователя «интерфейс онлайн-мероприятия» обеспечивает в рамках конкретного онлайн-мероприятия непосредственное формирование в режиме реального времени и отображение всем пользователям-</w:t>
            </w:r>
            <w:r w:rsidRPr="00FD1C6F">
              <w:rPr>
                <w:sz w:val="18"/>
                <w:szCs w:val="16"/>
              </w:rPr>
              <w:lastRenderedPageBreak/>
              <w:t>участникам данного онлайн-мероприятия контента онлайн-мероприятия —  презентационных материалов (презентаций, документов, изображений), опросов и тестов, файлов для скачивания, аудио-видеофайлов, чата, вопросов и ответов, видеоизображения одного или нескольких участников онлайн-мероприятий остальным пользователям из числа аудитории онлайн-мероприятия, находящимися в сеансе одновременного использования ПО, показ элементов «рабочего стола» ведущего мероприятия (в качестве которого выступает администратор или другой назначенный им пользователь).</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bookmarkEnd w:id="118"/>
      <w:bookmarkEnd w:id="119"/>
      <w:bookmarkEnd w:id="126"/>
      <w:bookmarkEnd w:id="127"/>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28" w:name="_Toc519186262"/>
            <w:bookmarkStart w:id="129" w:name="_Toc523507779"/>
            <w:bookmarkStart w:id="130" w:name="_Toc80285386"/>
            <w:r w:rsidRPr="00FD1C6F">
              <w:rPr>
                <w:rFonts w:ascii="Times New Roman" w:hAnsi="Times New Roman" w:cs="Times New Roman"/>
                <w:sz w:val="20"/>
              </w:rPr>
              <w:t>Кросс-платформенность (работа в различных операционных средах) клиентской части ПО</w:t>
            </w:r>
            <w:bookmarkEnd w:id="128"/>
            <w:bookmarkEnd w:id="129"/>
            <w:bookmarkEnd w:id="130"/>
          </w:p>
        </w:tc>
        <w:tc>
          <w:tcPr>
            <w:tcW w:w="2558" w:type="pct"/>
          </w:tcPr>
          <w:p w:rsidR="00EC563C" w:rsidRPr="00FD1C6F" w:rsidRDefault="00EC563C" w:rsidP="00EC563C">
            <w:pPr>
              <w:rPr>
                <w:sz w:val="18"/>
                <w:szCs w:val="16"/>
              </w:rPr>
            </w:pPr>
            <w:bookmarkStart w:id="131" w:name="OLE_LINK203"/>
            <w:bookmarkStart w:id="132" w:name="OLE_LINK204"/>
            <w:r w:rsidRPr="00FD1C6F">
              <w:rPr>
                <w:sz w:val="18"/>
                <w:szCs w:val="16"/>
              </w:rPr>
              <w:t xml:space="preserve">Возможность загрузки и работы клиентской части ПО на платформах (компьютерных рабочих </w:t>
            </w:r>
            <w:r w:rsidRPr="00FD1C6F">
              <w:rPr>
                <w:sz w:val="18"/>
                <w:szCs w:val="14"/>
              </w:rPr>
              <w:t>станциях (традиционных компьютерах-клиентах), устройствах терминального доступа или любых других совместимых цифровых устройствах, рассматриваемых вместе с системным программным обеспечением такого компьютера</w:t>
            </w:r>
            <w:r w:rsidRPr="00FD1C6F">
              <w:rPr>
                <w:sz w:val="18"/>
                <w:szCs w:val="16"/>
              </w:rPr>
              <w:t xml:space="preserve"> (устройства) — операционной системой (ОС), драйверами для работы с техническим обеспечением, веб-браузером) под управлением ОС:</w:t>
            </w:r>
          </w:p>
          <w:p w:rsidR="00EC563C" w:rsidRPr="00FD1C6F" w:rsidRDefault="00EC563C" w:rsidP="00D0057A">
            <w:pPr>
              <w:pStyle w:val="a9"/>
              <w:widowControl/>
              <w:numPr>
                <w:ilvl w:val="0"/>
                <w:numId w:val="8"/>
              </w:numPr>
              <w:suppressAutoHyphens w:val="0"/>
              <w:autoSpaceDN/>
              <w:spacing w:before="0" w:after="0"/>
              <w:ind w:left="208" w:hanging="208"/>
              <w:contextualSpacing/>
              <w:jc w:val="left"/>
              <w:textAlignment w:val="auto"/>
              <w:rPr>
                <w:sz w:val="18"/>
                <w:szCs w:val="16"/>
              </w:rPr>
            </w:pPr>
            <w:bookmarkStart w:id="133" w:name="OLE_LINK166"/>
            <w:r w:rsidRPr="00FD1C6F">
              <w:rPr>
                <w:sz w:val="18"/>
                <w:szCs w:val="16"/>
                <w:lang w:val="en-US"/>
              </w:rPr>
              <w:t>Microsoft</w:t>
            </w:r>
            <w:r w:rsidRPr="00FD1C6F">
              <w:rPr>
                <w:sz w:val="18"/>
                <w:szCs w:val="16"/>
              </w:rPr>
              <w:t xml:space="preserve">® </w:t>
            </w:r>
            <w:r w:rsidRPr="00FD1C6F">
              <w:rPr>
                <w:sz w:val="18"/>
                <w:szCs w:val="16"/>
                <w:lang w:val="en-US"/>
              </w:rPr>
              <w:t>Windows</w:t>
            </w:r>
            <w:r w:rsidRPr="00FD1C6F">
              <w:rPr>
                <w:sz w:val="18"/>
                <w:szCs w:val="16"/>
              </w:rPr>
              <w:t>® версии 7 и более поздних;</w:t>
            </w:r>
          </w:p>
          <w:p w:rsidR="00EC563C" w:rsidRPr="00FD1C6F" w:rsidRDefault="00EC563C" w:rsidP="00D0057A">
            <w:pPr>
              <w:pStyle w:val="a9"/>
              <w:widowControl/>
              <w:numPr>
                <w:ilvl w:val="0"/>
                <w:numId w:val="8"/>
              </w:numPr>
              <w:suppressAutoHyphens w:val="0"/>
              <w:autoSpaceDN/>
              <w:spacing w:before="0" w:after="0"/>
              <w:ind w:left="208" w:hanging="208"/>
              <w:contextualSpacing/>
              <w:jc w:val="left"/>
              <w:textAlignment w:val="auto"/>
              <w:rPr>
                <w:sz w:val="18"/>
                <w:szCs w:val="16"/>
              </w:rPr>
            </w:pPr>
            <w:r w:rsidRPr="00FD1C6F">
              <w:rPr>
                <w:sz w:val="18"/>
                <w:szCs w:val="16"/>
                <w:lang w:val="en-US"/>
              </w:rPr>
              <w:t>Apple</w:t>
            </w:r>
            <w:r w:rsidRPr="00FD1C6F">
              <w:rPr>
                <w:sz w:val="18"/>
                <w:szCs w:val="16"/>
              </w:rPr>
              <w:t xml:space="preserve">® </w:t>
            </w:r>
            <w:r w:rsidRPr="00FD1C6F">
              <w:rPr>
                <w:sz w:val="18"/>
                <w:szCs w:val="16"/>
                <w:lang w:val="en-US"/>
              </w:rPr>
              <w:t>MacOS</w:t>
            </w:r>
            <w:r w:rsidRPr="00FD1C6F">
              <w:rPr>
                <w:sz w:val="18"/>
                <w:szCs w:val="16"/>
              </w:rPr>
              <w:t>® X 10.10.5 и более поздних</w:t>
            </w:r>
            <w:bookmarkEnd w:id="131"/>
            <w:bookmarkEnd w:id="132"/>
            <w:bookmarkEnd w:id="133"/>
            <w:r w:rsidRPr="00FD1C6F">
              <w:rPr>
                <w:sz w:val="18"/>
                <w:szCs w:val="16"/>
              </w:rPr>
              <w:t>;</w:t>
            </w:r>
          </w:p>
          <w:p w:rsidR="00EC563C" w:rsidRPr="00FD1C6F" w:rsidRDefault="00EC563C" w:rsidP="00D0057A">
            <w:pPr>
              <w:widowControl/>
              <w:numPr>
                <w:ilvl w:val="0"/>
                <w:numId w:val="8"/>
              </w:numPr>
              <w:pBdr>
                <w:top w:val="nil"/>
                <w:left w:val="nil"/>
                <w:bottom w:val="nil"/>
                <w:right w:val="nil"/>
                <w:between w:val="nil"/>
              </w:pBdr>
              <w:suppressAutoHyphens w:val="0"/>
              <w:autoSpaceDN/>
              <w:ind w:left="208" w:hanging="208"/>
              <w:contextualSpacing/>
              <w:textAlignment w:val="auto"/>
              <w:rPr>
                <w:color w:val="000000"/>
                <w:sz w:val="18"/>
                <w:szCs w:val="18"/>
              </w:rPr>
            </w:pPr>
            <w:r w:rsidRPr="00FD1C6F">
              <w:rPr>
                <w:color w:val="000000"/>
                <w:sz w:val="18"/>
                <w:szCs w:val="18"/>
                <w:lang w:val="en-US"/>
              </w:rPr>
              <w:t>Linux</w:t>
            </w:r>
            <w:r w:rsidRPr="00FD1C6F">
              <w:rPr>
                <w:color w:val="000000"/>
                <w:sz w:val="18"/>
                <w:szCs w:val="18"/>
              </w:rPr>
              <w:t xml:space="preserve"> </w:t>
            </w:r>
            <w:r w:rsidRPr="00FD1C6F">
              <w:rPr>
                <w:color w:val="000000"/>
                <w:sz w:val="18"/>
                <w:szCs w:val="18"/>
                <w:lang w:val="en-US"/>
              </w:rPr>
              <w:t>Ubuntu</w:t>
            </w:r>
            <w:r w:rsidRPr="00FD1C6F">
              <w:rPr>
                <w:color w:val="000000"/>
                <w:sz w:val="18"/>
                <w:szCs w:val="18"/>
              </w:rPr>
              <w:t xml:space="preserve"> последних версий.</w:t>
            </w:r>
          </w:p>
          <w:p w:rsidR="00EC563C" w:rsidRPr="00FD1C6F" w:rsidRDefault="00EC563C" w:rsidP="00EC563C">
            <w:pPr>
              <w:rPr>
                <w:sz w:val="18"/>
                <w:szCs w:val="16"/>
              </w:rPr>
            </w:pPr>
            <w:r w:rsidRPr="00FD1C6F">
              <w:rPr>
                <w:sz w:val="18"/>
              </w:rPr>
              <w:t>В операционную среду</w:t>
            </w:r>
            <w:r w:rsidRPr="00FD1C6F">
              <w:rPr>
                <w:sz w:val="18"/>
                <w:szCs w:val="16"/>
              </w:rPr>
              <w:t xml:space="preserve"> на клиент, подключающийся к серверу посредством локальной сети и (или) сети связи общего пользования, загружается и далее запускается и работает клиентская часть ПО, реализующая интерфейс пользователя ПО. С использованием клиента пользователь ПО получает клиентский доступ к ПО (возможность (полномочия) воспользоваться как минимум одной любой функцией, предоставляемой ПО). Конкретное устройство-клиент и запущенный на нём веб-браузер с открытой страницей интерфейса пользователя ПО или запущенным клиентским приложением составляют «конфигурацию клиента».</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34" w:name="_Toc519186263"/>
            <w:bookmarkStart w:id="135" w:name="_Toc523507780"/>
            <w:bookmarkStart w:id="136" w:name="_Toc80285387"/>
            <w:r w:rsidRPr="00FD1C6F">
              <w:rPr>
                <w:rFonts w:ascii="Times New Roman" w:hAnsi="Times New Roman" w:cs="Times New Roman"/>
                <w:sz w:val="20"/>
              </w:rPr>
              <w:t>Совместимость с техническим обеспечением, достаточным для работы поддерживаемых операционных сред</w:t>
            </w:r>
            <w:bookmarkEnd w:id="134"/>
            <w:bookmarkEnd w:id="135"/>
            <w:bookmarkEnd w:id="136"/>
          </w:p>
        </w:tc>
        <w:tc>
          <w:tcPr>
            <w:tcW w:w="2558" w:type="pct"/>
          </w:tcPr>
          <w:p w:rsidR="00EC563C" w:rsidRPr="00FD1C6F" w:rsidRDefault="00EC563C" w:rsidP="00EC563C">
            <w:pPr>
              <w:rPr>
                <w:sz w:val="18"/>
                <w:szCs w:val="14"/>
              </w:rPr>
            </w:pPr>
            <w:r w:rsidRPr="00FD1C6F">
              <w:rPr>
                <w:sz w:val="18"/>
                <w:szCs w:val="14"/>
              </w:rPr>
              <w:t xml:space="preserve">Поддержка клиентской частью ПО работы с техническим обеспечением </w:t>
            </w:r>
            <w:r w:rsidRPr="00FD1C6F">
              <w:rPr>
                <w:sz w:val="18"/>
                <w:szCs w:val="16"/>
              </w:rPr>
              <w:t xml:space="preserve">— компьютерными рабочими </w:t>
            </w:r>
            <w:r w:rsidRPr="00FD1C6F">
              <w:rPr>
                <w:sz w:val="18"/>
                <w:szCs w:val="14"/>
              </w:rPr>
              <w:t xml:space="preserve">станциями (традиционными компьютерами-клиентами), </w:t>
            </w:r>
            <w:r w:rsidRPr="00FD1C6F">
              <w:rPr>
                <w:sz w:val="18"/>
                <w:szCs w:val="16"/>
              </w:rPr>
              <w:t xml:space="preserve">обеспеченными доступом к </w:t>
            </w:r>
            <w:r w:rsidRPr="00FD1C6F">
              <w:rPr>
                <w:sz w:val="18"/>
                <w:szCs w:val="16"/>
                <w:lang w:val="en-US"/>
              </w:rPr>
              <w:t>TCP</w:t>
            </w:r>
            <w:r w:rsidRPr="00FD1C6F">
              <w:rPr>
                <w:sz w:val="18"/>
                <w:szCs w:val="16"/>
              </w:rPr>
              <w:t>/</w:t>
            </w:r>
            <w:r w:rsidRPr="00FD1C6F">
              <w:rPr>
                <w:sz w:val="18"/>
                <w:szCs w:val="16"/>
                <w:lang w:val="en-US"/>
              </w:rPr>
              <w:t>IP</w:t>
            </w:r>
            <w:r w:rsidRPr="00FD1C6F">
              <w:rPr>
                <w:sz w:val="18"/>
                <w:szCs w:val="16"/>
              </w:rPr>
              <w:t xml:space="preserve">-сети, устройствами вывода видеоизображения (экранами), видеокамерами или иными устройствами ввода видеосигнала в компьютер-клиент, устройствами ввода и воспроизведения аудиосигналов, </w:t>
            </w:r>
            <w:r w:rsidRPr="00FD1C6F">
              <w:rPr>
                <w:sz w:val="18"/>
                <w:szCs w:val="14"/>
              </w:rPr>
              <w:t>— совместимым с поддерживаемыми операционными средами на клиенте пользователя ПО.</w:t>
            </w:r>
          </w:p>
          <w:p w:rsidR="00EC563C" w:rsidRPr="00FD1C6F" w:rsidRDefault="00EC563C" w:rsidP="00EC563C">
            <w:pPr>
              <w:rPr>
                <w:sz w:val="18"/>
                <w:szCs w:val="16"/>
              </w:rPr>
            </w:pPr>
            <w:r w:rsidRPr="00FD1C6F">
              <w:rPr>
                <w:sz w:val="18"/>
                <w:szCs w:val="16"/>
              </w:rPr>
              <w:t xml:space="preserve">Минимальные требования к </w:t>
            </w:r>
            <w:r w:rsidRPr="00FD1C6F">
              <w:rPr>
                <w:sz w:val="18"/>
                <w:szCs w:val="14"/>
              </w:rPr>
              <w:t>совокупности</w:t>
            </w:r>
            <w:r w:rsidRPr="00FD1C6F">
              <w:rPr>
                <w:sz w:val="18"/>
                <w:szCs w:val="16"/>
              </w:rPr>
              <w:t xml:space="preserve"> вышеперечисленного оборудования, включая требования к системному программному обеспечению указанного оборудования — в соответствии с требованиями к работе совместимых с клиентской частью ПО операционных систем</w:t>
            </w:r>
            <w:r w:rsidRPr="00FD1C6F">
              <w:rPr>
                <w:rStyle w:val="af7"/>
                <w:sz w:val="18"/>
                <w:szCs w:val="16"/>
              </w:rPr>
              <w:footnoteReference w:id="8"/>
            </w:r>
            <w:r w:rsidRPr="00FD1C6F">
              <w:rPr>
                <w:sz w:val="18"/>
                <w:szCs w:val="16"/>
              </w:rPr>
              <w:t xml:space="preserve">. </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37" w:name="_Toc519186264"/>
            <w:bookmarkStart w:id="138" w:name="_Toc523507781"/>
            <w:bookmarkStart w:id="139" w:name="_Toc80285388"/>
            <w:r w:rsidRPr="00FD1C6F">
              <w:rPr>
                <w:rFonts w:ascii="Times New Roman" w:hAnsi="Times New Roman" w:cs="Times New Roman"/>
                <w:sz w:val="20"/>
              </w:rPr>
              <w:t>Работа клиентской части ПО в различных веб-браузерах</w:t>
            </w:r>
            <w:bookmarkEnd w:id="137"/>
            <w:bookmarkEnd w:id="138"/>
            <w:bookmarkEnd w:id="139"/>
          </w:p>
        </w:tc>
        <w:tc>
          <w:tcPr>
            <w:tcW w:w="2558" w:type="pct"/>
          </w:tcPr>
          <w:p w:rsidR="00EC563C" w:rsidRPr="00FD1C6F" w:rsidRDefault="00EC563C" w:rsidP="00EC563C">
            <w:pPr>
              <w:rPr>
                <w:sz w:val="18"/>
                <w:szCs w:val="16"/>
              </w:rPr>
            </w:pPr>
            <w:r w:rsidRPr="00FD1C6F">
              <w:rPr>
                <w:sz w:val="18"/>
                <w:szCs w:val="16"/>
              </w:rPr>
              <w:t>Поддержка работы клиентского веб-приложения (клиентской части ПО) на поддерживаемых платформах (в операционных средах) в следующих популярных браузерах (роль интерфейса пользователя клиентского приложения выполняет веб-страница, открытая в веб-браузере и содержащая все элементы пользовательского интерфейса; оба представления интерфейса пользователя формируются непосредственно в веб-браузере):</w:t>
            </w:r>
          </w:p>
          <w:p w:rsidR="00EC563C" w:rsidRPr="00FD1C6F" w:rsidRDefault="00EC563C" w:rsidP="00D0057A">
            <w:pPr>
              <w:pStyle w:val="a9"/>
              <w:widowControl/>
              <w:numPr>
                <w:ilvl w:val="0"/>
                <w:numId w:val="8"/>
              </w:numPr>
              <w:suppressAutoHyphens w:val="0"/>
              <w:autoSpaceDN/>
              <w:spacing w:before="0" w:after="0"/>
              <w:ind w:left="118" w:hanging="118"/>
              <w:contextualSpacing/>
              <w:jc w:val="left"/>
              <w:textAlignment w:val="auto"/>
              <w:rPr>
                <w:sz w:val="18"/>
                <w:szCs w:val="16"/>
              </w:rPr>
            </w:pPr>
            <w:r w:rsidRPr="00FD1C6F">
              <w:rPr>
                <w:sz w:val="18"/>
                <w:szCs w:val="16"/>
              </w:rPr>
              <w:t>Яндекс.Браузер®;</w:t>
            </w:r>
          </w:p>
          <w:p w:rsidR="00EC563C" w:rsidRPr="00FD1C6F" w:rsidRDefault="00EC563C" w:rsidP="00D0057A">
            <w:pPr>
              <w:pStyle w:val="a9"/>
              <w:widowControl/>
              <w:numPr>
                <w:ilvl w:val="0"/>
                <w:numId w:val="8"/>
              </w:numPr>
              <w:suppressAutoHyphens w:val="0"/>
              <w:autoSpaceDN/>
              <w:spacing w:before="0" w:after="0"/>
              <w:ind w:left="118" w:hanging="118"/>
              <w:contextualSpacing/>
              <w:jc w:val="left"/>
              <w:textAlignment w:val="auto"/>
              <w:rPr>
                <w:sz w:val="18"/>
                <w:szCs w:val="16"/>
                <w:lang w:val="en-US"/>
              </w:rPr>
            </w:pPr>
            <w:r w:rsidRPr="00FD1C6F">
              <w:rPr>
                <w:sz w:val="18"/>
                <w:szCs w:val="16"/>
                <w:lang w:val="en-US"/>
              </w:rPr>
              <w:t>Google® Chrome®;</w:t>
            </w:r>
          </w:p>
          <w:p w:rsidR="00EC563C" w:rsidRPr="00FD1C6F" w:rsidRDefault="00EC563C" w:rsidP="00D0057A">
            <w:pPr>
              <w:pStyle w:val="a9"/>
              <w:widowControl/>
              <w:numPr>
                <w:ilvl w:val="0"/>
                <w:numId w:val="8"/>
              </w:numPr>
              <w:suppressAutoHyphens w:val="0"/>
              <w:autoSpaceDN/>
              <w:spacing w:before="0" w:after="0"/>
              <w:ind w:left="118" w:hanging="118"/>
              <w:contextualSpacing/>
              <w:jc w:val="left"/>
              <w:textAlignment w:val="auto"/>
              <w:rPr>
                <w:sz w:val="18"/>
                <w:szCs w:val="16"/>
                <w:lang w:val="en-US"/>
              </w:rPr>
            </w:pPr>
            <w:r w:rsidRPr="00FD1C6F">
              <w:rPr>
                <w:sz w:val="18"/>
                <w:szCs w:val="16"/>
                <w:lang w:val="en-US"/>
              </w:rPr>
              <w:t xml:space="preserve">Microsoft® Edge® (Chromium®). </w:t>
            </w:r>
          </w:p>
          <w:p w:rsidR="00EC563C" w:rsidRPr="00FD1C6F" w:rsidRDefault="00EC563C" w:rsidP="00EC563C">
            <w:pPr>
              <w:rPr>
                <w:sz w:val="18"/>
                <w:szCs w:val="16"/>
              </w:rPr>
            </w:pPr>
            <w:r w:rsidRPr="00FD1C6F">
              <w:rPr>
                <w:sz w:val="18"/>
                <w:szCs w:val="16"/>
              </w:rPr>
              <w:t>Функциональная среда браузера достаточна для работы клиентской части ПО и не требует установки дополнительных, зависящих от конкретного браузера, программных компонентов или иного программного обеспечения (модулей, шрифтов), имеющего любые ограничения на его свободное распространение на территории Российской Федерации.</w:t>
            </w:r>
          </w:p>
          <w:p w:rsidR="00EC563C" w:rsidRPr="00FD1C6F" w:rsidRDefault="00EC563C" w:rsidP="00EC563C">
            <w:pPr>
              <w:rPr>
                <w:sz w:val="18"/>
                <w:szCs w:val="16"/>
              </w:rPr>
            </w:pPr>
            <w:r w:rsidRPr="00FD1C6F">
              <w:rPr>
                <w:sz w:val="18"/>
                <w:szCs w:val="16"/>
              </w:rPr>
              <w:t>Для просмотра записи завершенного онлайн-мероприятия на клиенте посредством веб-браузера не требуется установка дополнительного программного обеспечения.</w:t>
            </w:r>
          </w:p>
          <w:p w:rsidR="00EC563C" w:rsidRPr="00FD1C6F" w:rsidRDefault="00EC563C" w:rsidP="00EC563C">
            <w:pPr>
              <w:rPr>
                <w:sz w:val="18"/>
                <w:szCs w:val="16"/>
              </w:rPr>
            </w:pPr>
            <w:r w:rsidRPr="00FD1C6F">
              <w:rPr>
                <w:sz w:val="18"/>
                <w:szCs w:val="16"/>
              </w:rPr>
              <w:t xml:space="preserve">Для присоединения к «интерфейсу онлайн-мероприятия» пользователю ПО (участнику онлайн-мероприятия) необходимо и достаточно совершить переход по URL веб-страницы, на которой «проходит» онлайн-мероприятие (при открытии которой автоматически в фоновом режиме загружается и работает клиентское приложение — клиентская часть ПО, формирующая </w:t>
            </w:r>
            <w:r w:rsidRPr="00FD1C6F">
              <w:rPr>
                <w:sz w:val="18"/>
                <w:szCs w:val="16"/>
              </w:rPr>
              <w:lastRenderedPageBreak/>
              <w:t>интерфейс пользователя ПО); прохождение предварительной регистрации в информационной системе (ИС) на базе ПО не требуется.</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40" w:name="_Toc519186265"/>
            <w:bookmarkStart w:id="141" w:name="_Toc523507782"/>
            <w:bookmarkStart w:id="142" w:name="_Toc80285389"/>
            <w:r w:rsidRPr="00FD1C6F">
              <w:rPr>
                <w:rFonts w:ascii="Times New Roman" w:hAnsi="Times New Roman" w:cs="Times New Roman"/>
                <w:sz w:val="20"/>
              </w:rPr>
              <w:t>Не требуется установка скачиваемых на клиент приложений</w:t>
            </w:r>
            <w:bookmarkEnd w:id="140"/>
            <w:bookmarkEnd w:id="141"/>
            <w:bookmarkEnd w:id="142"/>
          </w:p>
        </w:tc>
        <w:tc>
          <w:tcPr>
            <w:tcW w:w="2558" w:type="pct"/>
          </w:tcPr>
          <w:p w:rsidR="00EC563C" w:rsidRPr="00FD1C6F" w:rsidRDefault="00EC563C" w:rsidP="00EC563C">
            <w:pPr>
              <w:rPr>
                <w:sz w:val="18"/>
                <w:szCs w:val="14"/>
              </w:rPr>
            </w:pPr>
            <w:r w:rsidRPr="00FD1C6F">
              <w:rPr>
                <w:sz w:val="18"/>
                <w:szCs w:val="16"/>
              </w:rPr>
              <w:t>Установка пользователем – участником онлайн-мероприятия отдельных скачиваемых на клиент (под управлением ОС для «традиционных» ПК) программных приложений или компонентов к</w:t>
            </w:r>
            <w:r w:rsidRPr="00FD1C6F">
              <w:rPr>
                <w:sz w:val="18"/>
                <w:szCs w:val="14"/>
              </w:rPr>
              <w:t>лиентской части ПО</w:t>
            </w:r>
            <w:r w:rsidRPr="00FD1C6F">
              <w:rPr>
                <w:sz w:val="18"/>
                <w:szCs w:val="16"/>
              </w:rPr>
              <w:t xml:space="preserve"> для использования </w:t>
            </w:r>
            <w:r w:rsidRPr="00FD1C6F">
              <w:rPr>
                <w:sz w:val="18"/>
                <w:szCs w:val="14"/>
              </w:rPr>
              <w:t xml:space="preserve">таких ключевых функций представления интерфейса пользователя «интерфейс онлайн-мероприятия» как показ презентации, чат, конференция, инициация и участие в опросах, </w:t>
            </w:r>
            <w:r w:rsidRPr="00FD1C6F">
              <w:rPr>
                <w:sz w:val="18"/>
                <w:szCs w:val="16"/>
              </w:rPr>
              <w:t>просмотр записи завершенного онлайн-мероприятия</w:t>
            </w:r>
            <w:r w:rsidRPr="00FD1C6F">
              <w:rPr>
                <w:sz w:val="18"/>
                <w:szCs w:val="14"/>
              </w:rPr>
              <w:t xml:space="preserve"> — не требуется.</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b w:val="0"/>
                <w:sz w:val="20"/>
              </w:rPr>
            </w:pPr>
            <w:bookmarkStart w:id="143" w:name="OLE_LINK45"/>
            <w:bookmarkStart w:id="144" w:name="_Toc519186266"/>
            <w:bookmarkStart w:id="145" w:name="_Toc523507783"/>
            <w:bookmarkStart w:id="146" w:name="_Toc80285390"/>
            <w:r w:rsidRPr="00FD1C6F">
              <w:rPr>
                <w:rFonts w:ascii="Times New Roman" w:hAnsi="Times New Roman" w:cs="Times New Roman"/>
                <w:sz w:val="20"/>
              </w:rPr>
              <w:t>Работа клиентского приложения ПО на мобильных платформах</w:t>
            </w:r>
            <w:bookmarkEnd w:id="143"/>
            <w:bookmarkEnd w:id="144"/>
            <w:bookmarkEnd w:id="145"/>
            <w:bookmarkEnd w:id="146"/>
          </w:p>
        </w:tc>
        <w:tc>
          <w:tcPr>
            <w:tcW w:w="2558" w:type="pct"/>
          </w:tcPr>
          <w:p w:rsidR="00EC563C" w:rsidRPr="00FD1C6F" w:rsidRDefault="00EC563C" w:rsidP="00EC563C">
            <w:pPr>
              <w:rPr>
                <w:sz w:val="18"/>
                <w:szCs w:val="18"/>
              </w:rPr>
            </w:pPr>
            <w:r w:rsidRPr="00FD1C6F">
              <w:rPr>
                <w:sz w:val="18"/>
                <w:szCs w:val="16"/>
              </w:rPr>
              <w:t>Поддержка загрузки и работы клиентской части ПО на мобильных платформах (</w:t>
            </w:r>
            <w:bookmarkStart w:id="147" w:name="OLE_LINK46"/>
            <w:bookmarkStart w:id="148" w:name="OLE_LINK47"/>
            <w:r w:rsidRPr="00FD1C6F">
              <w:rPr>
                <w:sz w:val="18"/>
                <w:szCs w:val="16"/>
              </w:rPr>
              <w:t xml:space="preserve">абонентских устройствах радиоподвижной связи — «смартфонах» или других совместимых цифровых устройствах, рассматриваемых вместе с системным программным обеспечением такого компьютера (устройства) — операционной средой для мобильных устройств) под управлением </w:t>
            </w:r>
            <w:r w:rsidRPr="00FD1C6F">
              <w:rPr>
                <w:sz w:val="18"/>
                <w:szCs w:val="18"/>
              </w:rPr>
              <w:t>операционных систем:</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lang w:val="en-US"/>
              </w:rPr>
              <w:t>Apple</w:t>
            </w:r>
            <w:r w:rsidRPr="00FD1C6F">
              <w:rPr>
                <w:sz w:val="18"/>
                <w:szCs w:val="18"/>
              </w:rPr>
              <w:t xml:space="preserve">® </w:t>
            </w:r>
            <w:r w:rsidRPr="00FD1C6F">
              <w:rPr>
                <w:sz w:val="18"/>
                <w:szCs w:val="18"/>
                <w:lang w:val="en-US"/>
              </w:rPr>
              <w:t>iOS</w:t>
            </w:r>
            <w:r w:rsidRPr="00FD1C6F">
              <w:rPr>
                <w:sz w:val="18"/>
                <w:szCs w:val="18"/>
              </w:rPr>
              <w:t>® 11 и более поздних;</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lang w:val="en-US"/>
              </w:rPr>
              <w:t>Google</w:t>
            </w:r>
            <w:r w:rsidRPr="00FD1C6F">
              <w:rPr>
                <w:sz w:val="18"/>
                <w:szCs w:val="18"/>
              </w:rPr>
              <w:t>® Android® 5 и более поздних.</w:t>
            </w:r>
          </w:p>
          <w:p w:rsidR="00EC563C" w:rsidRPr="00FD1C6F" w:rsidRDefault="00EC563C" w:rsidP="00EC563C">
            <w:pPr>
              <w:rPr>
                <w:sz w:val="18"/>
                <w:szCs w:val="18"/>
              </w:rPr>
            </w:pPr>
            <w:r w:rsidRPr="00FD1C6F">
              <w:rPr>
                <w:sz w:val="18"/>
                <w:szCs w:val="18"/>
              </w:rPr>
              <w:t>На устройство-клиент, подключаемое к серверу посредством сети связи общего пользования (информационно-телекоммуникационной сети «Интернет»), загружается и далее запускается и работает клиентское приложение — «мобильное приложение», реализующее интерфейс пользователя ПО. С использованием клиента пользователь ПО получает клиентский доступ к ПО (возможность (полномочия) воспользоваться функциями, предоставляемыми ПО).</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Клиентское приложение для мобильных устройств обеспечивает поддержку встроенных в операционную систему для мобильных устройств средств безопасности (подпись кода; средства борьбы с эксплойтами машинного языка; шифрование статичных данных);</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 xml:space="preserve">Обеспечивается подключение приложения к серверу через </w:t>
            </w:r>
            <w:r w:rsidRPr="00FD1C6F">
              <w:rPr>
                <w:sz w:val="18"/>
                <w:szCs w:val="18"/>
              </w:rPr>
              <w:br/>
            </w:r>
            <w:r w:rsidRPr="00FD1C6F">
              <w:rPr>
                <w:sz w:val="18"/>
                <w:szCs w:val="18"/>
                <w:lang w:val="en-US"/>
              </w:rPr>
              <w:t>Wi</w:t>
            </w:r>
            <w:r w:rsidRPr="00FD1C6F">
              <w:rPr>
                <w:sz w:val="18"/>
                <w:szCs w:val="18"/>
              </w:rPr>
              <w:t>-</w:t>
            </w:r>
            <w:r w:rsidRPr="00FD1C6F">
              <w:rPr>
                <w:sz w:val="18"/>
                <w:szCs w:val="18"/>
                <w:lang w:val="en-US"/>
              </w:rPr>
              <w:t>Fi</w:t>
            </w:r>
            <w:r w:rsidRPr="00FD1C6F">
              <w:rPr>
                <w:sz w:val="18"/>
                <w:szCs w:val="18"/>
              </w:rPr>
              <w:t xml:space="preserve"> или «мобильный Интернет»;</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Предусматривается возможность работы пользователя с другими приложениями одновременно с участием в онлайн-мероприятии (работа мобильного приложения в фоновом режиме);</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8"/>
              </w:rPr>
              <w:t>Каждый раз при инициации работы клиентского приложения производится проверка совместимости используемой версии мобильного клиентского приложения с серверной частью ПО; в случае доступности новой версии мобильного приложения на клиенте сохраняется уведомление об этом.</w:t>
            </w:r>
            <w:bookmarkEnd w:id="147"/>
            <w:bookmarkEnd w:id="148"/>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szCs w:val="20"/>
              </w:rPr>
            </w:pPr>
            <w:bookmarkStart w:id="149" w:name="OLE_LINK48"/>
            <w:bookmarkStart w:id="150" w:name="_Toc519186267"/>
            <w:bookmarkStart w:id="151" w:name="_Toc523507784"/>
            <w:bookmarkStart w:id="152" w:name="_Toc80285391"/>
            <w:r w:rsidRPr="00FD1C6F">
              <w:rPr>
                <w:rFonts w:ascii="Times New Roman" w:hAnsi="Times New Roman" w:cs="Times New Roman"/>
                <w:sz w:val="20"/>
                <w:szCs w:val="20"/>
              </w:rPr>
              <w:t xml:space="preserve">Ведение онлайн-мероприятия </w:t>
            </w:r>
            <w:bookmarkEnd w:id="149"/>
            <w:r w:rsidRPr="00FD1C6F">
              <w:rPr>
                <w:rFonts w:ascii="Times New Roman" w:hAnsi="Times New Roman" w:cs="Times New Roman"/>
                <w:sz w:val="20"/>
                <w:szCs w:val="20"/>
              </w:rPr>
              <w:t>с использованием мобильного приложения</w:t>
            </w:r>
            <w:bookmarkEnd w:id="150"/>
            <w:bookmarkEnd w:id="151"/>
            <w:bookmarkEnd w:id="152"/>
          </w:p>
        </w:tc>
        <w:tc>
          <w:tcPr>
            <w:tcW w:w="2558" w:type="pct"/>
          </w:tcPr>
          <w:p w:rsidR="00EC563C" w:rsidRPr="00FD1C6F" w:rsidRDefault="00EC563C" w:rsidP="00EC563C">
            <w:pPr>
              <w:rPr>
                <w:sz w:val="18"/>
                <w:szCs w:val="16"/>
              </w:rPr>
            </w:pPr>
            <w:bookmarkStart w:id="153" w:name="OLE_LINK49"/>
            <w:bookmarkStart w:id="154" w:name="OLE_LINK50"/>
            <w:r w:rsidRPr="00FD1C6F">
              <w:rPr>
                <w:sz w:val="18"/>
                <w:szCs w:val="16"/>
              </w:rPr>
              <w:t>Обеспечение возможности использования на мобильных устройствах (смартфонах) компонентов клиентской части ПО различными категориями пользователей:</w:t>
            </w:r>
          </w:p>
          <w:p w:rsidR="00EC563C" w:rsidRPr="00FD1C6F" w:rsidRDefault="00EC563C" w:rsidP="00D0057A">
            <w:pPr>
              <w:pStyle w:val="a9"/>
              <w:widowControl/>
              <w:numPr>
                <w:ilvl w:val="0"/>
                <w:numId w:val="8"/>
              </w:numPr>
              <w:suppressAutoHyphens w:val="0"/>
              <w:autoSpaceDN/>
              <w:spacing w:before="0" w:after="0"/>
              <w:ind w:left="86" w:hanging="86"/>
              <w:contextualSpacing/>
              <w:jc w:val="left"/>
              <w:textAlignment w:val="auto"/>
              <w:rPr>
                <w:sz w:val="18"/>
                <w:szCs w:val="18"/>
              </w:rPr>
            </w:pPr>
            <w:r w:rsidRPr="00FD1C6F">
              <w:rPr>
                <w:sz w:val="18"/>
                <w:szCs w:val="18"/>
              </w:rPr>
              <w:t>пользователями–участниками онлайн-мероприятия, получившими к нему санкционированный доступ, — для участия в начатом онлайн-мероприятии, а также для просмотра перечня онлайн-мероприятий, на которые данный пользователь (к учетной записи которого привязан конкретный адрес электронной почты) был приглашён, и регистрации на них. Данной категории пользователей в режиме представления интерфейса пользователя «интерфейс онлайн-мероприятие» в экранной рабочей области, при настройке отображения соответствующих элементов рабочей области администратором, доступна функциональность получения контента онлайн-мероприятия, в том числе: (а) изображения презентуемой презентации, документа, демонстрируемого ведущим изображения «рабочего стола»; (б) контента «доски для рисования маркером» (</w:t>
            </w:r>
            <w:r w:rsidRPr="00FD1C6F">
              <w:rPr>
                <w:sz w:val="18"/>
                <w:szCs w:val="18"/>
                <w:lang w:val="en-US"/>
              </w:rPr>
              <w:t>whiteboard</w:t>
            </w:r>
            <w:r w:rsidRPr="00FD1C6F">
              <w:rPr>
                <w:sz w:val="18"/>
                <w:szCs w:val="18"/>
              </w:rPr>
              <w:t>) (векторных изображений, текста); (в) изображения и голоса лектора (участника(-ов) ВКС) с возможностью (с санкции ведущего) «выйти в эфир» в один «клик» с передачей аудио и видео или только аудио; (г) списка участников онлайн-мероприятий; (д) сообщений чата и его обособленных областей для публикации вопросов, отправки сообщении администратору и отдельным участникам (с санкции администратора); (е) контента голосований и опросов, тестов с возможностью принять участие в них. Доступна возможность сохранения в памяти мобильного устройства в привязке к приложению данных профиля (анкеты) пользователя для использования в других онлайн-мероприятиях;</w:t>
            </w:r>
          </w:p>
          <w:p w:rsidR="00EC563C" w:rsidRPr="00FD1C6F" w:rsidRDefault="00EC563C" w:rsidP="00D0057A">
            <w:pPr>
              <w:pStyle w:val="a9"/>
              <w:widowControl/>
              <w:numPr>
                <w:ilvl w:val="0"/>
                <w:numId w:val="8"/>
              </w:numPr>
              <w:suppressAutoHyphens w:val="0"/>
              <w:autoSpaceDN/>
              <w:spacing w:before="0" w:after="0"/>
              <w:ind w:left="86" w:hanging="86"/>
              <w:contextualSpacing/>
              <w:jc w:val="left"/>
              <w:textAlignment w:val="auto"/>
              <w:rPr>
                <w:sz w:val="18"/>
                <w:szCs w:val="16"/>
              </w:rPr>
            </w:pPr>
            <w:r w:rsidRPr="00FD1C6F">
              <w:rPr>
                <w:sz w:val="18"/>
                <w:szCs w:val="18"/>
              </w:rPr>
              <w:t xml:space="preserve">пользователями с правами организаторов мероприятий — для непосредственного ведения онлайн-мероприятия (дополнительно для данной категории пользователей, помимо </w:t>
            </w:r>
            <w:r w:rsidRPr="00FD1C6F">
              <w:rPr>
                <w:sz w:val="18"/>
                <w:szCs w:val="18"/>
              </w:rPr>
              <w:lastRenderedPageBreak/>
              <w:t>функций, доступных всем участникам, использующим ПО со «смартфонов», предоставляется функциональность</w:t>
            </w:r>
            <w:r w:rsidRPr="00FD1C6F">
              <w:rPr>
                <w:sz w:val="18"/>
                <w:szCs w:val="16"/>
              </w:rPr>
              <w:t>: (</w:t>
            </w:r>
            <w:r w:rsidRPr="00FD1C6F">
              <w:rPr>
                <w:sz w:val="18"/>
                <w:szCs w:val="16"/>
                <w:lang w:val="en-US"/>
              </w:rPr>
              <w:t>i</w:t>
            </w:r>
            <w:r w:rsidRPr="00FD1C6F">
              <w:rPr>
                <w:sz w:val="18"/>
                <w:szCs w:val="16"/>
              </w:rPr>
              <w:t>) перелистывание слайдов демонстрируемой презентации, документа, (</w:t>
            </w:r>
            <w:r w:rsidRPr="00FD1C6F">
              <w:rPr>
                <w:sz w:val="18"/>
                <w:szCs w:val="16"/>
                <w:lang w:val="en-US"/>
              </w:rPr>
              <w:t>ii</w:t>
            </w:r>
            <w:r w:rsidRPr="00FD1C6F">
              <w:rPr>
                <w:sz w:val="18"/>
                <w:szCs w:val="16"/>
              </w:rPr>
              <w:t>) получение уведомлений о поступивших вопросах, (</w:t>
            </w:r>
            <w:r w:rsidRPr="00FD1C6F">
              <w:rPr>
                <w:sz w:val="18"/>
                <w:szCs w:val="16"/>
                <w:lang w:val="en-US"/>
              </w:rPr>
              <w:t>iii</w:t>
            </w:r>
            <w:r w:rsidRPr="00FD1C6F">
              <w:rPr>
                <w:sz w:val="18"/>
                <w:szCs w:val="16"/>
              </w:rPr>
              <w:t>) публикация ответов на вопросы в привязке к конкретному вопросу).</w:t>
            </w:r>
            <w:bookmarkEnd w:id="153"/>
            <w:bookmarkEnd w:id="154"/>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szCs w:val="20"/>
              </w:rPr>
            </w:pPr>
            <w:bookmarkStart w:id="155" w:name="_Toc80285392"/>
            <w:r w:rsidRPr="00FD1C6F">
              <w:rPr>
                <w:rFonts w:ascii="Times New Roman" w:hAnsi="Times New Roman" w:cs="Times New Roman"/>
                <w:sz w:val="20"/>
                <w:szCs w:val="20"/>
              </w:rPr>
              <w:t>Просмотр записи онлайн-мероприятиеа на мобильных платформах</w:t>
            </w:r>
            <w:bookmarkEnd w:id="155"/>
          </w:p>
        </w:tc>
        <w:tc>
          <w:tcPr>
            <w:tcW w:w="2558" w:type="pct"/>
          </w:tcPr>
          <w:p w:rsidR="00EC563C" w:rsidRPr="00FD1C6F" w:rsidRDefault="00EC563C" w:rsidP="00EC563C">
            <w:pPr>
              <w:rPr>
                <w:sz w:val="18"/>
                <w:szCs w:val="16"/>
              </w:rPr>
            </w:pPr>
            <w:r w:rsidRPr="00FD1C6F">
              <w:rPr>
                <w:sz w:val="18"/>
                <w:szCs w:val="16"/>
              </w:rPr>
              <w:t>Для поддержки демонстрации записи онлайн-мероприятия на смартфонах и планшетах под управлением ОС для мобильных платформ сразу после завершения мероприятия организатору достаточно разрешить просмотр и отправить участникам ссылку (</w:t>
            </w:r>
            <w:r w:rsidRPr="00FD1C6F">
              <w:rPr>
                <w:sz w:val="18"/>
                <w:szCs w:val="16"/>
                <w:lang w:val="en-US"/>
              </w:rPr>
              <w:t>URL</w:t>
            </w:r>
            <w:r w:rsidRPr="00FD1C6F">
              <w:rPr>
                <w:sz w:val="18"/>
                <w:szCs w:val="16"/>
              </w:rPr>
              <w:t>), а участнику — открыть ссылку и просмотреть запись в мобильном приложении.</w:t>
            </w:r>
          </w:p>
          <w:p w:rsidR="00EC563C" w:rsidRPr="00FD1C6F" w:rsidRDefault="00EC563C" w:rsidP="00EC563C">
            <w:pPr>
              <w:rPr>
                <w:sz w:val="18"/>
                <w:szCs w:val="16"/>
              </w:rPr>
            </w:pPr>
            <w:r w:rsidRPr="00FD1C6F">
              <w:rPr>
                <w:sz w:val="18"/>
                <w:szCs w:val="16"/>
              </w:rPr>
              <w:t>Поддержка в записи следующих типов материалов:</w:t>
            </w:r>
          </w:p>
          <w:p w:rsidR="00EC563C" w:rsidRPr="00FD1C6F" w:rsidRDefault="00EC563C" w:rsidP="00D0057A">
            <w:pPr>
              <w:pStyle w:val="a9"/>
              <w:widowControl/>
              <w:numPr>
                <w:ilvl w:val="0"/>
                <w:numId w:val="16"/>
              </w:numPr>
              <w:suppressAutoHyphens w:val="0"/>
              <w:autoSpaceDN/>
              <w:spacing w:before="0" w:after="0"/>
              <w:ind w:left="227" w:hanging="141"/>
              <w:contextualSpacing/>
              <w:jc w:val="left"/>
              <w:textAlignment w:val="auto"/>
              <w:rPr>
                <w:sz w:val="18"/>
                <w:szCs w:val="16"/>
              </w:rPr>
            </w:pPr>
            <w:r w:rsidRPr="00FD1C6F">
              <w:rPr>
                <w:sz w:val="18"/>
                <w:szCs w:val="16"/>
              </w:rPr>
              <w:t xml:space="preserve">видео с веб-камеры; </w:t>
            </w:r>
          </w:p>
          <w:p w:rsidR="00EC563C" w:rsidRPr="00FD1C6F" w:rsidRDefault="00EC563C" w:rsidP="00D0057A">
            <w:pPr>
              <w:pStyle w:val="a9"/>
              <w:widowControl/>
              <w:numPr>
                <w:ilvl w:val="0"/>
                <w:numId w:val="16"/>
              </w:numPr>
              <w:suppressAutoHyphens w:val="0"/>
              <w:autoSpaceDN/>
              <w:spacing w:before="0" w:after="0"/>
              <w:ind w:left="227" w:hanging="141"/>
              <w:contextualSpacing/>
              <w:jc w:val="left"/>
              <w:textAlignment w:val="auto"/>
              <w:rPr>
                <w:sz w:val="18"/>
                <w:szCs w:val="16"/>
              </w:rPr>
            </w:pPr>
            <w:r w:rsidRPr="00FD1C6F">
              <w:rPr>
                <w:sz w:val="18"/>
                <w:szCs w:val="16"/>
              </w:rPr>
              <w:t xml:space="preserve">контент области презентации (слайды, рисунки (пометки) к презентациям, курсор-указка, файлы </w:t>
            </w:r>
            <w:r w:rsidRPr="00FD1C6F">
              <w:rPr>
                <w:sz w:val="18"/>
                <w:szCs w:val="16"/>
                <w:lang w:val="en-US"/>
              </w:rPr>
              <w:t>mp</w:t>
            </w:r>
            <w:r w:rsidRPr="00FD1C6F">
              <w:rPr>
                <w:sz w:val="18"/>
                <w:szCs w:val="16"/>
              </w:rPr>
              <w:t xml:space="preserve">3 и </w:t>
            </w:r>
            <w:r w:rsidRPr="00FD1C6F">
              <w:rPr>
                <w:sz w:val="18"/>
                <w:szCs w:val="16"/>
                <w:lang w:val="en-US"/>
              </w:rPr>
              <w:t>mp</w:t>
            </w:r>
            <w:r w:rsidRPr="00FD1C6F">
              <w:rPr>
                <w:sz w:val="18"/>
                <w:szCs w:val="16"/>
              </w:rPr>
              <w:t xml:space="preserve">4, видео-файлы с </w:t>
            </w:r>
            <w:r w:rsidRPr="00FD1C6F">
              <w:rPr>
                <w:sz w:val="18"/>
                <w:szCs w:val="16"/>
                <w:lang w:val="en-US"/>
              </w:rPr>
              <w:t>Youtube</w:t>
            </w:r>
            <w:r w:rsidRPr="00FD1C6F">
              <w:rPr>
                <w:sz w:val="18"/>
                <w:szCs w:val="16"/>
              </w:rPr>
              <w:t xml:space="preserve"> и </w:t>
            </w:r>
            <w:r w:rsidRPr="00FD1C6F">
              <w:rPr>
                <w:sz w:val="18"/>
                <w:szCs w:val="16"/>
                <w:lang w:val="en-US"/>
              </w:rPr>
              <w:t>Vimeo</w:t>
            </w:r>
            <w:r w:rsidRPr="00FD1C6F">
              <w:rPr>
                <w:sz w:val="18"/>
                <w:szCs w:val="16"/>
              </w:rPr>
              <w:t>);</w:t>
            </w:r>
          </w:p>
          <w:p w:rsidR="00EC563C" w:rsidRPr="00FD1C6F" w:rsidRDefault="00EC563C" w:rsidP="00D0057A">
            <w:pPr>
              <w:pStyle w:val="a9"/>
              <w:widowControl/>
              <w:numPr>
                <w:ilvl w:val="0"/>
                <w:numId w:val="16"/>
              </w:numPr>
              <w:suppressAutoHyphens w:val="0"/>
              <w:autoSpaceDN/>
              <w:spacing w:before="0" w:after="0"/>
              <w:ind w:left="227" w:hanging="141"/>
              <w:contextualSpacing/>
              <w:jc w:val="left"/>
              <w:textAlignment w:val="auto"/>
              <w:rPr>
                <w:sz w:val="18"/>
                <w:szCs w:val="16"/>
              </w:rPr>
            </w:pPr>
            <w:r w:rsidRPr="00FD1C6F">
              <w:rPr>
                <w:sz w:val="18"/>
                <w:szCs w:val="16"/>
              </w:rPr>
              <w:t>контент «демонстрации экрана»;</w:t>
            </w:r>
          </w:p>
          <w:p w:rsidR="00EC563C" w:rsidRPr="00FD1C6F" w:rsidRDefault="00EC563C" w:rsidP="00D0057A">
            <w:pPr>
              <w:pStyle w:val="a9"/>
              <w:widowControl/>
              <w:numPr>
                <w:ilvl w:val="0"/>
                <w:numId w:val="16"/>
              </w:numPr>
              <w:suppressAutoHyphens w:val="0"/>
              <w:autoSpaceDN/>
              <w:spacing w:before="0" w:after="0"/>
              <w:ind w:left="227" w:hanging="141"/>
              <w:contextualSpacing/>
              <w:jc w:val="left"/>
              <w:textAlignment w:val="auto"/>
              <w:rPr>
                <w:sz w:val="18"/>
                <w:szCs w:val="16"/>
              </w:rPr>
            </w:pPr>
            <w:r w:rsidRPr="00FD1C6F">
              <w:rPr>
                <w:sz w:val="18"/>
                <w:szCs w:val="16"/>
              </w:rPr>
              <w:t>видео, передававшееся с помощью энкодера.</w:t>
            </w:r>
          </w:p>
          <w:p w:rsidR="00EC563C" w:rsidRPr="00FD1C6F" w:rsidRDefault="00EC563C" w:rsidP="00EC563C">
            <w:pPr>
              <w:rPr>
                <w:sz w:val="18"/>
                <w:szCs w:val="16"/>
              </w:rPr>
            </w:pPr>
            <w:r w:rsidRPr="00FD1C6F">
              <w:rPr>
                <w:sz w:val="18"/>
                <w:szCs w:val="16"/>
              </w:rPr>
              <w:t>При просмотре записи на мобильных клиентских устройствах поддерживается изменение ориентации экрана клиента, сохранение места (позиции в таймлайне) последнего просмотра.</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56" w:name="_Toc519186268"/>
            <w:bookmarkStart w:id="157" w:name="_Toc523507785"/>
            <w:bookmarkStart w:id="158" w:name="_Toc80285393"/>
            <w:r w:rsidRPr="00FD1C6F">
              <w:rPr>
                <w:rFonts w:ascii="Times New Roman" w:hAnsi="Times New Roman" w:cs="Times New Roman"/>
                <w:sz w:val="20"/>
                <w:szCs w:val="16"/>
              </w:rPr>
              <w:t>Работа клиентского приложения в режиме контроля средствами обеспечения безопасности АРМ</w:t>
            </w:r>
            <w:bookmarkEnd w:id="156"/>
            <w:bookmarkEnd w:id="157"/>
            <w:bookmarkEnd w:id="158"/>
          </w:p>
        </w:tc>
        <w:tc>
          <w:tcPr>
            <w:tcW w:w="2558" w:type="pct"/>
          </w:tcPr>
          <w:p w:rsidR="00EC563C" w:rsidRPr="00FD1C6F" w:rsidRDefault="00EC563C" w:rsidP="00EC563C">
            <w:pPr>
              <w:rPr>
                <w:sz w:val="18"/>
                <w:szCs w:val="16"/>
              </w:rPr>
            </w:pPr>
            <w:r w:rsidRPr="00FD1C6F">
              <w:rPr>
                <w:sz w:val="18"/>
                <w:szCs w:val="16"/>
              </w:rPr>
              <w:t>Обеспечена корректная работа клиентской части ПО (клиентского приложения, имеющего подключение через локальные вычислительные сети (ЛВС) к установленной на серверах серверной части ПО), в условиях действия стандартных средств обеспечения безопасности автоматизированных рабочих мест — рабочих станций и серверов (антивирусы, средства обнаружения и предотвращения вторжений, средства контроля внешних портов и т.д.).</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59" w:name="_Toc519186269"/>
            <w:bookmarkStart w:id="160" w:name="_Toc523507786"/>
            <w:bookmarkStart w:id="161" w:name="_Toc80285394"/>
            <w:r w:rsidRPr="00FD1C6F">
              <w:rPr>
                <w:rFonts w:ascii="Times New Roman" w:hAnsi="Times New Roman" w:cs="Times New Roman"/>
                <w:sz w:val="20"/>
              </w:rPr>
              <w:t>Работа через брандмауэры, использование минимального числа портов обмена траффиком</w:t>
            </w:r>
            <w:bookmarkEnd w:id="159"/>
            <w:bookmarkEnd w:id="160"/>
            <w:bookmarkEnd w:id="161"/>
          </w:p>
        </w:tc>
        <w:tc>
          <w:tcPr>
            <w:tcW w:w="2558" w:type="pct"/>
          </w:tcPr>
          <w:p w:rsidR="00EC563C" w:rsidRPr="00FD1C6F" w:rsidRDefault="00EC563C" w:rsidP="00EC563C">
            <w:pPr>
              <w:rPr>
                <w:sz w:val="18"/>
                <w:szCs w:val="16"/>
              </w:rPr>
            </w:pPr>
            <w:r w:rsidRPr="00FD1C6F">
              <w:rPr>
                <w:color w:val="000000" w:themeColor="text1"/>
                <w:sz w:val="18"/>
                <w:szCs w:val="28"/>
              </w:rPr>
              <w:t>Поддержка получения клиентского приложения (клиентской части ПО), получения и отправки контента онлайн-мероприятия через межсетевые экраны (брандмауэры), запрещающие любой трафик кроме необходимого с обеспечением корректной работы конечного пользователя при доступных на его клиенте для обмена трафиком портах</w:t>
            </w:r>
            <w:r w:rsidRPr="00FD1C6F">
              <w:rPr>
                <w:rStyle w:val="af7"/>
                <w:color w:val="000000" w:themeColor="text1"/>
                <w:sz w:val="18"/>
                <w:szCs w:val="28"/>
              </w:rPr>
              <w:footnoteReference w:id="9"/>
            </w:r>
            <w:r w:rsidRPr="00FD1C6F">
              <w:rPr>
                <w:color w:val="000000" w:themeColor="text1"/>
                <w:sz w:val="18"/>
                <w:szCs w:val="28"/>
              </w:rPr>
              <w:t>.</w:t>
            </w:r>
          </w:p>
        </w:tc>
        <w:tc>
          <w:tcPr>
            <w:tcW w:w="371" w:type="pct"/>
          </w:tcPr>
          <w:p w:rsidR="00EC563C" w:rsidRPr="00FD1C6F" w:rsidRDefault="00EC563C" w:rsidP="00EC563C">
            <w:pPr>
              <w:rPr>
                <w:sz w:val="18"/>
                <w:szCs w:val="16"/>
              </w:rPr>
            </w:pPr>
            <w:r w:rsidRPr="00FD1C6F">
              <w:rPr>
                <w:sz w:val="18"/>
                <w:szCs w:val="16"/>
              </w:rPr>
              <w:t>Не более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62" w:name="_Toc519186270"/>
            <w:bookmarkStart w:id="163" w:name="_Toc523507787"/>
            <w:bookmarkStart w:id="164" w:name="_Toc80285395"/>
            <w:r w:rsidRPr="00FD1C6F">
              <w:rPr>
                <w:rFonts w:ascii="Times New Roman" w:hAnsi="Times New Roman" w:cs="Times New Roman"/>
                <w:sz w:val="20"/>
              </w:rPr>
              <w:t>Доступность полной функциональности ПО на каналах связи различного качества</w:t>
            </w:r>
            <w:bookmarkEnd w:id="162"/>
            <w:bookmarkEnd w:id="163"/>
            <w:bookmarkEnd w:id="164"/>
            <w:r w:rsidRPr="00FD1C6F">
              <w:rPr>
                <w:rFonts w:ascii="Times New Roman" w:hAnsi="Times New Roman" w:cs="Times New Roman"/>
                <w:sz w:val="20"/>
              </w:rPr>
              <w:t xml:space="preserve"> </w:t>
            </w:r>
          </w:p>
        </w:tc>
        <w:tc>
          <w:tcPr>
            <w:tcW w:w="2558" w:type="pct"/>
          </w:tcPr>
          <w:p w:rsidR="00EC563C" w:rsidRPr="00FD1C6F" w:rsidRDefault="00EC563C" w:rsidP="00EC563C">
            <w:pPr>
              <w:rPr>
                <w:sz w:val="18"/>
                <w:szCs w:val="16"/>
              </w:rPr>
            </w:pPr>
            <w:r w:rsidRPr="00FD1C6F">
              <w:rPr>
                <w:sz w:val="18"/>
                <w:szCs w:val="16"/>
              </w:rPr>
              <w:t>Обеспечение работы (обмена данными между клиентским приложением и сервером) при использовании пользователем всей функциональности представления интерфейса пользователя «интерфейс онлайн-мероприятия») через каналы сетей связи с указанной пропускной способностью (минимально достаточное значение свободной ширины канала</w:t>
            </w:r>
            <w:r w:rsidRPr="00FD1C6F">
              <w:rPr>
                <w:rStyle w:val="af7"/>
                <w:sz w:val="18"/>
                <w:szCs w:val="16"/>
              </w:rPr>
              <w:footnoteReference w:id="10"/>
            </w:r>
            <w:r w:rsidRPr="00FD1C6F">
              <w:rPr>
                <w:sz w:val="18"/>
                <w:szCs w:val="16"/>
              </w:rPr>
              <w:t>).</w:t>
            </w:r>
          </w:p>
        </w:tc>
        <w:tc>
          <w:tcPr>
            <w:tcW w:w="371" w:type="pct"/>
          </w:tcPr>
          <w:p w:rsidR="00EC563C" w:rsidRPr="00FD1C6F" w:rsidRDefault="00EC563C" w:rsidP="00EC563C">
            <w:pPr>
              <w:rPr>
                <w:sz w:val="18"/>
                <w:szCs w:val="16"/>
              </w:rPr>
            </w:pPr>
            <w:r w:rsidRPr="00FD1C6F">
              <w:rPr>
                <w:sz w:val="18"/>
                <w:szCs w:val="14"/>
              </w:rPr>
              <w:t>Не более</w:t>
            </w:r>
          </w:p>
        </w:tc>
        <w:tc>
          <w:tcPr>
            <w:tcW w:w="643" w:type="pct"/>
          </w:tcPr>
          <w:p w:rsidR="00EC563C" w:rsidRPr="00FD1C6F" w:rsidRDefault="00EC563C" w:rsidP="00EC563C">
            <w:pPr>
              <w:rPr>
                <w:sz w:val="18"/>
                <w:szCs w:val="16"/>
              </w:rPr>
            </w:pPr>
            <w:r w:rsidRPr="00FD1C6F">
              <w:rPr>
                <w:sz w:val="18"/>
                <w:szCs w:val="16"/>
              </w:rPr>
              <w:t>1600</w:t>
            </w:r>
          </w:p>
        </w:tc>
        <w:tc>
          <w:tcPr>
            <w:tcW w:w="421" w:type="pct"/>
          </w:tcPr>
          <w:p w:rsidR="00EC563C" w:rsidRPr="00275B33" w:rsidRDefault="00EC563C" w:rsidP="00EC563C">
            <w:pPr>
              <w:rPr>
                <w:sz w:val="18"/>
                <w:szCs w:val="16"/>
              </w:rPr>
            </w:pPr>
            <w:r w:rsidRPr="00275B33">
              <w:rPr>
                <w:sz w:val="18"/>
                <w:szCs w:val="16"/>
              </w:rPr>
              <w:t>кбит/с</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65" w:name="_Toc519186271"/>
            <w:bookmarkStart w:id="166" w:name="_Toc523507788"/>
            <w:bookmarkStart w:id="167" w:name="_Toc80285396"/>
            <w:r w:rsidRPr="00FD1C6F">
              <w:rPr>
                <w:rFonts w:ascii="Times New Roman" w:hAnsi="Times New Roman" w:cs="Times New Roman"/>
                <w:sz w:val="20"/>
              </w:rPr>
              <w:t>Доступность ограниченной функциональности ПО на каналах связи минимального качества</w:t>
            </w:r>
            <w:bookmarkEnd w:id="165"/>
            <w:bookmarkEnd w:id="166"/>
            <w:bookmarkEnd w:id="167"/>
          </w:p>
        </w:tc>
        <w:tc>
          <w:tcPr>
            <w:tcW w:w="2558" w:type="pct"/>
          </w:tcPr>
          <w:p w:rsidR="00EC563C" w:rsidRPr="00FD1C6F" w:rsidRDefault="00EC563C" w:rsidP="00EC563C">
            <w:pPr>
              <w:rPr>
                <w:sz w:val="18"/>
                <w:szCs w:val="16"/>
              </w:rPr>
            </w:pPr>
            <w:r w:rsidRPr="00FD1C6F">
              <w:rPr>
                <w:sz w:val="18"/>
                <w:szCs w:val="16"/>
              </w:rPr>
              <w:t>Обеспечение работы (обмена данными между клиентским приложением и сервером) при использовании пользователем представления интерфейса пользователя «кабинет», а также использовании функциональности представления интерфейса пользователя «интерфейс онлайн-мероприятия» – чат и прослушивание аудиосигнала всех участников конференции (без использования функций получения или передачи изображений и видео) через канал связи, посредством которого клиент пользователя подключен к сети Интернет (</w:t>
            </w:r>
            <w:r w:rsidRPr="00FD1C6F">
              <w:rPr>
                <w:sz w:val="18"/>
                <w:szCs w:val="16"/>
                <w:lang w:val="en-US"/>
              </w:rPr>
              <w:t>TCP</w:t>
            </w:r>
            <w:r w:rsidRPr="00FD1C6F">
              <w:rPr>
                <w:sz w:val="18"/>
                <w:szCs w:val="16"/>
              </w:rPr>
              <w:t>/</w:t>
            </w:r>
            <w:r w:rsidRPr="00FD1C6F">
              <w:rPr>
                <w:sz w:val="18"/>
                <w:szCs w:val="16"/>
                <w:lang w:val="en-US"/>
              </w:rPr>
              <w:t>IP</w:t>
            </w:r>
            <w:r w:rsidRPr="00FD1C6F">
              <w:rPr>
                <w:sz w:val="18"/>
                <w:szCs w:val="16"/>
              </w:rPr>
              <w:t xml:space="preserve">), с указанной пропускной способностью. </w:t>
            </w:r>
          </w:p>
        </w:tc>
        <w:tc>
          <w:tcPr>
            <w:tcW w:w="371" w:type="pct"/>
          </w:tcPr>
          <w:p w:rsidR="00EC563C" w:rsidRPr="00FD1C6F" w:rsidRDefault="00EC563C" w:rsidP="00EC563C">
            <w:pPr>
              <w:rPr>
                <w:sz w:val="18"/>
                <w:szCs w:val="16"/>
              </w:rPr>
            </w:pPr>
            <w:r w:rsidRPr="00FD1C6F">
              <w:rPr>
                <w:sz w:val="18"/>
                <w:szCs w:val="14"/>
              </w:rPr>
              <w:t>Не более</w:t>
            </w:r>
          </w:p>
        </w:tc>
        <w:tc>
          <w:tcPr>
            <w:tcW w:w="643" w:type="pct"/>
          </w:tcPr>
          <w:p w:rsidR="00EC563C" w:rsidRPr="00FD1C6F" w:rsidRDefault="00EC563C" w:rsidP="00EC563C">
            <w:pPr>
              <w:rPr>
                <w:sz w:val="18"/>
                <w:szCs w:val="16"/>
              </w:rPr>
            </w:pPr>
            <w:r w:rsidRPr="00FD1C6F">
              <w:rPr>
                <w:sz w:val="18"/>
                <w:szCs w:val="16"/>
              </w:rPr>
              <w:t>500</w:t>
            </w:r>
          </w:p>
        </w:tc>
        <w:tc>
          <w:tcPr>
            <w:tcW w:w="421" w:type="pct"/>
          </w:tcPr>
          <w:p w:rsidR="00EC563C" w:rsidRPr="00275B33" w:rsidRDefault="00EC563C" w:rsidP="00EC563C">
            <w:pPr>
              <w:rPr>
                <w:sz w:val="18"/>
                <w:szCs w:val="16"/>
              </w:rPr>
            </w:pPr>
            <w:r w:rsidRPr="00275B33">
              <w:rPr>
                <w:sz w:val="18"/>
                <w:szCs w:val="16"/>
              </w:rPr>
              <w:t>кбит/с</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68" w:name="_Toc519186272"/>
            <w:bookmarkStart w:id="169" w:name="_Toc523507789"/>
            <w:bookmarkStart w:id="170" w:name="_Toc80285397"/>
            <w:r w:rsidRPr="00FD1C6F">
              <w:rPr>
                <w:rFonts w:ascii="Times New Roman" w:hAnsi="Times New Roman" w:cs="Times New Roman"/>
                <w:sz w:val="20"/>
              </w:rPr>
              <w:t>Поддержка стандартных устройств ввода- вывода на клиенте</w:t>
            </w:r>
            <w:bookmarkEnd w:id="168"/>
            <w:bookmarkEnd w:id="169"/>
            <w:bookmarkEnd w:id="170"/>
          </w:p>
        </w:tc>
        <w:tc>
          <w:tcPr>
            <w:tcW w:w="2558" w:type="pct"/>
          </w:tcPr>
          <w:p w:rsidR="00EC563C" w:rsidRPr="00FD1C6F" w:rsidRDefault="00EC563C" w:rsidP="00EC563C">
            <w:pPr>
              <w:rPr>
                <w:sz w:val="18"/>
                <w:szCs w:val="16"/>
              </w:rPr>
            </w:pPr>
            <w:r w:rsidRPr="00FD1C6F">
              <w:rPr>
                <w:sz w:val="18"/>
                <w:szCs w:val="16"/>
              </w:rPr>
              <w:t xml:space="preserve">При работе клиентского приложения на компьютере-клиенте обеспечивается корректная работа ПО с работающими в едином комплексе с клиентом стандартными устройствами ввода – клавиатурой и «компьютерной мышью», (веб-)камерами или иными устройствами ввода видеосигнала в компьютер-клиент, микрофонами (гарнитурой или спикерфоном) с функцией шумо-/ эхоподавления (подавления эффекта «обратной связи»), штатно работающими с операционной системой на клиенте пользователя, определяемые и доступные компоненту веб-браузера — программному обеспечению мультимедийной платформы для </w:t>
            </w:r>
            <w:r w:rsidRPr="00FD1C6F">
              <w:rPr>
                <w:sz w:val="18"/>
                <w:szCs w:val="16"/>
              </w:rPr>
              <w:lastRenderedPageBreak/>
              <w:t>создания веб-приложений Adobe® Flash®.</w:t>
            </w:r>
          </w:p>
          <w:p w:rsidR="00EC563C" w:rsidRPr="00FD1C6F" w:rsidRDefault="00EC563C" w:rsidP="00EC563C">
            <w:pPr>
              <w:rPr>
                <w:sz w:val="18"/>
                <w:szCs w:val="16"/>
              </w:rPr>
            </w:pPr>
            <w:r w:rsidRPr="00FD1C6F">
              <w:rPr>
                <w:sz w:val="18"/>
                <w:szCs w:val="16"/>
              </w:rPr>
              <w:t>Поддерживаются устройства воспроизведения звука, штатно работающие с операционной системой и веб-браузерами на клиенте пользователя.</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71" w:name="_Toc519186273"/>
            <w:bookmarkStart w:id="172" w:name="_Toc523507790"/>
            <w:bookmarkStart w:id="173" w:name="_Toc80285398"/>
            <w:r w:rsidRPr="00FD1C6F">
              <w:rPr>
                <w:rFonts w:ascii="Times New Roman" w:hAnsi="Times New Roman" w:cs="Times New Roman"/>
                <w:sz w:val="20"/>
              </w:rPr>
              <w:t>Поддержка минимальных разрешений устройств вывода изображения</w:t>
            </w:r>
            <w:bookmarkEnd w:id="171"/>
            <w:bookmarkEnd w:id="172"/>
            <w:bookmarkEnd w:id="173"/>
          </w:p>
        </w:tc>
        <w:tc>
          <w:tcPr>
            <w:tcW w:w="2558" w:type="pct"/>
          </w:tcPr>
          <w:p w:rsidR="00EC563C" w:rsidRPr="00FD1C6F" w:rsidRDefault="00EC563C" w:rsidP="00EC563C">
            <w:pPr>
              <w:rPr>
                <w:sz w:val="18"/>
                <w:szCs w:val="14"/>
              </w:rPr>
            </w:pPr>
            <w:r w:rsidRPr="00FD1C6F">
              <w:rPr>
                <w:sz w:val="18"/>
                <w:szCs w:val="14"/>
              </w:rPr>
              <w:t>Рабочая область интерфейса пользователя ПО (клиентского веб-приложения) на традиционных компьютерах-клиентах размещается без прокрутки на экранах (устройствах вывода) с указанным разрешением.</w:t>
            </w:r>
          </w:p>
        </w:tc>
        <w:tc>
          <w:tcPr>
            <w:tcW w:w="371" w:type="pct"/>
          </w:tcPr>
          <w:p w:rsidR="00EC563C" w:rsidRPr="00FD1C6F" w:rsidRDefault="00EC563C" w:rsidP="00EC563C">
            <w:pPr>
              <w:rPr>
                <w:sz w:val="18"/>
                <w:szCs w:val="14"/>
              </w:rPr>
            </w:pPr>
            <w:r w:rsidRPr="00FD1C6F">
              <w:rPr>
                <w:sz w:val="18"/>
                <w:szCs w:val="14"/>
              </w:rPr>
              <w:t>Не более</w:t>
            </w:r>
          </w:p>
        </w:tc>
        <w:tc>
          <w:tcPr>
            <w:tcW w:w="643" w:type="pct"/>
          </w:tcPr>
          <w:p w:rsidR="00EC563C" w:rsidRPr="00FD1C6F" w:rsidRDefault="00EC563C" w:rsidP="00EC563C">
            <w:pPr>
              <w:rPr>
                <w:sz w:val="18"/>
                <w:szCs w:val="14"/>
              </w:rPr>
            </w:pPr>
            <w:r w:rsidRPr="00FD1C6F">
              <w:rPr>
                <w:sz w:val="18"/>
                <w:szCs w:val="14"/>
              </w:rPr>
              <w:t>1024×768</w:t>
            </w:r>
          </w:p>
        </w:tc>
        <w:tc>
          <w:tcPr>
            <w:tcW w:w="421" w:type="pct"/>
          </w:tcPr>
          <w:p w:rsidR="00EC563C" w:rsidRPr="00FD1C6F" w:rsidRDefault="00EC563C" w:rsidP="00EC563C">
            <w:pPr>
              <w:rPr>
                <w:sz w:val="18"/>
                <w:szCs w:val="14"/>
              </w:rPr>
            </w:pPr>
            <w:r w:rsidRPr="00FD1C6F">
              <w:rPr>
                <w:sz w:val="18"/>
                <w:szCs w:val="14"/>
              </w:rPr>
              <w:t>Пикс. (px)</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74" w:name="_Toc519186274"/>
            <w:bookmarkStart w:id="175" w:name="_Toc523507791"/>
            <w:bookmarkStart w:id="176" w:name="_Toc80285399"/>
            <w:r w:rsidRPr="00FD1C6F">
              <w:rPr>
                <w:rFonts w:ascii="Times New Roman" w:hAnsi="Times New Roman" w:cs="Times New Roman"/>
                <w:sz w:val="20"/>
              </w:rPr>
              <w:t>Поддержка различных локализаций интерфейса пользователя</w:t>
            </w:r>
            <w:bookmarkEnd w:id="174"/>
            <w:bookmarkEnd w:id="175"/>
            <w:bookmarkEnd w:id="176"/>
          </w:p>
        </w:tc>
        <w:tc>
          <w:tcPr>
            <w:tcW w:w="2558" w:type="pct"/>
          </w:tcPr>
          <w:p w:rsidR="00EC563C" w:rsidRPr="00FD1C6F" w:rsidRDefault="00EC563C" w:rsidP="00EC563C">
            <w:pPr>
              <w:rPr>
                <w:sz w:val="18"/>
                <w:szCs w:val="16"/>
              </w:rPr>
            </w:pPr>
            <w:r w:rsidRPr="00FD1C6F">
              <w:rPr>
                <w:sz w:val="18"/>
                <w:szCs w:val="16"/>
              </w:rPr>
              <w:t>Поддержка выбора организатором онлайн-мероприятия локализации интерфейса пользователя для всех представлений интерфейса пользователя, а также для «посадочных страниц» не менее чем из следующего набора локализаций:</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русская (по умолчанию);</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английская.</w:t>
            </w:r>
          </w:p>
          <w:p w:rsidR="00EC563C" w:rsidRPr="00FD1C6F" w:rsidRDefault="00EC563C" w:rsidP="00EC563C">
            <w:pPr>
              <w:rPr>
                <w:sz w:val="18"/>
                <w:szCs w:val="16"/>
              </w:rPr>
            </w:pPr>
            <w:r w:rsidRPr="00FD1C6F">
              <w:rPr>
                <w:sz w:val="18"/>
                <w:szCs w:val="16"/>
              </w:rPr>
              <w:t>Локализации распространяются на управляющие элементы интерфейсов, подписи, названия, значения по умолчанию полей, подсказки.</w:t>
            </w:r>
          </w:p>
          <w:p w:rsidR="00EC563C" w:rsidRPr="00FD1C6F" w:rsidRDefault="00EC563C" w:rsidP="00EC563C">
            <w:pPr>
              <w:rPr>
                <w:sz w:val="18"/>
                <w:szCs w:val="16"/>
              </w:rPr>
            </w:pPr>
            <w:r w:rsidRPr="00FD1C6F">
              <w:rPr>
                <w:sz w:val="18"/>
                <w:szCs w:val="16"/>
              </w:rPr>
              <w:t>Локализация «посадочной страницы» распространяется на весь период с момента публикации информации о онлайн-мероприятии, после его завершения, до инициации удаления информации о онлайн-мероприятия организатором.</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77" w:name="_Toc519186275"/>
            <w:bookmarkStart w:id="178" w:name="_Toc523507792"/>
            <w:bookmarkStart w:id="179" w:name="_Toc80285400"/>
            <w:r w:rsidRPr="00FD1C6F">
              <w:rPr>
                <w:rFonts w:ascii="Times New Roman" w:hAnsi="Times New Roman" w:cs="Times New Roman"/>
                <w:sz w:val="20"/>
              </w:rPr>
              <w:t>Расширенная функциональность «посадочной страницы» (</w:t>
            </w:r>
            <w:r w:rsidRPr="00FD1C6F">
              <w:rPr>
                <w:rFonts w:ascii="Times New Roman" w:hAnsi="Times New Roman" w:cs="Times New Roman"/>
                <w:sz w:val="20"/>
                <w:lang w:val="en-US"/>
              </w:rPr>
              <w:t>landing</w:t>
            </w:r>
            <w:r w:rsidRPr="00FD1C6F">
              <w:rPr>
                <w:rFonts w:ascii="Times New Roman" w:hAnsi="Times New Roman" w:cs="Times New Roman"/>
                <w:sz w:val="20"/>
              </w:rPr>
              <w:t xml:space="preserve"> </w:t>
            </w:r>
            <w:r w:rsidRPr="00FD1C6F">
              <w:rPr>
                <w:rFonts w:ascii="Times New Roman" w:hAnsi="Times New Roman" w:cs="Times New Roman"/>
                <w:sz w:val="20"/>
                <w:lang w:val="en-US"/>
              </w:rPr>
              <w:t>page</w:t>
            </w:r>
            <w:r w:rsidRPr="00FD1C6F">
              <w:rPr>
                <w:rFonts w:ascii="Times New Roman" w:hAnsi="Times New Roman" w:cs="Times New Roman"/>
                <w:sz w:val="20"/>
              </w:rPr>
              <w:t>)</w:t>
            </w:r>
            <w:bookmarkEnd w:id="177"/>
            <w:bookmarkEnd w:id="178"/>
            <w:bookmarkEnd w:id="179"/>
          </w:p>
        </w:tc>
        <w:tc>
          <w:tcPr>
            <w:tcW w:w="2558" w:type="pct"/>
          </w:tcPr>
          <w:p w:rsidR="00EC563C" w:rsidRPr="00FD1C6F" w:rsidRDefault="00EC563C" w:rsidP="00EC563C">
            <w:pPr>
              <w:rPr>
                <w:sz w:val="18"/>
                <w:szCs w:val="16"/>
              </w:rPr>
            </w:pPr>
            <w:r w:rsidRPr="00FD1C6F">
              <w:rPr>
                <w:sz w:val="18"/>
                <w:szCs w:val="16"/>
              </w:rPr>
              <w:t>После сохранения параметров каждого онлайн-мероприятия для него резервируется уникальный адрес (</w:t>
            </w:r>
            <w:r w:rsidRPr="00FD1C6F">
              <w:rPr>
                <w:sz w:val="18"/>
                <w:szCs w:val="16"/>
                <w:lang w:val="en-US"/>
              </w:rPr>
              <w:t>URL</w:t>
            </w:r>
            <w:r w:rsidRPr="00FD1C6F">
              <w:rPr>
                <w:sz w:val="18"/>
                <w:szCs w:val="16"/>
              </w:rPr>
              <w:t>), при заходе по которому пользователь видит «посадочную страницу» в одном из её состояний:</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страницу с анонсом (если мероприятие находится в статусе «запланировано» или «подготовка» и содержит анонс);</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страницу входа в онлайн-мероприятие (авторизации, после которой зарегистрированный пользователь, доступ которого к онлайн-мероприятию был санкционирован, или «гость», если доступ «гостям» в онлайн-мероприятие разрешен и пользователям был выбран режим входа в онлайн-мероприятие в качестве «гостя») (если онлайн-мероприятие находится в стадии «начат»);</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информационную страницу (если онлайн-мероприятие в стадии «завершен»), содержащую ссылку на запись онлайн-мероприятия, если организатор поделился ею, и на остальные файлы – для скачивания.</w:t>
            </w:r>
          </w:p>
          <w:p w:rsidR="00EC563C" w:rsidRPr="00FD1C6F" w:rsidRDefault="00EC563C" w:rsidP="00EC563C">
            <w:pPr>
              <w:rPr>
                <w:sz w:val="18"/>
                <w:szCs w:val="14"/>
              </w:rPr>
            </w:pPr>
            <w:r w:rsidRPr="00FD1C6F">
              <w:rPr>
                <w:sz w:val="18"/>
                <w:szCs w:val="16"/>
              </w:rPr>
              <w:t xml:space="preserve">Для всех пользователей, переходящих на веб-страницу (URL) запланированного, но ещё не начатого онлайн-мероприятия доступна функция получения основной </w:t>
            </w:r>
            <w:r w:rsidRPr="00FD1C6F">
              <w:rPr>
                <w:sz w:val="18"/>
                <w:szCs w:val="14"/>
              </w:rPr>
              <w:t>предписанной организатором (администратором) информации о мероприятии, а именно следующих сведений и элементов представления интерфейса: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текст анонса мероприятия (обращения организатора к посетителям данной посадочной страницы) (содержащиеся в тексте ссылки автоматически трансформируются в активные URL);</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дате и времени запланированного проведения 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информации об организаторе (баннер или логотип, если данный элемент брендирования опционально установлен администратором в представлении интерфейса пользователя «кабинет»);</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информации о ведущем(-их) — Ф.И.О., должность (и (или) иная заполненная организатором информация);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информации о статусе мероприятия («запланировано»/ «начато»/ «завершено»/ возможно получение записи);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секции материалов для скачивания посетителями;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блока для публикации «видеоаннотации» (ранее загруженного или сформированного в представлении интерфейса пользователя «кабинет» видеофайла);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опционально отображаемой формы регистрации на участие в онлайн-мероприятии (предписанной организатором анкеты для заполнения);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опционально отображаемой формы «задать вопрос», при заполнении полей которой посетителем страницы на адрес электронной почты организатора данного онлайн-мероприятия (адрес получателя вопросов возможно указать и изменить в представлении интерфейса пользователя «кабинет») будет отправлено электронное уведомление с данными формы;</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4"/>
              </w:rPr>
              <w:lastRenderedPageBreak/>
              <w:t xml:space="preserve">для целей поисковой </w:t>
            </w:r>
            <w:r w:rsidRPr="00FD1C6F">
              <w:rPr>
                <w:sz w:val="18"/>
                <w:szCs w:val="18"/>
              </w:rPr>
              <w:t>оптимизации обеспечивается вывод наименования онлайн-мероприятия в поле &lt;title&gt; веб-страницы;</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уведомление об автоматическом переходе к представлению интерфейса пользователя «интерфейс онлайн-мероприятия» после старта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8"/>
              </w:rPr>
              <w:t>предложение проверить техническую возможность участия в онлайн-мероприятии (пройти тест технического обеспечения пользователя для работы с ПО).</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80" w:name="_Toc519186276"/>
            <w:bookmarkStart w:id="181" w:name="_Toc523507793"/>
            <w:bookmarkStart w:id="182" w:name="_Toc80285401"/>
            <w:r w:rsidRPr="00FD1C6F">
              <w:rPr>
                <w:rFonts w:ascii="Times New Roman" w:hAnsi="Times New Roman" w:cs="Times New Roman"/>
                <w:sz w:val="20"/>
              </w:rPr>
              <w:t>Функциональность генерации графических фоновых изображений для «посадочной страницы» конкретного онлайн-мероприяти</w:t>
            </w:r>
            <w:bookmarkEnd w:id="180"/>
            <w:bookmarkEnd w:id="181"/>
            <w:bookmarkEnd w:id="182"/>
            <w:r w:rsidRPr="00FD1C6F">
              <w:rPr>
                <w:rFonts w:ascii="Times New Roman" w:hAnsi="Times New Roman" w:cs="Times New Roman"/>
                <w:sz w:val="20"/>
              </w:rPr>
              <w:t>я</w:t>
            </w:r>
          </w:p>
        </w:tc>
        <w:tc>
          <w:tcPr>
            <w:tcW w:w="2558" w:type="pct"/>
          </w:tcPr>
          <w:p w:rsidR="00EC563C" w:rsidRPr="00FD1C6F" w:rsidRDefault="00EC563C" w:rsidP="00EC563C">
            <w:pPr>
              <w:rPr>
                <w:sz w:val="18"/>
                <w:szCs w:val="16"/>
              </w:rPr>
            </w:pPr>
            <w:r w:rsidRPr="00FD1C6F">
              <w:rPr>
                <w:sz w:val="18"/>
                <w:szCs w:val="16"/>
              </w:rPr>
              <w:t>Поддержка автоматической — при каждом сохранении изменяемых параметров онлайн-мероприятия — генерации с использованием математических алгоритмов (учитывающих наименование, дату, UserID создавшего пользователя и другие введённые организатором онлайн-мероприятия атрибуты) уникальных для каждого запланированного онлайн-мероприятия Лицензиата графических фоновых изображений в форматах *.PNG или *.JPEG для оформления по умолчанию «посадочной страницы» (</w:t>
            </w:r>
            <w:r w:rsidRPr="00FD1C6F">
              <w:rPr>
                <w:sz w:val="18"/>
                <w:szCs w:val="16"/>
                <w:lang w:val="en-US"/>
              </w:rPr>
              <w:t>landing</w:t>
            </w:r>
            <w:r w:rsidRPr="00FD1C6F">
              <w:rPr>
                <w:sz w:val="18"/>
                <w:szCs w:val="16"/>
              </w:rPr>
              <w:t xml:space="preserve"> </w:t>
            </w:r>
            <w:r w:rsidRPr="00FD1C6F">
              <w:rPr>
                <w:sz w:val="18"/>
                <w:szCs w:val="16"/>
                <w:lang w:val="en-US"/>
              </w:rPr>
              <w:t>page</w:t>
            </w:r>
            <w:r w:rsidRPr="00FD1C6F">
              <w:rPr>
                <w:sz w:val="18"/>
                <w:szCs w:val="16"/>
              </w:rPr>
              <w:t>) конкретного запланированного онлайн-мероприятия.</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bookmarkStart w:id="183" w:name="_Hlk478397440"/>
          </w:p>
        </w:tc>
        <w:tc>
          <w:tcPr>
            <w:tcW w:w="761" w:type="pct"/>
          </w:tcPr>
          <w:p w:rsidR="00EC563C" w:rsidRPr="00FD1C6F" w:rsidRDefault="00EC563C" w:rsidP="00EC563C">
            <w:pPr>
              <w:pStyle w:val="4"/>
              <w:outlineLvl w:val="3"/>
              <w:rPr>
                <w:rFonts w:ascii="Times New Roman" w:hAnsi="Times New Roman" w:cs="Times New Roman"/>
                <w:sz w:val="20"/>
              </w:rPr>
            </w:pPr>
            <w:bookmarkStart w:id="184" w:name="_Toc519186277"/>
            <w:bookmarkStart w:id="185" w:name="_Toc523507794"/>
            <w:bookmarkStart w:id="186" w:name="_Toc80285402"/>
            <w:r w:rsidRPr="00FD1C6F">
              <w:rPr>
                <w:rFonts w:ascii="Times New Roman" w:hAnsi="Times New Roman" w:cs="Times New Roman"/>
                <w:sz w:val="20"/>
              </w:rPr>
              <w:t>Возможность управления очередью сообщений рассылок</w:t>
            </w:r>
            <w:bookmarkEnd w:id="184"/>
            <w:bookmarkEnd w:id="185"/>
            <w:bookmarkEnd w:id="186"/>
          </w:p>
        </w:tc>
        <w:tc>
          <w:tcPr>
            <w:tcW w:w="2558" w:type="pct"/>
          </w:tcPr>
          <w:p w:rsidR="00EC563C" w:rsidRPr="00FD1C6F" w:rsidRDefault="00EC563C" w:rsidP="00EC563C">
            <w:pPr>
              <w:rPr>
                <w:sz w:val="18"/>
                <w:szCs w:val="16"/>
              </w:rPr>
            </w:pPr>
            <w:r w:rsidRPr="00FD1C6F">
              <w:rPr>
                <w:sz w:val="18"/>
                <w:szCs w:val="16"/>
              </w:rPr>
              <w:t>Управление очередью сообщений рассылок, включая следующие возможности: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фиксация в карточке конкретного онлайн-мероприятия статуса отправки приглашений на данный онлайн-мероприятие по отдельным пользователям;</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индикация завершения запланированной рассылки анонсов-приглашений на данное онлайн-мероприятие по факту завершения конкретной сессии рассылки;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возможность отменить запланированную или стартовавшую, но ещё не завершенную рассылку;</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автоматическая остановка любой запланированной или инициированной рассылки в момент перевода мероприятия в режим «Закончено».</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87" w:name="_Toc519186278"/>
            <w:bookmarkStart w:id="188" w:name="_Toc523507795"/>
            <w:bookmarkStart w:id="189" w:name="_Toc80285403"/>
            <w:r w:rsidRPr="00FD1C6F">
              <w:rPr>
                <w:rFonts w:ascii="Times New Roman" w:hAnsi="Times New Roman" w:cs="Times New Roman"/>
                <w:sz w:val="20"/>
              </w:rPr>
              <w:t xml:space="preserve">Использование технологии </w:t>
            </w:r>
            <w:r w:rsidRPr="00FD1C6F">
              <w:rPr>
                <w:rFonts w:ascii="Times New Roman" w:hAnsi="Times New Roman" w:cs="Times New Roman"/>
                <w:sz w:val="20"/>
                <w:lang w:val="en-US"/>
              </w:rPr>
              <w:t>WebRTC</w:t>
            </w:r>
            <w:r w:rsidRPr="00FD1C6F">
              <w:rPr>
                <w:rFonts w:ascii="Times New Roman" w:hAnsi="Times New Roman" w:cs="Times New Roman"/>
                <w:sz w:val="20"/>
              </w:rPr>
              <w:t xml:space="preserve"> при демонстрации и просмотре видео</w:t>
            </w:r>
            <w:bookmarkEnd w:id="187"/>
            <w:bookmarkEnd w:id="188"/>
            <w:bookmarkEnd w:id="189"/>
          </w:p>
        </w:tc>
        <w:tc>
          <w:tcPr>
            <w:tcW w:w="2558" w:type="pct"/>
          </w:tcPr>
          <w:p w:rsidR="00EC563C" w:rsidRPr="00FD1C6F" w:rsidRDefault="00EC563C" w:rsidP="00EC563C">
            <w:pPr>
              <w:rPr>
                <w:sz w:val="18"/>
                <w:szCs w:val="18"/>
              </w:rPr>
            </w:pPr>
            <w:r w:rsidRPr="00FD1C6F">
              <w:rPr>
                <w:sz w:val="18"/>
                <w:szCs w:val="18"/>
              </w:rPr>
              <w:t xml:space="preserve">Для поддерживающих технологию </w:t>
            </w:r>
            <w:r w:rsidRPr="00FD1C6F">
              <w:rPr>
                <w:sz w:val="18"/>
                <w:szCs w:val="18"/>
                <w:lang w:val="en-US"/>
              </w:rPr>
              <w:t>HTML</w:t>
            </w:r>
            <w:r w:rsidRPr="00FD1C6F">
              <w:rPr>
                <w:sz w:val="18"/>
                <w:szCs w:val="18"/>
              </w:rPr>
              <w:t>5+</w:t>
            </w:r>
            <w:r w:rsidRPr="00FD1C6F">
              <w:rPr>
                <w:sz w:val="18"/>
                <w:szCs w:val="18"/>
                <w:lang w:val="en-US"/>
              </w:rPr>
              <w:t>WebRTC</w:t>
            </w:r>
            <w:r w:rsidRPr="00FD1C6F">
              <w:rPr>
                <w:sz w:val="18"/>
                <w:szCs w:val="18"/>
              </w:rPr>
              <w:t xml:space="preserve"> веб-браузеров вызов «интерфейса онлайн-мероприятия» включает её использование по умолчанию, а также предлагает возможность её ручного выбора в дальнейшем. Реализация технологии обеспечивает поддержку кодеков H.264/Speex, H.264/Opus, H.264/AAC и следующие возможности:</w:t>
            </w:r>
          </w:p>
          <w:p w:rsidR="00EC563C" w:rsidRPr="00FD1C6F" w:rsidRDefault="00EC563C" w:rsidP="00D0057A">
            <w:pPr>
              <w:pStyle w:val="a9"/>
              <w:widowControl/>
              <w:numPr>
                <w:ilvl w:val="0"/>
                <w:numId w:val="8"/>
              </w:numPr>
              <w:suppressAutoHyphens w:val="0"/>
              <w:autoSpaceDN/>
              <w:spacing w:before="0" w:after="0"/>
              <w:ind w:left="88" w:hanging="88"/>
              <w:contextualSpacing/>
              <w:textAlignment w:val="auto"/>
              <w:rPr>
                <w:sz w:val="18"/>
                <w:szCs w:val="18"/>
              </w:rPr>
            </w:pPr>
            <w:r w:rsidRPr="00FD1C6F">
              <w:rPr>
                <w:sz w:val="18"/>
                <w:szCs w:val="18"/>
              </w:rPr>
              <w:t xml:space="preserve">получать и передавать аудио- и видеопотоки оптимального качества во время ВКС на онлайн-мероприятиях типа «совещания» (предусматривающих </w:t>
            </w:r>
            <w:r w:rsidRPr="00FD1C6F">
              <w:rPr>
                <w:sz w:val="18"/>
                <w:szCs w:val="18"/>
                <w:lang w:val="en-US"/>
              </w:rPr>
              <w:t>p</w:t>
            </w:r>
            <w:r w:rsidRPr="00FD1C6F">
              <w:rPr>
                <w:sz w:val="18"/>
                <w:szCs w:val="18"/>
              </w:rPr>
              <w:t>2</w:t>
            </w:r>
            <w:r w:rsidRPr="00FD1C6F">
              <w:rPr>
                <w:sz w:val="18"/>
                <w:szCs w:val="18"/>
                <w:lang w:val="en-US"/>
              </w:rPr>
              <w:t>p</w:t>
            </w:r>
            <w:r w:rsidRPr="00FD1C6F">
              <w:rPr>
                <w:sz w:val="18"/>
                <w:szCs w:val="18"/>
              </w:rPr>
              <w:t>-трафик между ведущими);</w:t>
            </w:r>
          </w:p>
          <w:p w:rsidR="00EC563C" w:rsidRPr="00FD1C6F" w:rsidRDefault="00EC563C" w:rsidP="00D0057A">
            <w:pPr>
              <w:pStyle w:val="a9"/>
              <w:widowControl/>
              <w:numPr>
                <w:ilvl w:val="0"/>
                <w:numId w:val="8"/>
              </w:numPr>
              <w:suppressAutoHyphens w:val="0"/>
              <w:autoSpaceDN/>
              <w:spacing w:before="0" w:after="0"/>
              <w:ind w:left="88" w:hanging="88"/>
              <w:contextualSpacing/>
              <w:textAlignment w:val="auto"/>
              <w:rPr>
                <w:sz w:val="18"/>
                <w:szCs w:val="18"/>
              </w:rPr>
            </w:pPr>
            <w:r w:rsidRPr="00FD1C6F">
              <w:rPr>
                <w:sz w:val="18"/>
                <w:szCs w:val="18"/>
              </w:rPr>
              <w:t>просматривать видео в процессе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textAlignment w:val="auto"/>
              <w:rPr>
                <w:sz w:val="18"/>
                <w:szCs w:val="18"/>
              </w:rPr>
            </w:pPr>
            <w:r w:rsidRPr="00FD1C6F">
              <w:rPr>
                <w:sz w:val="18"/>
                <w:szCs w:val="18"/>
              </w:rPr>
              <w:t>производить запись аудио- и видеопотоков в процессе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textAlignment w:val="auto"/>
              <w:rPr>
                <w:sz w:val="18"/>
                <w:szCs w:val="18"/>
              </w:rPr>
            </w:pPr>
            <w:r w:rsidRPr="00FD1C6F">
              <w:rPr>
                <w:sz w:val="18"/>
                <w:szCs w:val="18"/>
              </w:rPr>
              <w:t>при использовании технологии WebRTC наличие Flash®-плагина браузера не требуется.</w:t>
            </w:r>
          </w:p>
          <w:p w:rsidR="00EC563C" w:rsidRPr="00FD1C6F" w:rsidRDefault="00EC563C" w:rsidP="00D0057A">
            <w:pPr>
              <w:pStyle w:val="a9"/>
              <w:widowControl/>
              <w:numPr>
                <w:ilvl w:val="0"/>
                <w:numId w:val="8"/>
              </w:numPr>
              <w:suppressAutoHyphens w:val="0"/>
              <w:autoSpaceDN/>
              <w:spacing w:before="0" w:after="0"/>
              <w:ind w:left="88" w:hanging="88"/>
              <w:contextualSpacing/>
              <w:textAlignment w:val="auto"/>
              <w:rPr>
                <w:sz w:val="18"/>
                <w:szCs w:val="18"/>
              </w:rPr>
            </w:pPr>
            <w:r w:rsidRPr="00FD1C6F">
              <w:rPr>
                <w:sz w:val="18"/>
                <w:szCs w:val="18"/>
              </w:rPr>
              <w:t>вне зависимости от используемого браузера, в том числе не поддерживающего технологию WebRTC или Flash, пользователь получает возможность просмотра демонстрируемого аудио-/видео контента и сигнала ВКС ведущего(-их) непосредственно во время онлайн-мероприятия и в записи.</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bookmarkEnd w:id="183"/>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190" w:name="_Toc519186280"/>
            <w:bookmarkStart w:id="191" w:name="_Toc523507797"/>
            <w:bookmarkStart w:id="192" w:name="_Toc80285404"/>
            <w:r w:rsidRPr="00FD1C6F">
              <w:rPr>
                <w:rFonts w:ascii="Times New Roman" w:hAnsi="Times New Roman" w:cs="Times New Roman"/>
                <w:sz w:val="20"/>
              </w:rPr>
              <w:t>Автоматический старт записи</w:t>
            </w:r>
            <w:bookmarkEnd w:id="190"/>
            <w:bookmarkEnd w:id="191"/>
            <w:bookmarkEnd w:id="192"/>
          </w:p>
        </w:tc>
        <w:tc>
          <w:tcPr>
            <w:tcW w:w="2558" w:type="pct"/>
          </w:tcPr>
          <w:p w:rsidR="00EC563C" w:rsidRPr="00FD1C6F" w:rsidRDefault="00EC563C" w:rsidP="00EC563C">
            <w:pPr>
              <w:rPr>
                <w:sz w:val="18"/>
                <w:szCs w:val="16"/>
              </w:rPr>
            </w:pPr>
            <w:r w:rsidRPr="00FD1C6F">
              <w:rPr>
                <w:sz w:val="18"/>
                <w:szCs w:val="16"/>
              </w:rPr>
              <w:t>Автоматическое сохранение интерактивной записи исторического хода проводимого онлайн-мероприятия после перевода онлайн-мероприятия в статус «начат» с возможностью санкционирования процедуры приостановки записи онлайн-мероприятия Администратором, при условии неисчерпания предусмотренных для конкретной конфигурации ПО лимитов использования дискового пространства на серверах (лимита на общий размер файлов в «файловом менеджере»). В запись, по умолчанию, входит весь контент онлайн-мероприятия за исключением периодов приостановок (пауз).</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bookmarkStart w:id="193" w:name="_Hlk478393120"/>
            <w:bookmarkStart w:id="194" w:name="OLE_LINK107"/>
          </w:p>
        </w:tc>
        <w:tc>
          <w:tcPr>
            <w:tcW w:w="761" w:type="pct"/>
          </w:tcPr>
          <w:p w:rsidR="00EC563C" w:rsidRPr="00FD1C6F" w:rsidRDefault="00EC563C" w:rsidP="00EC563C">
            <w:pPr>
              <w:pStyle w:val="4"/>
              <w:outlineLvl w:val="3"/>
              <w:rPr>
                <w:rFonts w:ascii="Times New Roman" w:hAnsi="Times New Roman" w:cs="Times New Roman"/>
                <w:sz w:val="20"/>
              </w:rPr>
            </w:pPr>
            <w:bookmarkStart w:id="195" w:name="_Toc519186281"/>
            <w:bookmarkStart w:id="196" w:name="_Toc523507798"/>
            <w:bookmarkStart w:id="197" w:name="_Toc80285405"/>
            <w:r w:rsidRPr="00FD1C6F">
              <w:rPr>
                <w:rFonts w:ascii="Times New Roman" w:hAnsi="Times New Roman" w:cs="Times New Roman"/>
                <w:sz w:val="20"/>
              </w:rPr>
              <w:t>Формирование записи заданной длительности для онлайн-публикации</w:t>
            </w:r>
            <w:bookmarkEnd w:id="195"/>
            <w:bookmarkEnd w:id="196"/>
            <w:bookmarkEnd w:id="197"/>
          </w:p>
        </w:tc>
        <w:tc>
          <w:tcPr>
            <w:tcW w:w="2558" w:type="pct"/>
          </w:tcPr>
          <w:p w:rsidR="00EC563C" w:rsidRPr="00FD1C6F" w:rsidRDefault="00EC563C" w:rsidP="00EC563C">
            <w:pPr>
              <w:rPr>
                <w:sz w:val="18"/>
                <w:szCs w:val="16"/>
              </w:rPr>
            </w:pPr>
            <w:r w:rsidRPr="00FD1C6F">
              <w:rPr>
                <w:sz w:val="18"/>
                <w:szCs w:val="16"/>
              </w:rPr>
              <w:t xml:space="preserve">Максимальная длительность сохраняемой </w:t>
            </w:r>
            <w:bookmarkStart w:id="198" w:name="OLE_LINK97"/>
            <w:bookmarkStart w:id="199" w:name="OLE_LINK98"/>
            <w:r w:rsidRPr="00FD1C6F">
              <w:rPr>
                <w:sz w:val="18"/>
                <w:szCs w:val="16"/>
              </w:rPr>
              <w:t>интерактивной записи исторического хода проводимого онлайн-мероприятия</w:t>
            </w:r>
            <w:bookmarkEnd w:id="198"/>
            <w:bookmarkEnd w:id="199"/>
            <w:r w:rsidRPr="00FD1C6F">
              <w:rPr>
                <w:sz w:val="18"/>
                <w:szCs w:val="16"/>
              </w:rPr>
              <w:t xml:space="preserve"> с момента </w:t>
            </w:r>
            <w:bookmarkStart w:id="200" w:name="OLE_LINK99"/>
            <w:bookmarkStart w:id="201" w:name="OLE_LINK100"/>
            <w:r w:rsidRPr="00FD1C6F">
              <w:rPr>
                <w:sz w:val="18"/>
                <w:szCs w:val="16"/>
              </w:rPr>
              <w:t>перевода онлайн-мероприятия в статус «начат».</w:t>
            </w:r>
            <w:bookmarkEnd w:id="200"/>
            <w:bookmarkEnd w:id="201"/>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24</w:t>
            </w:r>
          </w:p>
        </w:tc>
        <w:tc>
          <w:tcPr>
            <w:tcW w:w="421" w:type="pct"/>
          </w:tcPr>
          <w:p w:rsidR="00EC563C" w:rsidRPr="00FD1C6F" w:rsidRDefault="00EC563C" w:rsidP="00EC563C">
            <w:pPr>
              <w:rPr>
                <w:sz w:val="18"/>
                <w:szCs w:val="16"/>
              </w:rPr>
            </w:pPr>
            <w:r w:rsidRPr="00FD1C6F">
              <w:rPr>
                <w:sz w:val="18"/>
                <w:szCs w:val="16"/>
              </w:rPr>
              <w:t>Час.</w:t>
            </w:r>
          </w:p>
        </w:tc>
      </w:tr>
      <w:bookmarkEnd w:id="193"/>
      <w:bookmarkEnd w:id="194"/>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02" w:name="_Toc519186282"/>
            <w:bookmarkStart w:id="203" w:name="_Toc523507799"/>
            <w:bookmarkStart w:id="204" w:name="_Toc80285406"/>
            <w:r w:rsidRPr="00FD1C6F">
              <w:rPr>
                <w:rFonts w:ascii="Times New Roman" w:hAnsi="Times New Roman" w:cs="Times New Roman"/>
                <w:sz w:val="20"/>
              </w:rPr>
              <w:t xml:space="preserve">Сохранение </w:t>
            </w:r>
            <w:r w:rsidRPr="00FD1C6F">
              <w:rPr>
                <w:rFonts w:ascii="Times New Roman" w:hAnsi="Times New Roman" w:cs="Times New Roman"/>
                <w:sz w:val="20"/>
              </w:rPr>
              <w:lastRenderedPageBreak/>
              <w:t>интерактивных онлайн-записей онлайн-мероприяти</w:t>
            </w:r>
            <w:bookmarkEnd w:id="202"/>
            <w:bookmarkEnd w:id="203"/>
            <w:bookmarkEnd w:id="204"/>
            <w:r w:rsidRPr="00FD1C6F">
              <w:rPr>
                <w:rFonts w:ascii="Times New Roman" w:hAnsi="Times New Roman" w:cs="Times New Roman"/>
                <w:sz w:val="20"/>
              </w:rPr>
              <w:t>й</w:t>
            </w:r>
          </w:p>
        </w:tc>
        <w:tc>
          <w:tcPr>
            <w:tcW w:w="2558" w:type="pct"/>
          </w:tcPr>
          <w:p w:rsidR="00EC563C" w:rsidRPr="00FD1C6F" w:rsidRDefault="00EC563C" w:rsidP="00EC563C">
            <w:pPr>
              <w:rPr>
                <w:sz w:val="18"/>
                <w:szCs w:val="16"/>
              </w:rPr>
            </w:pPr>
            <w:bookmarkStart w:id="205" w:name="OLE_LINK112"/>
            <w:bookmarkStart w:id="206" w:name="OLE_LINK113"/>
            <w:r w:rsidRPr="00FD1C6F">
              <w:rPr>
                <w:sz w:val="18"/>
                <w:szCs w:val="16"/>
              </w:rPr>
              <w:lastRenderedPageBreak/>
              <w:t xml:space="preserve">Поддержка использования программным обеспечением в течение указанного периода, начиная со дня завершения записи конкретного онлайн-мероприятия, но не позднее окончания срока </w:t>
            </w:r>
            <w:r w:rsidRPr="00FD1C6F">
              <w:rPr>
                <w:sz w:val="18"/>
                <w:szCs w:val="16"/>
              </w:rPr>
              <w:lastRenderedPageBreak/>
              <w:t xml:space="preserve">действия лицензии, предусмотренных для конкретной конфигурации ПО лимитов использования дискового пространства </w:t>
            </w:r>
            <w:bookmarkEnd w:id="205"/>
            <w:bookmarkEnd w:id="206"/>
            <w:r w:rsidRPr="00FD1C6F">
              <w:rPr>
                <w:sz w:val="18"/>
                <w:szCs w:val="16"/>
              </w:rPr>
              <w:t>на серверах для хранения архивов с интерактивными записями онлайн-мероприятий. Возможность удаления интерактивной онлайн-записи вручную до истечения установленного по умолчанию срока.</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rPr>
            </w:pPr>
            <w:r w:rsidRPr="00FD1C6F">
              <w:rPr>
                <w:sz w:val="18"/>
                <w:szCs w:val="16"/>
              </w:rPr>
              <w:t>30</w:t>
            </w:r>
          </w:p>
        </w:tc>
        <w:tc>
          <w:tcPr>
            <w:tcW w:w="421" w:type="pct"/>
          </w:tcPr>
          <w:p w:rsidR="00EC563C" w:rsidRPr="00FD1C6F" w:rsidRDefault="00EC563C" w:rsidP="00EC563C">
            <w:pPr>
              <w:rPr>
                <w:sz w:val="18"/>
                <w:szCs w:val="16"/>
              </w:rPr>
            </w:pPr>
            <w:r w:rsidRPr="00FD1C6F">
              <w:rPr>
                <w:sz w:val="18"/>
                <w:szCs w:val="16"/>
              </w:rPr>
              <w:t>Дн.</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07" w:name="_Toc519186284"/>
            <w:bookmarkStart w:id="208" w:name="_Toc523507801"/>
            <w:bookmarkStart w:id="209" w:name="_Toc80285408"/>
            <w:r w:rsidRPr="00FD1C6F">
              <w:rPr>
                <w:rFonts w:ascii="Times New Roman" w:hAnsi="Times New Roman" w:cs="Times New Roman"/>
                <w:sz w:val="20"/>
              </w:rPr>
              <w:t>Поддержка конвертации файлов с записью онлайн-мероприятия в различные форматы</w:t>
            </w:r>
            <w:bookmarkEnd w:id="207"/>
            <w:bookmarkEnd w:id="208"/>
            <w:bookmarkEnd w:id="209"/>
          </w:p>
        </w:tc>
        <w:tc>
          <w:tcPr>
            <w:tcW w:w="2558" w:type="pct"/>
          </w:tcPr>
          <w:p w:rsidR="00EC563C" w:rsidRPr="00FD1C6F" w:rsidRDefault="00EC563C" w:rsidP="00EC563C">
            <w:pPr>
              <w:rPr>
                <w:sz w:val="18"/>
                <w:szCs w:val="16"/>
              </w:rPr>
            </w:pPr>
            <w:r w:rsidRPr="00FD1C6F">
              <w:rPr>
                <w:sz w:val="18"/>
                <w:szCs w:val="16"/>
              </w:rPr>
              <w:t>Возможность для опции конвертации файлов в файл-контейнер выбора одного из следующих наборов параметров качества: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формат кодека H.264 (видео), AAC (звук), разрешение изображения 480p;</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формат кодека H.264 (видео), AAC (звук), разрешение изображения 720p (</w:t>
            </w:r>
            <w:r w:rsidRPr="00FD1C6F">
              <w:rPr>
                <w:sz w:val="18"/>
                <w:szCs w:val="16"/>
                <w:lang w:val="en-US"/>
              </w:rPr>
              <w:t>HD</w:t>
            </w:r>
            <w:r w:rsidRPr="00FD1C6F">
              <w:rPr>
                <w:sz w:val="18"/>
                <w:szCs w:val="16"/>
              </w:rPr>
              <w:t>) (по умолчанию);</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формат кодека H.264 (видео), AAC (звук), разрешение изображения 1080p (</w:t>
            </w:r>
            <w:r w:rsidRPr="00FD1C6F">
              <w:rPr>
                <w:sz w:val="18"/>
                <w:szCs w:val="16"/>
                <w:lang w:val="en-US"/>
              </w:rPr>
              <w:t>FullHD</w:t>
            </w:r>
            <w:r w:rsidRPr="00FD1C6F">
              <w:rPr>
                <w:sz w:val="18"/>
                <w:szCs w:val="16"/>
              </w:rPr>
              <w:t>).</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10" w:name="_Toc519186285"/>
            <w:bookmarkStart w:id="211" w:name="_Toc523507802"/>
            <w:bookmarkStart w:id="212" w:name="_Toc80285409"/>
            <w:r w:rsidRPr="00FD1C6F">
              <w:rPr>
                <w:rFonts w:ascii="Times New Roman" w:hAnsi="Times New Roman" w:cs="Times New Roman"/>
                <w:sz w:val="20"/>
              </w:rPr>
              <w:t>Поддержка конвертации записей заданной длительности</w:t>
            </w:r>
            <w:bookmarkEnd w:id="210"/>
            <w:bookmarkEnd w:id="211"/>
            <w:bookmarkEnd w:id="212"/>
          </w:p>
        </w:tc>
        <w:tc>
          <w:tcPr>
            <w:tcW w:w="2558" w:type="pct"/>
          </w:tcPr>
          <w:p w:rsidR="00EC563C" w:rsidRPr="00FD1C6F" w:rsidRDefault="00EC563C" w:rsidP="00EC563C">
            <w:pPr>
              <w:rPr>
                <w:sz w:val="18"/>
                <w:szCs w:val="16"/>
              </w:rPr>
            </w:pPr>
            <w:r w:rsidRPr="00FD1C6F">
              <w:rPr>
                <w:sz w:val="18"/>
                <w:szCs w:val="16"/>
              </w:rPr>
              <w:t>Максимальная длительность отправляемых на конвертацию фрагментов (отрезков) записи онлайн-мероприятия.</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8</w:t>
            </w:r>
          </w:p>
        </w:tc>
        <w:tc>
          <w:tcPr>
            <w:tcW w:w="421" w:type="pct"/>
          </w:tcPr>
          <w:p w:rsidR="00EC563C" w:rsidRPr="00FD1C6F" w:rsidRDefault="00EC563C" w:rsidP="00EC563C">
            <w:pPr>
              <w:rPr>
                <w:sz w:val="18"/>
                <w:szCs w:val="16"/>
              </w:rPr>
            </w:pPr>
            <w:r w:rsidRPr="00FD1C6F">
              <w:rPr>
                <w:sz w:val="18"/>
                <w:szCs w:val="16"/>
              </w:rPr>
              <w:t>Час.</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13" w:name="_Toc519186286"/>
            <w:bookmarkStart w:id="214" w:name="_Toc523507803"/>
            <w:bookmarkStart w:id="215" w:name="_Toc80285410"/>
            <w:r w:rsidRPr="00FD1C6F">
              <w:rPr>
                <w:rFonts w:ascii="Times New Roman" w:hAnsi="Times New Roman" w:cs="Times New Roman"/>
                <w:sz w:val="20"/>
              </w:rPr>
              <w:t>Поддержка отдельных процессов конвертации записей онлайн-мероприяти</w:t>
            </w:r>
            <w:bookmarkEnd w:id="213"/>
            <w:bookmarkEnd w:id="214"/>
            <w:bookmarkEnd w:id="215"/>
            <w:r w:rsidRPr="00FD1C6F">
              <w:rPr>
                <w:rFonts w:ascii="Times New Roman" w:hAnsi="Times New Roman" w:cs="Times New Roman"/>
                <w:sz w:val="20"/>
              </w:rPr>
              <w:t>й</w:t>
            </w:r>
          </w:p>
        </w:tc>
        <w:tc>
          <w:tcPr>
            <w:tcW w:w="2558" w:type="pct"/>
          </w:tcPr>
          <w:p w:rsidR="00EC563C" w:rsidRPr="00FD1C6F" w:rsidRDefault="00EC563C" w:rsidP="00EC563C">
            <w:pPr>
              <w:rPr>
                <w:sz w:val="18"/>
                <w:szCs w:val="16"/>
              </w:rPr>
            </w:pPr>
            <w:r w:rsidRPr="00FD1C6F">
              <w:rPr>
                <w:sz w:val="18"/>
                <w:szCs w:val="16"/>
              </w:rPr>
              <w:t>В очереди на конвертацию может находиться указанное число инициированных процессов создания сессий (фрагментов) записей онлайн-мероприятия.</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1</w:t>
            </w:r>
          </w:p>
        </w:tc>
        <w:tc>
          <w:tcPr>
            <w:tcW w:w="421" w:type="pct"/>
          </w:tcPr>
          <w:p w:rsidR="00EC563C" w:rsidRPr="00FD1C6F" w:rsidRDefault="00EC563C" w:rsidP="00EC563C">
            <w:pPr>
              <w:rPr>
                <w:sz w:val="18"/>
                <w:szCs w:val="16"/>
              </w:rPr>
            </w:pPr>
            <w:r w:rsidRPr="00FD1C6F">
              <w:rPr>
                <w:sz w:val="18"/>
                <w:szCs w:val="16"/>
              </w:rPr>
              <w:t>Шт.</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16" w:name="_Toc519186287"/>
            <w:bookmarkStart w:id="217" w:name="_Toc523507804"/>
            <w:bookmarkStart w:id="218" w:name="_Toc80285411"/>
            <w:r w:rsidRPr="00FD1C6F">
              <w:rPr>
                <w:rFonts w:ascii="Times New Roman" w:hAnsi="Times New Roman" w:cs="Times New Roman"/>
                <w:sz w:val="20"/>
              </w:rPr>
              <w:t>Гарантированный срок конвертации записи онлайн-мероприяти</w:t>
            </w:r>
            <w:bookmarkEnd w:id="216"/>
            <w:bookmarkEnd w:id="217"/>
            <w:bookmarkEnd w:id="218"/>
            <w:r w:rsidRPr="00FD1C6F">
              <w:rPr>
                <w:rFonts w:ascii="Times New Roman" w:hAnsi="Times New Roman" w:cs="Times New Roman"/>
                <w:sz w:val="20"/>
              </w:rPr>
              <w:t>й</w:t>
            </w:r>
          </w:p>
        </w:tc>
        <w:tc>
          <w:tcPr>
            <w:tcW w:w="2558" w:type="pct"/>
          </w:tcPr>
          <w:p w:rsidR="00EC563C" w:rsidRPr="00FD1C6F" w:rsidRDefault="00EC563C" w:rsidP="00EC563C">
            <w:pPr>
              <w:rPr>
                <w:sz w:val="18"/>
                <w:szCs w:val="16"/>
              </w:rPr>
            </w:pPr>
            <w:r w:rsidRPr="00FD1C6F">
              <w:rPr>
                <w:sz w:val="18"/>
                <w:szCs w:val="16"/>
              </w:rPr>
              <w:t>Длительность конвертации записи завершенного онлайн-мероприятия после запуска процесса администратором (постановки записи в очередь на конвертацию).</w:t>
            </w:r>
          </w:p>
        </w:tc>
        <w:tc>
          <w:tcPr>
            <w:tcW w:w="371" w:type="pct"/>
          </w:tcPr>
          <w:p w:rsidR="00EC563C" w:rsidRPr="00FD1C6F" w:rsidRDefault="00EC563C" w:rsidP="00EC563C">
            <w:pPr>
              <w:rPr>
                <w:sz w:val="18"/>
                <w:szCs w:val="16"/>
              </w:rPr>
            </w:pPr>
            <w:r w:rsidRPr="00FD1C6F">
              <w:rPr>
                <w:sz w:val="18"/>
                <w:szCs w:val="16"/>
              </w:rPr>
              <w:t>Не более</w:t>
            </w:r>
          </w:p>
        </w:tc>
        <w:tc>
          <w:tcPr>
            <w:tcW w:w="643" w:type="pct"/>
          </w:tcPr>
          <w:p w:rsidR="00EC563C" w:rsidRPr="00FD1C6F" w:rsidRDefault="00EC563C" w:rsidP="00EC563C">
            <w:pPr>
              <w:rPr>
                <w:sz w:val="18"/>
                <w:szCs w:val="16"/>
              </w:rPr>
            </w:pPr>
            <w:r w:rsidRPr="00FD1C6F">
              <w:rPr>
                <w:sz w:val="18"/>
                <w:szCs w:val="16"/>
              </w:rPr>
              <w:t>72</w:t>
            </w:r>
          </w:p>
        </w:tc>
        <w:tc>
          <w:tcPr>
            <w:tcW w:w="421" w:type="pct"/>
          </w:tcPr>
          <w:p w:rsidR="00EC563C" w:rsidRPr="00FD1C6F" w:rsidRDefault="00EC563C" w:rsidP="00EC563C">
            <w:pPr>
              <w:rPr>
                <w:sz w:val="18"/>
                <w:szCs w:val="16"/>
              </w:rPr>
            </w:pPr>
            <w:r w:rsidRPr="00FD1C6F">
              <w:rPr>
                <w:sz w:val="18"/>
                <w:szCs w:val="16"/>
              </w:rPr>
              <w:t>Час</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19" w:name="_Toc519186288"/>
            <w:bookmarkStart w:id="220" w:name="_Toc523507805"/>
            <w:bookmarkStart w:id="221" w:name="_Toc80285412"/>
            <w:r w:rsidRPr="00FD1C6F">
              <w:rPr>
                <w:rFonts w:ascii="Times New Roman" w:hAnsi="Times New Roman" w:cs="Times New Roman"/>
                <w:sz w:val="20"/>
              </w:rPr>
              <w:t>Сохранение информации о онлайн-мероприятиях на заданный срок</w:t>
            </w:r>
            <w:bookmarkEnd w:id="219"/>
            <w:bookmarkEnd w:id="220"/>
            <w:bookmarkEnd w:id="221"/>
          </w:p>
        </w:tc>
        <w:tc>
          <w:tcPr>
            <w:tcW w:w="2558" w:type="pct"/>
          </w:tcPr>
          <w:p w:rsidR="00EC563C" w:rsidRPr="00FD1C6F" w:rsidRDefault="00EC563C" w:rsidP="00EC563C">
            <w:pPr>
              <w:rPr>
                <w:sz w:val="18"/>
                <w:szCs w:val="16"/>
              </w:rPr>
            </w:pPr>
            <w:r w:rsidRPr="00FD1C6F">
              <w:rPr>
                <w:sz w:val="18"/>
                <w:szCs w:val="16"/>
              </w:rPr>
              <w:t>Срок хранения совокупности сведений о планировании и проведении онлайн-мероприятий (вводимых администратором параметров и информации; сведений о регистрациях участников на онлайн-мероприятие, статистики по участию пользователей в проведенном онлайн-мероприятие) в течение срока действия лицензии на ПО.</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Неограниченно</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22" w:name="_Toc519186289"/>
            <w:bookmarkStart w:id="223" w:name="_Toc523507806"/>
            <w:bookmarkStart w:id="224" w:name="_Toc80285413"/>
            <w:r w:rsidRPr="00FD1C6F">
              <w:rPr>
                <w:rFonts w:ascii="Times New Roman" w:hAnsi="Times New Roman" w:cs="Times New Roman"/>
                <w:sz w:val="20"/>
              </w:rPr>
              <w:t>Сохранение расширенной статистики по онлайн-мероприятиям</w:t>
            </w:r>
            <w:bookmarkEnd w:id="222"/>
            <w:bookmarkEnd w:id="223"/>
            <w:bookmarkEnd w:id="224"/>
          </w:p>
        </w:tc>
        <w:tc>
          <w:tcPr>
            <w:tcW w:w="2558" w:type="pct"/>
          </w:tcPr>
          <w:p w:rsidR="00EC563C" w:rsidRPr="00FD1C6F" w:rsidRDefault="00EC563C" w:rsidP="00EC563C">
            <w:pPr>
              <w:rPr>
                <w:sz w:val="18"/>
                <w:szCs w:val="16"/>
              </w:rPr>
            </w:pPr>
            <w:bookmarkStart w:id="225" w:name="OLE_LINK142"/>
            <w:bookmarkStart w:id="226" w:name="OLE_LINK143"/>
            <w:r w:rsidRPr="00FD1C6F">
              <w:rPr>
                <w:sz w:val="18"/>
                <w:szCs w:val="16"/>
              </w:rPr>
              <w:t>Обеспечение логирования (сбора) в автоматическом режиме (без участия пользователя) статистики по каждому из организованных и проведенных онлайн-мероприятий, включая следующие данные:</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количество регистраций пользователей на онлайн-мероприятие;</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факты визитов зарегистрированных пользователей и «гостей» на онлайн-мероприятие;</w:t>
            </w:r>
          </w:p>
          <w:bookmarkEnd w:id="225"/>
          <w:bookmarkEnd w:id="226"/>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информации о конфигурации клиента («useragent») и об IP-адресах, использованных пользователем при посещении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время участия отдельных пользователей в онлайн-мероприятие;</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совокупные сведения о единовременной аудитории мероприятия на всём протяжении онлайн-мероприятия (с точностью до 30сек);</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источникам переходов участников онлайн-мероприятий на «посадочную страницу» онлайн-мероприятия.</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27" w:name="_Toc519186291"/>
            <w:bookmarkStart w:id="228" w:name="_Toc523507808"/>
            <w:bookmarkStart w:id="229" w:name="_Toc80285415"/>
            <w:r w:rsidRPr="00FD1C6F">
              <w:rPr>
                <w:rFonts w:ascii="Times New Roman" w:hAnsi="Times New Roman" w:cs="Times New Roman"/>
                <w:sz w:val="20"/>
                <w:szCs w:val="16"/>
              </w:rPr>
              <w:t>Поддержка передачи данных с использованием защищённых каналов связи</w:t>
            </w:r>
            <w:bookmarkEnd w:id="227"/>
            <w:bookmarkEnd w:id="228"/>
            <w:bookmarkEnd w:id="229"/>
          </w:p>
        </w:tc>
        <w:tc>
          <w:tcPr>
            <w:tcW w:w="2558" w:type="pct"/>
          </w:tcPr>
          <w:p w:rsidR="00EC563C" w:rsidRPr="00FD1C6F" w:rsidRDefault="00EC563C" w:rsidP="00EC563C">
            <w:pPr>
              <w:rPr>
                <w:sz w:val="18"/>
                <w:szCs w:val="16"/>
              </w:rPr>
            </w:pPr>
            <w:r w:rsidRPr="00FD1C6F">
              <w:rPr>
                <w:sz w:val="18"/>
                <w:szCs w:val="16"/>
              </w:rPr>
              <w:t xml:space="preserve">Поддержка возможности осуществления передачи данных, в том числе текстовых сообщений, электронных документов, голосовой, звуковой, визуальной и иной информации, по открытым каналам связи, а также защищенным </w:t>
            </w:r>
            <w:r w:rsidRPr="00FD1C6F">
              <w:rPr>
                <w:sz w:val="18"/>
                <w:szCs w:val="16"/>
                <w:lang w:val="en-US"/>
              </w:rPr>
              <w:t>TCP</w:t>
            </w:r>
            <w:r w:rsidRPr="00FD1C6F">
              <w:rPr>
                <w:sz w:val="18"/>
                <w:szCs w:val="16"/>
              </w:rPr>
              <w:t>/</w:t>
            </w:r>
            <w:r w:rsidRPr="00FD1C6F">
              <w:rPr>
                <w:sz w:val="18"/>
                <w:szCs w:val="16"/>
                <w:lang w:val="en-US"/>
              </w:rPr>
              <w:t>IP</w:t>
            </w:r>
            <w:r w:rsidRPr="00FD1C6F">
              <w:rPr>
                <w:sz w:val="18"/>
                <w:szCs w:val="16"/>
              </w:rPr>
              <w:t>-каналам связи с применением шифровальных (криптографических) средств защиты информации, сертифицированных в соответствии с требованиями законодательства Российской Федерации (с учетом требований законодательства Российской Федерации о защите информации и о связи).</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szCs w:val="16"/>
              </w:rPr>
            </w:pPr>
            <w:bookmarkStart w:id="230" w:name="_Toc519186292"/>
            <w:bookmarkStart w:id="231" w:name="_Toc523507809"/>
            <w:bookmarkStart w:id="232" w:name="_Toc80285416"/>
            <w:r w:rsidRPr="00FD1C6F">
              <w:rPr>
                <w:rFonts w:ascii="Times New Roman" w:hAnsi="Times New Roman" w:cs="Times New Roman"/>
                <w:sz w:val="20"/>
                <w:szCs w:val="16"/>
              </w:rPr>
              <w:t xml:space="preserve">Встроенные средства </w:t>
            </w:r>
            <w:r w:rsidRPr="00FD1C6F">
              <w:rPr>
                <w:rFonts w:ascii="Times New Roman" w:hAnsi="Times New Roman" w:cs="Times New Roman"/>
                <w:sz w:val="20"/>
                <w:szCs w:val="16"/>
              </w:rPr>
              <w:lastRenderedPageBreak/>
              <w:t>контроля доступа к ПО</w:t>
            </w:r>
            <w:bookmarkEnd w:id="230"/>
            <w:bookmarkEnd w:id="231"/>
            <w:bookmarkEnd w:id="232"/>
          </w:p>
        </w:tc>
        <w:tc>
          <w:tcPr>
            <w:tcW w:w="2558" w:type="pct"/>
          </w:tcPr>
          <w:p w:rsidR="00EC563C" w:rsidRPr="00FD1C6F" w:rsidRDefault="00EC563C" w:rsidP="00EC563C">
            <w:pPr>
              <w:rPr>
                <w:sz w:val="18"/>
                <w:szCs w:val="16"/>
              </w:rPr>
            </w:pPr>
            <w:r w:rsidRPr="00FD1C6F">
              <w:rPr>
                <w:sz w:val="18"/>
                <w:szCs w:val="16"/>
              </w:rPr>
              <w:lastRenderedPageBreak/>
              <w:t xml:space="preserve">Наличие в ПО функциональности идентификации и аутентификации пользователей, обеспечивающей проверку и контроль подлинности пользователя во время входа в клиентское приложение и в течение всего сеанса работы пользователя с ПО, в </w:t>
            </w:r>
            <w:r w:rsidRPr="00FD1C6F">
              <w:rPr>
                <w:sz w:val="18"/>
                <w:szCs w:val="16"/>
              </w:rPr>
              <w:lastRenderedPageBreak/>
              <w:t>том числе:</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color w:val="000000"/>
                <w:sz w:val="18"/>
                <w:szCs w:val="18"/>
              </w:rPr>
              <w:t>каждый пользователь ПО должен быть успешно авторизован до разрешения любого действия (возможности воспользоваться любой функциональностью ПО). Доступ к использованию ПО предоставляется на основе прав, доступных в рамках роли, к которой принадлежит пользователь. происходит по логину и паролю, который хранится в базе в зашифрованном по алгоритму MD5 виде; к</w:t>
            </w:r>
            <w:r w:rsidRPr="00FD1C6F">
              <w:rPr>
                <w:sz w:val="18"/>
                <w:szCs w:val="18"/>
              </w:rPr>
              <w:t>аждому пользователю соответствует индивидуальная учетная запись, использование групповых (неперсонифицированных) учетных записей для организации и проведения онлайн-мероприятий запрещено.</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 xml:space="preserve">обязательно использование </w:t>
            </w:r>
            <w:r w:rsidRPr="00FD1C6F">
              <w:rPr>
                <w:sz w:val="18"/>
                <w:szCs w:val="18"/>
              </w:rPr>
              <w:t>индивидуальных атрибутов безопасности: идентификатора пользователя и аутентификационной информации (пароля)</w:t>
            </w:r>
            <w:r w:rsidRPr="00FD1C6F">
              <w:rPr>
                <w:sz w:val="18"/>
                <w:szCs w:val="16"/>
              </w:rPr>
              <w:t xml:space="preserve"> для доступа к представлению интерфейса пользователя </w:t>
            </w:r>
            <w:r w:rsidRPr="00FD1C6F">
              <w:rPr>
                <w:color w:val="000000"/>
                <w:sz w:val="18"/>
                <w:szCs w:val="18"/>
              </w:rPr>
              <w:t>для планирования, инициации запуска, завершения онлайн-мероприятий (</w:t>
            </w:r>
            <w:r w:rsidRPr="00FD1C6F">
              <w:rPr>
                <w:sz w:val="18"/>
                <w:szCs w:val="16"/>
              </w:rPr>
              <w:t>«кабинет»);</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возможность инициировать изменения пароля, привязанного к конкретному адресу электронной почты для целей аутентификации пользователя с правами организатора онлайн-мероприятий, после авторизации пользователя в представлении интерфейса пользователя «кабинет» без необходимости использования дополнительного шага подтверждения по электронной почте;</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 xml:space="preserve">для каждой учетной записи пользователя с правами организатора онлайн-мероприятий должна быть доступна функция отправки заявки на восстановление доступа к использованию интерфейса пользователя «кабинет» в случае утери или компрометации аутентификационных данных, с возможностью ввести новый пароль после перехода по ссылке, указанной </w:t>
            </w:r>
            <w:bookmarkStart w:id="233" w:name="OLE_LINK58"/>
            <w:bookmarkStart w:id="234" w:name="OLE_LINK59"/>
            <w:r w:rsidRPr="00FD1C6F">
              <w:rPr>
                <w:sz w:val="18"/>
                <w:szCs w:val="16"/>
              </w:rPr>
              <w:t>в формируемом автоматически письме, отправляемом на адрес электронной почты данного пользователя с правами организатора онлайн-мероприятий</w:t>
            </w:r>
            <w:bookmarkEnd w:id="233"/>
            <w:bookmarkEnd w:id="234"/>
            <w:r w:rsidRPr="00FD1C6F">
              <w:rPr>
                <w:sz w:val="18"/>
                <w:szCs w:val="16"/>
              </w:rPr>
              <w:t>;</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поддержка единственной сессии авторизации в одном онлайн-мероприятии (при попытке войти в ту же сессию с другого веб-браузера выводится уведомление для входящего о том, что ранняя сессия в другом веб-браузере будет завершена);</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ПО обеспечивает ведение записи журналов (протоколов) действий, позволяющих выявлять типовые ошибки и идентифицировать учетную запись, с использованием которой были совершены конкретные ошибочные действия.</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szCs w:val="16"/>
              </w:rPr>
            </w:pPr>
            <w:bookmarkStart w:id="235" w:name="_Toc519186293"/>
            <w:bookmarkStart w:id="236" w:name="_Toc523507810"/>
            <w:bookmarkStart w:id="237" w:name="_Toc80285417"/>
            <w:r w:rsidRPr="00FD1C6F">
              <w:rPr>
                <w:rFonts w:ascii="Times New Roman" w:hAnsi="Times New Roman" w:cs="Times New Roman"/>
                <w:sz w:val="20"/>
                <w:szCs w:val="16"/>
              </w:rPr>
              <w:t xml:space="preserve">Встроенные средства защиты информации от </w:t>
            </w:r>
            <w:bookmarkEnd w:id="235"/>
            <w:r w:rsidRPr="00FD1C6F">
              <w:rPr>
                <w:rFonts w:ascii="Times New Roman" w:hAnsi="Times New Roman" w:cs="Times New Roman"/>
                <w:sz w:val="20"/>
                <w:szCs w:val="16"/>
              </w:rPr>
              <w:t>НСД</w:t>
            </w:r>
            <w:bookmarkEnd w:id="236"/>
            <w:bookmarkEnd w:id="237"/>
          </w:p>
        </w:tc>
        <w:tc>
          <w:tcPr>
            <w:tcW w:w="2558" w:type="pct"/>
          </w:tcPr>
          <w:p w:rsidR="00EC563C" w:rsidRPr="00FD1C6F" w:rsidRDefault="00EC563C" w:rsidP="00EC563C">
            <w:pPr>
              <w:rPr>
                <w:sz w:val="18"/>
                <w:szCs w:val="16"/>
              </w:rPr>
            </w:pPr>
            <w:r w:rsidRPr="00FD1C6F">
              <w:rPr>
                <w:sz w:val="18"/>
                <w:szCs w:val="16"/>
              </w:rPr>
              <w:t>В ПО должны быть заложены средства защиты информации от несанкционированного доступа, соответствующие стандартам и обеспечивающие хранение и передачу данных в защищенном режиме, в частности:</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bookmarkStart w:id="238" w:name="OLE_LINK56"/>
            <w:bookmarkStart w:id="239" w:name="OLE_LINK57"/>
            <w:r w:rsidRPr="00FD1C6F">
              <w:rPr>
                <w:sz w:val="18"/>
                <w:szCs w:val="16"/>
              </w:rPr>
              <w:t>поддержана передача данных (соединение клиентского приложения с сервером) как по HTTP, так и по HTTPS (с использованием криптографического протокола установки безопасного соединения между клиентом и сервером Secure Sockets Layer (SSL))</w:t>
            </w:r>
            <w:r w:rsidRPr="00FD1C6F">
              <w:rPr>
                <w:sz w:val="18"/>
                <w:szCs w:val="18"/>
              </w:rPr>
              <w:t xml:space="preserve">/ </w:t>
            </w:r>
            <w:r w:rsidRPr="00FD1C6F">
              <w:rPr>
                <w:color w:val="000000"/>
                <w:sz w:val="18"/>
                <w:szCs w:val="18"/>
              </w:rPr>
              <w:t>поддержано HSTS — форсирование (принудительное) включение защищенного режима передачи данных</w:t>
            </w:r>
            <w:r w:rsidRPr="00FD1C6F">
              <w:rPr>
                <w:sz w:val="18"/>
                <w:szCs w:val="16"/>
              </w:rPr>
              <w:t>;</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обеспечивает соединение по протоколу RTMP для потоковой передачи данных (контента: потокового видео и аудиосигналов, передачи сообщений в чате, материалов, презентуемых через интерфейс проведения мероприятия) в сети по умолчанию;</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 xml:space="preserve">для шифрования данных могут использоваться протоколы </w:t>
            </w:r>
            <w:bookmarkEnd w:id="238"/>
            <w:bookmarkEnd w:id="239"/>
            <w:r w:rsidRPr="00FD1C6F">
              <w:rPr>
                <w:sz w:val="18"/>
                <w:szCs w:val="16"/>
              </w:rPr>
              <w:t>спецификаций RTMPE и RTMPS (пользователи с заблокированным портом 1935 получают возможность использовать ПО, для чего клиент-серверные подключения автоматически устанавливаются через порт 443 (протокол RTMPS) или (резервно) через порт 80 (протокол RTMPT));</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трафик между клиентом и сервером шифруется с использованием протоколов TLS, DTLS, SRTP, AES-128, AES-256;</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на уровне функциональности обеспечивается возможность организации онлайн-мероприятий, доступ к которым возможен только с использованием связки логин+пароль (только для зарегистрированных пользователей) или только пароля для участия в онлайн-мероприятиях, доступ к которым возможен «гостям», знающим пароль;</w:t>
            </w:r>
          </w:p>
          <w:p w:rsidR="00EC563C" w:rsidRPr="00FD1C6F" w:rsidRDefault="00EC563C" w:rsidP="00D0057A">
            <w:pPr>
              <w:widowControl/>
              <w:numPr>
                <w:ilvl w:val="0"/>
                <w:numId w:val="8"/>
              </w:numPr>
              <w:suppressAutoHyphens w:val="0"/>
              <w:autoSpaceDN/>
              <w:ind w:left="227" w:hanging="142"/>
              <w:textAlignment w:val="auto"/>
              <w:rPr>
                <w:sz w:val="18"/>
                <w:szCs w:val="16"/>
              </w:rPr>
            </w:pPr>
            <w:r w:rsidRPr="00FD1C6F">
              <w:rPr>
                <w:sz w:val="18"/>
                <w:szCs w:val="16"/>
              </w:rPr>
              <w:t xml:space="preserve">при хранении контента в базах данных и файловой системе сервера данных и архива данных используются алгоритмы </w:t>
            </w:r>
            <w:r w:rsidRPr="00FD1C6F">
              <w:rPr>
                <w:sz w:val="18"/>
                <w:szCs w:val="16"/>
              </w:rPr>
              <w:lastRenderedPageBreak/>
              <w:t>стойкой криптозащиты AES, Camellia, обеспечивающие защиту данных от доступа третьих лиц; для обеспечения сохранности данных автоматически создаются резервные копии;</w:t>
            </w:r>
          </w:p>
          <w:p w:rsidR="00EC563C" w:rsidRPr="00FD1C6F" w:rsidRDefault="00EC563C" w:rsidP="00D0057A">
            <w:pPr>
              <w:widowControl/>
              <w:numPr>
                <w:ilvl w:val="0"/>
                <w:numId w:val="8"/>
              </w:numPr>
              <w:suppressAutoHyphens w:val="0"/>
              <w:autoSpaceDN/>
              <w:ind w:left="227" w:hanging="142"/>
              <w:textAlignment w:val="auto"/>
              <w:rPr>
                <w:sz w:val="18"/>
                <w:szCs w:val="16"/>
              </w:rPr>
            </w:pPr>
            <w:r w:rsidRPr="00FD1C6F">
              <w:rPr>
                <w:sz w:val="18"/>
                <w:szCs w:val="16"/>
              </w:rPr>
              <w:t>предусмотрено хранение данных протоколирования событий системы (журналов), включая контент, связанный с планированием онлайн-мероприятий и приглашением на них пользователей с соответствующими ролями, в соответствии с требованиями законодательства РФ в течение 6 месяцев с момента регистрации событий; остальной контент, загруженный пользователями и сформированный с использованием функциональности ПО, сохраняется в соответствии с предусмотренными ограничениями по допустимому суммарному объёму обрабатываемых файлов. Несанкционированный доступ к журналам регистрации событий исключен.</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shd w:val="clear" w:color="auto" w:fill="D9E2F3" w:themeFill="accent1" w:themeFillTint="33"/>
          </w:tcPr>
          <w:p w:rsidR="00EC563C" w:rsidRPr="00275B33" w:rsidRDefault="00EC563C" w:rsidP="00EC563C">
            <w:pPr>
              <w:pStyle w:val="a9"/>
              <w:ind w:left="360"/>
              <w:rPr>
                <w:b/>
                <w:sz w:val="18"/>
                <w:szCs w:val="16"/>
              </w:rPr>
            </w:pPr>
          </w:p>
        </w:tc>
        <w:tc>
          <w:tcPr>
            <w:tcW w:w="761" w:type="pct"/>
            <w:shd w:val="clear" w:color="auto" w:fill="D9E2F3" w:themeFill="accent1" w:themeFillTint="33"/>
          </w:tcPr>
          <w:p w:rsidR="00EC563C" w:rsidRPr="00FD1C6F" w:rsidRDefault="00EC563C" w:rsidP="00EC563C">
            <w:pPr>
              <w:rPr>
                <w:b/>
                <w:sz w:val="18"/>
                <w:szCs w:val="16"/>
              </w:rPr>
            </w:pPr>
          </w:p>
        </w:tc>
        <w:tc>
          <w:tcPr>
            <w:tcW w:w="2558" w:type="pct"/>
            <w:shd w:val="clear" w:color="auto" w:fill="D9E2F3" w:themeFill="accent1" w:themeFillTint="33"/>
          </w:tcPr>
          <w:p w:rsidR="00EC563C" w:rsidRPr="00FD1C6F" w:rsidRDefault="00EC563C" w:rsidP="00EC563C">
            <w:pPr>
              <w:pStyle w:val="3"/>
              <w:outlineLvl w:val="2"/>
              <w:rPr>
                <w:rFonts w:ascii="Times New Roman" w:hAnsi="Times New Roman" w:cs="Times New Roman"/>
                <w:b w:val="0"/>
              </w:rPr>
            </w:pPr>
            <w:bookmarkStart w:id="240" w:name="OLE_LINK1"/>
            <w:bookmarkStart w:id="241" w:name="OLE_LINK2"/>
            <w:bookmarkStart w:id="242" w:name="OLE_LINK11"/>
            <w:bookmarkStart w:id="243" w:name="OLE_LINK12"/>
            <w:bookmarkStart w:id="244" w:name="OLE_LINK13"/>
            <w:bookmarkStart w:id="245" w:name="_Toc519186294"/>
            <w:bookmarkStart w:id="246" w:name="_Toc523507811"/>
            <w:bookmarkStart w:id="247" w:name="_Toc80285418"/>
            <w:r w:rsidRPr="00FD1C6F">
              <w:rPr>
                <w:rFonts w:ascii="Times New Roman" w:hAnsi="Times New Roman" w:cs="Times New Roman"/>
              </w:rPr>
              <w:t>Требуемые х</w:t>
            </w:r>
            <w:bookmarkEnd w:id="240"/>
            <w:bookmarkEnd w:id="241"/>
            <w:r w:rsidRPr="00FD1C6F">
              <w:rPr>
                <w:rFonts w:ascii="Times New Roman" w:hAnsi="Times New Roman" w:cs="Times New Roman"/>
              </w:rPr>
              <w:t>арактеристики представлений интерфейса пользователя ПО с правами организатора онлайн-мероприятий</w:t>
            </w:r>
            <w:bookmarkEnd w:id="242"/>
            <w:bookmarkEnd w:id="243"/>
            <w:bookmarkEnd w:id="244"/>
            <w:bookmarkEnd w:id="245"/>
            <w:bookmarkEnd w:id="246"/>
            <w:bookmarkEnd w:id="247"/>
          </w:p>
        </w:tc>
        <w:tc>
          <w:tcPr>
            <w:tcW w:w="371" w:type="pct"/>
            <w:shd w:val="clear" w:color="auto" w:fill="D9E2F3" w:themeFill="accent1" w:themeFillTint="33"/>
          </w:tcPr>
          <w:p w:rsidR="00EC563C" w:rsidRPr="00FD1C6F" w:rsidRDefault="00EC563C" w:rsidP="00EC563C">
            <w:pPr>
              <w:rPr>
                <w:sz w:val="18"/>
                <w:szCs w:val="16"/>
              </w:rPr>
            </w:pPr>
          </w:p>
        </w:tc>
        <w:tc>
          <w:tcPr>
            <w:tcW w:w="643" w:type="pct"/>
            <w:shd w:val="clear" w:color="auto" w:fill="D9E2F3" w:themeFill="accent1" w:themeFillTint="33"/>
          </w:tcPr>
          <w:p w:rsidR="00EC563C" w:rsidRPr="00FD1C6F" w:rsidRDefault="00EC563C" w:rsidP="00EC563C">
            <w:pPr>
              <w:rPr>
                <w:sz w:val="18"/>
                <w:szCs w:val="16"/>
              </w:rPr>
            </w:pPr>
          </w:p>
        </w:tc>
        <w:tc>
          <w:tcPr>
            <w:tcW w:w="421" w:type="pct"/>
            <w:shd w:val="clear" w:color="auto" w:fill="D9E2F3" w:themeFill="accent1" w:themeFillTint="33"/>
          </w:tcPr>
          <w:p w:rsidR="00EC563C" w:rsidRPr="00FD1C6F" w:rsidRDefault="00EC563C" w:rsidP="00EC563C">
            <w:pPr>
              <w:rPr>
                <w:sz w:val="18"/>
                <w:szCs w:val="16"/>
              </w:rPr>
            </w:pP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48" w:name="_Toc519186295"/>
            <w:bookmarkStart w:id="249" w:name="_Toc523507812"/>
            <w:bookmarkStart w:id="250" w:name="_Toc80285419"/>
            <w:r w:rsidRPr="00FD1C6F">
              <w:rPr>
                <w:rFonts w:ascii="Times New Roman" w:hAnsi="Times New Roman" w:cs="Times New Roman"/>
                <w:sz w:val="20"/>
              </w:rPr>
              <w:t>Режим подсказок («онбординг»)</w:t>
            </w:r>
            <w:bookmarkEnd w:id="248"/>
            <w:bookmarkEnd w:id="249"/>
            <w:bookmarkEnd w:id="250"/>
          </w:p>
        </w:tc>
        <w:tc>
          <w:tcPr>
            <w:tcW w:w="2558" w:type="pct"/>
          </w:tcPr>
          <w:p w:rsidR="00EC563C" w:rsidRPr="00FD1C6F" w:rsidRDefault="00EC563C" w:rsidP="00EC563C">
            <w:pPr>
              <w:rPr>
                <w:sz w:val="18"/>
                <w:szCs w:val="16"/>
              </w:rPr>
            </w:pPr>
            <w:r w:rsidRPr="00FD1C6F">
              <w:rPr>
                <w:sz w:val="18"/>
                <w:szCs w:val="16"/>
              </w:rPr>
              <w:t>Возможность при первом входе в каждое из представлений интерфейса пользователя («кабинет» и «интерфейс онлайн-мероприятия»), а также при последующих входах, если пользователь с правами организатора мероприятий не отключил соответствующую функцию, видеть «всплывающие подсказки» по использованию всего спектра доступных функций («режим онбординга») данного представления интерфейса.</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51" w:name="_Toc519186296"/>
            <w:bookmarkStart w:id="252" w:name="_Toc523507813"/>
            <w:bookmarkStart w:id="253" w:name="_Toc80285420"/>
            <w:r w:rsidRPr="00FD1C6F">
              <w:rPr>
                <w:rFonts w:ascii="Times New Roman" w:hAnsi="Times New Roman" w:cs="Times New Roman"/>
                <w:sz w:val="20"/>
              </w:rPr>
              <w:t>Возможность ручного формирования «адресной книги»</w:t>
            </w:r>
            <w:bookmarkEnd w:id="251"/>
            <w:bookmarkEnd w:id="252"/>
            <w:bookmarkEnd w:id="253"/>
          </w:p>
        </w:tc>
        <w:tc>
          <w:tcPr>
            <w:tcW w:w="2558" w:type="pct"/>
          </w:tcPr>
          <w:p w:rsidR="00EC563C" w:rsidRPr="00FD1C6F" w:rsidRDefault="00EC563C" w:rsidP="00EC563C">
            <w:pPr>
              <w:rPr>
                <w:sz w:val="18"/>
                <w:szCs w:val="16"/>
              </w:rPr>
            </w:pPr>
            <w:r w:rsidRPr="00FD1C6F">
              <w:rPr>
                <w:sz w:val="18"/>
                <w:szCs w:val="16"/>
              </w:rPr>
              <w:t>Возможность формирования администратором «адресной книги» – «органайзера», содержащей сведения о потенциальных участниках онлайн-мероприятий данного организатора, включая следующую функциональность для создания, редактирования, хранения, удаления и передачи сведений о контактах:</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ручной ввод анкетных данных (e-mail, Ф.И.О., примечание (дополнительные сведения));</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создание применимых в масштабах всей «адресной книги» данного администратора полей для ввода дополнительных атрибутов («тэгов»), привязываемых к анкетным данным пользователей;</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группирование пользователей в группы;</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поддержка механизма множественного выбора и удаления пользователей из формируемых групп (списков);</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возможность массовой регистрации выбранных из «адресной книги» пользователей (конкретного списка пользователей) на предстоящее онлайн-мероприятие или их серию;</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отображение списка всех «контактов» адресной книги с возможностями сортировки и фильтрации, отбора по «тэгам»;</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возможность поиска контакта по «адресной книге».</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54" w:name="_Toc519186297"/>
            <w:bookmarkStart w:id="255" w:name="_Toc523507814"/>
            <w:bookmarkStart w:id="256" w:name="_Toc80285421"/>
            <w:r w:rsidRPr="00FD1C6F">
              <w:rPr>
                <w:rFonts w:ascii="Times New Roman" w:hAnsi="Times New Roman" w:cs="Times New Roman"/>
                <w:sz w:val="20"/>
              </w:rPr>
              <w:t>Возможность автоматического формирования «адресной книги»</w:t>
            </w:r>
            <w:bookmarkEnd w:id="254"/>
            <w:bookmarkEnd w:id="255"/>
            <w:bookmarkEnd w:id="256"/>
          </w:p>
        </w:tc>
        <w:tc>
          <w:tcPr>
            <w:tcW w:w="2558" w:type="pct"/>
          </w:tcPr>
          <w:p w:rsidR="00EC563C" w:rsidRPr="00FD1C6F" w:rsidRDefault="00EC563C" w:rsidP="00EC563C">
            <w:pPr>
              <w:rPr>
                <w:sz w:val="18"/>
                <w:szCs w:val="16"/>
              </w:rPr>
            </w:pPr>
            <w:bookmarkStart w:id="257" w:name="OLE_LINK51"/>
            <w:bookmarkStart w:id="258" w:name="OLE_LINK52"/>
            <w:bookmarkStart w:id="259" w:name="OLE_LINK53"/>
            <w:r w:rsidRPr="00FD1C6F">
              <w:rPr>
                <w:sz w:val="18"/>
                <w:szCs w:val="16"/>
              </w:rPr>
              <w:t>Функциональность, связанная с автоматическим формированием «адресной книги», содержащей сведения о потенциальных участниках онлайн-мероприятий данного организатора:</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импорт и автоматический пакетный ввод в «адресную книгу» списка потенциальных участников онлайн-мероприятий на основе данных файла-таблицы в формате *.CSV, содержащего до 10000 строк с анкетными данными (e-mail, Ф.И.О., примечание (дополнительные сведения))</w:t>
            </w:r>
            <w:bookmarkStart w:id="260" w:name="OLE_LINK54"/>
            <w:bookmarkStart w:id="261" w:name="OLE_LINK55"/>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возможность произвести импорт данных из «облачных сервисов» (</w:t>
            </w:r>
            <w:r w:rsidRPr="00FD1C6F">
              <w:rPr>
                <w:sz w:val="18"/>
                <w:szCs w:val="16"/>
                <w:lang w:val="en-US"/>
              </w:rPr>
              <w:t>Google</w:t>
            </w:r>
            <w:r w:rsidRPr="00FD1C6F">
              <w:rPr>
                <w:sz w:val="18"/>
                <w:szCs w:val="16"/>
              </w:rPr>
              <w:t xml:space="preserve">® </w:t>
            </w:r>
            <w:r w:rsidRPr="00FD1C6F">
              <w:rPr>
                <w:sz w:val="18"/>
                <w:szCs w:val="16"/>
                <w:lang w:val="en-US"/>
              </w:rPr>
              <w:t>Contacts</w:t>
            </w:r>
            <w:r w:rsidRPr="00FD1C6F">
              <w:rPr>
                <w:sz w:val="18"/>
                <w:szCs w:val="16"/>
              </w:rPr>
              <w:t>), предоставляющих опции экспорта такого рода данных (e-mail, Ф.И.О., примечание (дополнительные сведения)) в соответствующем формате</w:t>
            </w:r>
            <w:bookmarkEnd w:id="260"/>
            <w:bookmarkEnd w:id="261"/>
            <w:r w:rsidRPr="00FD1C6F">
              <w:rPr>
                <w:sz w:val="18"/>
                <w:szCs w:val="16"/>
              </w:rPr>
              <w:t>;</w:t>
            </w:r>
          </w:p>
          <w:bookmarkEnd w:id="257"/>
          <w:bookmarkEnd w:id="258"/>
          <w:bookmarkEnd w:id="259"/>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консолидация данных всех анкет, заполненных на «посадочных страницах» (страницах регистрации пользователей для участия в онлайн-мероприятиях) данного организатора с сопровождением каждой анкеты «тэгом», идентифицирующим её привязку к конкретному онлайн-мероприятию;</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отображение для администратора всей истории участия данного пользователя (с данными анкетными данными, учётной записью) в онлайн-мероприятиях данного организатора онлайн-мероприятий.</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bookmarkStart w:id="262" w:name="_Hlk481087647"/>
          </w:p>
        </w:tc>
        <w:tc>
          <w:tcPr>
            <w:tcW w:w="761" w:type="pct"/>
          </w:tcPr>
          <w:p w:rsidR="00EC563C" w:rsidRPr="00FD1C6F" w:rsidRDefault="00EC563C" w:rsidP="00EC563C">
            <w:pPr>
              <w:pStyle w:val="4"/>
              <w:outlineLvl w:val="3"/>
              <w:rPr>
                <w:rFonts w:ascii="Times New Roman" w:hAnsi="Times New Roman" w:cs="Times New Roman"/>
                <w:sz w:val="20"/>
              </w:rPr>
            </w:pPr>
            <w:bookmarkStart w:id="263" w:name="_Toc519186298"/>
            <w:bookmarkStart w:id="264" w:name="_Toc523507815"/>
            <w:bookmarkStart w:id="265" w:name="_Toc80285422"/>
            <w:r w:rsidRPr="00FD1C6F">
              <w:rPr>
                <w:rFonts w:ascii="Times New Roman" w:hAnsi="Times New Roman" w:cs="Times New Roman"/>
                <w:sz w:val="20"/>
              </w:rPr>
              <w:t>Поддержка различных представлений списка онлайн-мероприяти</w:t>
            </w:r>
            <w:bookmarkEnd w:id="263"/>
            <w:bookmarkEnd w:id="264"/>
            <w:bookmarkEnd w:id="265"/>
            <w:r w:rsidRPr="00FD1C6F">
              <w:rPr>
                <w:rFonts w:ascii="Times New Roman" w:hAnsi="Times New Roman" w:cs="Times New Roman"/>
                <w:sz w:val="20"/>
              </w:rPr>
              <w:t>й</w:t>
            </w:r>
          </w:p>
        </w:tc>
        <w:tc>
          <w:tcPr>
            <w:tcW w:w="2558" w:type="pct"/>
          </w:tcPr>
          <w:p w:rsidR="00EC563C" w:rsidRPr="00FD1C6F" w:rsidRDefault="00EC563C" w:rsidP="00EC563C">
            <w:pPr>
              <w:rPr>
                <w:sz w:val="18"/>
                <w:szCs w:val="16"/>
              </w:rPr>
            </w:pPr>
            <w:r w:rsidRPr="00FD1C6F">
              <w:rPr>
                <w:sz w:val="18"/>
                <w:szCs w:val="16"/>
              </w:rPr>
              <w:t>Возможность выбора способа представления всех запланированных и проведённых онлайн-мероприятий, доступных для отображения в представлении интерфейса пользователя «кабинет» данному администратору, и навигации по ним: (а) в виде списка с возможностью сортировки по наименованию, дате; (б) в виде календаря на день, неделю, месяц.</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bookmarkStart w:id="266" w:name="_Hlk478401031"/>
            <w:bookmarkEnd w:id="262"/>
          </w:p>
        </w:tc>
        <w:tc>
          <w:tcPr>
            <w:tcW w:w="761" w:type="pct"/>
          </w:tcPr>
          <w:p w:rsidR="00EC563C" w:rsidRPr="00FD1C6F" w:rsidRDefault="00EC563C" w:rsidP="00EC563C">
            <w:pPr>
              <w:pStyle w:val="4"/>
              <w:outlineLvl w:val="3"/>
              <w:rPr>
                <w:rFonts w:ascii="Times New Roman" w:hAnsi="Times New Roman" w:cs="Times New Roman"/>
                <w:sz w:val="20"/>
              </w:rPr>
            </w:pPr>
            <w:bookmarkStart w:id="267" w:name="_Toc519186299"/>
            <w:bookmarkStart w:id="268" w:name="_Toc523507816"/>
            <w:bookmarkStart w:id="269" w:name="_Toc80285423"/>
            <w:r w:rsidRPr="00FD1C6F">
              <w:rPr>
                <w:rFonts w:ascii="Times New Roman" w:hAnsi="Times New Roman" w:cs="Times New Roman"/>
                <w:sz w:val="20"/>
              </w:rPr>
              <w:t>Упрощённый ввод параметров  онлайн-мероприятия по умолчанию</w:t>
            </w:r>
            <w:bookmarkEnd w:id="267"/>
            <w:bookmarkEnd w:id="268"/>
            <w:bookmarkEnd w:id="269"/>
          </w:p>
        </w:tc>
        <w:tc>
          <w:tcPr>
            <w:tcW w:w="2558" w:type="pct"/>
          </w:tcPr>
          <w:p w:rsidR="00EC563C" w:rsidRPr="00FD1C6F" w:rsidRDefault="00EC563C" w:rsidP="00EC563C">
            <w:pPr>
              <w:rPr>
                <w:sz w:val="18"/>
                <w:szCs w:val="16"/>
              </w:rPr>
            </w:pPr>
            <w:r w:rsidRPr="00FD1C6F">
              <w:rPr>
                <w:sz w:val="18"/>
                <w:szCs w:val="16"/>
              </w:rPr>
              <w:t>Возможности для пользователя с правами организатора онлайн-мероприятия: (а) назначить (заполнить) в представлении интерфейса пользователя «кабинет» для публикации на «посадочной странице» (</w:t>
            </w:r>
            <w:r w:rsidRPr="00FD1C6F">
              <w:rPr>
                <w:sz w:val="18"/>
                <w:szCs w:val="16"/>
                <w:lang w:val="en-US"/>
              </w:rPr>
              <w:t>landing</w:t>
            </w:r>
            <w:r w:rsidRPr="00FD1C6F">
              <w:rPr>
                <w:sz w:val="18"/>
                <w:szCs w:val="16"/>
              </w:rPr>
              <w:t xml:space="preserve"> </w:t>
            </w:r>
            <w:r w:rsidRPr="00FD1C6F">
              <w:rPr>
                <w:sz w:val="18"/>
                <w:szCs w:val="16"/>
                <w:lang w:val="en-US"/>
              </w:rPr>
              <w:t>page</w:t>
            </w:r>
            <w:r w:rsidRPr="00FD1C6F">
              <w:rPr>
                <w:sz w:val="18"/>
                <w:szCs w:val="16"/>
              </w:rPr>
              <w:t>) конкретного онлайн-мероприятия, а также (б) отредактировать (для любого онлайн-мероприятия в статусе «запланировано») совокупность следующих параметров данного мероприятия:</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lang w:val="en-US"/>
              </w:rPr>
            </w:pPr>
            <w:r w:rsidRPr="00FD1C6F">
              <w:rPr>
                <w:sz w:val="18"/>
                <w:szCs w:val="16"/>
              </w:rPr>
              <w:t>название</w:t>
            </w:r>
            <w:r w:rsidRPr="00FD1C6F">
              <w:rPr>
                <w:sz w:val="18"/>
                <w:szCs w:val="16"/>
                <w:lang w:val="en-US"/>
              </w:rPr>
              <w:t xml:space="preserve"> онлайн-мероприяти</w:t>
            </w:r>
            <w:r w:rsidRPr="00FD1C6F">
              <w:rPr>
                <w:sz w:val="18"/>
                <w:szCs w:val="16"/>
              </w:rPr>
              <w:t>я (совещания)</w:t>
            </w:r>
            <w:r w:rsidRPr="00FD1C6F">
              <w:rPr>
                <w:sz w:val="18"/>
                <w:szCs w:val="16"/>
                <w:lang w:val="en-US"/>
              </w:rPr>
              <w:t>;</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аннотация-обращение организатора онлайн-мероприятия (анонс (описание, повестка совещания));</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информация о ведущем(-их) (возможность ввода нескольких однотипных блоков информации);</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планируемая дата и время старта онлайн-мероприятия (с указанием часового пояса);</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график — для серии онлайн-мероприятий, доступных по единой ссылке (</w:t>
            </w:r>
            <w:r w:rsidRPr="00FD1C6F">
              <w:rPr>
                <w:sz w:val="18"/>
                <w:szCs w:val="16"/>
                <w:lang w:val="en-US"/>
              </w:rPr>
              <w:t>URL</w:t>
            </w:r>
            <w:r w:rsidRPr="00FD1C6F">
              <w:rPr>
                <w:sz w:val="18"/>
                <w:szCs w:val="16"/>
              </w:rPr>
              <w:t>);</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предполагаемая продолжительность (с возможностью задать произвольную продолжительность);</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поля анкеты для заполнения пользователями, желающими зарегистрироваться на запланированное онлайн-мероприятие, включая поля: (</w:t>
            </w:r>
            <w:r w:rsidRPr="00FD1C6F">
              <w:rPr>
                <w:sz w:val="18"/>
                <w:szCs w:val="16"/>
                <w:lang w:val="en-US"/>
              </w:rPr>
              <w:t>I</w:t>
            </w:r>
            <w:r w:rsidRPr="00FD1C6F">
              <w:rPr>
                <w:sz w:val="18"/>
                <w:szCs w:val="16"/>
              </w:rPr>
              <w:t>) Ф.И.О., (</w:t>
            </w:r>
            <w:r w:rsidRPr="00FD1C6F">
              <w:rPr>
                <w:sz w:val="18"/>
                <w:szCs w:val="16"/>
                <w:lang w:val="en-US"/>
              </w:rPr>
              <w:t>II</w:t>
            </w:r>
            <w:r w:rsidRPr="00FD1C6F">
              <w:rPr>
                <w:sz w:val="18"/>
                <w:szCs w:val="16"/>
              </w:rPr>
              <w:t>) адрес электронной почты, — отображаемые по умолчанию, с возможностью задания дополнительных произвольных полей анкеты, в т.ч. обязательных; использованные в предыдущих онлайн-мероприятиях дополнительные поля анкеты предлагаются администратору к добавлению в следующих; для предотвращения дублирования полей при ручном вводе названия поля предлагается автозавершение (автозаполнение) наименования —  выбор из ранее вводившихся полей со схожими названиями;</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язык локализации «интерфейса онлайн-мероприятия» и «посадочной страницы» (</w:t>
            </w:r>
            <w:r w:rsidRPr="00FD1C6F">
              <w:rPr>
                <w:sz w:val="18"/>
                <w:szCs w:val="16"/>
                <w:lang w:val="en-US"/>
              </w:rPr>
              <w:t>landing</w:t>
            </w:r>
            <w:r w:rsidRPr="00FD1C6F">
              <w:rPr>
                <w:sz w:val="18"/>
                <w:szCs w:val="16"/>
              </w:rPr>
              <w:t xml:space="preserve"> </w:t>
            </w:r>
            <w:r w:rsidRPr="00FD1C6F">
              <w:rPr>
                <w:sz w:val="18"/>
                <w:szCs w:val="16"/>
                <w:lang w:val="en-US"/>
              </w:rPr>
              <w:t>page</w:t>
            </w:r>
            <w:r w:rsidRPr="00FD1C6F">
              <w:rPr>
                <w:sz w:val="18"/>
                <w:szCs w:val="16"/>
              </w:rPr>
              <w:t>) на период регистрации в онлайн-мероприятие и по окончанию онлайн-мероприятия, предлагаемый по умолчанию пользователю;</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режим доступа (авторизации) пользователей для участия в данном онлайн-мероприятие;</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набор тэгов (ключевых слов), идентифицирующих онлайн-мероприятие при последующем поиске в интерфейсе «кабинет».</w:t>
            </w:r>
          </w:p>
          <w:p w:rsidR="00EC563C" w:rsidRPr="00FD1C6F" w:rsidRDefault="00EC563C" w:rsidP="00EC563C">
            <w:pPr>
              <w:rPr>
                <w:sz w:val="18"/>
                <w:szCs w:val="16"/>
              </w:rPr>
            </w:pPr>
            <w:r w:rsidRPr="00FD1C6F">
              <w:rPr>
                <w:sz w:val="18"/>
                <w:szCs w:val="16"/>
              </w:rPr>
              <w:t>При инициации онлайн-мероприятия все поля заполняются значениями по умолчанию, что позволяет ускоренно перейти непосредственно к проведению онлайн-мероприятия (стартовать его).</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70" w:name="_Toc519186300"/>
            <w:bookmarkStart w:id="271" w:name="_Toc523507817"/>
            <w:bookmarkStart w:id="272" w:name="_Toc80285424"/>
            <w:r w:rsidRPr="00FD1C6F">
              <w:rPr>
                <w:rFonts w:ascii="Times New Roman" w:hAnsi="Times New Roman" w:cs="Times New Roman"/>
                <w:sz w:val="20"/>
              </w:rPr>
              <w:t>Планирование серий онлайн-мероприяти</w:t>
            </w:r>
            <w:bookmarkEnd w:id="270"/>
            <w:bookmarkEnd w:id="271"/>
            <w:bookmarkEnd w:id="272"/>
            <w:r w:rsidRPr="00FD1C6F">
              <w:rPr>
                <w:rFonts w:ascii="Times New Roman" w:hAnsi="Times New Roman" w:cs="Times New Roman"/>
                <w:sz w:val="20"/>
              </w:rPr>
              <w:t>й</w:t>
            </w:r>
          </w:p>
        </w:tc>
        <w:tc>
          <w:tcPr>
            <w:tcW w:w="2558" w:type="pct"/>
          </w:tcPr>
          <w:p w:rsidR="00EC563C" w:rsidRPr="00FD1C6F" w:rsidRDefault="00EC563C" w:rsidP="00EC563C">
            <w:pPr>
              <w:rPr>
                <w:sz w:val="18"/>
                <w:szCs w:val="16"/>
              </w:rPr>
            </w:pPr>
            <w:r w:rsidRPr="00FD1C6F">
              <w:rPr>
                <w:sz w:val="18"/>
                <w:szCs w:val="16"/>
              </w:rPr>
              <w:t>При вводе параметров онлайн-мероприятия и задании графика для серии онлайн-мероприятий, доступных по единой ссылке (</w:t>
            </w:r>
            <w:r w:rsidRPr="00FD1C6F">
              <w:rPr>
                <w:sz w:val="18"/>
                <w:szCs w:val="16"/>
                <w:lang w:val="en-US"/>
              </w:rPr>
              <w:t>URL</w:t>
            </w:r>
            <w:r w:rsidRPr="00FD1C6F">
              <w:rPr>
                <w:sz w:val="18"/>
                <w:szCs w:val="16"/>
              </w:rPr>
              <w:t>) организатор имеет возможность указать:</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конкретные даты отдельных мероприятий серии;</w:t>
            </w:r>
          </w:p>
          <w:p w:rsidR="00EC563C" w:rsidRPr="00FD1C6F" w:rsidRDefault="00EC563C" w:rsidP="00D0057A">
            <w:pPr>
              <w:pStyle w:val="a9"/>
              <w:widowControl/>
              <w:numPr>
                <w:ilvl w:val="0"/>
                <w:numId w:val="8"/>
              </w:numPr>
              <w:suppressAutoHyphens w:val="0"/>
              <w:autoSpaceDN/>
              <w:spacing w:before="0" w:after="0"/>
              <w:ind w:left="227" w:hanging="142"/>
              <w:contextualSpacing/>
              <w:jc w:val="left"/>
              <w:textAlignment w:val="auto"/>
              <w:rPr>
                <w:sz w:val="18"/>
                <w:szCs w:val="16"/>
              </w:rPr>
            </w:pPr>
            <w:r w:rsidRPr="00FD1C6F">
              <w:rPr>
                <w:sz w:val="18"/>
                <w:szCs w:val="16"/>
              </w:rPr>
              <w:t>произвольный период (частоту) повторений онлайн-мероприятий (и максимальное число повторений).</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73" w:name="_Toc519186301"/>
            <w:bookmarkStart w:id="274" w:name="_Toc523507818"/>
            <w:bookmarkStart w:id="275" w:name="_Toc80285425"/>
            <w:r w:rsidRPr="00FD1C6F">
              <w:rPr>
                <w:rFonts w:ascii="Times New Roman" w:hAnsi="Times New Roman" w:cs="Times New Roman"/>
                <w:sz w:val="20"/>
              </w:rPr>
              <w:t>Различные режимы доступа к онлайн-мероприятию</w:t>
            </w:r>
            <w:bookmarkEnd w:id="273"/>
            <w:bookmarkEnd w:id="274"/>
            <w:bookmarkEnd w:id="275"/>
          </w:p>
        </w:tc>
        <w:tc>
          <w:tcPr>
            <w:tcW w:w="2558" w:type="pct"/>
          </w:tcPr>
          <w:p w:rsidR="00EC563C" w:rsidRPr="00FD1C6F" w:rsidRDefault="00EC563C" w:rsidP="00EC563C">
            <w:pPr>
              <w:rPr>
                <w:sz w:val="18"/>
                <w:szCs w:val="16"/>
              </w:rPr>
            </w:pPr>
            <w:r w:rsidRPr="00FD1C6F">
              <w:rPr>
                <w:sz w:val="18"/>
                <w:szCs w:val="16"/>
              </w:rPr>
              <w:t>При задании параметров онлайн-мероприятий пользователю с правами организатора онлайн-мероприятий предлагается выбор «типа» мероприятия, влияющего на процедуру регистрации участников онлайн-мероприятия, из следующего списка: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 xml:space="preserve">«открытое» (доступ обеспечивается по единому </w:t>
            </w:r>
            <w:r w:rsidRPr="00FD1C6F">
              <w:rPr>
                <w:sz w:val="18"/>
                <w:szCs w:val="16"/>
                <w:lang w:val="en-US"/>
              </w:rPr>
              <w:t>URL</w:t>
            </w:r>
            <w:r w:rsidRPr="00FD1C6F">
              <w:rPr>
                <w:sz w:val="18"/>
                <w:szCs w:val="16"/>
              </w:rPr>
              <w:t xml:space="preserve"> — адресу «посадочной страницы» — для всех участников);</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 xml:space="preserve">«по  предварительной регистрации» (доступ обеспечивается по индивидуальным </w:t>
            </w:r>
            <w:r w:rsidRPr="00FD1C6F">
              <w:rPr>
                <w:sz w:val="18"/>
                <w:szCs w:val="16"/>
                <w:lang w:val="en-US"/>
              </w:rPr>
              <w:t>URL</w:t>
            </w:r>
            <w:r w:rsidRPr="00FD1C6F">
              <w:rPr>
                <w:sz w:val="18"/>
                <w:szCs w:val="16"/>
              </w:rPr>
              <w:t xml:space="preserve"> для каждого заполнившего опубликованную на «посадочной странице» анкету пользователя);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 xml:space="preserve">«закрытое» (доступ обеспечивается по индивидуальным </w:t>
            </w:r>
            <w:r w:rsidRPr="00FD1C6F">
              <w:rPr>
                <w:sz w:val="18"/>
                <w:szCs w:val="16"/>
                <w:lang w:val="en-US"/>
              </w:rPr>
              <w:t>URL</w:t>
            </w:r>
            <w:r w:rsidRPr="00FD1C6F">
              <w:rPr>
                <w:sz w:val="18"/>
                <w:szCs w:val="16"/>
              </w:rPr>
              <w:t xml:space="preserve"> только для зарегистрированных на данный онлайн-мероприятие пользователей, чьё участие подтверждено администратором).</w:t>
            </w:r>
          </w:p>
          <w:p w:rsidR="00EC563C" w:rsidRPr="00FD1C6F" w:rsidRDefault="00EC563C" w:rsidP="00EC563C">
            <w:pPr>
              <w:rPr>
                <w:sz w:val="18"/>
                <w:szCs w:val="16"/>
              </w:rPr>
            </w:pPr>
            <w:r w:rsidRPr="00FD1C6F">
              <w:rPr>
                <w:sz w:val="18"/>
                <w:szCs w:val="16"/>
              </w:rPr>
              <w:t xml:space="preserve">Письмо, содержащее индивидуальный </w:t>
            </w:r>
            <w:r w:rsidRPr="00FD1C6F">
              <w:rPr>
                <w:sz w:val="18"/>
                <w:szCs w:val="16"/>
                <w:lang w:val="en-US"/>
              </w:rPr>
              <w:t>URL</w:t>
            </w:r>
            <w:r w:rsidRPr="00FD1C6F">
              <w:rPr>
                <w:sz w:val="18"/>
                <w:szCs w:val="16"/>
              </w:rPr>
              <w:t>, отправляется на адрес электронной почты, указанный пользователем при заполнении регистрационной анкеты на «посадочной странице» или при добавлении участника к данному мероприятию непосредственно администратором в представлении интерфейса пользователя «кабинет».</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76" w:name="_Toc519186302"/>
            <w:bookmarkStart w:id="277" w:name="_Toc523507819"/>
            <w:bookmarkStart w:id="278" w:name="_Toc80285426"/>
            <w:r w:rsidRPr="00FD1C6F">
              <w:rPr>
                <w:rFonts w:ascii="Times New Roman" w:hAnsi="Times New Roman" w:cs="Times New Roman"/>
                <w:sz w:val="20"/>
              </w:rPr>
              <w:t>Возможность установки пароля на доступ к онлайн-</w:t>
            </w:r>
            <w:r w:rsidRPr="00FD1C6F">
              <w:rPr>
                <w:rFonts w:ascii="Times New Roman" w:hAnsi="Times New Roman" w:cs="Times New Roman"/>
                <w:sz w:val="20"/>
              </w:rPr>
              <w:lastRenderedPageBreak/>
              <w:t>мероприяти</w:t>
            </w:r>
            <w:bookmarkEnd w:id="276"/>
            <w:bookmarkEnd w:id="277"/>
            <w:bookmarkEnd w:id="278"/>
            <w:r w:rsidRPr="00FD1C6F">
              <w:rPr>
                <w:rFonts w:ascii="Times New Roman" w:hAnsi="Times New Roman" w:cs="Times New Roman"/>
                <w:sz w:val="20"/>
              </w:rPr>
              <w:t>ю</w:t>
            </w:r>
          </w:p>
        </w:tc>
        <w:tc>
          <w:tcPr>
            <w:tcW w:w="2558" w:type="pct"/>
          </w:tcPr>
          <w:p w:rsidR="00EC563C" w:rsidRPr="00FD1C6F" w:rsidRDefault="00EC563C" w:rsidP="00EC563C">
            <w:pPr>
              <w:rPr>
                <w:sz w:val="18"/>
                <w:szCs w:val="16"/>
              </w:rPr>
            </w:pPr>
            <w:r w:rsidRPr="00FD1C6F">
              <w:rPr>
                <w:sz w:val="18"/>
                <w:szCs w:val="16"/>
              </w:rPr>
              <w:lastRenderedPageBreak/>
              <w:t>Возможность установки пароля на доступ к участию в онлайн-мероприятии (пароль устанавливается организатором онлайн-мероприятия, вводится пользователем на «посадочной странице», после успешного ввода участник имеет возможность использовать представление интерфейса пользователя «интерфейс онлайн-мероприятия»).</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79" w:name="_Toc519186303"/>
            <w:bookmarkStart w:id="280" w:name="_Toc523507820"/>
            <w:bookmarkStart w:id="281" w:name="_Toc80285427"/>
            <w:r w:rsidRPr="00FD1C6F">
              <w:rPr>
                <w:rFonts w:ascii="Times New Roman" w:hAnsi="Times New Roman" w:cs="Times New Roman"/>
                <w:sz w:val="20"/>
              </w:rPr>
              <w:t>Возможность дублирования онлайн-мероприяти</w:t>
            </w:r>
            <w:bookmarkEnd w:id="279"/>
            <w:bookmarkEnd w:id="280"/>
            <w:bookmarkEnd w:id="281"/>
            <w:r w:rsidRPr="00FD1C6F">
              <w:rPr>
                <w:rFonts w:ascii="Times New Roman" w:hAnsi="Times New Roman" w:cs="Times New Roman"/>
                <w:sz w:val="20"/>
              </w:rPr>
              <w:t>я</w:t>
            </w:r>
          </w:p>
        </w:tc>
        <w:tc>
          <w:tcPr>
            <w:tcW w:w="2558" w:type="pct"/>
          </w:tcPr>
          <w:p w:rsidR="00EC563C" w:rsidRPr="00FD1C6F" w:rsidRDefault="00EC563C" w:rsidP="00EC563C">
            <w:pPr>
              <w:rPr>
                <w:sz w:val="18"/>
                <w:szCs w:val="18"/>
              </w:rPr>
            </w:pPr>
            <w:r w:rsidRPr="00FD1C6F">
              <w:rPr>
                <w:sz w:val="18"/>
                <w:szCs w:val="18"/>
              </w:rPr>
              <w:t>Возможность «продублировать» запланированный или проведенный онлайн-мероприятие (создать на основе данных отдельного мероприятия новое), в частности, автоматически перенести из одного онлайн-мероприятия в другой основные параметры (анонс, информацию о ведущих, файлы для скачивания, фоновое изображение для «посадочной страницы», параметры подключения (пароль), тэги, предполагаемая длительность, сведения о стоимости), файлы для презентации в «интерфейсе онлайн-мероприятия», список участников, дополнительно установленные поля форм регистрации на онлайн-мероприятие.</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82" w:name="_Toc519186304"/>
            <w:bookmarkStart w:id="283" w:name="_Toc523507821"/>
            <w:bookmarkStart w:id="284" w:name="_Toc80285428"/>
            <w:r w:rsidRPr="00FD1C6F">
              <w:rPr>
                <w:rFonts w:ascii="Times New Roman" w:hAnsi="Times New Roman" w:cs="Times New Roman"/>
                <w:sz w:val="20"/>
              </w:rPr>
              <w:t>Управление включением отдельных элементов в «посадочную страницу» (</w:t>
            </w:r>
            <w:r w:rsidRPr="00FD1C6F">
              <w:rPr>
                <w:rFonts w:ascii="Times New Roman" w:hAnsi="Times New Roman" w:cs="Times New Roman"/>
                <w:sz w:val="20"/>
                <w:lang w:val="en-US"/>
              </w:rPr>
              <w:t>landing</w:t>
            </w:r>
            <w:r w:rsidRPr="00FD1C6F">
              <w:rPr>
                <w:rFonts w:ascii="Times New Roman" w:hAnsi="Times New Roman" w:cs="Times New Roman"/>
                <w:sz w:val="20"/>
              </w:rPr>
              <w:t xml:space="preserve"> </w:t>
            </w:r>
            <w:r w:rsidRPr="00FD1C6F">
              <w:rPr>
                <w:rFonts w:ascii="Times New Roman" w:hAnsi="Times New Roman" w:cs="Times New Roman"/>
                <w:sz w:val="20"/>
                <w:lang w:val="en-US"/>
              </w:rPr>
              <w:t>page</w:t>
            </w:r>
            <w:r w:rsidRPr="00FD1C6F">
              <w:rPr>
                <w:rFonts w:ascii="Times New Roman" w:hAnsi="Times New Roman" w:cs="Times New Roman"/>
                <w:sz w:val="20"/>
              </w:rPr>
              <w:t>)</w:t>
            </w:r>
            <w:bookmarkEnd w:id="282"/>
            <w:bookmarkEnd w:id="283"/>
            <w:bookmarkEnd w:id="284"/>
          </w:p>
        </w:tc>
        <w:tc>
          <w:tcPr>
            <w:tcW w:w="2558" w:type="pct"/>
          </w:tcPr>
          <w:p w:rsidR="00EC563C" w:rsidRPr="00FD1C6F" w:rsidRDefault="00EC563C" w:rsidP="00EC563C">
            <w:pPr>
              <w:rPr>
                <w:sz w:val="18"/>
                <w:szCs w:val="16"/>
              </w:rPr>
            </w:pPr>
            <w:r w:rsidRPr="00FD1C6F">
              <w:rPr>
                <w:sz w:val="18"/>
                <w:szCs w:val="16"/>
              </w:rPr>
              <w:t>Возможность при планировании конкретного онлайн-мероприятия настроить вывод (сокрытие) элементов «посадочной страницы» (</w:t>
            </w:r>
            <w:r w:rsidRPr="00FD1C6F">
              <w:rPr>
                <w:sz w:val="18"/>
                <w:szCs w:val="16"/>
                <w:lang w:val="en-US"/>
              </w:rPr>
              <w:t>landing</w:t>
            </w:r>
            <w:r w:rsidRPr="00FD1C6F">
              <w:rPr>
                <w:sz w:val="18"/>
                <w:szCs w:val="16"/>
              </w:rPr>
              <w:t xml:space="preserve"> </w:t>
            </w:r>
            <w:r w:rsidRPr="00FD1C6F">
              <w:rPr>
                <w:sz w:val="18"/>
                <w:szCs w:val="16"/>
                <w:lang w:val="en-US"/>
              </w:rPr>
              <w:t>page</w:t>
            </w:r>
            <w:r w:rsidRPr="00FD1C6F">
              <w:rPr>
                <w:sz w:val="18"/>
                <w:szCs w:val="16"/>
              </w:rPr>
              <w:t>) (предназначенной для регистрации участников на данное онлайн-мероприятие и предваряющей загрузку «интерфейса онлайн-мероприятия») из следующего перечня: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аннотация-обращение организатора онлайн-мероприятия (анонс);</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секция дополнительных материалов для скачивания пользователями;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анкета для регистрации пользователей в качестве участников на конкретное онлайн-мероприятие или [на странице одного из серии онлайн-мероприятий] на всю серию или отдельную сессию (даты участия) запланированных онлайн-мероприятий;</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блок для публикации «видеоаннотации»;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кнопка (поле) «задать вопрос» (адрес получателя вопросов есть возможность указать в представлении интерфейса пользователя «кабинет»).</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bookmarkEnd w:id="266"/>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85" w:name="_Toc519186305"/>
            <w:bookmarkStart w:id="286" w:name="_Toc523507822"/>
            <w:bookmarkStart w:id="287" w:name="_Toc80285429"/>
            <w:r w:rsidRPr="00FD1C6F">
              <w:rPr>
                <w:rFonts w:ascii="Times New Roman" w:hAnsi="Times New Roman" w:cs="Times New Roman"/>
                <w:sz w:val="20"/>
              </w:rPr>
              <w:t>Управление приглашениями и регистрациями на конкретный онлайн-мероприятие</w:t>
            </w:r>
            <w:bookmarkEnd w:id="285"/>
            <w:bookmarkEnd w:id="286"/>
            <w:bookmarkEnd w:id="287"/>
          </w:p>
        </w:tc>
        <w:tc>
          <w:tcPr>
            <w:tcW w:w="2558" w:type="pct"/>
          </w:tcPr>
          <w:p w:rsidR="00EC563C" w:rsidRPr="00FD1C6F" w:rsidRDefault="00EC563C" w:rsidP="00EC563C">
            <w:pPr>
              <w:rPr>
                <w:sz w:val="18"/>
                <w:szCs w:val="16"/>
              </w:rPr>
            </w:pPr>
            <w:r w:rsidRPr="00FD1C6F">
              <w:rPr>
                <w:sz w:val="18"/>
                <w:szCs w:val="16"/>
              </w:rPr>
              <w:t>Управление приглашениями и регистрациями на конкретный онлайн-мероприятие аудитории с соответствующими статусами-ролями, включая следующую функциональность:</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осуществление отбора пользователей из числа оставивших заявку на участие в онлайн-мероприятие, а также ручной ввод данных (запись) участников на участие в онлайн-мероприятии с назначением им соответствующей роли (и соответствующего набора прав доступа) — администратор/ лектор (модератор)/ [подтверждённый] зарегистрированный участник/ «гость» (только для «отрытых мероприятий»). Выбор администратора/ лектора онлайн-мероприятия возможен непосредственно из карточки планирования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возможность осуществления массовых действий с отобранными (отображаемыми) учетными записями на участие в конкретном онлайн-мероприятии: назначать права, подтверждать и отменять регистрации;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возможность разослать автоматическое уведомление о факте регистрации на онлайн-мероприятие по зарегистрированным участникам (чей статус «зарегистрирован» подтверждён Администратором) с выделением каждому участнику индивидуальной ссылки для входа;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опция экспорта информации обо всех зарегистрированных участниках онлайн-мероприятия (включая информацию о назначенной отдельному участнику роли, а также сценарии его регистрации на онлайн-мероприятие) в формате *.XLS.</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88" w:name="_Toc519186306"/>
            <w:bookmarkStart w:id="289" w:name="_Toc523507823"/>
            <w:bookmarkStart w:id="290" w:name="_Toc80285430"/>
            <w:r w:rsidRPr="00FD1C6F">
              <w:rPr>
                <w:rFonts w:ascii="Times New Roman" w:hAnsi="Times New Roman" w:cs="Times New Roman"/>
                <w:sz w:val="20"/>
              </w:rPr>
              <w:t>Сохранение информации о различных фактических сценариях регистрации пользователей на конкретный онлайн-мероприятие</w:t>
            </w:r>
            <w:bookmarkEnd w:id="288"/>
            <w:bookmarkEnd w:id="289"/>
            <w:bookmarkEnd w:id="290"/>
          </w:p>
        </w:tc>
        <w:tc>
          <w:tcPr>
            <w:tcW w:w="2558" w:type="pct"/>
          </w:tcPr>
          <w:p w:rsidR="00EC563C" w:rsidRPr="00FD1C6F" w:rsidRDefault="00EC563C" w:rsidP="00EC563C">
            <w:pPr>
              <w:rPr>
                <w:sz w:val="18"/>
                <w:szCs w:val="16"/>
              </w:rPr>
            </w:pPr>
            <w:r w:rsidRPr="00FD1C6F">
              <w:rPr>
                <w:sz w:val="18"/>
                <w:szCs w:val="16"/>
              </w:rPr>
              <w:t>Автоматический сбор и последующее отображение в представлении интерфейса пользователя «кабинет» в «карточке» конкретного онлайн-мероприятия информации о различных сценариях регистрации пользователей на данное онлайн-мероприятие, с выделением пользователей следующих подгрупп:</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«приглашен» — тех, кого администратор включил в список участников  данного онлайн-мероприятия и кому с использованием функциональности ПО отправил приглашения на адрес электронной почты;</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«зарегистрировался» — тех, кто перешел по приглашению (индивидуальной ссылке (</w:t>
            </w:r>
            <w:r w:rsidRPr="00FD1C6F">
              <w:rPr>
                <w:sz w:val="18"/>
                <w:szCs w:val="16"/>
                <w:lang w:val="en-US"/>
              </w:rPr>
              <w:t>URL</w:t>
            </w:r>
            <w:r w:rsidRPr="00FD1C6F">
              <w:rPr>
                <w:sz w:val="18"/>
                <w:szCs w:val="16"/>
              </w:rPr>
              <w:t>)) в письме (отправленном с использованием функциональности ПО);</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«зарегистрировался самостоятельно» — тех, кто пришёл на «посадочную страницу» онлайн-мероприятия и заполнил анкету;</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bookmarkStart w:id="291" w:name="OLE_LINK154"/>
            <w:bookmarkStart w:id="292" w:name="OLE_LINK155"/>
            <w:bookmarkStart w:id="293" w:name="_Hlk481087763"/>
          </w:p>
        </w:tc>
        <w:tc>
          <w:tcPr>
            <w:tcW w:w="761" w:type="pct"/>
          </w:tcPr>
          <w:p w:rsidR="00EC563C" w:rsidRPr="00FD1C6F" w:rsidRDefault="00EC563C" w:rsidP="00EC563C">
            <w:pPr>
              <w:pStyle w:val="4"/>
              <w:outlineLvl w:val="3"/>
              <w:rPr>
                <w:rFonts w:ascii="Times New Roman" w:hAnsi="Times New Roman" w:cs="Times New Roman"/>
                <w:sz w:val="20"/>
              </w:rPr>
            </w:pPr>
            <w:bookmarkStart w:id="294" w:name="_Toc519186307"/>
            <w:bookmarkStart w:id="295" w:name="_Toc523507824"/>
            <w:bookmarkStart w:id="296" w:name="_Toc80285431"/>
            <w:bookmarkEnd w:id="291"/>
            <w:bookmarkEnd w:id="292"/>
            <w:r w:rsidRPr="00FD1C6F">
              <w:rPr>
                <w:rFonts w:ascii="Times New Roman" w:hAnsi="Times New Roman" w:cs="Times New Roman"/>
                <w:sz w:val="20"/>
              </w:rPr>
              <w:t xml:space="preserve">Сеансы рассылки приглашений к </w:t>
            </w:r>
            <w:r w:rsidRPr="00FD1C6F">
              <w:rPr>
                <w:rFonts w:ascii="Times New Roman" w:hAnsi="Times New Roman" w:cs="Times New Roman"/>
                <w:sz w:val="20"/>
              </w:rPr>
              <w:lastRenderedPageBreak/>
              <w:t>участию в онлайн-мероприятиях</w:t>
            </w:r>
            <w:bookmarkEnd w:id="294"/>
            <w:bookmarkEnd w:id="295"/>
            <w:bookmarkEnd w:id="296"/>
          </w:p>
        </w:tc>
        <w:tc>
          <w:tcPr>
            <w:tcW w:w="2558" w:type="pct"/>
          </w:tcPr>
          <w:p w:rsidR="00EC563C" w:rsidRPr="00FD1C6F" w:rsidRDefault="00EC563C" w:rsidP="00EC563C">
            <w:pPr>
              <w:rPr>
                <w:sz w:val="18"/>
                <w:szCs w:val="16"/>
              </w:rPr>
            </w:pPr>
            <w:r w:rsidRPr="00FD1C6F">
              <w:rPr>
                <w:sz w:val="18"/>
                <w:szCs w:val="16"/>
              </w:rPr>
              <w:lastRenderedPageBreak/>
              <w:t xml:space="preserve">Возможность отправки указанного числа (максимально) приглашений (напоминаний) о приближении времени начала конкретного онлайн-мероприятия по текущему (на момент отправки) списку пользователей, чьё участие в данном онлайн-мероприятие санкционировано (подтверждено) администратором. </w:t>
            </w:r>
            <w:r w:rsidRPr="00FD1C6F">
              <w:rPr>
                <w:sz w:val="18"/>
                <w:szCs w:val="16"/>
              </w:rPr>
              <w:lastRenderedPageBreak/>
              <w:t>Рассылки отправляются в заданные временные моменты (дату, время + часовой пояс).</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rPr>
            </w:pPr>
            <w:r w:rsidRPr="00FD1C6F">
              <w:rPr>
                <w:sz w:val="18"/>
                <w:szCs w:val="16"/>
              </w:rPr>
              <w:t>3</w:t>
            </w:r>
          </w:p>
        </w:tc>
        <w:tc>
          <w:tcPr>
            <w:tcW w:w="421" w:type="pct"/>
          </w:tcPr>
          <w:p w:rsidR="00EC563C" w:rsidRPr="00FD1C6F" w:rsidRDefault="00EC563C" w:rsidP="00EC563C">
            <w:pPr>
              <w:rPr>
                <w:sz w:val="18"/>
                <w:szCs w:val="16"/>
              </w:rPr>
            </w:pPr>
            <w:r w:rsidRPr="00FD1C6F">
              <w:rPr>
                <w:sz w:val="18"/>
                <w:szCs w:val="16"/>
              </w:rPr>
              <w:t>Шт.</w:t>
            </w:r>
          </w:p>
        </w:tc>
      </w:tr>
      <w:bookmarkEnd w:id="293"/>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297" w:name="_Toc519186308"/>
            <w:bookmarkStart w:id="298" w:name="_Toc523507825"/>
            <w:bookmarkStart w:id="299" w:name="_Toc80285432"/>
            <w:r w:rsidRPr="00FD1C6F">
              <w:rPr>
                <w:rFonts w:ascii="Times New Roman" w:hAnsi="Times New Roman" w:cs="Times New Roman"/>
                <w:sz w:val="20"/>
              </w:rPr>
              <w:t>Использование шаблонов для настройки текстов рассылок</w:t>
            </w:r>
            <w:bookmarkEnd w:id="297"/>
            <w:bookmarkEnd w:id="298"/>
            <w:bookmarkEnd w:id="299"/>
          </w:p>
        </w:tc>
        <w:tc>
          <w:tcPr>
            <w:tcW w:w="2558" w:type="pct"/>
          </w:tcPr>
          <w:p w:rsidR="00EC563C" w:rsidRPr="00FD1C6F" w:rsidRDefault="00EC563C" w:rsidP="00EC563C">
            <w:pPr>
              <w:rPr>
                <w:sz w:val="18"/>
                <w:szCs w:val="16"/>
              </w:rPr>
            </w:pPr>
            <w:r w:rsidRPr="00FD1C6F">
              <w:rPr>
                <w:sz w:val="18"/>
                <w:szCs w:val="16"/>
              </w:rPr>
              <w:t>Возможность создания отдельных для каждого сеанса рассылки приглашений к участию в конкретном онлайн-мероприятии  шаблонов писем, содержащих:</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автоматически формируемые (при создании) параметры данного онлайн-мероприятия, в т.ч. название, текст анонса, сведения об организаторе, лекторах, дате и времени планируемого начала, ссылки (URL) на «посадочную страницу» данного онлайн-мероприятия, ссылка на запись онлайн-мероприятия (в рассылках после его проведения);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произвольный введённый организатором онлайн-мероприятия текст приглашения (напоминания),</w:t>
            </w:r>
            <w:r w:rsidRPr="00FD1C6F">
              <w:t xml:space="preserve"> </w:t>
            </w:r>
            <w:r w:rsidRPr="00FD1C6F">
              <w:rPr>
                <w:sz w:val="18"/>
                <w:szCs w:val="16"/>
              </w:rPr>
              <w:t>за исключением гиперссылок;</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«макросы» для подстановки Ф.И.О. и адреса электронной почты  получателя рассылки (на основе анкетных данных, содержащихся в «адресной книге» организатора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элементы форматирования предписанного для рассылки текста;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элементы «брендирования» (логотип, цвета), установленные организатором онлайн-мероприятия с использованием соответствующей функциональности;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ссылка на тест технической совместимости устройства-клиента с требованиями ПО и ссылка для обращения в техническую поддержку производителя ПО.</w:t>
            </w:r>
          </w:p>
          <w:p w:rsidR="00EC563C" w:rsidRPr="00FD1C6F" w:rsidRDefault="00EC563C" w:rsidP="00EC563C">
            <w:pPr>
              <w:rPr>
                <w:sz w:val="18"/>
                <w:szCs w:val="16"/>
              </w:rPr>
            </w:pPr>
            <w:r w:rsidRPr="00FD1C6F">
              <w:rPr>
                <w:sz w:val="18"/>
                <w:szCs w:val="16"/>
              </w:rPr>
              <w:t>Общие требования к шаблонам писем:</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 xml:space="preserve">наряду с </w:t>
            </w:r>
            <w:r w:rsidRPr="00FD1C6F">
              <w:rPr>
                <w:sz w:val="18"/>
                <w:szCs w:val="16"/>
                <w:lang w:val="en-US"/>
              </w:rPr>
              <w:t>HTML</w:t>
            </w:r>
            <w:r w:rsidRPr="00FD1C6F">
              <w:rPr>
                <w:sz w:val="18"/>
                <w:szCs w:val="16"/>
              </w:rPr>
              <w:t>-частью писем рассылки автоматически формируется и направляется в одном почтовом сообщении текстовая часть;</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все письма, относящиеся к конкретному онлайн-мероприятию, содержат в теме письма (</w:t>
            </w:r>
            <w:r w:rsidRPr="00FD1C6F">
              <w:rPr>
                <w:sz w:val="18"/>
                <w:szCs w:val="16"/>
                <w:lang w:val="en-US"/>
              </w:rPr>
              <w:t>Subject</w:t>
            </w:r>
            <w:r w:rsidRPr="00FD1C6F">
              <w:rPr>
                <w:sz w:val="18"/>
                <w:szCs w:val="16"/>
              </w:rPr>
              <w:t>) название онлайн-мероприятия для возможности сортировки по теме в почтовой программе;</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 xml:space="preserve">письма адаптированы для корректного отображения в </w:t>
            </w:r>
            <w:r w:rsidRPr="00FD1C6F">
              <w:rPr>
                <w:sz w:val="18"/>
                <w:szCs w:val="16"/>
                <w:lang w:val="en-US"/>
              </w:rPr>
              <w:t>O</w:t>
            </w:r>
            <w:r w:rsidRPr="00FD1C6F">
              <w:rPr>
                <w:sz w:val="18"/>
                <w:szCs w:val="16"/>
              </w:rPr>
              <w:t>utlook® и других почтовых клиентах.</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00" w:name="_Toc519186309"/>
            <w:bookmarkStart w:id="301" w:name="_Toc523507826"/>
            <w:bookmarkStart w:id="302" w:name="_Toc80285433"/>
            <w:r w:rsidRPr="00FD1C6F">
              <w:rPr>
                <w:rFonts w:ascii="Times New Roman" w:hAnsi="Times New Roman" w:cs="Times New Roman"/>
                <w:sz w:val="20"/>
              </w:rPr>
              <w:t>Включение файла-календаря в рассылки приглашений к участию в онлайн-мероприятие</w:t>
            </w:r>
            <w:bookmarkEnd w:id="300"/>
            <w:bookmarkEnd w:id="301"/>
            <w:bookmarkEnd w:id="302"/>
          </w:p>
        </w:tc>
        <w:tc>
          <w:tcPr>
            <w:tcW w:w="2558" w:type="pct"/>
          </w:tcPr>
          <w:p w:rsidR="00EC563C" w:rsidRPr="00FD1C6F" w:rsidRDefault="00EC563C" w:rsidP="00EC563C">
            <w:pPr>
              <w:rPr>
                <w:sz w:val="18"/>
                <w:szCs w:val="16"/>
              </w:rPr>
            </w:pPr>
            <w:r w:rsidRPr="00FD1C6F">
              <w:rPr>
                <w:sz w:val="18"/>
                <w:szCs w:val="16"/>
              </w:rPr>
              <w:t xml:space="preserve">Опция прикрепления к отправляемым в рамках рассылки приглашений на участие в конкретном онлайн-мероприятии письмам файла стандартного формата записи событий календаря *.ICS  (файл </w:t>
            </w:r>
            <w:r w:rsidRPr="00FD1C6F">
              <w:rPr>
                <w:sz w:val="18"/>
                <w:szCs w:val="16"/>
                <w:lang w:val="en-US"/>
              </w:rPr>
              <w:t>iCalendar</w:t>
            </w:r>
            <w:r w:rsidRPr="00FD1C6F">
              <w:rPr>
                <w:sz w:val="18"/>
                <w:szCs w:val="16"/>
              </w:rPr>
              <w:t xml:space="preserve"> для обмена информацией, осуществляемой с использованием протоколов обмена информацией CalDav), совместимом с </w:t>
            </w:r>
            <w:r w:rsidRPr="00FD1C6F">
              <w:rPr>
                <w:sz w:val="18"/>
                <w:szCs w:val="16"/>
                <w:lang w:val="en-US"/>
              </w:rPr>
              <w:t>Microsoft</w:t>
            </w:r>
            <w:r w:rsidRPr="00FD1C6F">
              <w:rPr>
                <w:sz w:val="18"/>
                <w:szCs w:val="16"/>
              </w:rPr>
              <w:t>® Outlook версий 2010 и более новых, для возможности автоматизированного включения записи о запланированном онлайн-мероприятии в БД используемого пользователем (получателем рассылки) программного обеспечения, поддерживающего функциональность управления «календарём событий».</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03" w:name="_Toc519186310"/>
            <w:bookmarkStart w:id="304" w:name="_Toc523507827"/>
            <w:bookmarkStart w:id="305" w:name="_Toc80285434"/>
            <w:r w:rsidRPr="00FD1C6F">
              <w:rPr>
                <w:rFonts w:ascii="Times New Roman" w:hAnsi="Times New Roman" w:cs="Times New Roman"/>
                <w:sz w:val="20"/>
              </w:rPr>
              <w:t>Рассылка после онлайн-мероприятия</w:t>
            </w:r>
            <w:bookmarkEnd w:id="303"/>
            <w:bookmarkEnd w:id="304"/>
            <w:bookmarkEnd w:id="305"/>
          </w:p>
        </w:tc>
        <w:tc>
          <w:tcPr>
            <w:tcW w:w="2558" w:type="pct"/>
          </w:tcPr>
          <w:p w:rsidR="00EC563C" w:rsidRPr="00FD1C6F" w:rsidRDefault="00EC563C" w:rsidP="00EC563C">
            <w:r w:rsidRPr="00FD1C6F">
              <w:rPr>
                <w:sz w:val="18"/>
                <w:szCs w:val="16"/>
              </w:rPr>
              <w:t>Возможность отправки централизованной рассылки по участникам конкретного завершенного онлайн-мероприятия с дифференциацией контента писем для (</w:t>
            </w:r>
            <w:r w:rsidRPr="00FD1C6F">
              <w:rPr>
                <w:sz w:val="18"/>
                <w:szCs w:val="16"/>
                <w:lang w:val="en-US"/>
              </w:rPr>
              <w:t>i</w:t>
            </w:r>
            <w:r w:rsidRPr="00FD1C6F">
              <w:rPr>
                <w:sz w:val="18"/>
                <w:szCs w:val="16"/>
              </w:rPr>
              <w:t>) посетивших мероприятие (зарегистрированных или приглашенных, а также гостей «открытых онлайн-мероприятий»); и (</w:t>
            </w:r>
            <w:r w:rsidRPr="00FD1C6F">
              <w:rPr>
                <w:sz w:val="18"/>
                <w:szCs w:val="16"/>
                <w:lang w:val="en-US"/>
              </w:rPr>
              <w:t>ii</w:t>
            </w:r>
            <w:r w:rsidRPr="00FD1C6F">
              <w:rPr>
                <w:sz w:val="18"/>
                <w:szCs w:val="16"/>
              </w:rPr>
              <w:t>) зарегистрированных или приглашённых, но не принявших участие.</w:t>
            </w:r>
            <w:r w:rsidRPr="00FD1C6F">
              <w:t xml:space="preserve"> </w:t>
            </w:r>
          </w:p>
          <w:p w:rsidR="00EC563C" w:rsidRPr="00FD1C6F" w:rsidRDefault="00EC563C" w:rsidP="00EC563C">
            <w:pPr>
              <w:rPr>
                <w:sz w:val="18"/>
                <w:szCs w:val="16"/>
              </w:rPr>
            </w:pPr>
            <w:r w:rsidRPr="00FD1C6F">
              <w:rPr>
                <w:sz w:val="18"/>
                <w:szCs w:val="16"/>
              </w:rPr>
              <w:t>Фильтр выбора группы получателей рассылки после мероприятия отображает количество получателей.</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1</w:t>
            </w:r>
          </w:p>
        </w:tc>
        <w:tc>
          <w:tcPr>
            <w:tcW w:w="421" w:type="pct"/>
          </w:tcPr>
          <w:p w:rsidR="00EC563C" w:rsidRPr="00FD1C6F" w:rsidRDefault="00EC563C" w:rsidP="00EC563C">
            <w:pPr>
              <w:rPr>
                <w:sz w:val="18"/>
                <w:szCs w:val="16"/>
              </w:rPr>
            </w:pPr>
            <w:r w:rsidRPr="00FD1C6F">
              <w:rPr>
                <w:sz w:val="18"/>
                <w:szCs w:val="16"/>
              </w:rPr>
              <w:t>Шт.</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06" w:name="_Toc519186311"/>
            <w:bookmarkStart w:id="307" w:name="_Toc523507828"/>
            <w:bookmarkStart w:id="308" w:name="_Toc80285435"/>
            <w:r w:rsidRPr="00FD1C6F">
              <w:rPr>
                <w:rFonts w:ascii="Times New Roman" w:hAnsi="Times New Roman" w:cs="Times New Roman"/>
                <w:sz w:val="20"/>
              </w:rPr>
              <w:t>Поддержка режима «подготовки» онлайн-мероприяти</w:t>
            </w:r>
            <w:bookmarkEnd w:id="306"/>
            <w:bookmarkEnd w:id="307"/>
            <w:bookmarkEnd w:id="308"/>
            <w:r w:rsidRPr="00FD1C6F">
              <w:rPr>
                <w:rFonts w:ascii="Times New Roman" w:hAnsi="Times New Roman" w:cs="Times New Roman"/>
                <w:sz w:val="20"/>
              </w:rPr>
              <w:t>я</w:t>
            </w:r>
          </w:p>
        </w:tc>
        <w:tc>
          <w:tcPr>
            <w:tcW w:w="2558" w:type="pct"/>
          </w:tcPr>
          <w:p w:rsidR="00EC563C" w:rsidRPr="00FD1C6F" w:rsidRDefault="00EC563C" w:rsidP="00EC563C">
            <w:pPr>
              <w:rPr>
                <w:sz w:val="18"/>
                <w:szCs w:val="16"/>
              </w:rPr>
            </w:pPr>
            <w:r w:rsidRPr="00FD1C6F">
              <w:rPr>
                <w:sz w:val="18"/>
                <w:szCs w:val="16"/>
              </w:rPr>
              <w:t>Возможность для администратора инициировать запуск онлайн-мероприятия в режиме «подготовки» — без перевода мероприятия в статус «начато», что означает:</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 xml:space="preserve">возможность доступа к представлению интерфейса пользователя «интерфейс онлайн-мероприятия» лишь для пользователя с правами организатора онлайн-мероприятия (остальные участники продолжают видеть при переходе по </w:t>
            </w:r>
            <w:r w:rsidRPr="00FD1C6F">
              <w:rPr>
                <w:sz w:val="18"/>
                <w:szCs w:val="16"/>
                <w:lang w:val="en-US"/>
              </w:rPr>
              <w:t>URL</w:t>
            </w:r>
            <w:r w:rsidRPr="00FD1C6F">
              <w:rPr>
                <w:sz w:val="18"/>
                <w:szCs w:val="16"/>
              </w:rPr>
              <w:t xml:space="preserve"> данного мероприятия «посадочную страницу» без возможности входа в «интерфейс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 режиме «подготовки» администратору доступна вся функциональность «интерфейса онлайн-мероприятия», а также функции: (</w:t>
            </w:r>
            <w:r w:rsidRPr="00FD1C6F">
              <w:rPr>
                <w:sz w:val="18"/>
                <w:szCs w:val="16"/>
                <w:lang w:val="en-US"/>
              </w:rPr>
              <w:t>i</w:t>
            </w:r>
            <w:r w:rsidRPr="00FD1C6F">
              <w:rPr>
                <w:sz w:val="18"/>
                <w:szCs w:val="16"/>
              </w:rPr>
              <w:t>) выхода из режима подготовки (возврат администратора в представление интерфейса пользователя «кабинет») и (</w:t>
            </w:r>
            <w:r w:rsidRPr="00FD1C6F">
              <w:rPr>
                <w:sz w:val="18"/>
                <w:szCs w:val="16"/>
                <w:lang w:val="en-US"/>
              </w:rPr>
              <w:t>ii</w:t>
            </w:r>
            <w:r w:rsidRPr="00FD1C6F">
              <w:rPr>
                <w:sz w:val="18"/>
                <w:szCs w:val="16"/>
              </w:rPr>
              <w:t>) старта онлайн-мероприятия (онлайн-мероприятие переводится в статус «начато», пользователи-участники получают возможность начала использования функциональности представления интерфейса пользователя «интерфейса онлайн-мероприятия»).</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09" w:name="_Toc519186312"/>
            <w:bookmarkStart w:id="310" w:name="_Toc523507829"/>
            <w:bookmarkStart w:id="311" w:name="_Toc80285436"/>
            <w:r w:rsidRPr="00FD1C6F">
              <w:rPr>
                <w:rFonts w:ascii="Times New Roman" w:hAnsi="Times New Roman" w:cs="Times New Roman"/>
                <w:sz w:val="20"/>
              </w:rPr>
              <w:t>Возможность приостановки онлайн-мероприяти</w:t>
            </w:r>
            <w:bookmarkEnd w:id="309"/>
            <w:bookmarkEnd w:id="310"/>
            <w:bookmarkEnd w:id="311"/>
            <w:r w:rsidRPr="00FD1C6F">
              <w:rPr>
                <w:rFonts w:ascii="Times New Roman" w:hAnsi="Times New Roman" w:cs="Times New Roman"/>
                <w:sz w:val="20"/>
              </w:rPr>
              <w:t>я</w:t>
            </w:r>
          </w:p>
        </w:tc>
        <w:tc>
          <w:tcPr>
            <w:tcW w:w="2558" w:type="pct"/>
          </w:tcPr>
          <w:p w:rsidR="00EC563C" w:rsidRPr="00FD1C6F" w:rsidRDefault="00EC563C" w:rsidP="00EC563C">
            <w:pPr>
              <w:rPr>
                <w:sz w:val="18"/>
              </w:rPr>
            </w:pPr>
            <w:r w:rsidRPr="00FD1C6F">
              <w:rPr>
                <w:sz w:val="18"/>
              </w:rPr>
              <w:t>Возможности: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rPr>
              <w:t>перевести начатое онлайн-мероприятие в «режим паузы», во время которого пользователи, чей доступ на онлайн-мероприятие санкционирован, видят вместо стандартных элементов «интерфейса онлайн-мероприятия» уведомление о паузе и прослушивать аудиозапись для «режима паузы»;</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задать таймер, который будет вести обратный отсчёт до окончания паузы (после окончания отсчёта времени паузы онлайн-мероприятие автоматически не возобновляется, счётчик исчезает, «режим паузы» остаётся активным);</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ввести текст сообщения для отображения участникам онлайн-мероприятия, получившим санкционированный доступ к онлайн-мероприятию в период паузы.</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12" w:name="_Toc519186313"/>
            <w:bookmarkStart w:id="313" w:name="_Toc523507830"/>
            <w:bookmarkStart w:id="314" w:name="_Toc80285437"/>
            <w:r w:rsidRPr="00FD1C6F">
              <w:rPr>
                <w:rFonts w:ascii="Times New Roman" w:hAnsi="Times New Roman" w:cs="Times New Roman"/>
                <w:sz w:val="20"/>
              </w:rPr>
              <w:t>Количество сессий авторизации пользователя в онлайн-мероприятие</w:t>
            </w:r>
            <w:bookmarkEnd w:id="312"/>
            <w:bookmarkEnd w:id="313"/>
            <w:bookmarkEnd w:id="314"/>
          </w:p>
        </w:tc>
        <w:tc>
          <w:tcPr>
            <w:tcW w:w="2558" w:type="pct"/>
          </w:tcPr>
          <w:p w:rsidR="00EC563C" w:rsidRPr="00FD1C6F" w:rsidRDefault="00EC563C" w:rsidP="00EC563C">
            <w:pPr>
              <w:rPr>
                <w:sz w:val="18"/>
              </w:rPr>
            </w:pPr>
            <w:r w:rsidRPr="00FD1C6F">
              <w:rPr>
                <w:sz w:val="18"/>
              </w:rPr>
              <w:t>Число допустимых одновременных сессий авторизации одного пользователя ПО для использования функций представления интерфейса пользователя «интерфейс онлайн-мероприятия».</w:t>
            </w:r>
          </w:p>
        </w:tc>
        <w:tc>
          <w:tcPr>
            <w:tcW w:w="371" w:type="pct"/>
          </w:tcPr>
          <w:p w:rsidR="00EC563C" w:rsidRPr="00FD1C6F" w:rsidRDefault="00EC563C" w:rsidP="00EC563C">
            <w:pPr>
              <w:rPr>
                <w:sz w:val="18"/>
                <w:szCs w:val="16"/>
              </w:rPr>
            </w:pPr>
            <w:r w:rsidRPr="00FD1C6F">
              <w:rPr>
                <w:sz w:val="18"/>
                <w:szCs w:val="16"/>
              </w:rPr>
              <w:t>Точное значение</w:t>
            </w:r>
          </w:p>
        </w:tc>
        <w:tc>
          <w:tcPr>
            <w:tcW w:w="643" w:type="pct"/>
          </w:tcPr>
          <w:p w:rsidR="00EC563C" w:rsidRPr="00FD1C6F" w:rsidRDefault="00EC563C" w:rsidP="00EC563C">
            <w:pPr>
              <w:rPr>
                <w:sz w:val="18"/>
                <w:szCs w:val="16"/>
              </w:rPr>
            </w:pPr>
            <w:r w:rsidRPr="00FD1C6F">
              <w:rPr>
                <w:sz w:val="18"/>
                <w:szCs w:val="16"/>
              </w:rPr>
              <w:t>1</w:t>
            </w:r>
          </w:p>
        </w:tc>
        <w:tc>
          <w:tcPr>
            <w:tcW w:w="421" w:type="pct"/>
          </w:tcPr>
          <w:p w:rsidR="00EC563C" w:rsidRPr="00FD1C6F" w:rsidRDefault="00EC563C" w:rsidP="00EC563C">
            <w:pPr>
              <w:rPr>
                <w:sz w:val="18"/>
                <w:szCs w:val="16"/>
              </w:rPr>
            </w:pPr>
            <w:r w:rsidRPr="00FD1C6F">
              <w:rPr>
                <w:sz w:val="18"/>
                <w:szCs w:val="16"/>
              </w:rPr>
              <w:t>Шт.</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15" w:name="_Toc80285438"/>
            <w:r w:rsidRPr="00FD1C6F">
              <w:rPr>
                <w:rFonts w:ascii="Times New Roman" w:hAnsi="Times New Roman" w:cs="Times New Roman"/>
                <w:sz w:val="20"/>
              </w:rPr>
              <w:t>Сопоставление ролей пользователям</w:t>
            </w:r>
            <w:bookmarkEnd w:id="315"/>
          </w:p>
        </w:tc>
        <w:tc>
          <w:tcPr>
            <w:tcW w:w="2558" w:type="pct"/>
          </w:tcPr>
          <w:p w:rsidR="00EC563C" w:rsidRPr="00FD1C6F" w:rsidRDefault="00EC563C" w:rsidP="00EC563C">
            <w:pPr>
              <w:rPr>
                <w:sz w:val="18"/>
                <w:szCs w:val="16"/>
              </w:rPr>
            </w:pPr>
            <w:r w:rsidRPr="00FD1C6F">
              <w:rPr>
                <w:sz w:val="18"/>
                <w:szCs w:val="16"/>
              </w:rPr>
              <w:t>Всем участникам онлайн-мероприятия существует возможность сопоставить одну из трех основных ролей:</w:t>
            </w:r>
          </w:p>
          <w:p w:rsidR="00EC563C" w:rsidRPr="00FD1C6F" w:rsidRDefault="00EC563C" w:rsidP="00EC563C">
            <w:pPr>
              <w:rPr>
                <w:sz w:val="18"/>
                <w:szCs w:val="16"/>
              </w:rPr>
            </w:pPr>
            <w:r w:rsidRPr="00FD1C6F">
              <w:rPr>
                <w:sz w:val="18"/>
                <w:szCs w:val="16"/>
              </w:rPr>
              <w:t>–  администратор (организатор онлайн-мероприятия)_— имеет право запускать и останавливать видеоконференцию, подключать и отключать участников, управлять состоянием микрофонов участников, назначать докладчика, передавать роль модератора любому участнику;</w:t>
            </w:r>
          </w:p>
          <w:p w:rsidR="00EC563C" w:rsidRPr="00FD1C6F" w:rsidRDefault="00EC563C" w:rsidP="00EC563C">
            <w:pPr>
              <w:rPr>
                <w:sz w:val="18"/>
                <w:szCs w:val="16"/>
              </w:rPr>
            </w:pPr>
            <w:r w:rsidRPr="00FD1C6F">
              <w:rPr>
                <w:sz w:val="18"/>
                <w:szCs w:val="16"/>
              </w:rPr>
              <w:t>– ведущий (модератор/ лектор/ докладчик) — произвольный участник онлайн-мероприятия, назначенный организатором, имеет возможность участия в ВКС, демонстрации материалов со своего компьютера</w:t>
            </w:r>
            <w:r w:rsidRPr="00FD1C6F">
              <w:rPr>
                <w:sz w:val="18"/>
              </w:rPr>
              <w:t>;</w:t>
            </w:r>
          </w:p>
          <w:p w:rsidR="00EC563C" w:rsidRPr="00FD1C6F" w:rsidRDefault="00EC563C" w:rsidP="00EC563C">
            <w:pPr>
              <w:rPr>
                <w:sz w:val="18"/>
                <w:szCs w:val="16"/>
              </w:rPr>
            </w:pPr>
            <w:r w:rsidRPr="00FD1C6F">
              <w:rPr>
                <w:sz w:val="18"/>
                <w:szCs w:val="16"/>
              </w:rPr>
              <w:t>– участник /слушатель — пользователь имеет возможность просмотра демонстрируемого ведущим материала, отправки запроса на «выход в эфир» ВКС, выгрузки доступных для скачивания документов, адресации текстовых вопросов ведущему, участия в опросах.</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16" w:name="_Toc519186314"/>
            <w:bookmarkStart w:id="317" w:name="_Toc523507831"/>
            <w:bookmarkStart w:id="318" w:name="_Toc80285439"/>
            <w:r w:rsidRPr="00FD1C6F">
              <w:rPr>
                <w:rFonts w:ascii="Times New Roman" w:hAnsi="Times New Roman" w:cs="Times New Roman"/>
                <w:sz w:val="20"/>
              </w:rPr>
              <w:t>Делегирование прав лектора и модератора непосредственно во время онлайн-мероприяти</w:t>
            </w:r>
            <w:bookmarkEnd w:id="316"/>
            <w:bookmarkEnd w:id="317"/>
            <w:bookmarkEnd w:id="318"/>
            <w:r w:rsidRPr="00FD1C6F">
              <w:rPr>
                <w:rFonts w:ascii="Times New Roman" w:hAnsi="Times New Roman" w:cs="Times New Roman"/>
                <w:sz w:val="20"/>
              </w:rPr>
              <w:t>я</w:t>
            </w:r>
          </w:p>
        </w:tc>
        <w:tc>
          <w:tcPr>
            <w:tcW w:w="2558" w:type="pct"/>
          </w:tcPr>
          <w:p w:rsidR="00EC563C" w:rsidRPr="00FD1C6F" w:rsidRDefault="00EC563C" w:rsidP="00EC563C">
            <w:pPr>
              <w:rPr>
                <w:sz w:val="18"/>
              </w:rPr>
            </w:pPr>
            <w:r w:rsidRPr="00FD1C6F">
              <w:rPr>
                <w:sz w:val="18"/>
              </w:rPr>
              <w:t xml:space="preserve">Возможность для администратора назначить (а равно отменить назначение) роль «лектора» или «модератора» онлайн-мероприятия непосредственно во время онлайн-мероприятия произвольному пользователю из числа получивших санкционированный доступ и использующих ПО в данный момент времени. Лектору и модератору доступны все возможности </w:t>
            </w:r>
            <w:r w:rsidRPr="00FD1C6F">
              <w:rPr>
                <w:sz w:val="18"/>
                <w:szCs w:val="16"/>
              </w:rPr>
              <w:t>координации выполнения сценария онлайн-мероприятия</w:t>
            </w:r>
            <w:r w:rsidRPr="00FD1C6F">
              <w:rPr>
                <w:sz w:val="18"/>
              </w:rPr>
              <w:t xml:space="preserve"> наравне с администратором, включая: приглашение пользователей в онлайн-мероприятие непосредственно из текущего представления интерфейса; демонстрация контента; модерирование чата (</w:t>
            </w:r>
            <w:r w:rsidRPr="00FD1C6F">
              <w:rPr>
                <w:sz w:val="18"/>
                <w:szCs w:val="16"/>
              </w:rPr>
              <w:t>отбор отображаемых сообщений и вопросов от участников онлайн-мероприятия</w:t>
            </w:r>
            <w:r w:rsidRPr="00FD1C6F">
              <w:rPr>
                <w:sz w:val="18"/>
              </w:rPr>
              <w:t xml:space="preserve">, право удалять свои и чужие реплики и вопросы в чате, в том числе полученные в режиме предварительного просмотра, доступного только администратору, лекторам, модераторам (в «режиме премодерации»)); </w:t>
            </w:r>
            <w:r w:rsidRPr="00FD1C6F">
              <w:rPr>
                <w:sz w:val="18"/>
                <w:szCs w:val="16"/>
              </w:rPr>
              <w:t>контроль статусов аудитории (возможность предоставить дополнительные права любому из участников в течение онлайн-мероприятия, изменив роль соответствующего пользователя)</w:t>
            </w:r>
            <w:r w:rsidRPr="00FD1C6F">
              <w:rPr>
                <w:sz w:val="18"/>
              </w:rPr>
              <w:t xml:space="preserve">; вывод пользователей, отправивших запрос на «выход в эфир», в конференцию; удаление отдельных пользователей из онлайн-мероприятия (с использованием контекстного меню в списке пользователей); управление запуском и завершением опросов и тестов, отображением результатов опроса в режиме онлайн; управление видимостью отдельных рабочих областей представления интерфейса пользователя «интерфейс онлайн-мероприятия», </w:t>
            </w:r>
            <w:r w:rsidRPr="00FD1C6F">
              <w:rPr>
                <w:sz w:val="18"/>
                <w:szCs w:val="16"/>
              </w:rPr>
              <w:t>мониторинг статистики хода мероприятия и работы ПО,</w:t>
            </w:r>
            <w:r w:rsidRPr="00FD1C6F">
              <w:rPr>
                <w:sz w:val="18"/>
              </w:rPr>
              <w:t xml:space="preserve"> </w:t>
            </w:r>
            <w:r w:rsidRPr="00FD1C6F">
              <w:rPr>
                <w:sz w:val="18"/>
                <w:szCs w:val="16"/>
              </w:rPr>
              <w:t>управление паузой и  возобновлением онлайн-мероприятия</w:t>
            </w:r>
            <w:r w:rsidRPr="00FD1C6F">
              <w:rPr>
                <w:sz w:val="18"/>
              </w:rPr>
              <w:t xml:space="preserve"> и т.д., за исключением </w:t>
            </w:r>
            <w:r w:rsidRPr="00FD1C6F">
              <w:rPr>
                <w:sz w:val="18"/>
                <w:szCs w:val="16"/>
              </w:rPr>
              <w:t xml:space="preserve">функций: </w:t>
            </w:r>
            <w:r w:rsidRPr="00FD1C6F">
              <w:rPr>
                <w:sz w:val="18"/>
              </w:rPr>
              <w:t>(</w:t>
            </w:r>
            <w:r w:rsidRPr="00FD1C6F">
              <w:rPr>
                <w:sz w:val="18"/>
                <w:lang w:val="en-US"/>
              </w:rPr>
              <w:t>i</w:t>
            </w:r>
            <w:r w:rsidRPr="00FD1C6F">
              <w:rPr>
                <w:sz w:val="18"/>
              </w:rPr>
              <w:t>) управления записью; (</w:t>
            </w:r>
            <w:r w:rsidRPr="00FD1C6F">
              <w:rPr>
                <w:sz w:val="18"/>
                <w:lang w:val="en-US"/>
              </w:rPr>
              <w:t>ii</w:t>
            </w:r>
            <w:r w:rsidRPr="00FD1C6F">
              <w:rPr>
                <w:sz w:val="18"/>
              </w:rPr>
              <w:t>) завершением мероприятия, а также (</w:t>
            </w:r>
            <w:r w:rsidRPr="00FD1C6F">
              <w:rPr>
                <w:sz w:val="18"/>
                <w:lang w:val="en-US"/>
              </w:rPr>
              <w:t>iii</w:t>
            </w:r>
            <w:r w:rsidRPr="00FD1C6F">
              <w:rPr>
                <w:sz w:val="18"/>
              </w:rPr>
              <w:t>) изменение статуса (и прав доступа) пользователя с ролью «администратор» на данном онлайн-мероприятие.</w:t>
            </w:r>
            <w:r w:rsidRPr="00FD1C6F">
              <w:rPr>
                <w:sz w:val="18"/>
                <w:szCs w:val="16"/>
              </w:rPr>
              <w:t xml:space="preserve"> </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b w:val="0"/>
                <w:sz w:val="20"/>
              </w:rPr>
            </w:pPr>
            <w:bookmarkStart w:id="319" w:name="_Toc519186315"/>
            <w:bookmarkStart w:id="320" w:name="_Toc523507832"/>
            <w:bookmarkStart w:id="321" w:name="_Toc80285440"/>
            <w:r w:rsidRPr="00FD1C6F">
              <w:rPr>
                <w:rFonts w:ascii="Times New Roman" w:hAnsi="Times New Roman" w:cs="Times New Roman"/>
                <w:sz w:val="20"/>
              </w:rPr>
              <w:t xml:space="preserve">Настройка отображения отдельных рабочих областей </w:t>
            </w:r>
            <w:r w:rsidRPr="00FD1C6F">
              <w:rPr>
                <w:rFonts w:ascii="Times New Roman" w:hAnsi="Times New Roman" w:cs="Times New Roman"/>
                <w:sz w:val="20"/>
              </w:rPr>
              <w:lastRenderedPageBreak/>
              <w:t>интерфейса</w:t>
            </w:r>
            <w:bookmarkEnd w:id="319"/>
            <w:bookmarkEnd w:id="320"/>
            <w:bookmarkEnd w:id="321"/>
          </w:p>
        </w:tc>
        <w:tc>
          <w:tcPr>
            <w:tcW w:w="2558" w:type="pct"/>
          </w:tcPr>
          <w:p w:rsidR="00EC563C" w:rsidRPr="00FD1C6F" w:rsidRDefault="00EC563C" w:rsidP="00EC563C">
            <w:pPr>
              <w:rPr>
                <w:sz w:val="18"/>
                <w:szCs w:val="16"/>
              </w:rPr>
            </w:pPr>
            <w:r w:rsidRPr="00FD1C6F">
              <w:rPr>
                <w:sz w:val="18"/>
                <w:szCs w:val="16"/>
              </w:rPr>
              <w:lastRenderedPageBreak/>
              <w:t>В целях реализации различных сценариев использования ПО поддержаны возможности: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6"/>
              </w:rPr>
              <w:t>задать отображение и сокрытие чата и его обособленной област</w:t>
            </w:r>
            <w:r w:rsidRPr="00FD1C6F">
              <w:rPr>
                <w:sz w:val="18"/>
                <w:szCs w:val="18"/>
              </w:rPr>
              <w:t>и, предназначенной для публикации вопросов и ответов ведущего(-их) на вопросы; при «скрытии» чата, вопросов участники продолжают получать уведомления о поступлении новых сообщений в чат;</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lastRenderedPageBreak/>
              <w:t>отображение и сокрытие списка участников онлайн-мероприяти</w:t>
            </w:r>
            <w:r w:rsidRPr="00FD1C6F">
              <w:rPr>
                <w:sz w:val="18"/>
                <w:szCs w:val="18"/>
              </w:rPr>
              <w:t>я; для онлайн-мероприятий с предварительной регистрацией в рабочей области «список участников» выводятся все участники, возможность участия которых подтверждена организатором, с группировкой по статусу их фактического подключения;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6"/>
              </w:rPr>
              <w:t>предоставление и запрещение отправки персональных сообщений ведущим онлайн-мероприятия и другим участникам  (персональные сообщения, вопросы и ответы, комментарии к ним видны только инициатору переписки и получателю);</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отображение и сворачивание рабочей области с видеоизображением ВКС при сохранении аудиопотока</w:t>
            </w:r>
            <w:r w:rsidRPr="00FD1C6F">
              <w:rPr>
                <w:szCs w:val="18"/>
              </w:rPr>
              <w:t xml:space="preserve">. </w:t>
            </w:r>
            <w:r w:rsidRPr="00FD1C6F">
              <w:rPr>
                <w:sz w:val="18"/>
                <w:szCs w:val="18"/>
              </w:rPr>
              <w:t>При отображении область ВКС по умолчанию не закрывает контент презентации и вопросы чата;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отображение и сокрытие окна «презентатора» для отображения контента презентации или демонстрации «рабочего стола» (при сокрытии (сворачивании) «презентатора» видео ведущего(-их) (ВКС) занимает всю рабочую область презентатора).</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22" w:name="_Toc519186316"/>
            <w:bookmarkStart w:id="323" w:name="_Toc523507833"/>
            <w:bookmarkStart w:id="324" w:name="_Toc80285441"/>
            <w:r w:rsidRPr="00FD1C6F">
              <w:rPr>
                <w:rFonts w:ascii="Times New Roman" w:hAnsi="Times New Roman" w:cs="Times New Roman"/>
                <w:sz w:val="20"/>
              </w:rPr>
              <w:t>Приглашение зрителей в стартовавший онлайн-мероприятие из «интерфейса онлайн-мероприятия»</w:t>
            </w:r>
            <w:bookmarkEnd w:id="322"/>
            <w:bookmarkEnd w:id="323"/>
            <w:bookmarkEnd w:id="324"/>
          </w:p>
        </w:tc>
        <w:tc>
          <w:tcPr>
            <w:tcW w:w="2558" w:type="pct"/>
          </w:tcPr>
          <w:p w:rsidR="00EC563C" w:rsidRPr="00FD1C6F" w:rsidRDefault="00EC563C" w:rsidP="00EC563C">
            <w:pPr>
              <w:rPr>
                <w:sz w:val="18"/>
                <w:szCs w:val="16"/>
              </w:rPr>
            </w:pPr>
            <w:r w:rsidRPr="00FD1C6F">
              <w:rPr>
                <w:sz w:val="18"/>
                <w:szCs w:val="16"/>
              </w:rPr>
              <w:t>Возможности: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скопировать ссылку (</w:t>
            </w:r>
            <w:r w:rsidRPr="00FD1C6F">
              <w:rPr>
                <w:sz w:val="18"/>
                <w:szCs w:val="16"/>
                <w:lang w:val="en-US"/>
              </w:rPr>
              <w:t>URL</w:t>
            </w:r>
            <w:r w:rsidRPr="00FD1C6F">
              <w:rPr>
                <w:sz w:val="18"/>
                <w:szCs w:val="16"/>
              </w:rPr>
              <w:t>) на онлайн-мероприятие непосредственно из меню представления интерфейса пользователя «интерфейс онлайн-мероприятия» в один «клик»;</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отправить приглашение (ссылку (URL) на доступ к онлайн-мероприятию) на указываемые адреса электронной почты.</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bookmarkStart w:id="325" w:name="_Hlk481088008"/>
          </w:p>
        </w:tc>
        <w:tc>
          <w:tcPr>
            <w:tcW w:w="761" w:type="pct"/>
          </w:tcPr>
          <w:p w:rsidR="00EC563C" w:rsidRPr="00FD1C6F" w:rsidRDefault="00EC563C" w:rsidP="00EC563C">
            <w:pPr>
              <w:pStyle w:val="4"/>
              <w:outlineLvl w:val="3"/>
              <w:rPr>
                <w:rFonts w:ascii="Times New Roman" w:hAnsi="Times New Roman" w:cs="Times New Roman"/>
                <w:sz w:val="20"/>
              </w:rPr>
            </w:pPr>
            <w:bookmarkStart w:id="326" w:name="OLE_LINK129"/>
            <w:bookmarkStart w:id="327" w:name="_Toc519186317"/>
            <w:bookmarkStart w:id="328" w:name="_Toc523507834"/>
            <w:bookmarkStart w:id="329" w:name="_Toc80285442"/>
            <w:r w:rsidRPr="00FD1C6F">
              <w:rPr>
                <w:rFonts w:ascii="Times New Roman" w:hAnsi="Times New Roman" w:cs="Times New Roman"/>
                <w:sz w:val="20"/>
              </w:rPr>
              <w:t>Поддержка демонстрации различных видов контента в «интерфейсе онлайн-мероприятия»</w:t>
            </w:r>
            <w:bookmarkEnd w:id="326"/>
            <w:bookmarkEnd w:id="327"/>
            <w:bookmarkEnd w:id="328"/>
            <w:bookmarkEnd w:id="329"/>
          </w:p>
        </w:tc>
        <w:tc>
          <w:tcPr>
            <w:tcW w:w="2558" w:type="pct"/>
          </w:tcPr>
          <w:p w:rsidR="00EC563C" w:rsidRPr="00FD1C6F" w:rsidRDefault="00EC563C" w:rsidP="00EC563C">
            <w:pPr>
              <w:rPr>
                <w:sz w:val="18"/>
                <w:szCs w:val="16"/>
              </w:rPr>
            </w:pPr>
            <w:r w:rsidRPr="00FD1C6F">
              <w:rPr>
                <w:sz w:val="18"/>
                <w:szCs w:val="16"/>
              </w:rPr>
              <w:t>Поддержка демонстрации конечным пользователям (единовременной аудитории онлайн-мероприятия) в ходе отдельного онлайн-мероприятия в «интерфейсе онлайн-мероприятия» во время использования данного представления ПО (непосредственно при ведении онлайн-мероприятия) различных видов контента (всей информации, составляющей содержание онлайн-мероприятий):</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презентации и документы форматов *.</w:t>
            </w:r>
            <w:r w:rsidRPr="00FD1C6F">
              <w:rPr>
                <w:sz w:val="18"/>
                <w:szCs w:val="16"/>
                <w:lang w:val="en-US"/>
              </w:rPr>
              <w:t>PPT</w:t>
            </w:r>
            <w:r w:rsidRPr="00FD1C6F">
              <w:rPr>
                <w:sz w:val="18"/>
                <w:szCs w:val="16"/>
              </w:rPr>
              <w:t xml:space="preserve"> и *.</w:t>
            </w:r>
            <w:r w:rsidRPr="00FD1C6F">
              <w:rPr>
                <w:sz w:val="18"/>
                <w:szCs w:val="16"/>
                <w:lang w:val="en-US"/>
              </w:rPr>
              <w:t>PPT</w:t>
            </w:r>
            <w:r w:rsidRPr="00FD1C6F">
              <w:rPr>
                <w:sz w:val="18"/>
                <w:szCs w:val="16"/>
              </w:rPr>
              <w:t>(</w:t>
            </w:r>
            <w:r w:rsidRPr="00FD1C6F">
              <w:rPr>
                <w:sz w:val="18"/>
                <w:szCs w:val="16"/>
                <w:lang w:val="en-US"/>
              </w:rPr>
              <w:t>X</w:t>
            </w:r>
            <w:r w:rsidRPr="00FD1C6F">
              <w:rPr>
                <w:sz w:val="18"/>
                <w:szCs w:val="16"/>
              </w:rPr>
              <w:t>)</w:t>
            </w:r>
            <w:r w:rsidRPr="00FD1C6F">
              <w:rPr>
                <w:rStyle w:val="af7"/>
                <w:sz w:val="18"/>
                <w:szCs w:val="16"/>
              </w:rPr>
              <w:footnoteReference w:id="11"/>
            </w:r>
            <w:r w:rsidRPr="00FD1C6F">
              <w:rPr>
                <w:sz w:val="18"/>
                <w:szCs w:val="16"/>
              </w:rPr>
              <w:t xml:space="preserve">, </w:t>
            </w:r>
            <w:r w:rsidRPr="00FD1C6F">
              <w:rPr>
                <w:sz w:val="18"/>
                <w:szCs w:val="16"/>
                <w:lang w:val="en-US"/>
              </w:rPr>
              <w:t>Portable</w:t>
            </w:r>
            <w:r w:rsidRPr="00FD1C6F">
              <w:rPr>
                <w:sz w:val="18"/>
                <w:szCs w:val="16"/>
              </w:rPr>
              <w:t xml:space="preserve"> </w:t>
            </w:r>
            <w:r w:rsidRPr="00FD1C6F">
              <w:rPr>
                <w:sz w:val="18"/>
                <w:szCs w:val="16"/>
                <w:lang w:val="en-US"/>
              </w:rPr>
              <w:t>Document</w:t>
            </w:r>
            <w:r w:rsidRPr="00FD1C6F">
              <w:rPr>
                <w:sz w:val="18"/>
                <w:szCs w:val="16"/>
              </w:rPr>
              <w:t xml:space="preserve"> </w:t>
            </w:r>
            <w:r w:rsidRPr="00FD1C6F">
              <w:rPr>
                <w:sz w:val="18"/>
                <w:szCs w:val="16"/>
                <w:lang w:val="en-US"/>
              </w:rPr>
              <w:t>Format</w:t>
            </w:r>
            <w:r w:rsidRPr="00FD1C6F">
              <w:rPr>
                <w:sz w:val="18"/>
                <w:szCs w:val="16"/>
              </w:rPr>
              <w:t xml:space="preserve"> (*.</w:t>
            </w:r>
            <w:r w:rsidRPr="00FD1C6F">
              <w:rPr>
                <w:sz w:val="18"/>
                <w:szCs w:val="16"/>
                <w:lang w:val="en-US"/>
              </w:rPr>
              <w:t>PDF</w:t>
            </w:r>
            <w:r w:rsidRPr="00FD1C6F">
              <w:rPr>
                <w:rStyle w:val="af7"/>
                <w:sz w:val="18"/>
                <w:szCs w:val="16"/>
                <w:lang w:val="en-US"/>
              </w:rPr>
              <w:footnoteReference w:id="12"/>
            </w:r>
            <w:r w:rsidRPr="00FD1C6F">
              <w:rPr>
                <w:sz w:val="18"/>
                <w:szCs w:val="16"/>
              </w:rPr>
              <w:t>);</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6"/>
              </w:rPr>
              <w:t xml:space="preserve">документы форматов, совместимых с </w:t>
            </w:r>
            <w:r w:rsidRPr="00FD1C6F">
              <w:rPr>
                <w:sz w:val="18"/>
                <w:szCs w:val="14"/>
                <w:lang w:val="en-US"/>
              </w:rPr>
              <w:t>Microsoft</w:t>
            </w:r>
            <w:r w:rsidRPr="00FD1C6F">
              <w:rPr>
                <w:sz w:val="18"/>
                <w:szCs w:val="14"/>
              </w:rPr>
              <w:t xml:space="preserve">® </w:t>
            </w:r>
            <w:r w:rsidRPr="00FD1C6F">
              <w:rPr>
                <w:sz w:val="18"/>
                <w:szCs w:val="14"/>
                <w:lang w:val="en-US"/>
              </w:rPr>
              <w:t>Office</w:t>
            </w:r>
            <w:r w:rsidRPr="00FD1C6F">
              <w:rPr>
                <w:sz w:val="18"/>
                <w:szCs w:val="14"/>
              </w:rPr>
              <w:t>: *.</w:t>
            </w:r>
            <w:r w:rsidRPr="00FD1C6F">
              <w:rPr>
                <w:sz w:val="18"/>
                <w:szCs w:val="14"/>
                <w:lang w:val="en-US"/>
              </w:rPr>
              <w:t>DOC</w:t>
            </w:r>
            <w:r w:rsidRPr="00FD1C6F">
              <w:rPr>
                <w:sz w:val="18"/>
                <w:szCs w:val="14"/>
              </w:rPr>
              <w:t>(</w:t>
            </w:r>
            <w:r w:rsidRPr="00FD1C6F">
              <w:rPr>
                <w:sz w:val="18"/>
                <w:szCs w:val="14"/>
                <w:lang w:val="en-US"/>
              </w:rPr>
              <w:t>X</w:t>
            </w:r>
            <w:r w:rsidRPr="00FD1C6F">
              <w:rPr>
                <w:sz w:val="18"/>
                <w:szCs w:val="14"/>
              </w:rPr>
              <w:t>); *.</w:t>
            </w:r>
            <w:r w:rsidRPr="00FD1C6F">
              <w:rPr>
                <w:sz w:val="18"/>
                <w:szCs w:val="14"/>
                <w:lang w:val="en-US"/>
              </w:rPr>
              <w:t>XLS</w:t>
            </w:r>
            <w:r w:rsidRPr="00FD1C6F">
              <w:rPr>
                <w:sz w:val="18"/>
                <w:szCs w:val="14"/>
              </w:rPr>
              <w:t>(</w:t>
            </w:r>
            <w:r w:rsidRPr="00FD1C6F">
              <w:rPr>
                <w:sz w:val="18"/>
                <w:szCs w:val="14"/>
                <w:lang w:val="en-US"/>
              </w:rPr>
              <w:t>X</w:t>
            </w:r>
            <w:r w:rsidRPr="00FD1C6F">
              <w:rPr>
                <w:sz w:val="18"/>
                <w:szCs w:val="14"/>
              </w:rPr>
              <w:t>);</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распространенные форматы обмена электронными текстовыми документами и изображениями форматов *.</w:t>
            </w:r>
            <w:r w:rsidRPr="00FD1C6F">
              <w:rPr>
                <w:sz w:val="18"/>
                <w:szCs w:val="14"/>
                <w:lang w:val="en-US"/>
              </w:rPr>
              <w:t>JPG</w:t>
            </w:r>
            <w:r w:rsidRPr="00FD1C6F">
              <w:rPr>
                <w:sz w:val="18"/>
                <w:szCs w:val="14"/>
              </w:rPr>
              <w:t>/</w:t>
            </w:r>
            <w:r w:rsidRPr="00FD1C6F">
              <w:rPr>
                <w:sz w:val="18"/>
                <w:szCs w:val="14"/>
                <w:lang w:val="en-US"/>
              </w:rPr>
              <w:t>JPEG</w:t>
            </w:r>
            <w:r w:rsidRPr="00FD1C6F">
              <w:rPr>
                <w:sz w:val="18"/>
                <w:szCs w:val="14"/>
              </w:rPr>
              <w:t>, *.</w:t>
            </w:r>
            <w:r w:rsidRPr="00FD1C6F">
              <w:rPr>
                <w:sz w:val="18"/>
                <w:szCs w:val="14"/>
                <w:lang w:val="en-US"/>
              </w:rPr>
              <w:t>PNG</w:t>
            </w:r>
            <w:r w:rsidRPr="00FD1C6F">
              <w:rPr>
                <w:sz w:val="18"/>
                <w:szCs w:val="14"/>
              </w:rPr>
              <w:t>, *.</w:t>
            </w:r>
            <w:r w:rsidRPr="00FD1C6F">
              <w:rPr>
                <w:sz w:val="18"/>
                <w:szCs w:val="14"/>
                <w:lang w:val="en-US"/>
              </w:rPr>
              <w:t>GIF</w:t>
            </w:r>
            <w:r w:rsidRPr="00FD1C6F">
              <w:rPr>
                <w:sz w:val="18"/>
                <w:szCs w:val="14"/>
              </w:rPr>
              <w:t>, *.</w:t>
            </w:r>
            <w:r w:rsidRPr="00FD1C6F">
              <w:rPr>
                <w:sz w:val="18"/>
                <w:szCs w:val="14"/>
                <w:lang w:val="en-US"/>
              </w:rPr>
              <w:t>BMP</w:t>
            </w:r>
            <w:r w:rsidRPr="00FD1C6F">
              <w:rPr>
                <w:sz w:val="18"/>
                <w:szCs w:val="14"/>
              </w:rPr>
              <w:t>;</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видео-файлы формата *.</w:t>
            </w:r>
            <w:r w:rsidRPr="00FD1C6F">
              <w:rPr>
                <w:sz w:val="18"/>
                <w:szCs w:val="16"/>
                <w:lang w:val="en-US"/>
              </w:rPr>
              <w:t>MP</w:t>
            </w:r>
            <w:r w:rsidRPr="00FD1C6F">
              <w:rPr>
                <w:sz w:val="18"/>
                <w:szCs w:val="16"/>
              </w:rPr>
              <w:t xml:space="preserve">4 (кодек видео в контейнере — </w:t>
            </w:r>
            <w:r w:rsidRPr="00FD1C6F">
              <w:rPr>
                <w:sz w:val="18"/>
                <w:szCs w:val="16"/>
                <w:lang w:val="en-US"/>
              </w:rPr>
              <w:t>H</w:t>
            </w:r>
            <w:r w:rsidRPr="00FD1C6F">
              <w:rPr>
                <w:sz w:val="18"/>
                <w:szCs w:val="16"/>
              </w:rPr>
              <w:t xml:space="preserve">.264 (Baseline profile), кодек аудио - </w:t>
            </w:r>
            <w:r w:rsidRPr="00FD1C6F">
              <w:rPr>
                <w:sz w:val="18"/>
                <w:szCs w:val="16"/>
                <w:lang w:val="en-US"/>
              </w:rPr>
              <w:t>AAC</w:t>
            </w:r>
            <w:r w:rsidRPr="00FD1C6F">
              <w:rPr>
                <w:sz w:val="18"/>
                <w:szCs w:val="16"/>
              </w:rPr>
              <w:t>);</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аудио-файлы формата *.</w:t>
            </w:r>
            <w:r w:rsidRPr="00FD1C6F">
              <w:rPr>
                <w:sz w:val="18"/>
                <w:szCs w:val="16"/>
                <w:lang w:val="en-US"/>
              </w:rPr>
              <w:t>MP</w:t>
            </w:r>
            <w:r w:rsidRPr="00FD1C6F">
              <w:rPr>
                <w:sz w:val="18"/>
                <w:szCs w:val="16"/>
              </w:rPr>
              <w:t xml:space="preserve">3 (кодек аудио – </w:t>
            </w:r>
            <w:r w:rsidRPr="00FD1C6F">
              <w:rPr>
                <w:sz w:val="18"/>
                <w:szCs w:val="16"/>
                <w:lang w:val="en-US"/>
              </w:rPr>
              <w:t>AAC</w:t>
            </w:r>
            <w:r w:rsidRPr="00FD1C6F">
              <w:rPr>
                <w:sz w:val="18"/>
                <w:szCs w:val="16"/>
              </w:rPr>
              <w:t>);</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текст и векторные изображения, вновь создаваемые ведущим онлайн-мероприятия с использованием функций «доски для рисования» (</w:t>
            </w:r>
            <w:r w:rsidRPr="00FD1C6F">
              <w:rPr>
                <w:sz w:val="18"/>
                <w:szCs w:val="16"/>
                <w:lang w:val="en-US"/>
              </w:rPr>
              <w:t>whiteboard</w:t>
            </w:r>
            <w:r w:rsidRPr="00FD1C6F">
              <w:rPr>
                <w:sz w:val="18"/>
                <w:szCs w:val="16"/>
              </w:rPr>
              <w:t>);</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файлы произвольных форматов — для предоставления возможности скачивания пользователями (участниками онлайн-мероприятия) в неизменном виде.</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bookmarkEnd w:id="325"/>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30" w:name="_Toc519186318"/>
            <w:bookmarkStart w:id="331" w:name="_Toc523507835"/>
            <w:bookmarkStart w:id="332" w:name="_Toc80285443"/>
            <w:r w:rsidRPr="00FD1C6F">
              <w:rPr>
                <w:rFonts w:ascii="Times New Roman" w:hAnsi="Times New Roman" w:cs="Times New Roman"/>
                <w:sz w:val="20"/>
              </w:rPr>
              <w:t xml:space="preserve">Поддержка </w:t>
            </w:r>
            <w:bookmarkStart w:id="333" w:name="OLE_LINK41"/>
            <w:bookmarkStart w:id="334" w:name="OLE_LINK42"/>
            <w:r w:rsidRPr="00FD1C6F">
              <w:rPr>
                <w:rFonts w:ascii="Times New Roman" w:hAnsi="Times New Roman" w:cs="Times New Roman"/>
                <w:sz w:val="20"/>
              </w:rPr>
              <w:t>демонстрации контента из внешних источников</w:t>
            </w:r>
            <w:bookmarkEnd w:id="330"/>
            <w:bookmarkEnd w:id="331"/>
            <w:bookmarkEnd w:id="332"/>
            <w:bookmarkEnd w:id="333"/>
            <w:bookmarkEnd w:id="334"/>
          </w:p>
        </w:tc>
        <w:tc>
          <w:tcPr>
            <w:tcW w:w="2558" w:type="pct"/>
          </w:tcPr>
          <w:p w:rsidR="00EC563C" w:rsidRPr="00FD1C6F" w:rsidRDefault="00EC563C" w:rsidP="00EC563C">
            <w:pPr>
              <w:rPr>
                <w:sz w:val="18"/>
                <w:szCs w:val="16"/>
              </w:rPr>
            </w:pPr>
            <w:bookmarkStart w:id="335" w:name="OLE_LINK39"/>
            <w:bookmarkStart w:id="336" w:name="OLE_LINK40"/>
            <w:r w:rsidRPr="00FD1C6F">
              <w:rPr>
                <w:sz w:val="18"/>
                <w:szCs w:val="16"/>
              </w:rPr>
              <w:t>Поддержка «прикрепления» и в дальнейшем демонстрации конечным пользователям (единовременной аудитории онлайн-мероприятия) в ходе отдельного конкретного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видеофайлов с онлайн-ресурса Youtube.</w:t>
            </w:r>
            <w:r w:rsidRPr="00FD1C6F">
              <w:rPr>
                <w:sz w:val="18"/>
                <w:szCs w:val="16"/>
                <w:lang w:val="en-US"/>
              </w:rPr>
              <w:t>com</w:t>
            </w:r>
            <w:r w:rsidRPr="00FD1C6F">
              <w:rPr>
                <w:sz w:val="18"/>
                <w:szCs w:val="16"/>
              </w:rPr>
              <w:t xml:space="preserve"> (в том числе доступных по «коротким ссылкам (</w:t>
            </w:r>
            <w:r w:rsidRPr="00FD1C6F">
              <w:rPr>
                <w:sz w:val="18"/>
                <w:szCs w:val="16"/>
                <w:lang w:val="en-US"/>
              </w:rPr>
              <w:t>URL</w:t>
            </w:r>
            <w:r w:rsidRPr="00FD1C6F">
              <w:rPr>
                <w:sz w:val="18"/>
                <w:szCs w:val="16"/>
              </w:rPr>
              <w:t>)»);</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видеофайлов с онлайн-ресурса Vimeo.</w:t>
            </w:r>
            <w:r w:rsidRPr="00FD1C6F">
              <w:rPr>
                <w:sz w:val="18"/>
                <w:szCs w:val="16"/>
                <w:lang w:val="en-US"/>
              </w:rPr>
              <w:t>com</w:t>
            </w:r>
            <w:r w:rsidRPr="00FD1C6F">
              <w:rPr>
                <w:sz w:val="18"/>
                <w:szCs w:val="16"/>
              </w:rPr>
              <w:t>.</w:t>
            </w:r>
            <w:bookmarkEnd w:id="335"/>
            <w:bookmarkEnd w:id="336"/>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37" w:name="_Toc519186319"/>
            <w:bookmarkStart w:id="338" w:name="_Toc523507836"/>
            <w:bookmarkStart w:id="339" w:name="_Toc80285444"/>
            <w:r w:rsidRPr="00FD1C6F">
              <w:rPr>
                <w:rFonts w:ascii="Times New Roman" w:hAnsi="Times New Roman" w:cs="Times New Roman"/>
                <w:sz w:val="20"/>
              </w:rPr>
              <w:t>Управление презентацией</w:t>
            </w:r>
            <w:bookmarkEnd w:id="337"/>
            <w:bookmarkEnd w:id="338"/>
            <w:bookmarkEnd w:id="339"/>
          </w:p>
        </w:tc>
        <w:tc>
          <w:tcPr>
            <w:tcW w:w="2558" w:type="pct"/>
          </w:tcPr>
          <w:p w:rsidR="00EC563C" w:rsidRPr="00FD1C6F" w:rsidRDefault="00EC563C" w:rsidP="00EC563C">
            <w:pPr>
              <w:rPr>
                <w:sz w:val="18"/>
                <w:szCs w:val="16"/>
              </w:rPr>
            </w:pPr>
            <w:r w:rsidRPr="00FD1C6F">
              <w:rPr>
                <w:sz w:val="18"/>
                <w:szCs w:val="16"/>
              </w:rPr>
              <w:t>Экранная рабочая область, предоставляющая (а) средства показа и просмотра презентационных материалов в форме электронных документов, состоящих из набора слайдов, содержащих в определенном пользователем структурированном виде информацию, в том числе текстовую, графическую и табличную (далее — «слайды»), (б) возможности редактора презентаций — создания, редактирования, удаления ранее созданной использованием редактора презентаций информации, и (в) возможности управления ходом презентации: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6"/>
              </w:rPr>
              <w:t>выбор и переключе</w:t>
            </w:r>
            <w:r w:rsidRPr="00FD1C6F">
              <w:rPr>
                <w:sz w:val="18"/>
                <w:szCs w:val="18"/>
              </w:rPr>
              <w:t>ние между демонстрируемыми файлами;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lastRenderedPageBreak/>
              <w:t>файл автоматически открывается при перетаскивании в рабочую область презентации;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последовательное «листание» многостраничных документов;</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переход на произвольные страницы отображаемого документа, презентации;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режим «указки» (контрастным курсором или инструментом выделения) на объекты в рабочей области демонстрации презентации;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возможность «свернуть» презентацию и мгновенно возобновить её демонстрацию;</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возможность увеличить масштаб презентации (с сохранением изменённого масштаба при переключении слайдов или страниц);</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возможность повернуть на 90/180/270 градусов страницу(-ы) демонстрируемой презентации, документа.</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40" w:name="_Toc519186320"/>
            <w:bookmarkStart w:id="341" w:name="_Toc523507837"/>
            <w:bookmarkStart w:id="342" w:name="_Toc80285445"/>
            <w:r w:rsidRPr="00FD1C6F">
              <w:rPr>
                <w:rFonts w:ascii="Times New Roman" w:hAnsi="Times New Roman" w:cs="Times New Roman"/>
                <w:sz w:val="20"/>
              </w:rPr>
              <w:t>Демонстрация многостраничных файлов-презентаций</w:t>
            </w:r>
            <w:bookmarkEnd w:id="340"/>
            <w:bookmarkEnd w:id="341"/>
            <w:bookmarkEnd w:id="342"/>
          </w:p>
        </w:tc>
        <w:tc>
          <w:tcPr>
            <w:tcW w:w="2558" w:type="pct"/>
          </w:tcPr>
          <w:p w:rsidR="00EC563C" w:rsidRPr="00FD1C6F" w:rsidRDefault="00EC563C" w:rsidP="00EC563C">
            <w:pPr>
              <w:rPr>
                <w:sz w:val="18"/>
                <w:szCs w:val="16"/>
              </w:rPr>
            </w:pPr>
            <w:r w:rsidRPr="00FD1C6F">
              <w:rPr>
                <w:sz w:val="18"/>
                <w:szCs w:val="16"/>
              </w:rPr>
              <w:t>Поддержка постраничной демонстрации файлов презентаций и документов, содержащих указанное допустимое число слайдов (страниц).</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500</w:t>
            </w:r>
          </w:p>
        </w:tc>
        <w:tc>
          <w:tcPr>
            <w:tcW w:w="421" w:type="pct"/>
          </w:tcPr>
          <w:p w:rsidR="00EC563C" w:rsidRPr="00FD1C6F" w:rsidRDefault="00EC563C" w:rsidP="00EC563C">
            <w:pPr>
              <w:rPr>
                <w:sz w:val="18"/>
                <w:szCs w:val="16"/>
              </w:rPr>
            </w:pPr>
            <w:r w:rsidRPr="00FD1C6F">
              <w:rPr>
                <w:sz w:val="18"/>
                <w:szCs w:val="16"/>
              </w:rPr>
              <w:t>Шт.</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43" w:name="_Toc519186321"/>
            <w:bookmarkStart w:id="344" w:name="_Toc523507838"/>
            <w:bookmarkStart w:id="345" w:name="_Toc80285446"/>
            <w:r w:rsidRPr="00FD1C6F">
              <w:rPr>
                <w:rFonts w:ascii="Times New Roman" w:hAnsi="Times New Roman" w:cs="Times New Roman"/>
                <w:sz w:val="20"/>
              </w:rPr>
              <w:t>Презентация файлов-документов указанного объёма</w:t>
            </w:r>
            <w:bookmarkEnd w:id="343"/>
            <w:bookmarkEnd w:id="344"/>
            <w:bookmarkEnd w:id="345"/>
          </w:p>
        </w:tc>
        <w:tc>
          <w:tcPr>
            <w:tcW w:w="2558" w:type="pct"/>
          </w:tcPr>
          <w:p w:rsidR="00EC563C" w:rsidRPr="00FD1C6F" w:rsidRDefault="00EC563C" w:rsidP="00EC563C">
            <w:pPr>
              <w:rPr>
                <w:sz w:val="18"/>
                <w:szCs w:val="16"/>
              </w:rPr>
            </w:pPr>
            <w:r w:rsidRPr="00FD1C6F">
              <w:rPr>
                <w:sz w:val="18"/>
                <w:szCs w:val="16"/>
              </w:rPr>
              <w:t>Поддержка демонстрации в представлении пользователя «интерфейс онлайн-мероприятия» загруженных в «файловый менеджер» файлов презентаций, документов, изображений, аудиозаписей указанного допустимого размера.</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100</w:t>
            </w:r>
          </w:p>
        </w:tc>
        <w:tc>
          <w:tcPr>
            <w:tcW w:w="421" w:type="pct"/>
          </w:tcPr>
          <w:p w:rsidR="00EC563C" w:rsidRPr="00FD1C6F" w:rsidRDefault="00EC563C" w:rsidP="00EC563C">
            <w:pPr>
              <w:rPr>
                <w:sz w:val="18"/>
                <w:szCs w:val="16"/>
              </w:rPr>
            </w:pPr>
            <w:r w:rsidRPr="00FD1C6F">
              <w:rPr>
                <w:sz w:val="18"/>
                <w:szCs w:val="16"/>
              </w:rPr>
              <w:t>МБ</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46" w:name="_Toc519186322"/>
            <w:bookmarkStart w:id="347" w:name="_Toc523507839"/>
            <w:bookmarkStart w:id="348" w:name="_Toc80285447"/>
            <w:r w:rsidRPr="00FD1C6F">
              <w:rPr>
                <w:rFonts w:ascii="Times New Roman" w:hAnsi="Times New Roman" w:cs="Times New Roman"/>
                <w:sz w:val="20"/>
              </w:rPr>
              <w:t>Презентация видеофайлов указанного объёма</w:t>
            </w:r>
            <w:bookmarkEnd w:id="346"/>
            <w:bookmarkEnd w:id="347"/>
            <w:bookmarkEnd w:id="348"/>
          </w:p>
        </w:tc>
        <w:tc>
          <w:tcPr>
            <w:tcW w:w="2558" w:type="pct"/>
          </w:tcPr>
          <w:p w:rsidR="00EC563C" w:rsidRPr="00FD1C6F" w:rsidRDefault="00EC563C" w:rsidP="00EC563C">
            <w:pPr>
              <w:rPr>
                <w:sz w:val="18"/>
                <w:szCs w:val="16"/>
              </w:rPr>
            </w:pPr>
            <w:r w:rsidRPr="00FD1C6F">
              <w:rPr>
                <w:sz w:val="18"/>
                <w:szCs w:val="16"/>
              </w:rPr>
              <w:t>Поддержка демонстрации в представлении пользователя «интерфейс онлайн-мероприятия» загруженных в «файловый менеджер» видеофайлов указанного допустимого размера.</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2</w:t>
            </w:r>
          </w:p>
        </w:tc>
        <w:tc>
          <w:tcPr>
            <w:tcW w:w="421" w:type="pct"/>
          </w:tcPr>
          <w:p w:rsidR="00EC563C" w:rsidRPr="00FD1C6F" w:rsidRDefault="00EC563C" w:rsidP="00EC563C">
            <w:pPr>
              <w:rPr>
                <w:sz w:val="18"/>
                <w:szCs w:val="16"/>
              </w:rPr>
            </w:pPr>
            <w:r w:rsidRPr="00FD1C6F">
              <w:rPr>
                <w:sz w:val="18"/>
                <w:szCs w:val="16"/>
              </w:rPr>
              <w:t>ГБ</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49" w:name="_Toc519186323"/>
            <w:bookmarkStart w:id="350" w:name="_Toc523507840"/>
            <w:bookmarkStart w:id="351" w:name="_Toc80285448"/>
            <w:r w:rsidRPr="00FD1C6F">
              <w:rPr>
                <w:rFonts w:ascii="Times New Roman" w:hAnsi="Times New Roman" w:cs="Times New Roman"/>
                <w:sz w:val="20"/>
              </w:rPr>
              <w:t>Формирование контента презентации в режиме онлайн</w:t>
            </w:r>
            <w:bookmarkEnd w:id="349"/>
            <w:bookmarkEnd w:id="350"/>
            <w:bookmarkEnd w:id="351"/>
          </w:p>
        </w:tc>
        <w:tc>
          <w:tcPr>
            <w:tcW w:w="2558" w:type="pct"/>
          </w:tcPr>
          <w:p w:rsidR="00EC563C" w:rsidRPr="00FD1C6F" w:rsidRDefault="00EC563C" w:rsidP="00EC563C">
            <w:pPr>
              <w:rPr>
                <w:sz w:val="18"/>
                <w:szCs w:val="14"/>
              </w:rPr>
            </w:pPr>
            <w:r w:rsidRPr="00FD1C6F">
              <w:rPr>
                <w:sz w:val="18"/>
                <w:szCs w:val="16"/>
              </w:rPr>
              <w:t>Возможность использования ведущим (администратором или лектором) функций «доски для рисования маркером» (whiteboard) в представлении интерфейса пользо</w:t>
            </w:r>
            <w:r w:rsidRPr="00FD1C6F">
              <w:rPr>
                <w:sz w:val="18"/>
                <w:szCs w:val="14"/>
              </w:rPr>
              <w:t>вателя «интерфейс онлайн-мероприятия» для создания и демонстрации в ходе онлайн-мероприятия новых электронных документов презентаций:</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добавление текста «поверх» демонстрируемых в рабочей области презентаций, документов, изображений (или «чистого листа»);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добавление векторных изображений (графических примитивов) «поверх» демонстрируемых в рабочей области презентаций, документов, изображений (или «чистого листа»);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4"/>
              </w:rPr>
              <w:t>возможность выбрать для вновь создаваемых — рисуемых «карандашом» — векторных изображений, а также для текста один из нескольких цветов, в т.ч. установить прозрачность цвета;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4"/>
              </w:rPr>
              <w:t>возможность экспорта созданного на «доске для рисования маркером» рисунка в формат *.PNG.</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52" w:name="_Toc519186324"/>
            <w:bookmarkStart w:id="353" w:name="_Toc523507841"/>
            <w:bookmarkStart w:id="354" w:name="_Toc80285449"/>
            <w:r w:rsidRPr="00FD1C6F">
              <w:rPr>
                <w:rFonts w:ascii="Times New Roman" w:hAnsi="Times New Roman" w:cs="Times New Roman"/>
                <w:sz w:val="20"/>
              </w:rPr>
              <w:t>Ответы на вопросы в обособленной области чата</w:t>
            </w:r>
            <w:bookmarkEnd w:id="352"/>
            <w:bookmarkEnd w:id="353"/>
            <w:bookmarkEnd w:id="354"/>
          </w:p>
        </w:tc>
        <w:tc>
          <w:tcPr>
            <w:tcW w:w="2558" w:type="pct"/>
          </w:tcPr>
          <w:p w:rsidR="00EC563C" w:rsidRPr="00FD1C6F" w:rsidRDefault="00EC563C" w:rsidP="00EC563C">
            <w:pPr>
              <w:rPr>
                <w:sz w:val="18"/>
                <w:szCs w:val="14"/>
              </w:rPr>
            </w:pPr>
            <w:r w:rsidRPr="00FD1C6F">
              <w:rPr>
                <w:sz w:val="18"/>
                <w:szCs w:val="16"/>
              </w:rPr>
              <w:t xml:space="preserve">Возможность для пользователей с правами организаторов онлайн-мероприятия (администраторов), а также для пользователей, которым назначены права лекторов (или модераторов) отвечать на вопросы пользователей в обособленной области чата, предназначенной для публикации вопросов, </w:t>
            </w:r>
            <w:r w:rsidRPr="00FD1C6F">
              <w:rPr>
                <w:sz w:val="18"/>
                <w:szCs w:val="14"/>
              </w:rPr>
              <w:t>визуально привязывая даваемые ответы к конкретным вопросам (с выстраиванием «древовидной» иерархии, в которой даваемые ответы подчинены исходному вопросу).</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bookmarkStart w:id="355" w:name="_Hlk481088114"/>
          </w:p>
        </w:tc>
        <w:tc>
          <w:tcPr>
            <w:tcW w:w="761" w:type="pct"/>
          </w:tcPr>
          <w:p w:rsidR="00EC563C" w:rsidRPr="00FD1C6F" w:rsidRDefault="00EC563C" w:rsidP="00EC563C">
            <w:pPr>
              <w:pStyle w:val="4"/>
              <w:outlineLvl w:val="3"/>
              <w:rPr>
                <w:rFonts w:ascii="Times New Roman" w:hAnsi="Times New Roman" w:cs="Times New Roman"/>
                <w:sz w:val="20"/>
              </w:rPr>
            </w:pPr>
            <w:bookmarkStart w:id="356" w:name="_Toc519186325"/>
            <w:bookmarkStart w:id="357" w:name="_Toc523507842"/>
            <w:bookmarkStart w:id="358" w:name="_Toc80285450"/>
            <w:r w:rsidRPr="00FD1C6F">
              <w:rPr>
                <w:rFonts w:ascii="Times New Roman" w:hAnsi="Times New Roman" w:cs="Times New Roman"/>
                <w:sz w:val="20"/>
              </w:rPr>
              <w:t>Поддержка демонстрации «рабочего стола» компьютера</w:t>
            </w:r>
            <w:bookmarkEnd w:id="356"/>
            <w:bookmarkEnd w:id="357"/>
            <w:bookmarkEnd w:id="358"/>
          </w:p>
        </w:tc>
        <w:tc>
          <w:tcPr>
            <w:tcW w:w="2558" w:type="pct"/>
          </w:tcPr>
          <w:p w:rsidR="00EC563C" w:rsidRPr="00FD1C6F" w:rsidRDefault="00EC563C" w:rsidP="00EC563C">
            <w:pPr>
              <w:rPr>
                <w:sz w:val="18"/>
                <w:szCs w:val="16"/>
              </w:rPr>
            </w:pPr>
            <w:r w:rsidRPr="00FD1C6F">
              <w:rPr>
                <w:sz w:val="18"/>
                <w:szCs w:val="16"/>
              </w:rPr>
              <w:t>Возможность скачивания с сервера по запросу пользователя для установки пользователем с правами администратора или ведущего онлайн-мероприятия на компьютер-клиент отдельного компонента ПО (плагина), работающего в составе клиентского приложения (клиентской части ПО) и обеспечивающего использование отдельных вызываемых функций ПО:</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bookmarkStart w:id="359" w:name="OLE_LINK124"/>
            <w:bookmarkStart w:id="360" w:name="OLE_LINK125"/>
            <w:bookmarkStart w:id="361" w:name="OLE_LINK162"/>
            <w:bookmarkStart w:id="362" w:name="OLE_LINK163"/>
            <w:r w:rsidRPr="00FD1C6F">
              <w:rPr>
                <w:sz w:val="18"/>
                <w:szCs w:val="16"/>
              </w:rPr>
              <w:t xml:space="preserve">демонстрации </w:t>
            </w:r>
            <w:bookmarkEnd w:id="359"/>
            <w:bookmarkEnd w:id="360"/>
            <w:r w:rsidRPr="00FD1C6F">
              <w:rPr>
                <w:sz w:val="18"/>
                <w:szCs w:val="16"/>
              </w:rPr>
              <w:t>полноэкранного изображения «рабочего стола» (нескольких «рабочих столов») (</w:t>
            </w:r>
            <w:r w:rsidRPr="00FD1C6F">
              <w:rPr>
                <w:sz w:val="18"/>
                <w:szCs w:val="16"/>
                <w:lang w:val="en-US"/>
              </w:rPr>
              <w:t>screensharing</w:t>
            </w:r>
            <w:r w:rsidRPr="00FD1C6F">
              <w:rPr>
                <w:sz w:val="18"/>
                <w:szCs w:val="16"/>
              </w:rPr>
              <w:t>) ведущего;</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демонстрации изображения открытых «рабочих областей» интерфейса пользователя отдельных программных приложений, работающих на клиенте ведущего.</w:t>
            </w:r>
            <w:bookmarkEnd w:id="361"/>
            <w:bookmarkEnd w:id="362"/>
          </w:p>
          <w:p w:rsidR="00EC563C" w:rsidRPr="00FD1C6F" w:rsidRDefault="00EC563C" w:rsidP="00EC563C">
            <w:pPr>
              <w:rPr>
                <w:sz w:val="18"/>
                <w:szCs w:val="16"/>
              </w:rPr>
            </w:pPr>
            <w:r w:rsidRPr="00FD1C6F">
              <w:rPr>
                <w:sz w:val="18"/>
                <w:szCs w:val="16"/>
              </w:rPr>
              <w:t>Скачивание и установка необходимых компонентов производится при первом обращении к соответствующей функциональности, в дальнейшем вызов компонентов из браузера производится автоматически в фоновом режиме.</w:t>
            </w:r>
          </w:p>
          <w:p w:rsidR="00EC563C" w:rsidRPr="00FD1C6F" w:rsidRDefault="00EC563C" w:rsidP="00EC563C">
            <w:pPr>
              <w:rPr>
                <w:sz w:val="18"/>
                <w:szCs w:val="16"/>
              </w:rPr>
            </w:pP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bookmarkEnd w:id="355"/>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63" w:name="_Toc519186326"/>
            <w:bookmarkStart w:id="364" w:name="_Toc523507843"/>
            <w:bookmarkStart w:id="365" w:name="_Toc80285451"/>
            <w:r w:rsidRPr="00FD1C6F">
              <w:rPr>
                <w:rFonts w:ascii="Times New Roman" w:hAnsi="Times New Roman" w:cs="Times New Roman"/>
                <w:sz w:val="20"/>
              </w:rPr>
              <w:t xml:space="preserve">Программное </w:t>
            </w:r>
            <w:r w:rsidRPr="00FD1C6F">
              <w:rPr>
                <w:rFonts w:ascii="Times New Roman" w:hAnsi="Times New Roman" w:cs="Times New Roman"/>
                <w:sz w:val="20"/>
              </w:rPr>
              <w:lastRenderedPageBreak/>
              <w:t>эхоподавление</w:t>
            </w:r>
            <w:bookmarkEnd w:id="363"/>
            <w:bookmarkEnd w:id="364"/>
            <w:bookmarkEnd w:id="365"/>
          </w:p>
        </w:tc>
        <w:tc>
          <w:tcPr>
            <w:tcW w:w="2558" w:type="pct"/>
          </w:tcPr>
          <w:p w:rsidR="00EC563C" w:rsidRPr="00FD1C6F" w:rsidRDefault="00EC563C" w:rsidP="00EC563C">
            <w:pPr>
              <w:rPr>
                <w:rStyle w:val="aff"/>
                <w:i w:val="0"/>
                <w:sz w:val="18"/>
                <w:szCs w:val="16"/>
              </w:rPr>
            </w:pPr>
            <w:r w:rsidRPr="00FD1C6F">
              <w:rPr>
                <w:rStyle w:val="aff"/>
                <w:i w:val="0"/>
                <w:sz w:val="18"/>
                <w:szCs w:val="16"/>
              </w:rPr>
              <w:lastRenderedPageBreak/>
              <w:t xml:space="preserve">Автоматически обеспечиваемое контролируемое «микширование» аудиосигнала всех участников ВКС с </w:t>
            </w:r>
            <w:r w:rsidRPr="00FD1C6F">
              <w:rPr>
                <w:rStyle w:val="aff"/>
                <w:i w:val="0"/>
                <w:sz w:val="18"/>
                <w:szCs w:val="16"/>
              </w:rPr>
              <w:lastRenderedPageBreak/>
              <w:t>реализацией программных механизмов шумо- и эхоподавления.</w:t>
            </w:r>
          </w:p>
        </w:tc>
        <w:tc>
          <w:tcPr>
            <w:tcW w:w="371" w:type="pct"/>
          </w:tcPr>
          <w:p w:rsidR="00EC563C" w:rsidRPr="00275B33" w:rsidRDefault="00EC563C" w:rsidP="00EC563C">
            <w:pPr>
              <w:rPr>
                <w:sz w:val="18"/>
                <w:szCs w:val="16"/>
              </w:rPr>
            </w:pPr>
            <w:r w:rsidRPr="00275B33">
              <w:rPr>
                <w:sz w:val="18"/>
                <w:szCs w:val="16"/>
              </w:rPr>
              <w:lastRenderedPageBreak/>
              <w:t>Не менее</w:t>
            </w:r>
          </w:p>
        </w:tc>
        <w:tc>
          <w:tcPr>
            <w:tcW w:w="643" w:type="pct"/>
          </w:tcPr>
          <w:p w:rsidR="00EC563C" w:rsidRPr="00275B33" w:rsidRDefault="00EC563C" w:rsidP="00EC563C">
            <w:pPr>
              <w:rPr>
                <w:sz w:val="18"/>
                <w:szCs w:val="16"/>
                <w:lang w:val="en-US"/>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66" w:name="_Toc519186327"/>
            <w:bookmarkStart w:id="367" w:name="_Toc523507844"/>
            <w:bookmarkStart w:id="368" w:name="_Toc80285452"/>
            <w:r w:rsidRPr="00FD1C6F">
              <w:rPr>
                <w:rFonts w:ascii="Times New Roman" w:hAnsi="Times New Roman" w:cs="Times New Roman"/>
                <w:sz w:val="20"/>
              </w:rPr>
              <w:t>Коррекция передачи видео при медленном (нестабильном) подключении к сети Интернет</w:t>
            </w:r>
            <w:bookmarkEnd w:id="366"/>
            <w:bookmarkEnd w:id="367"/>
            <w:bookmarkEnd w:id="368"/>
          </w:p>
        </w:tc>
        <w:tc>
          <w:tcPr>
            <w:tcW w:w="2558" w:type="pct"/>
          </w:tcPr>
          <w:p w:rsidR="00EC563C" w:rsidRPr="00FD1C6F" w:rsidRDefault="00EC563C" w:rsidP="00EC563C">
            <w:pPr>
              <w:rPr>
                <w:rStyle w:val="aff"/>
                <w:i w:val="0"/>
                <w:sz w:val="18"/>
                <w:szCs w:val="16"/>
              </w:rPr>
            </w:pPr>
            <w:r w:rsidRPr="00FD1C6F">
              <w:rPr>
                <w:rStyle w:val="aff"/>
                <w:i w:val="0"/>
                <w:sz w:val="18"/>
                <w:szCs w:val="16"/>
              </w:rPr>
              <w:t>Автоматически обеспечиваемая коррекция задержки расхождения полученного видеопотока с передаваемым в режиме реального времени при медленном интернет-соединении (для «узких» интернет-каналов, используемых пользователем, участником конференции).</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lang w:val="en-US"/>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69" w:name="_Toc519186328"/>
            <w:bookmarkStart w:id="370" w:name="_Toc523507845"/>
            <w:bookmarkStart w:id="371" w:name="_Toc80285453"/>
            <w:r w:rsidRPr="00FD1C6F">
              <w:rPr>
                <w:rFonts w:ascii="Times New Roman" w:hAnsi="Times New Roman" w:cs="Times New Roman"/>
                <w:sz w:val="20"/>
              </w:rPr>
              <w:t>Управление выводом участников «в эфир»</w:t>
            </w:r>
            <w:bookmarkEnd w:id="369"/>
            <w:bookmarkEnd w:id="370"/>
            <w:bookmarkEnd w:id="371"/>
          </w:p>
        </w:tc>
        <w:tc>
          <w:tcPr>
            <w:tcW w:w="2558" w:type="pct"/>
          </w:tcPr>
          <w:p w:rsidR="00EC563C" w:rsidRPr="00FD1C6F" w:rsidRDefault="00EC563C" w:rsidP="00EC563C">
            <w:pPr>
              <w:rPr>
                <w:rStyle w:val="aff"/>
                <w:i w:val="0"/>
                <w:sz w:val="18"/>
                <w:szCs w:val="16"/>
              </w:rPr>
            </w:pPr>
            <w:r w:rsidRPr="00FD1C6F">
              <w:rPr>
                <w:rStyle w:val="aff"/>
                <w:i w:val="0"/>
                <w:sz w:val="18"/>
                <w:szCs w:val="16"/>
              </w:rPr>
              <w:t>Возможность для пользователя ПО с правами администратора (лектора, модератора данного онлайн-мероприятия) в представлении интерфейса пользователя «интерфейс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rStyle w:val="aff"/>
                <w:i w:val="0"/>
                <w:iCs w:val="0"/>
                <w:sz w:val="18"/>
                <w:szCs w:val="16"/>
              </w:rPr>
            </w:pPr>
            <w:r w:rsidRPr="00FD1C6F">
              <w:rPr>
                <w:rStyle w:val="aff"/>
                <w:i w:val="0"/>
                <w:sz w:val="18"/>
                <w:szCs w:val="16"/>
              </w:rPr>
              <w:t xml:space="preserve">включить, отключить возможность «выхода в эфир» (в </w:t>
            </w:r>
            <w:r w:rsidRPr="00FD1C6F">
              <w:rPr>
                <w:rStyle w:val="aff"/>
                <w:i w:val="0"/>
                <w:sz w:val="18"/>
                <w:szCs w:val="14"/>
              </w:rPr>
              <w:t>ВКС</w:t>
            </w:r>
            <w:r w:rsidRPr="00FD1C6F">
              <w:rPr>
                <w:rStyle w:val="aff"/>
                <w:i w:val="0"/>
                <w:sz w:val="18"/>
                <w:szCs w:val="16"/>
              </w:rPr>
              <w:t>) для участников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rStyle w:val="aff"/>
                <w:i w:val="0"/>
                <w:iCs w:val="0"/>
                <w:sz w:val="18"/>
                <w:szCs w:val="16"/>
              </w:rPr>
            </w:pPr>
            <w:r w:rsidRPr="00FD1C6F">
              <w:rPr>
                <w:rStyle w:val="aff"/>
                <w:i w:val="0"/>
                <w:iCs w:val="0"/>
                <w:sz w:val="18"/>
                <w:szCs w:val="16"/>
              </w:rPr>
              <w:t xml:space="preserve">получить аудио-визуальное оповещение (мигание в рабочей области заголовка веб-страницы и (или) фоновый звук) об инициации функции ПО для </w:t>
            </w:r>
            <w:r w:rsidRPr="00FD1C6F">
              <w:rPr>
                <w:sz w:val="18"/>
                <w:szCs w:val="14"/>
              </w:rPr>
              <w:t>возможности передачи аудио- и видеоконтента</w:t>
            </w:r>
            <w:r w:rsidRPr="00FD1C6F">
              <w:rPr>
                <w:rStyle w:val="aff"/>
                <w:i w:val="0"/>
                <w:iCs w:val="0"/>
                <w:sz w:val="18"/>
                <w:szCs w:val="16"/>
              </w:rPr>
              <w:t xml:space="preserve"> со стороны участника(-ов)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rStyle w:val="aff"/>
                <w:i w:val="0"/>
                <w:iCs w:val="0"/>
                <w:sz w:val="18"/>
                <w:szCs w:val="14"/>
              </w:rPr>
            </w:pPr>
            <w:r w:rsidRPr="00FD1C6F">
              <w:rPr>
                <w:rStyle w:val="aff"/>
                <w:i w:val="0"/>
                <w:sz w:val="18"/>
                <w:szCs w:val="16"/>
              </w:rPr>
              <w:t>до принятия запроса на «выход в эфир» [пред]просм</w:t>
            </w:r>
            <w:r w:rsidRPr="00FD1C6F">
              <w:rPr>
                <w:rStyle w:val="aff"/>
                <w:i w:val="0"/>
                <w:sz w:val="18"/>
                <w:szCs w:val="14"/>
              </w:rPr>
              <w:t>отреть видеосигнал, поступающий от инициатора ВКС, запрашивающего «предоставления слова»;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rStyle w:val="aff"/>
                <w:i w:val="0"/>
                <w:iCs w:val="0"/>
                <w:sz w:val="18"/>
                <w:szCs w:val="16"/>
              </w:rPr>
            </w:pPr>
            <w:r w:rsidRPr="00FD1C6F">
              <w:rPr>
                <w:rStyle w:val="aff"/>
                <w:i w:val="0"/>
                <w:sz w:val="18"/>
                <w:szCs w:val="14"/>
              </w:rPr>
              <w:t>отклонить отдельные запросы на «выход в эфир», а т</w:t>
            </w:r>
            <w:r w:rsidRPr="00FD1C6F">
              <w:rPr>
                <w:rStyle w:val="aff"/>
                <w:i w:val="0"/>
                <w:sz w:val="18"/>
                <w:szCs w:val="16"/>
              </w:rPr>
              <w:t>акже все запросы в один клик;</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rStyle w:val="aff"/>
                <w:i w:val="0"/>
                <w:iCs w:val="0"/>
                <w:sz w:val="18"/>
                <w:szCs w:val="16"/>
              </w:rPr>
            </w:pPr>
            <w:r w:rsidRPr="00FD1C6F">
              <w:rPr>
                <w:rStyle w:val="aff"/>
                <w:i w:val="0"/>
                <w:sz w:val="18"/>
                <w:szCs w:val="16"/>
              </w:rPr>
              <w:t>отключить пользователя от «эфира».</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72" w:name="_Toc519186329"/>
            <w:bookmarkStart w:id="373" w:name="_Toc523507846"/>
            <w:bookmarkStart w:id="374" w:name="_Toc80285454"/>
            <w:r w:rsidRPr="00FD1C6F">
              <w:rPr>
                <w:rFonts w:ascii="Times New Roman" w:hAnsi="Times New Roman" w:cs="Times New Roman"/>
                <w:sz w:val="20"/>
              </w:rPr>
              <w:t>Управление передачей и получением аудио- и видеопотока любым участником онлайн-мероприяти</w:t>
            </w:r>
            <w:bookmarkEnd w:id="372"/>
            <w:bookmarkEnd w:id="373"/>
            <w:bookmarkEnd w:id="374"/>
            <w:r w:rsidRPr="00FD1C6F">
              <w:rPr>
                <w:rFonts w:ascii="Times New Roman" w:hAnsi="Times New Roman" w:cs="Times New Roman"/>
                <w:sz w:val="20"/>
              </w:rPr>
              <w:t>я</w:t>
            </w:r>
          </w:p>
        </w:tc>
        <w:tc>
          <w:tcPr>
            <w:tcW w:w="2558" w:type="pct"/>
          </w:tcPr>
          <w:p w:rsidR="00EC563C" w:rsidRPr="00FD1C6F" w:rsidRDefault="00EC563C" w:rsidP="00EC563C">
            <w:pPr>
              <w:rPr>
                <w:rStyle w:val="aff"/>
                <w:i w:val="0"/>
                <w:sz w:val="18"/>
                <w:szCs w:val="16"/>
              </w:rPr>
            </w:pPr>
            <w:r w:rsidRPr="00FD1C6F">
              <w:rPr>
                <w:rStyle w:val="aff"/>
                <w:i w:val="0"/>
                <w:sz w:val="18"/>
                <w:szCs w:val="16"/>
              </w:rPr>
              <w:t>Возможность для любого пользователя ПО в представлении интерфейса пользователя «интерфейс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rStyle w:val="aff"/>
                <w:i w:val="0"/>
                <w:iCs w:val="0"/>
                <w:sz w:val="18"/>
                <w:szCs w:val="16"/>
              </w:rPr>
            </w:pPr>
            <w:r w:rsidRPr="00FD1C6F">
              <w:rPr>
                <w:rStyle w:val="aff"/>
                <w:i w:val="0"/>
                <w:sz w:val="18"/>
                <w:szCs w:val="16"/>
              </w:rPr>
              <w:t>отключить поступление звука и (или) видео от любого участника ВКС (реализация за счет раздельной передачи аудио- и видеопотоков);</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rStyle w:val="aff"/>
                <w:i w:val="0"/>
                <w:sz w:val="18"/>
                <w:szCs w:val="16"/>
              </w:rPr>
              <w:t>при инициировании «выхода в эфир», а также в течение всего периода участия (с санкции администратора) в ВКС: (а) включить/ выключить; (б) приостановить/ возобновить передачу собственного изображения (исходящего с «камеры» клиента видеопотока) и (или) звука (аудиосигнала с «микрофона»)</w:t>
            </w:r>
            <w:r w:rsidRPr="00FD1C6F">
              <w:rPr>
                <w:sz w:val="18"/>
                <w:szCs w:val="16"/>
              </w:rPr>
              <w:t>;</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rStyle w:val="aff"/>
                <w:i w:val="0"/>
                <w:iCs w:val="0"/>
                <w:sz w:val="18"/>
                <w:szCs w:val="16"/>
              </w:rPr>
            </w:pPr>
            <w:r w:rsidRPr="00FD1C6F">
              <w:rPr>
                <w:rStyle w:val="aff"/>
                <w:i w:val="0"/>
                <w:sz w:val="18"/>
                <w:szCs w:val="16"/>
              </w:rPr>
              <w:t>визуально отслеживать факт передачи собственного изображения и (или) уровень звука, а при возобновлении передачи после приостановки — индикацию ожидания/ возобновления аудио и видео-потока</w:t>
            </w:r>
            <w:r w:rsidRPr="00FD1C6F">
              <w:rPr>
                <w:sz w:val="18"/>
                <w:szCs w:val="16"/>
              </w:rPr>
              <w:t>.</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bookmarkStart w:id="375" w:name="_Hlk481087883"/>
          </w:p>
        </w:tc>
        <w:tc>
          <w:tcPr>
            <w:tcW w:w="761" w:type="pct"/>
          </w:tcPr>
          <w:p w:rsidR="00EC563C" w:rsidRPr="00FD1C6F" w:rsidRDefault="00EC563C" w:rsidP="00EC563C">
            <w:pPr>
              <w:pStyle w:val="4"/>
              <w:outlineLvl w:val="3"/>
              <w:rPr>
                <w:rFonts w:ascii="Times New Roman" w:hAnsi="Times New Roman" w:cs="Times New Roman"/>
                <w:sz w:val="20"/>
              </w:rPr>
            </w:pPr>
            <w:bookmarkStart w:id="376" w:name="_Toc519186330"/>
            <w:bookmarkStart w:id="377" w:name="_Toc523507847"/>
            <w:bookmarkStart w:id="378" w:name="_Toc80285455"/>
            <w:r w:rsidRPr="00FD1C6F">
              <w:rPr>
                <w:rFonts w:ascii="Times New Roman" w:hAnsi="Times New Roman" w:cs="Times New Roman"/>
                <w:sz w:val="20"/>
              </w:rPr>
              <w:t xml:space="preserve">Установка качества передаваемого видеоизображения до </w:t>
            </w:r>
            <w:r w:rsidRPr="00FD1C6F">
              <w:rPr>
                <w:rFonts w:ascii="Times New Roman" w:hAnsi="Times New Roman" w:cs="Times New Roman"/>
                <w:sz w:val="20"/>
                <w:lang w:val="en-US"/>
              </w:rPr>
              <w:t>HD</w:t>
            </w:r>
            <w:bookmarkEnd w:id="376"/>
            <w:bookmarkEnd w:id="377"/>
            <w:bookmarkEnd w:id="378"/>
          </w:p>
        </w:tc>
        <w:tc>
          <w:tcPr>
            <w:tcW w:w="2558" w:type="pct"/>
          </w:tcPr>
          <w:p w:rsidR="00EC563C" w:rsidRPr="00FD1C6F" w:rsidRDefault="00EC563C" w:rsidP="00EC563C">
            <w:pPr>
              <w:rPr>
                <w:sz w:val="18"/>
              </w:rPr>
            </w:pPr>
            <w:r w:rsidRPr="00FD1C6F">
              <w:rPr>
                <w:sz w:val="18"/>
              </w:rPr>
              <w:t xml:space="preserve">Возможность задать настройку по умолчанию максимального качества передаваемого данным ведущим онлайн-мероприятия, инициировавшим запрос на «выход в эфир» и находящимся «в эфире» на всём протяжении ВКС, видеоизображения, осуществив выбор одного из следующих значений </w:t>
            </w:r>
            <w:r w:rsidRPr="00FD1C6F">
              <w:rPr>
                <w:sz w:val="18"/>
                <w:szCs w:val="14"/>
              </w:rPr>
              <w:t xml:space="preserve">графического разрешения передаваемого видеоизображения </w:t>
            </w:r>
            <w:r w:rsidRPr="00FD1C6F">
              <w:rPr>
                <w:sz w:val="18"/>
              </w:rPr>
              <w:t>из числа доступных предварительно настроенных значений («пресетов»):</w:t>
            </w:r>
          </w:p>
          <w:p w:rsidR="00EC563C" w:rsidRPr="00FD1C6F" w:rsidRDefault="00EC563C" w:rsidP="00D0057A">
            <w:pPr>
              <w:pStyle w:val="a9"/>
              <w:widowControl/>
              <w:numPr>
                <w:ilvl w:val="0"/>
                <w:numId w:val="8"/>
              </w:numPr>
              <w:suppressAutoHyphens w:val="0"/>
              <w:autoSpaceDN/>
              <w:spacing w:before="0" w:after="0"/>
              <w:ind w:left="214" w:hanging="214"/>
              <w:contextualSpacing/>
              <w:jc w:val="left"/>
              <w:textAlignment w:val="auto"/>
              <w:rPr>
                <w:rStyle w:val="aff"/>
                <w:i w:val="0"/>
                <w:sz w:val="18"/>
                <w:szCs w:val="16"/>
                <w:lang w:val="en-US"/>
              </w:rPr>
            </w:pPr>
            <w:r w:rsidRPr="00FD1C6F">
              <w:rPr>
                <w:rStyle w:val="aff"/>
                <w:i w:val="0"/>
                <w:sz w:val="18"/>
                <w:szCs w:val="16"/>
                <w:lang w:val="en-US"/>
              </w:rPr>
              <w:t>HD — 1280×720px (720p);</w:t>
            </w:r>
          </w:p>
          <w:p w:rsidR="00EC563C" w:rsidRPr="00FD1C6F" w:rsidRDefault="00EC563C" w:rsidP="00D0057A">
            <w:pPr>
              <w:pStyle w:val="a9"/>
              <w:widowControl/>
              <w:numPr>
                <w:ilvl w:val="0"/>
                <w:numId w:val="8"/>
              </w:numPr>
              <w:suppressAutoHyphens w:val="0"/>
              <w:autoSpaceDN/>
              <w:spacing w:before="0" w:after="0"/>
              <w:ind w:left="214" w:hanging="214"/>
              <w:contextualSpacing/>
              <w:jc w:val="left"/>
              <w:textAlignment w:val="auto"/>
              <w:rPr>
                <w:rStyle w:val="aff"/>
                <w:i w:val="0"/>
                <w:sz w:val="18"/>
                <w:szCs w:val="16"/>
                <w:lang w:val="en-US"/>
              </w:rPr>
            </w:pPr>
            <w:r w:rsidRPr="00FD1C6F">
              <w:rPr>
                <w:rStyle w:val="aff"/>
                <w:i w:val="0"/>
                <w:sz w:val="18"/>
                <w:szCs w:val="16"/>
                <w:lang w:val="en-US"/>
              </w:rPr>
              <w:t>Среднее — 960×540px (по умолчанию);</w:t>
            </w:r>
          </w:p>
          <w:p w:rsidR="00EC563C" w:rsidRPr="00FD1C6F" w:rsidRDefault="00EC563C" w:rsidP="00D0057A">
            <w:pPr>
              <w:pStyle w:val="a9"/>
              <w:widowControl/>
              <w:numPr>
                <w:ilvl w:val="0"/>
                <w:numId w:val="8"/>
              </w:numPr>
              <w:suppressAutoHyphens w:val="0"/>
              <w:autoSpaceDN/>
              <w:spacing w:before="0" w:after="0"/>
              <w:ind w:left="214" w:hanging="214"/>
              <w:contextualSpacing/>
              <w:jc w:val="left"/>
              <w:textAlignment w:val="auto"/>
              <w:rPr>
                <w:rStyle w:val="aff"/>
                <w:i w:val="0"/>
                <w:sz w:val="18"/>
                <w:szCs w:val="16"/>
                <w:lang w:val="en-US"/>
              </w:rPr>
            </w:pPr>
            <w:r w:rsidRPr="00FD1C6F">
              <w:rPr>
                <w:rStyle w:val="aff"/>
                <w:i w:val="0"/>
                <w:sz w:val="18"/>
                <w:szCs w:val="16"/>
                <w:lang w:val="en-US"/>
              </w:rPr>
              <w:t>Никзое — 640×360px;</w:t>
            </w:r>
          </w:p>
          <w:p w:rsidR="00EC563C" w:rsidRPr="00FD1C6F" w:rsidRDefault="00EC563C" w:rsidP="00D0057A">
            <w:pPr>
              <w:pStyle w:val="a9"/>
              <w:widowControl/>
              <w:numPr>
                <w:ilvl w:val="0"/>
                <w:numId w:val="8"/>
              </w:numPr>
              <w:suppressAutoHyphens w:val="0"/>
              <w:autoSpaceDN/>
              <w:spacing w:before="0" w:after="0"/>
              <w:ind w:left="214" w:hanging="214"/>
              <w:contextualSpacing/>
              <w:jc w:val="left"/>
              <w:textAlignment w:val="auto"/>
              <w:rPr>
                <w:rStyle w:val="aff"/>
                <w:i w:val="0"/>
                <w:iCs w:val="0"/>
                <w:sz w:val="18"/>
                <w:szCs w:val="16"/>
              </w:rPr>
            </w:pPr>
            <w:r w:rsidRPr="00FD1C6F">
              <w:rPr>
                <w:rStyle w:val="aff"/>
                <w:i w:val="0"/>
                <w:sz w:val="18"/>
                <w:szCs w:val="16"/>
              </w:rPr>
              <w:t>Отключено (поступает и передаётся только аудио).</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lang w:val="en-US"/>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bookmarkEnd w:id="375"/>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79" w:name="_Toc519186332"/>
            <w:bookmarkStart w:id="380" w:name="_Toc523507849"/>
            <w:bookmarkStart w:id="381" w:name="_Toc80285457"/>
            <w:r w:rsidRPr="00FD1C6F">
              <w:rPr>
                <w:rFonts w:ascii="Times New Roman" w:hAnsi="Times New Roman" w:cs="Times New Roman"/>
                <w:sz w:val="20"/>
              </w:rPr>
              <w:t>Установка произвольного положения видеоизображения в рабочей области экрана</w:t>
            </w:r>
            <w:bookmarkEnd w:id="379"/>
            <w:bookmarkEnd w:id="380"/>
            <w:bookmarkEnd w:id="381"/>
          </w:p>
        </w:tc>
        <w:tc>
          <w:tcPr>
            <w:tcW w:w="2558" w:type="pct"/>
          </w:tcPr>
          <w:p w:rsidR="00EC563C" w:rsidRPr="00FD1C6F" w:rsidRDefault="00EC563C" w:rsidP="00EC563C">
            <w:pPr>
              <w:rPr>
                <w:sz w:val="18"/>
                <w:szCs w:val="18"/>
              </w:rPr>
            </w:pPr>
            <w:r w:rsidRPr="00FD1C6F">
              <w:rPr>
                <w:sz w:val="18"/>
                <w:szCs w:val="18"/>
              </w:rPr>
              <w:t>Возможности управлять рабочей областью с видеосигналом окна с ВКС:</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установить положение «окошка» (слоя) в произвольной части экранной рабочей области;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свернуть окно с ВКС до минимального размера (до размера «аватара» ведущего) при отключении передачи видеоизображения.</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lang w:val="en-US"/>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82" w:name="_Toc519186333"/>
            <w:bookmarkStart w:id="383" w:name="_Toc523507850"/>
            <w:bookmarkStart w:id="384" w:name="_Toc80285458"/>
            <w:r w:rsidRPr="00FD1C6F">
              <w:rPr>
                <w:rFonts w:ascii="Times New Roman" w:hAnsi="Times New Roman" w:cs="Times New Roman"/>
                <w:sz w:val="20"/>
              </w:rPr>
              <w:t>Возможности проведения опросов и тестирования</w:t>
            </w:r>
            <w:bookmarkEnd w:id="382"/>
            <w:bookmarkEnd w:id="383"/>
            <w:bookmarkEnd w:id="384"/>
          </w:p>
        </w:tc>
        <w:tc>
          <w:tcPr>
            <w:tcW w:w="2558" w:type="pct"/>
          </w:tcPr>
          <w:p w:rsidR="00EC563C" w:rsidRPr="00FD1C6F" w:rsidRDefault="00EC563C" w:rsidP="00EC563C">
            <w:pPr>
              <w:rPr>
                <w:sz w:val="18"/>
                <w:szCs w:val="18"/>
              </w:rPr>
            </w:pPr>
            <w:r w:rsidRPr="00FD1C6F">
              <w:rPr>
                <w:rStyle w:val="aff"/>
                <w:i w:val="0"/>
                <w:sz w:val="18"/>
                <w:szCs w:val="18"/>
              </w:rPr>
              <w:t xml:space="preserve">Возможность </w:t>
            </w:r>
            <w:bookmarkStart w:id="385" w:name="OLE_LINK35"/>
            <w:bookmarkStart w:id="386" w:name="OLE_LINK36"/>
            <w:r w:rsidRPr="00FD1C6F">
              <w:rPr>
                <w:sz w:val="18"/>
                <w:szCs w:val="18"/>
              </w:rPr>
              <w:t>для администратора</w:t>
            </w:r>
            <w:r w:rsidRPr="00FD1C6F">
              <w:rPr>
                <w:rStyle w:val="aff"/>
                <w:i w:val="0"/>
                <w:sz w:val="18"/>
                <w:szCs w:val="18"/>
              </w:rPr>
              <w:t xml:space="preserve"> (лектора, модератора) использовать группу функций </w:t>
            </w:r>
            <w:r w:rsidRPr="00FD1C6F">
              <w:rPr>
                <w:sz w:val="18"/>
                <w:szCs w:val="18"/>
              </w:rPr>
              <w:t>планирования и проведения тестирования и опросов, включающую опции: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управление запуском и завершением опроса или теста;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возможность задать вопрос с выбором одного из предложенных вариантов ответа;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возможность задавать вопросы с множественным выбором;</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возможность установить время для ответа;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возможность просматривать информацию о результатах (ответах) отдельных (а также всех) участников, непосредственно во время проведения теста или опроса;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включить показ кратких и отображение подробных итогов (результатов) опроса участникам в режиме онлайн;</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просмотр результатов всех проведенных в течение онлайн-мероприятия тестов и опросов.</w:t>
            </w:r>
            <w:bookmarkEnd w:id="385"/>
            <w:bookmarkEnd w:id="386"/>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87" w:name="_Toc519186334"/>
            <w:bookmarkStart w:id="388" w:name="_Toc523507851"/>
            <w:bookmarkStart w:id="389" w:name="_Toc80285459"/>
            <w:r w:rsidRPr="00FD1C6F">
              <w:rPr>
                <w:rFonts w:ascii="Times New Roman" w:hAnsi="Times New Roman" w:cs="Times New Roman"/>
                <w:sz w:val="20"/>
              </w:rPr>
              <w:t>Показ статистики хода онлайн-мероприятия в режиме реального времени</w:t>
            </w:r>
            <w:bookmarkEnd w:id="387"/>
            <w:bookmarkEnd w:id="388"/>
            <w:bookmarkEnd w:id="389"/>
          </w:p>
        </w:tc>
        <w:tc>
          <w:tcPr>
            <w:tcW w:w="2558" w:type="pct"/>
          </w:tcPr>
          <w:p w:rsidR="00EC563C" w:rsidRPr="00FD1C6F" w:rsidRDefault="00EC563C" w:rsidP="00EC563C">
            <w:pPr>
              <w:rPr>
                <w:sz w:val="18"/>
                <w:szCs w:val="16"/>
              </w:rPr>
            </w:pPr>
            <w:r w:rsidRPr="00FD1C6F">
              <w:rPr>
                <w:sz w:val="18"/>
                <w:szCs w:val="16"/>
              </w:rPr>
              <w:t>Возможность вывода в представлении интерфейса пользователя «интерфейс онлайн-мероприятия» для данного администратора (лектора, модератора) непосредственно во время проведения онлайн-мероприятия следующей статистической информации: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6"/>
              </w:rPr>
              <w:t>число участников онлайн-мероприятия (и их список</w:t>
            </w:r>
            <w:r w:rsidRPr="00FD1C6F">
              <w:rPr>
                <w:sz w:val="18"/>
                <w:szCs w:val="14"/>
              </w:rPr>
              <w:t>);</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метрики трафика (передачи и приёма данных) в «интерфейс онлайн-мероприятия» для данного пользователя: текущая скорость, время отклика сервера;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 xml:space="preserve">индикатор качества соединения с сервером </w:t>
            </w:r>
            <w:bookmarkStart w:id="390" w:name="OLE_LINK104"/>
            <w:bookmarkStart w:id="391" w:name="OLE_LINK105"/>
            <w:r w:rsidRPr="00FD1C6F">
              <w:rPr>
                <w:sz w:val="18"/>
                <w:szCs w:val="18"/>
              </w:rPr>
              <w:t xml:space="preserve">клиентских компонентов ПО </w:t>
            </w:r>
            <w:bookmarkEnd w:id="390"/>
            <w:bookmarkEnd w:id="391"/>
            <w:r w:rsidRPr="00FD1C6F">
              <w:rPr>
                <w:sz w:val="18"/>
                <w:szCs w:val="18"/>
              </w:rPr>
              <w:t>каждого участника онлайн-мероприятия, указывающий на пользователей с нестабильной связью (в экранной рабочей области для отображения списка использующих ПО в данный момент времени участников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rFonts w:eastAsia="Calibri"/>
                <w:sz w:val="18"/>
                <w:szCs w:val="14"/>
              </w:rPr>
            </w:pPr>
            <w:r w:rsidRPr="00FD1C6F">
              <w:rPr>
                <w:rFonts w:eastAsia="Calibri"/>
                <w:sz w:val="18"/>
                <w:szCs w:val="14"/>
              </w:rPr>
              <w:t>статистика по проведению опроса, теста.</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92" w:name="_Toc485157936"/>
            <w:bookmarkStart w:id="393" w:name="_Toc519186335"/>
            <w:bookmarkStart w:id="394" w:name="_Toc523507852"/>
            <w:bookmarkStart w:id="395" w:name="_Toc80285460"/>
            <w:r w:rsidRPr="00FD1C6F">
              <w:rPr>
                <w:rFonts w:ascii="Times New Roman" w:hAnsi="Times New Roman" w:cs="Times New Roman"/>
                <w:sz w:val="20"/>
              </w:rPr>
              <w:t>Ручное завершение онлайн-мероприятия с подтверждением</w:t>
            </w:r>
            <w:bookmarkEnd w:id="392"/>
            <w:bookmarkEnd w:id="393"/>
            <w:bookmarkEnd w:id="394"/>
            <w:bookmarkEnd w:id="395"/>
          </w:p>
        </w:tc>
        <w:tc>
          <w:tcPr>
            <w:tcW w:w="2558" w:type="pct"/>
          </w:tcPr>
          <w:p w:rsidR="00EC563C" w:rsidRPr="00FD1C6F" w:rsidRDefault="00EC563C" w:rsidP="00EC563C">
            <w:pPr>
              <w:rPr>
                <w:sz w:val="18"/>
                <w:szCs w:val="16"/>
              </w:rPr>
            </w:pPr>
            <w:r w:rsidRPr="00FD1C6F">
              <w:rPr>
                <w:sz w:val="18"/>
                <w:szCs w:val="16"/>
              </w:rPr>
              <w:t>Вывод при инициировании перевода онлайн-мероприятия в статус «Завершено» дополнительного запроса подтверждения данного действия со стороны Администратора.</w:t>
            </w:r>
          </w:p>
        </w:tc>
        <w:tc>
          <w:tcPr>
            <w:tcW w:w="371" w:type="pct"/>
          </w:tcPr>
          <w:p w:rsidR="00EC563C" w:rsidRPr="00275B33" w:rsidRDefault="00EC563C" w:rsidP="00EC563C">
            <w:pPr>
              <w:rPr>
                <w:szCs w:val="16"/>
              </w:rPr>
            </w:pPr>
            <w:r w:rsidRPr="00275B33">
              <w:rPr>
                <w:sz w:val="18"/>
                <w:szCs w:val="16"/>
              </w:rPr>
              <w:t>Не менее</w:t>
            </w:r>
          </w:p>
        </w:tc>
        <w:tc>
          <w:tcPr>
            <w:tcW w:w="643" w:type="pct"/>
          </w:tcPr>
          <w:p w:rsidR="00EC563C" w:rsidRPr="00275B33" w:rsidRDefault="00EC563C" w:rsidP="00EC563C">
            <w:pPr>
              <w:rPr>
                <w:szCs w:val="16"/>
              </w:rPr>
            </w:pPr>
            <w:r w:rsidRPr="00275B33">
              <w:rPr>
                <w:sz w:val="18"/>
                <w:szCs w:val="16"/>
              </w:rPr>
              <w:t>Соответствие</w:t>
            </w:r>
          </w:p>
        </w:tc>
        <w:tc>
          <w:tcPr>
            <w:tcW w:w="421" w:type="pct"/>
          </w:tcPr>
          <w:p w:rsidR="00EC563C" w:rsidRPr="00275B33" w:rsidRDefault="00EC563C" w:rsidP="00EC563C">
            <w:pPr>
              <w:rPr>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396" w:name="_Toc485157937"/>
            <w:bookmarkStart w:id="397" w:name="_Toc519186336"/>
            <w:bookmarkStart w:id="398" w:name="_Toc523507853"/>
            <w:bookmarkStart w:id="399" w:name="_Toc80285461"/>
            <w:r w:rsidRPr="00FD1C6F">
              <w:rPr>
                <w:rFonts w:ascii="Times New Roman" w:hAnsi="Times New Roman" w:cs="Times New Roman"/>
                <w:sz w:val="20"/>
              </w:rPr>
              <w:t>Автоматическое завершение онлайн-мероприяти</w:t>
            </w:r>
            <w:bookmarkEnd w:id="396"/>
            <w:bookmarkEnd w:id="397"/>
            <w:bookmarkEnd w:id="398"/>
            <w:bookmarkEnd w:id="399"/>
            <w:r w:rsidRPr="00FD1C6F">
              <w:rPr>
                <w:rFonts w:ascii="Times New Roman" w:hAnsi="Times New Roman" w:cs="Times New Roman"/>
                <w:sz w:val="20"/>
              </w:rPr>
              <w:t>я</w:t>
            </w:r>
          </w:p>
        </w:tc>
        <w:tc>
          <w:tcPr>
            <w:tcW w:w="2558" w:type="pct"/>
          </w:tcPr>
          <w:p w:rsidR="00EC563C" w:rsidRPr="00FD1C6F" w:rsidRDefault="00EC563C" w:rsidP="00EC563C">
            <w:pPr>
              <w:rPr>
                <w:sz w:val="18"/>
                <w:szCs w:val="16"/>
              </w:rPr>
            </w:pPr>
            <w:r w:rsidRPr="00FD1C6F">
              <w:rPr>
                <w:sz w:val="18"/>
                <w:szCs w:val="16"/>
              </w:rPr>
              <w:t>После «выхода» всех пользователей с правами администраторов из онлайн-мероприятия (прекращение их подключения к представлению интерфейса пользователя «интерфейс онлайн-мероприятия») мероприятие автоматически завершается через указанное время.</w:t>
            </w:r>
          </w:p>
        </w:tc>
        <w:tc>
          <w:tcPr>
            <w:tcW w:w="371" w:type="pct"/>
          </w:tcPr>
          <w:p w:rsidR="00EC563C" w:rsidRPr="00275B33" w:rsidRDefault="00EC563C" w:rsidP="00EC563C">
            <w:pPr>
              <w:rPr>
                <w:sz w:val="18"/>
                <w:szCs w:val="16"/>
              </w:rPr>
            </w:pPr>
            <w:r w:rsidRPr="00275B33">
              <w:rPr>
                <w:sz w:val="18"/>
                <w:szCs w:val="16"/>
              </w:rPr>
              <w:t>Точное значение</w:t>
            </w:r>
          </w:p>
        </w:tc>
        <w:tc>
          <w:tcPr>
            <w:tcW w:w="643" w:type="pct"/>
          </w:tcPr>
          <w:p w:rsidR="00EC563C" w:rsidRPr="00275B33" w:rsidRDefault="00EC563C" w:rsidP="00EC563C">
            <w:pPr>
              <w:rPr>
                <w:sz w:val="18"/>
                <w:szCs w:val="16"/>
              </w:rPr>
            </w:pPr>
            <w:r w:rsidRPr="00275B33">
              <w:rPr>
                <w:sz w:val="18"/>
                <w:szCs w:val="16"/>
              </w:rPr>
              <w:t>1</w:t>
            </w:r>
          </w:p>
        </w:tc>
        <w:tc>
          <w:tcPr>
            <w:tcW w:w="421" w:type="pct"/>
          </w:tcPr>
          <w:p w:rsidR="00EC563C" w:rsidRPr="00275B33" w:rsidRDefault="00EC563C" w:rsidP="00EC563C">
            <w:pPr>
              <w:rPr>
                <w:sz w:val="18"/>
                <w:szCs w:val="16"/>
              </w:rPr>
            </w:pPr>
            <w:r w:rsidRPr="00275B33">
              <w:rPr>
                <w:sz w:val="18"/>
                <w:szCs w:val="16"/>
              </w:rPr>
              <w:t>Час</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00" w:name="_Toc519186337"/>
            <w:bookmarkStart w:id="401" w:name="_Toc523507854"/>
            <w:bookmarkStart w:id="402" w:name="_Toc80285462"/>
            <w:r w:rsidRPr="00FD1C6F">
              <w:rPr>
                <w:rFonts w:ascii="Times New Roman" w:hAnsi="Times New Roman" w:cs="Times New Roman"/>
                <w:sz w:val="20"/>
              </w:rPr>
              <w:t>Формирование сессий записей для онлайн-публикации</w:t>
            </w:r>
            <w:bookmarkEnd w:id="400"/>
            <w:bookmarkEnd w:id="401"/>
            <w:bookmarkEnd w:id="402"/>
          </w:p>
        </w:tc>
        <w:tc>
          <w:tcPr>
            <w:tcW w:w="2558" w:type="pct"/>
          </w:tcPr>
          <w:p w:rsidR="00EC563C" w:rsidRPr="00FD1C6F" w:rsidRDefault="00EC563C" w:rsidP="00EC563C">
            <w:pPr>
              <w:rPr>
                <w:sz w:val="18"/>
                <w:szCs w:val="16"/>
              </w:rPr>
            </w:pPr>
            <w:r w:rsidRPr="00FD1C6F">
              <w:rPr>
                <w:sz w:val="18"/>
                <w:szCs w:val="16"/>
              </w:rPr>
              <w:t>Возможность сформировать интерактивные сессии (фрагменты исходной) записи завершенного мероприятия для онлайн-публикации на веб-сайте (возможность предоставить доступ к онлайн-просмотру записи мероприятия после его завершения), установив начало и конец сессии из записанного исходного хронометража («таймлайна») записи (за исключением периодов приостановок записи и пауз) или выбрать к публикации весь хронометраж записи.</w:t>
            </w:r>
          </w:p>
          <w:p w:rsidR="00EC563C" w:rsidRPr="00FD1C6F" w:rsidRDefault="00EC563C" w:rsidP="00EC563C">
            <w:pPr>
              <w:rPr>
                <w:sz w:val="18"/>
                <w:szCs w:val="16"/>
              </w:rPr>
            </w:pPr>
            <w:r w:rsidRPr="00FD1C6F">
              <w:rPr>
                <w:sz w:val="18"/>
                <w:szCs w:val="16"/>
              </w:rPr>
              <w:t>Возможность при формировании сессии для онлайн-публикации «откатить» все выполняемые действия (от последних до ранних, включая возможность возврата к полностью исходному материалу).</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rPr>
            </w:pPr>
            <w:r w:rsidRPr="00275B33">
              <w:rPr>
                <w:sz w:val="18"/>
                <w:szCs w:val="16"/>
              </w:rPr>
              <w:t>1</w:t>
            </w:r>
          </w:p>
        </w:tc>
        <w:tc>
          <w:tcPr>
            <w:tcW w:w="421" w:type="pct"/>
          </w:tcPr>
          <w:p w:rsidR="00EC563C" w:rsidRPr="00275B33" w:rsidRDefault="00EC563C" w:rsidP="00EC563C">
            <w:pPr>
              <w:rPr>
                <w:sz w:val="18"/>
                <w:szCs w:val="16"/>
              </w:rPr>
            </w:pPr>
            <w:r w:rsidRPr="00275B33">
              <w:rPr>
                <w:sz w:val="18"/>
                <w:szCs w:val="16"/>
              </w:rPr>
              <w:t>Шт.</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03" w:name="_Toc519186338"/>
            <w:bookmarkStart w:id="404" w:name="_Toc523507855"/>
            <w:bookmarkStart w:id="405" w:name="_Toc80285463"/>
            <w:r w:rsidRPr="00FD1C6F">
              <w:rPr>
                <w:rFonts w:ascii="Times New Roman" w:hAnsi="Times New Roman" w:cs="Times New Roman"/>
                <w:sz w:val="20"/>
              </w:rPr>
              <w:t>Управление контентом публикуемой онлайн-записи</w:t>
            </w:r>
            <w:bookmarkEnd w:id="403"/>
            <w:bookmarkEnd w:id="404"/>
            <w:bookmarkEnd w:id="405"/>
          </w:p>
        </w:tc>
        <w:tc>
          <w:tcPr>
            <w:tcW w:w="2558" w:type="pct"/>
          </w:tcPr>
          <w:p w:rsidR="00EC563C" w:rsidRPr="00FD1C6F" w:rsidRDefault="00EC563C" w:rsidP="00EC563C">
            <w:pPr>
              <w:rPr>
                <w:sz w:val="18"/>
                <w:szCs w:val="16"/>
              </w:rPr>
            </w:pPr>
            <w:r w:rsidRPr="00FD1C6F">
              <w:rPr>
                <w:sz w:val="18"/>
                <w:szCs w:val="16"/>
              </w:rPr>
              <w:t>Возможность включить в сессию записи онлайн-мероприятия, предназначенную для онлайн-публикации, следующий видимый участником онлайн-мероприятия контент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весь контент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весь контент, за исключением чата, вопросов и ответов, списка участников (выключенные элементы не отображаются);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только презентацию (контент рабочей области «презентатора») в сопровождении (а) аудио- и видеоизображения сессий ВКС или (б) только аудио сессий ВКС.</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06" w:name="_Toc519186339"/>
            <w:bookmarkStart w:id="407" w:name="_Toc523507856"/>
            <w:bookmarkStart w:id="408" w:name="_Toc80285464"/>
            <w:r w:rsidRPr="00FD1C6F">
              <w:rPr>
                <w:rFonts w:ascii="Times New Roman" w:hAnsi="Times New Roman" w:cs="Times New Roman"/>
                <w:sz w:val="20"/>
              </w:rPr>
              <w:t>Управление публикацией онлайн-записи онлайн-мероприяти</w:t>
            </w:r>
            <w:bookmarkEnd w:id="406"/>
            <w:bookmarkEnd w:id="407"/>
            <w:bookmarkEnd w:id="408"/>
            <w:r w:rsidRPr="00FD1C6F">
              <w:rPr>
                <w:rFonts w:ascii="Times New Roman" w:hAnsi="Times New Roman" w:cs="Times New Roman"/>
                <w:sz w:val="20"/>
              </w:rPr>
              <w:t>я</w:t>
            </w:r>
          </w:p>
        </w:tc>
        <w:tc>
          <w:tcPr>
            <w:tcW w:w="2558" w:type="pct"/>
          </w:tcPr>
          <w:p w:rsidR="00EC563C" w:rsidRPr="00FD1C6F" w:rsidRDefault="00EC563C" w:rsidP="00EC563C">
            <w:pPr>
              <w:rPr>
                <w:sz w:val="18"/>
                <w:szCs w:val="16"/>
              </w:rPr>
            </w:pPr>
            <w:r w:rsidRPr="00FD1C6F">
              <w:rPr>
                <w:sz w:val="18"/>
                <w:szCs w:val="16"/>
              </w:rPr>
              <w:t>Возможность настроить один из нижеуказанных режимов доступа к просмотру в режиме онлайн (непосредственно в веб-браузере) [отредактированной сессии] интерактивной записи каждого завершенного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оставить доступ только организатору данного онлайн-мероприятия после авторизации в представлении интерфейса пользователя «кабинет» (режим по умолчанию);</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предоставить доступ участникам онлайн-мероприятия по индивидуальным ссылкам (</w:t>
            </w:r>
            <w:r w:rsidRPr="00FD1C6F">
              <w:rPr>
                <w:sz w:val="18"/>
                <w:szCs w:val="16"/>
                <w:lang w:val="en-US"/>
              </w:rPr>
              <w:t>URL</w:t>
            </w:r>
            <w:r w:rsidRPr="00FD1C6F">
              <w:rPr>
                <w:sz w:val="18"/>
                <w:szCs w:val="16"/>
              </w:rPr>
              <w:t>) доступа к записи (инициировав рассылку сообщений, содержащих индивидуальные ссылки по списку зарегистрированных участников данного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открыть запись для просмотра по единой общей ссылке (</w:t>
            </w:r>
            <w:r w:rsidRPr="00FD1C6F">
              <w:rPr>
                <w:sz w:val="18"/>
                <w:szCs w:val="16"/>
                <w:lang w:val="en-US"/>
              </w:rPr>
              <w:t>URL</w:t>
            </w:r>
            <w:r w:rsidRPr="00FD1C6F">
              <w:rPr>
                <w:sz w:val="18"/>
                <w:szCs w:val="16"/>
              </w:rPr>
              <w:t>) любой аудитории;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открыть доступ любой аудитории после ввода пользователям пароля (возможность задать пароль на просмотр записи по общей ссылке);</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предоставить доступ к записи по индивидуальным ссылкам только пользователям, которым сопоставлен статус «оплатил [участие и (или) запись]».</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09" w:name="_Toc519186340"/>
            <w:bookmarkStart w:id="410" w:name="_Toc523507857"/>
            <w:bookmarkStart w:id="411" w:name="_Toc80285465"/>
            <w:r w:rsidRPr="00FD1C6F">
              <w:rPr>
                <w:rFonts w:ascii="Times New Roman" w:hAnsi="Times New Roman" w:cs="Times New Roman"/>
                <w:sz w:val="20"/>
              </w:rPr>
              <w:t>Отображение статистических отчетов</w:t>
            </w:r>
            <w:bookmarkEnd w:id="409"/>
            <w:bookmarkEnd w:id="410"/>
            <w:bookmarkEnd w:id="411"/>
          </w:p>
        </w:tc>
        <w:tc>
          <w:tcPr>
            <w:tcW w:w="2558" w:type="pct"/>
          </w:tcPr>
          <w:p w:rsidR="00EC563C" w:rsidRPr="00FD1C6F" w:rsidRDefault="00EC563C" w:rsidP="00EC563C">
            <w:pPr>
              <w:rPr>
                <w:sz w:val="18"/>
                <w:szCs w:val="16"/>
              </w:rPr>
            </w:pPr>
            <w:r w:rsidRPr="00FD1C6F">
              <w:rPr>
                <w:sz w:val="18"/>
                <w:szCs w:val="16"/>
              </w:rPr>
              <w:t>Возможность вывода в представлении интерфейса пользователя «кабинет» следующих отчетов по проведённым (завершённым) онлайн-мероприятиям:</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 xml:space="preserve">по участию пользователей в конкретном онлайн-мероприятии в разрезе количества единовременной аудитории мероприятия на всём протяжении онлайн-мероприятия (с точностью до 30сек), </w:t>
            </w:r>
            <w:r w:rsidRPr="00FD1C6F">
              <w:rPr>
                <w:sz w:val="18"/>
                <w:szCs w:val="16"/>
              </w:rPr>
              <w:lastRenderedPageBreak/>
              <w:t>времени подключения отдельных участников и продолжительности их участия в онлайн-мероприятие;</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 xml:space="preserve">о фактах визитов зарегистрированных пользователей и «гостей» (с информацией об </w:t>
            </w:r>
            <w:r w:rsidRPr="00FD1C6F">
              <w:rPr>
                <w:sz w:val="18"/>
                <w:szCs w:val="16"/>
                <w:lang w:val="en-US"/>
              </w:rPr>
              <w:t>IP</w:t>
            </w:r>
            <w:r w:rsidRPr="00FD1C6F">
              <w:rPr>
                <w:sz w:val="18"/>
                <w:szCs w:val="16"/>
              </w:rPr>
              <w:t>-адресах их клиентов и сведения о географической принадлежности данных IP-адресов на основе публичных данных сети Интернет) на онлайн-мероприятие;</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по источникам переходов участников онлайн-мероприятия на «посадочную страницу» данного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протоколов хронологической истории чата и поступивших вопросов с данными на них ответами.</w:t>
            </w:r>
          </w:p>
        </w:tc>
        <w:tc>
          <w:tcPr>
            <w:tcW w:w="371" w:type="pct"/>
          </w:tcPr>
          <w:p w:rsidR="00EC563C" w:rsidRPr="00275B33" w:rsidRDefault="00EC563C" w:rsidP="00EC563C">
            <w:pPr>
              <w:rPr>
                <w:sz w:val="18"/>
                <w:szCs w:val="16"/>
              </w:rPr>
            </w:pPr>
            <w:r w:rsidRPr="00275B33">
              <w:rPr>
                <w:sz w:val="18"/>
                <w:szCs w:val="16"/>
              </w:rPr>
              <w:lastRenderedPageBreak/>
              <w:t>Не менее</w:t>
            </w:r>
          </w:p>
        </w:tc>
        <w:tc>
          <w:tcPr>
            <w:tcW w:w="643" w:type="pct"/>
          </w:tcPr>
          <w:p w:rsidR="00EC563C" w:rsidRPr="00275B33" w:rsidRDefault="00EC563C" w:rsidP="00EC563C">
            <w:pPr>
              <w:rPr>
                <w:sz w:val="18"/>
                <w:szCs w:val="16"/>
                <w:lang w:val="en-US"/>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12" w:name="_Toc519186341"/>
            <w:bookmarkStart w:id="413" w:name="_Toc523507858"/>
            <w:bookmarkStart w:id="414" w:name="_Toc80285466"/>
            <w:r w:rsidRPr="00FD1C6F">
              <w:rPr>
                <w:rFonts w:ascii="Times New Roman" w:hAnsi="Times New Roman" w:cs="Times New Roman"/>
                <w:sz w:val="20"/>
              </w:rPr>
              <w:t>Выгрузка статистических отчетов</w:t>
            </w:r>
            <w:bookmarkEnd w:id="412"/>
            <w:bookmarkEnd w:id="413"/>
            <w:bookmarkEnd w:id="414"/>
          </w:p>
        </w:tc>
        <w:tc>
          <w:tcPr>
            <w:tcW w:w="2558" w:type="pct"/>
          </w:tcPr>
          <w:p w:rsidR="00EC563C" w:rsidRPr="00FD1C6F" w:rsidRDefault="00EC563C" w:rsidP="00EC563C">
            <w:pPr>
              <w:rPr>
                <w:sz w:val="18"/>
                <w:szCs w:val="18"/>
              </w:rPr>
            </w:pPr>
            <w:r w:rsidRPr="00FD1C6F">
              <w:rPr>
                <w:sz w:val="18"/>
                <w:szCs w:val="18"/>
              </w:rPr>
              <w:t>Возможность экспортировать (выгрузить в виде файлов форматов *.CSV или *.PDF) все отображаемые в представлении интерфейса пользователя «кабинет» отчеты.</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lang w:val="en-US"/>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15" w:name="_Toc519186342"/>
            <w:bookmarkStart w:id="416" w:name="_Toc523507859"/>
            <w:bookmarkStart w:id="417" w:name="_Toc80285467"/>
            <w:r w:rsidRPr="00FD1C6F">
              <w:rPr>
                <w:rFonts w:ascii="Times New Roman" w:hAnsi="Times New Roman" w:cs="Times New Roman"/>
                <w:sz w:val="20"/>
              </w:rPr>
              <w:t>Индикация и контроль параметров соединения</w:t>
            </w:r>
            <w:bookmarkEnd w:id="415"/>
            <w:bookmarkEnd w:id="416"/>
            <w:bookmarkEnd w:id="417"/>
          </w:p>
        </w:tc>
        <w:tc>
          <w:tcPr>
            <w:tcW w:w="2558" w:type="pct"/>
          </w:tcPr>
          <w:p w:rsidR="00EC563C" w:rsidRPr="00FD1C6F" w:rsidRDefault="00EC563C" w:rsidP="00EC563C">
            <w:pPr>
              <w:rPr>
                <w:sz w:val="18"/>
                <w:szCs w:val="18"/>
              </w:rPr>
            </w:pPr>
            <w:r w:rsidRPr="00FD1C6F">
              <w:rPr>
                <w:sz w:val="18"/>
                <w:szCs w:val="18"/>
              </w:rPr>
              <w:t>Наличие системы индикации и контроля параметров соединения клиентских компонентов ПО с сервером, обеспечивающей:</w:t>
            </w:r>
          </w:p>
          <w:p w:rsidR="00EC563C" w:rsidRPr="00FD1C6F" w:rsidRDefault="00EC563C" w:rsidP="00D0057A">
            <w:pPr>
              <w:pStyle w:val="a9"/>
              <w:widowControl/>
              <w:numPr>
                <w:ilvl w:val="0"/>
                <w:numId w:val="8"/>
              </w:numPr>
              <w:suppressAutoHyphens w:val="0"/>
              <w:autoSpaceDN/>
              <w:spacing w:before="0" w:after="0"/>
              <w:ind w:left="88" w:hanging="88"/>
              <w:contextualSpacing/>
              <w:textAlignment w:val="auto"/>
              <w:rPr>
                <w:sz w:val="18"/>
                <w:szCs w:val="18"/>
              </w:rPr>
            </w:pPr>
            <w:bookmarkStart w:id="418" w:name="OLE_LINK106"/>
            <w:bookmarkStart w:id="419" w:name="OLE_LINK108"/>
            <w:r w:rsidRPr="00FD1C6F">
              <w:rPr>
                <w:sz w:val="18"/>
                <w:szCs w:val="18"/>
              </w:rPr>
              <w:t>индикацию в режиме реального времени в представлении интерфейса пользователя «интерфейс онлайн-мероприятия» качества соединения с сервером клиентского компонента ПО данного пользователя. При ухудшении соединения, а также после восстановления достаточной для полнофункциональной работы ПО ширины канала соединения клиента с сервером пользователь получает уведомления с подсказками, другие пользователи могут видеть индикатор фактического ухудшения и восстановления штатного качества соединения с сервером выбранного пользователя;</w:t>
            </w:r>
            <w:bookmarkEnd w:id="418"/>
            <w:bookmarkEnd w:id="419"/>
          </w:p>
          <w:p w:rsidR="00EC563C" w:rsidRPr="00FD1C6F" w:rsidRDefault="00EC563C" w:rsidP="00D0057A">
            <w:pPr>
              <w:pStyle w:val="a9"/>
              <w:widowControl/>
              <w:numPr>
                <w:ilvl w:val="0"/>
                <w:numId w:val="8"/>
              </w:numPr>
              <w:suppressAutoHyphens w:val="0"/>
              <w:autoSpaceDN/>
              <w:spacing w:before="0" w:after="0"/>
              <w:ind w:left="88" w:hanging="88"/>
              <w:contextualSpacing/>
              <w:textAlignment w:val="auto"/>
              <w:rPr>
                <w:sz w:val="18"/>
                <w:szCs w:val="18"/>
              </w:rPr>
            </w:pPr>
            <w:r w:rsidRPr="00FD1C6F">
              <w:rPr>
                <w:sz w:val="18"/>
                <w:szCs w:val="18"/>
              </w:rPr>
              <w:t>уведомление пользователя, принимающего участие в ВКС, о временной потере соединения его клиента с сервером с предложением «выйти в эфир» повторно (восстановить сеанс коммуникации);</w:t>
            </w:r>
          </w:p>
          <w:p w:rsidR="00EC563C" w:rsidRPr="00FD1C6F" w:rsidRDefault="00EC563C" w:rsidP="00D0057A">
            <w:pPr>
              <w:pStyle w:val="a9"/>
              <w:widowControl/>
              <w:numPr>
                <w:ilvl w:val="0"/>
                <w:numId w:val="8"/>
              </w:numPr>
              <w:suppressAutoHyphens w:val="0"/>
              <w:autoSpaceDN/>
              <w:spacing w:before="0" w:after="0"/>
              <w:ind w:left="88" w:hanging="88"/>
              <w:contextualSpacing/>
              <w:textAlignment w:val="auto"/>
              <w:rPr>
                <w:sz w:val="18"/>
                <w:szCs w:val="18"/>
              </w:rPr>
            </w:pPr>
            <w:r w:rsidRPr="00FD1C6F">
              <w:rPr>
                <w:sz w:val="18"/>
                <w:szCs w:val="18"/>
              </w:rPr>
              <w:t>оповещение пользователя о полной потере связи его клиента с сервером и инициации попытки восстановить соединение.</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lang w:val="en-US"/>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20" w:name="_Toc519186343"/>
            <w:bookmarkStart w:id="421" w:name="_Toc523507860"/>
            <w:bookmarkStart w:id="422" w:name="_Toc80285468"/>
            <w:r w:rsidRPr="00FD1C6F">
              <w:rPr>
                <w:rFonts w:ascii="Times New Roman" w:hAnsi="Times New Roman" w:cs="Times New Roman"/>
                <w:sz w:val="20"/>
              </w:rPr>
              <w:t>Количество учётных записей пользователей с правами организатора онлайн-мероприятий</w:t>
            </w:r>
            <w:bookmarkEnd w:id="420"/>
            <w:bookmarkEnd w:id="421"/>
            <w:bookmarkEnd w:id="422"/>
          </w:p>
        </w:tc>
        <w:tc>
          <w:tcPr>
            <w:tcW w:w="2558" w:type="pct"/>
          </w:tcPr>
          <w:p w:rsidR="00EC563C" w:rsidRPr="00FD1C6F" w:rsidRDefault="00EC563C" w:rsidP="00EC563C">
            <w:pPr>
              <w:rPr>
                <w:sz w:val="18"/>
                <w:szCs w:val="16"/>
              </w:rPr>
            </w:pPr>
            <w:r w:rsidRPr="00FD1C6F">
              <w:rPr>
                <w:sz w:val="18"/>
                <w:szCs w:val="16"/>
              </w:rPr>
              <w:t>Допустимое число зарегистрированных в настройках ПО закреплённых за Лицензиатом учётных записей (UserID) пользователей с правами организаторов онлайн-мероприятий.</w:t>
            </w:r>
          </w:p>
          <w:p w:rsidR="00EC563C" w:rsidRPr="00FD1C6F" w:rsidRDefault="00EC563C" w:rsidP="00EC563C">
            <w:pPr>
              <w:rPr>
                <w:sz w:val="18"/>
                <w:szCs w:val="16"/>
              </w:rPr>
            </w:pPr>
            <w:r w:rsidRPr="00FD1C6F">
              <w:rPr>
                <w:sz w:val="18"/>
                <w:szCs w:val="16"/>
              </w:rPr>
              <w:t>Учётная запись — любое и каждое регистрационное имя пользователя ПО (независимо от того, является ли это имя постоянным или временным, присвоенным пользователю для целей различения пользователей одного от другого с точки зрения серверной части ПО), используемое в БД и информационных записях, формируемых ПО. Никакой пользователь не может воспользоваться ПО с правами организатора онлайн-мероприятий, не имея действующей своей собственной учетной записи. Каждая учетная запись остаётся активной (то есть пользователь всё время имеет возможность пользоваться ПО, используя данную учетную запись) до тех пор, пока не будет инициирована процедура удаления учётной записи из БД, формируемой ПО, со стороны Лицензиата или не истечёт срок действия лицензии на ПО.</w:t>
            </w:r>
          </w:p>
        </w:tc>
        <w:tc>
          <w:tcPr>
            <w:tcW w:w="371" w:type="pct"/>
          </w:tcPr>
          <w:p w:rsidR="00EC563C" w:rsidRPr="00C7774F" w:rsidRDefault="00EC563C" w:rsidP="00EC563C">
            <w:pPr>
              <w:rPr>
                <w:sz w:val="18"/>
                <w:szCs w:val="16"/>
              </w:rPr>
            </w:pPr>
            <w:r w:rsidRPr="00C7774F">
              <w:rPr>
                <w:sz w:val="18"/>
                <w:szCs w:val="16"/>
              </w:rPr>
              <w:t>Не менее</w:t>
            </w:r>
          </w:p>
        </w:tc>
        <w:tc>
          <w:tcPr>
            <w:tcW w:w="643" w:type="pct"/>
          </w:tcPr>
          <w:p w:rsidR="00EC563C" w:rsidRPr="00C7774F" w:rsidRDefault="00EC563C" w:rsidP="00EC563C">
            <w:pPr>
              <w:rPr>
                <w:sz w:val="18"/>
                <w:szCs w:val="16"/>
              </w:rPr>
            </w:pPr>
            <w:r>
              <w:rPr>
                <w:sz w:val="18"/>
                <w:szCs w:val="16"/>
              </w:rPr>
              <w:t>1</w:t>
            </w:r>
          </w:p>
        </w:tc>
        <w:tc>
          <w:tcPr>
            <w:tcW w:w="421" w:type="pct"/>
          </w:tcPr>
          <w:p w:rsidR="00EC563C" w:rsidRPr="00C7774F" w:rsidRDefault="00EC563C" w:rsidP="00EC563C">
            <w:pPr>
              <w:rPr>
                <w:sz w:val="18"/>
                <w:szCs w:val="16"/>
              </w:rPr>
            </w:pPr>
            <w:r w:rsidRPr="00C7774F">
              <w:rPr>
                <w:sz w:val="18"/>
                <w:szCs w:val="16"/>
              </w:rPr>
              <w:t>Шт.</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r w:rsidRPr="00FD1C6F">
              <w:rPr>
                <w:rFonts w:ascii="Times New Roman" w:hAnsi="Times New Roman" w:cs="Times New Roman"/>
                <w:sz w:val="20"/>
              </w:rPr>
              <w:t>Число сообщений электронной почты, направляемое получателям приглашений/ напоминаний/ рассылок на проводимые с использованием ПО онлайн-мероприятия</w:t>
            </w:r>
          </w:p>
        </w:tc>
        <w:tc>
          <w:tcPr>
            <w:tcW w:w="2558" w:type="pct"/>
          </w:tcPr>
          <w:p w:rsidR="00EC563C" w:rsidRPr="00FD1C6F" w:rsidRDefault="00EC563C" w:rsidP="00EC563C">
            <w:pPr>
              <w:rPr>
                <w:sz w:val="18"/>
                <w:szCs w:val="16"/>
              </w:rPr>
            </w:pPr>
            <w:r w:rsidRPr="00FD1C6F">
              <w:rPr>
                <w:sz w:val="18"/>
                <w:szCs w:val="16"/>
              </w:rPr>
              <w:t>Максимальное число уникальных адресов в списке получателей одной рассылки, не менее.</w:t>
            </w:r>
          </w:p>
          <w:p w:rsidR="00EC563C" w:rsidRPr="00FD1C6F" w:rsidRDefault="00EC563C" w:rsidP="00EC563C">
            <w:pPr>
              <w:rPr>
                <w:sz w:val="18"/>
                <w:szCs w:val="16"/>
              </w:rPr>
            </w:pPr>
            <w:r w:rsidRPr="00FD1C6F">
              <w:rPr>
                <w:sz w:val="18"/>
                <w:szCs w:val="16"/>
              </w:rPr>
              <w:t>Списки для рассылки в рамках конкретного онлайн-мероприятия формируются на основе данных «адресной книги» организатора онлайн-мероприятий. Общее число сообщений электронной почты, направляемое получателям приглашений/ напоминаний/ рассылок на проводимое с использованием ПО онлайн-мероприятие не менее чем в 5 (пять) раз больше максимальной единовременной аудитории данного мероприятия. Общее число сообщений электронной почты, направляемое получателям приглашений/ напоминаний/ рассылок на все проводимые с использованием ПО онлайн-мероприятия в данном месяце действия лицензии не менее чем в 25 (двадцать пять) раз превышает предусмотренную конфигурацией ПО общую пиковую нагрузку (единовременную аудиторию пользователей (участников) онлайн-мероприятий).</w:t>
            </w:r>
          </w:p>
        </w:tc>
        <w:tc>
          <w:tcPr>
            <w:tcW w:w="371" w:type="pct"/>
          </w:tcPr>
          <w:p w:rsidR="00EC563C" w:rsidRPr="00275B33" w:rsidRDefault="00EC563C" w:rsidP="00EC563C">
            <w:pPr>
              <w:rPr>
                <w:sz w:val="18"/>
                <w:szCs w:val="16"/>
              </w:rPr>
            </w:pPr>
            <w:r>
              <w:rPr>
                <w:sz w:val="18"/>
                <w:szCs w:val="16"/>
              </w:rPr>
              <w:t>Не менее</w:t>
            </w:r>
          </w:p>
        </w:tc>
        <w:tc>
          <w:tcPr>
            <w:tcW w:w="643" w:type="pct"/>
          </w:tcPr>
          <w:p w:rsidR="00EC563C" w:rsidRPr="00275B33" w:rsidRDefault="00EC563C" w:rsidP="00EC563C">
            <w:pPr>
              <w:rPr>
                <w:sz w:val="18"/>
                <w:szCs w:val="16"/>
              </w:rPr>
            </w:pPr>
            <w:r>
              <w:rPr>
                <w:sz w:val="18"/>
                <w:szCs w:val="16"/>
              </w:rPr>
              <w:t>1000</w:t>
            </w:r>
          </w:p>
        </w:tc>
        <w:tc>
          <w:tcPr>
            <w:tcW w:w="421" w:type="pct"/>
          </w:tcPr>
          <w:p w:rsidR="00EC563C" w:rsidRPr="00275B33" w:rsidRDefault="00EC563C" w:rsidP="00EC563C">
            <w:pPr>
              <w:rPr>
                <w:sz w:val="18"/>
                <w:szCs w:val="16"/>
              </w:rPr>
            </w:pPr>
            <w:r w:rsidRPr="00275B33">
              <w:rPr>
                <w:sz w:val="18"/>
                <w:szCs w:val="16"/>
              </w:rPr>
              <w:t>Шт.</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23" w:name="_Toc519186345"/>
            <w:bookmarkStart w:id="424" w:name="_Toc523507862"/>
            <w:bookmarkStart w:id="425" w:name="_Toc80285470"/>
            <w:r w:rsidRPr="00FD1C6F">
              <w:rPr>
                <w:rFonts w:ascii="Times New Roman" w:hAnsi="Times New Roman" w:cs="Times New Roman"/>
                <w:sz w:val="20"/>
              </w:rPr>
              <w:t>Общая длительность всех онлайн-мероприят</w:t>
            </w:r>
            <w:bookmarkEnd w:id="423"/>
            <w:bookmarkEnd w:id="424"/>
            <w:bookmarkEnd w:id="425"/>
            <w:r w:rsidRPr="00FD1C6F">
              <w:rPr>
                <w:rFonts w:ascii="Times New Roman" w:hAnsi="Times New Roman" w:cs="Times New Roman"/>
                <w:sz w:val="20"/>
              </w:rPr>
              <w:t>ий</w:t>
            </w:r>
          </w:p>
        </w:tc>
        <w:tc>
          <w:tcPr>
            <w:tcW w:w="2558" w:type="pct"/>
          </w:tcPr>
          <w:p w:rsidR="00EC563C" w:rsidRPr="00FD1C6F" w:rsidRDefault="00EC563C" w:rsidP="00EC563C">
            <w:pPr>
              <w:rPr>
                <w:sz w:val="18"/>
                <w:szCs w:val="16"/>
              </w:rPr>
            </w:pPr>
            <w:r w:rsidRPr="00FD1C6F">
              <w:rPr>
                <w:sz w:val="18"/>
                <w:szCs w:val="16"/>
              </w:rPr>
              <w:t>Суммарная длительность всех онлайн-мероприятий, проводимых в течение каждого очередного месяца действия лицензии.</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rPr>
            </w:pPr>
            <w:r w:rsidRPr="00275B33">
              <w:rPr>
                <w:sz w:val="18"/>
                <w:szCs w:val="16"/>
              </w:rPr>
              <w:t>Неограниченно</w:t>
            </w:r>
          </w:p>
        </w:tc>
        <w:tc>
          <w:tcPr>
            <w:tcW w:w="421" w:type="pct"/>
          </w:tcPr>
          <w:p w:rsidR="00EC563C" w:rsidRPr="00275B33" w:rsidRDefault="00EC563C" w:rsidP="00EC563C">
            <w:pPr>
              <w:rPr>
                <w:sz w:val="18"/>
                <w:szCs w:val="16"/>
              </w:rPr>
            </w:pPr>
            <w:r w:rsidRPr="00275B33">
              <w:rPr>
                <w:sz w:val="18"/>
                <w:szCs w:val="16"/>
              </w:rPr>
              <w:t>Час</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26" w:name="_Toc519186346"/>
            <w:bookmarkStart w:id="427" w:name="_Toc523507863"/>
            <w:bookmarkStart w:id="428" w:name="_Toc80285471"/>
            <w:r w:rsidRPr="00FD1C6F">
              <w:rPr>
                <w:rFonts w:ascii="Times New Roman" w:hAnsi="Times New Roman" w:cs="Times New Roman"/>
                <w:sz w:val="20"/>
              </w:rPr>
              <w:t xml:space="preserve">Общее число возможных </w:t>
            </w:r>
            <w:r w:rsidRPr="00FD1C6F">
              <w:rPr>
                <w:rFonts w:ascii="Times New Roman" w:hAnsi="Times New Roman" w:cs="Times New Roman"/>
                <w:sz w:val="20"/>
              </w:rPr>
              <w:lastRenderedPageBreak/>
              <w:t>онлайн-мероприяти</w:t>
            </w:r>
            <w:bookmarkEnd w:id="426"/>
            <w:bookmarkEnd w:id="427"/>
            <w:bookmarkEnd w:id="428"/>
            <w:r w:rsidRPr="00FD1C6F">
              <w:rPr>
                <w:rFonts w:ascii="Times New Roman" w:hAnsi="Times New Roman" w:cs="Times New Roman"/>
                <w:sz w:val="20"/>
              </w:rPr>
              <w:t>й</w:t>
            </w:r>
          </w:p>
        </w:tc>
        <w:tc>
          <w:tcPr>
            <w:tcW w:w="2558" w:type="pct"/>
          </w:tcPr>
          <w:p w:rsidR="00EC563C" w:rsidRPr="00FD1C6F" w:rsidRDefault="00EC563C" w:rsidP="00EC563C">
            <w:pPr>
              <w:rPr>
                <w:sz w:val="18"/>
                <w:szCs w:val="14"/>
              </w:rPr>
            </w:pPr>
            <w:r w:rsidRPr="00FD1C6F">
              <w:rPr>
                <w:sz w:val="18"/>
                <w:szCs w:val="14"/>
              </w:rPr>
              <w:lastRenderedPageBreak/>
              <w:t xml:space="preserve">Возможность для пользователей с правами организаторов онлайн-мероприятия </w:t>
            </w:r>
            <w:r w:rsidRPr="00FD1C6F">
              <w:rPr>
                <w:sz w:val="18"/>
                <w:szCs w:val="16"/>
              </w:rPr>
              <w:t>в течение каждого очередного месяца действия лицензии</w:t>
            </w:r>
            <w:r w:rsidRPr="00FD1C6F">
              <w:rPr>
                <w:sz w:val="18"/>
                <w:szCs w:val="14"/>
              </w:rPr>
              <w:t xml:space="preserve"> организовать планирование и проведение указанного числа онлайн-мероприятий в формате онлайн-мероприятий, </w:t>
            </w:r>
            <w:r w:rsidRPr="00FD1C6F">
              <w:rPr>
                <w:sz w:val="18"/>
                <w:szCs w:val="14"/>
              </w:rPr>
              <w:lastRenderedPageBreak/>
              <w:t>совокупность информации по которым сохраняется и доступна через представление интерфейс пользователя «кабинет».</w:t>
            </w:r>
          </w:p>
        </w:tc>
        <w:tc>
          <w:tcPr>
            <w:tcW w:w="371" w:type="pct"/>
          </w:tcPr>
          <w:p w:rsidR="00EC563C" w:rsidRPr="00275B33" w:rsidRDefault="00EC563C" w:rsidP="00EC563C">
            <w:pPr>
              <w:rPr>
                <w:sz w:val="18"/>
                <w:szCs w:val="16"/>
              </w:rPr>
            </w:pPr>
            <w:r w:rsidRPr="00275B33">
              <w:rPr>
                <w:sz w:val="18"/>
                <w:szCs w:val="16"/>
              </w:rPr>
              <w:lastRenderedPageBreak/>
              <w:t>Не менее</w:t>
            </w:r>
          </w:p>
        </w:tc>
        <w:tc>
          <w:tcPr>
            <w:tcW w:w="643" w:type="pct"/>
          </w:tcPr>
          <w:p w:rsidR="00EC563C" w:rsidRPr="00275B33" w:rsidRDefault="00EC563C" w:rsidP="00EC563C">
            <w:pPr>
              <w:rPr>
                <w:sz w:val="18"/>
                <w:szCs w:val="16"/>
              </w:rPr>
            </w:pPr>
            <w:r w:rsidRPr="00275B33">
              <w:rPr>
                <w:sz w:val="18"/>
                <w:szCs w:val="16"/>
              </w:rPr>
              <w:t>Неограниченно</w:t>
            </w:r>
          </w:p>
        </w:tc>
        <w:tc>
          <w:tcPr>
            <w:tcW w:w="421" w:type="pct"/>
          </w:tcPr>
          <w:p w:rsidR="00EC563C" w:rsidRPr="00275B33" w:rsidRDefault="00EC563C" w:rsidP="00EC563C">
            <w:pPr>
              <w:rPr>
                <w:sz w:val="18"/>
                <w:szCs w:val="16"/>
              </w:rPr>
            </w:pPr>
            <w:r w:rsidRPr="00275B33">
              <w:rPr>
                <w:sz w:val="18"/>
                <w:szCs w:val="16"/>
              </w:rPr>
              <w:t>Шт.</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29" w:name="_Toc519186347"/>
            <w:bookmarkStart w:id="430" w:name="_Toc523507864"/>
            <w:bookmarkStart w:id="431" w:name="_Toc80285472"/>
            <w:r w:rsidRPr="00FD1C6F">
              <w:rPr>
                <w:rFonts w:ascii="Times New Roman" w:hAnsi="Times New Roman" w:cs="Times New Roman"/>
                <w:sz w:val="20"/>
              </w:rPr>
              <w:t>Поддержка доступного для использования программным обеспечением дискового пространства</w:t>
            </w:r>
            <w:bookmarkEnd w:id="429"/>
            <w:bookmarkEnd w:id="430"/>
            <w:bookmarkEnd w:id="431"/>
          </w:p>
        </w:tc>
        <w:tc>
          <w:tcPr>
            <w:tcW w:w="2558" w:type="pct"/>
          </w:tcPr>
          <w:p w:rsidR="00EC563C" w:rsidRPr="00FD1C6F" w:rsidRDefault="00EC563C" w:rsidP="00EC563C">
            <w:pPr>
              <w:rPr>
                <w:sz w:val="18"/>
                <w:szCs w:val="16"/>
              </w:rPr>
            </w:pPr>
            <w:r w:rsidRPr="00FD1C6F">
              <w:rPr>
                <w:sz w:val="18"/>
                <w:szCs w:val="16"/>
              </w:rPr>
              <w:t>Встроенная в ПО функциональность «файлового менеджера» предоставляет возможность воспользоваться функцией загрузки и сохранения файлов онлайн-мероприятия (совокупности сведений о планировании и проведении онлайн-мероприятий в формате «онлайн-мероприятий» — вводимых администратором параметров и данных; информации о регистрациях конечных пользователей на онлайн-мероприятий; статистики по проведенным мероприятиям и др.)), сохранения архивов [интерактивных] записей для онлайн-размещения и сконвертированных записей, а также обеспечения функциональности «индивидуализации страницы входа» при условии непревышения установленного лимита на общий размер файлов. Сохранение совокупности контента онлайн-мероприятий производится в автоматизированном режиме до исчерпания квоты по общему размеру размещаемых файлов (при достижении лимита все ранее загруженные, а также сформированные файлы и записи сохраняются; ограничения распространяются на запись новых онлайн-мероприятий, конвертацию записей).</w:t>
            </w:r>
          </w:p>
          <w:p w:rsidR="00EC563C" w:rsidRPr="00FD1C6F" w:rsidRDefault="00EC563C" w:rsidP="00EC563C">
            <w:pPr>
              <w:rPr>
                <w:sz w:val="18"/>
                <w:szCs w:val="16"/>
              </w:rPr>
            </w:pPr>
            <w:r w:rsidRPr="00FD1C6F">
              <w:rPr>
                <w:sz w:val="18"/>
                <w:szCs w:val="16"/>
              </w:rPr>
              <w:t>Загружаемые файлы (все единожды загруженные в интерфейс, а равно сформированные с использованием ПО файлы администратор имеет возможность использовать повторно при организации следующих онлайн-мероприятий; сортировать по «папкам» (каталогам); копировать и перемещать, а также удалить навсегда). При отображении списка файлов поддерживаются инструменты множественного выбора, сортировки. Текущий лимит на общий размер файлов суммируется с лимитами всех действующих лицензий Лицензиата на ПО.</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0455D" w:rsidRDefault="00EC563C" w:rsidP="00EC563C">
            <w:pPr>
              <w:rPr>
                <w:sz w:val="18"/>
                <w:szCs w:val="16"/>
                <w:lang w:val="en-US"/>
              </w:rPr>
            </w:pPr>
            <w:r>
              <w:rPr>
                <w:sz w:val="18"/>
                <w:szCs w:val="16"/>
              </w:rPr>
              <w:t>1</w:t>
            </w:r>
          </w:p>
        </w:tc>
        <w:tc>
          <w:tcPr>
            <w:tcW w:w="421" w:type="pct"/>
          </w:tcPr>
          <w:p w:rsidR="00EC563C" w:rsidRPr="00275B33" w:rsidRDefault="00EC563C" w:rsidP="00EC563C">
            <w:pPr>
              <w:rPr>
                <w:sz w:val="18"/>
                <w:szCs w:val="16"/>
              </w:rPr>
            </w:pPr>
            <w:r>
              <w:rPr>
                <w:sz w:val="18"/>
                <w:szCs w:val="16"/>
              </w:rPr>
              <w:t>ГБ</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32" w:name="_Toc519186348"/>
            <w:bookmarkStart w:id="433" w:name="_Toc523507865"/>
            <w:bookmarkStart w:id="434" w:name="_Toc80285473"/>
            <w:r w:rsidRPr="00FD1C6F">
              <w:rPr>
                <w:rFonts w:ascii="Times New Roman" w:hAnsi="Times New Roman" w:cs="Times New Roman"/>
                <w:sz w:val="20"/>
              </w:rPr>
              <w:t>Функциональность конвертации записей онлайн-мероприяти</w:t>
            </w:r>
            <w:bookmarkEnd w:id="432"/>
            <w:bookmarkEnd w:id="433"/>
            <w:bookmarkEnd w:id="434"/>
            <w:r w:rsidRPr="00FD1C6F">
              <w:rPr>
                <w:rFonts w:ascii="Times New Roman" w:hAnsi="Times New Roman" w:cs="Times New Roman"/>
                <w:sz w:val="20"/>
              </w:rPr>
              <w:t>й</w:t>
            </w:r>
          </w:p>
        </w:tc>
        <w:tc>
          <w:tcPr>
            <w:tcW w:w="2558" w:type="pct"/>
          </w:tcPr>
          <w:p w:rsidR="00EC563C" w:rsidRPr="00FD1C6F" w:rsidRDefault="00EC563C" w:rsidP="00EC563C">
            <w:pPr>
              <w:rPr>
                <w:sz w:val="18"/>
                <w:szCs w:val="16"/>
              </w:rPr>
            </w:pPr>
            <w:r w:rsidRPr="00FD1C6F">
              <w:rPr>
                <w:sz w:val="18"/>
                <w:szCs w:val="16"/>
              </w:rPr>
              <w:t>Возможность неоднократной конвертации в отдельные файлы-контейнеры формата MPEG4 (*.</w:t>
            </w:r>
            <w:r w:rsidRPr="00FD1C6F">
              <w:rPr>
                <w:sz w:val="18"/>
                <w:szCs w:val="16"/>
                <w:lang w:val="en-US"/>
              </w:rPr>
              <w:t>mp</w:t>
            </w:r>
            <w:r w:rsidRPr="00FD1C6F">
              <w:rPr>
                <w:sz w:val="18"/>
                <w:szCs w:val="16"/>
              </w:rPr>
              <w:t>4) для последующего скачивания администратором  из представления интерфейса пользователя «кабинет» сгенерированных на основе исходной интерактивной онлайн-записи каждого конкретного завершенного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отдельных сессий с записями выбранных фрагментов онлайн-записи (с произвольно проставленной отметкой «начала» и «конца» записи в рамках хронометража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единого медиа-файла, сформированного из заданной хронологической последовательности фрагментов записи контента онлайн-мероприятия.</w:t>
            </w:r>
          </w:p>
          <w:p w:rsidR="00EC563C" w:rsidRPr="00FD1C6F" w:rsidRDefault="00EC563C" w:rsidP="00EC563C">
            <w:pPr>
              <w:rPr>
                <w:sz w:val="18"/>
                <w:szCs w:val="16"/>
              </w:rPr>
            </w:pPr>
            <w:r w:rsidRPr="00FD1C6F">
              <w:rPr>
                <w:sz w:val="18"/>
                <w:szCs w:val="16"/>
              </w:rPr>
              <w:t>В запись для скачивания по умолчанию «упаковывается» весь контент интерактивной онлайн-записи, а также доступны опции включения, выключения рабочих областей, содержащих сообщения чата, вопросы и ответы, видеоизображения сессий ВКС (выключенные элементы не отображаются, при отключении видеоизображения  остаётся только аудио («голос за кадром»)).</w:t>
            </w:r>
          </w:p>
          <w:p w:rsidR="00EC563C" w:rsidRPr="00FD1C6F" w:rsidRDefault="00EC563C" w:rsidP="00EC563C">
            <w:pPr>
              <w:rPr>
                <w:sz w:val="18"/>
                <w:szCs w:val="16"/>
              </w:rPr>
            </w:pPr>
            <w:r w:rsidRPr="00FD1C6F">
              <w:rPr>
                <w:sz w:val="18"/>
                <w:szCs w:val="16"/>
              </w:rPr>
              <w:t>Администратору, инициировавшему конвертацию записи, непосредственно после страта процесса в интерфейсе пользователя виден прогресс конвертации, а также предполагаемое время до окончания процесса.</w:t>
            </w:r>
            <w:r w:rsidRPr="00FD1C6F">
              <w:t xml:space="preserve"> </w:t>
            </w:r>
            <w:r w:rsidRPr="00FD1C6F">
              <w:rPr>
                <w:sz w:val="18"/>
                <w:szCs w:val="16"/>
              </w:rPr>
              <w:t>Сконвертированная в MP4-запись может быть прикреплена к завершенному мероприятию и доступна для просмотра на традиционных ПК и устройствах под управлением мобильных ОС. Обеспечивается защита от скачивания записи зрителями на клиентские устройства за счет воспроизведения её во встроенном в ПО проигрывателе (плеере).</w:t>
            </w:r>
          </w:p>
        </w:tc>
        <w:tc>
          <w:tcPr>
            <w:tcW w:w="371" w:type="pct"/>
          </w:tcPr>
          <w:p w:rsidR="00EC563C" w:rsidRPr="00275B33" w:rsidRDefault="00EC563C" w:rsidP="00EC563C">
            <w:pPr>
              <w:rPr>
                <w:sz w:val="18"/>
                <w:szCs w:val="16"/>
              </w:rPr>
            </w:pPr>
            <w:r w:rsidRPr="00275B33">
              <w:rPr>
                <w:sz w:val="18"/>
                <w:szCs w:val="16"/>
              </w:rPr>
              <w:t>Не менее</w:t>
            </w:r>
          </w:p>
        </w:tc>
        <w:tc>
          <w:tcPr>
            <w:tcW w:w="643" w:type="pct"/>
          </w:tcPr>
          <w:p w:rsidR="00EC563C" w:rsidRPr="00275B33" w:rsidRDefault="00EC563C" w:rsidP="00EC563C">
            <w:pPr>
              <w:rPr>
                <w:sz w:val="18"/>
                <w:szCs w:val="16"/>
                <w:lang w:val="en-US"/>
              </w:rPr>
            </w:pPr>
            <w:r w:rsidRPr="00275B33">
              <w:rPr>
                <w:sz w:val="18"/>
                <w:szCs w:val="16"/>
              </w:rPr>
              <w:t>Соответствие</w:t>
            </w:r>
          </w:p>
        </w:tc>
        <w:tc>
          <w:tcPr>
            <w:tcW w:w="421" w:type="pct"/>
          </w:tcPr>
          <w:p w:rsidR="00EC563C" w:rsidRPr="00275B33" w:rsidRDefault="00EC563C" w:rsidP="00EC563C">
            <w:pPr>
              <w:rPr>
                <w:sz w:val="18"/>
                <w:szCs w:val="16"/>
              </w:rPr>
            </w:pPr>
            <w:r w:rsidRPr="00275B33">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35" w:name="_Toc519186349"/>
            <w:bookmarkStart w:id="436" w:name="_Toc523507866"/>
            <w:bookmarkStart w:id="437" w:name="_Toc80285474"/>
            <w:r w:rsidRPr="00FD1C6F">
              <w:rPr>
                <w:rFonts w:ascii="Times New Roman" w:hAnsi="Times New Roman" w:cs="Times New Roman"/>
                <w:sz w:val="20"/>
              </w:rPr>
              <w:t>Функциональность  брендирования</w:t>
            </w:r>
            <w:bookmarkEnd w:id="435"/>
            <w:bookmarkEnd w:id="436"/>
            <w:r w:rsidRPr="00FD1C6F">
              <w:rPr>
                <w:rFonts w:ascii="Times New Roman" w:hAnsi="Times New Roman" w:cs="Times New Roman"/>
                <w:sz w:val="20"/>
              </w:rPr>
              <w:t xml:space="preserve"> интерфейсов пользователя</w:t>
            </w:r>
            <w:bookmarkEnd w:id="437"/>
          </w:p>
        </w:tc>
        <w:tc>
          <w:tcPr>
            <w:tcW w:w="2558" w:type="pct"/>
          </w:tcPr>
          <w:p w:rsidR="00EC563C" w:rsidRPr="00FD1C6F" w:rsidRDefault="00EC563C" w:rsidP="00EC563C">
            <w:pPr>
              <w:rPr>
                <w:sz w:val="18"/>
                <w:szCs w:val="16"/>
              </w:rPr>
            </w:pPr>
            <w:r w:rsidRPr="00FD1C6F">
              <w:rPr>
                <w:rStyle w:val="aff"/>
                <w:i w:val="0"/>
                <w:sz w:val="18"/>
                <w:szCs w:val="16"/>
              </w:rPr>
              <w:t xml:space="preserve">Возможность использовать дополнительную группу функций </w:t>
            </w:r>
            <w:r w:rsidRPr="00FD1C6F">
              <w:rPr>
                <w:sz w:val="18"/>
                <w:szCs w:val="16"/>
              </w:rPr>
              <w:t>назначения общих элементов брендирования интерфейса пользователя, включая опции: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добавление изображения (логотипа, баннера) для встраивания в интерфейс онлайн-мероприятия и в «плеер» интерактивной онлайн-записи;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возможность задать адрес ссылки (</w:t>
            </w:r>
            <w:r w:rsidRPr="00FD1C6F">
              <w:rPr>
                <w:sz w:val="18"/>
                <w:szCs w:val="16"/>
                <w:lang w:val="en-US"/>
              </w:rPr>
              <w:t>URL</w:t>
            </w:r>
            <w:r w:rsidRPr="00FD1C6F">
              <w:rPr>
                <w:sz w:val="18"/>
                <w:szCs w:val="16"/>
              </w:rPr>
              <w:t>) для перехода при нажатии на встраиваемое в интерфейс онлайн-мероприятия (и в «плеер» интерактивной онлайн-записи) изображение (логотип, баннер);</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 xml:space="preserve">возможность добавления через «интерфейс онлайн-мероприятия» файла изображения-«заглушки» (файл формата </w:t>
            </w:r>
            <w:r w:rsidRPr="00FD1C6F">
              <w:rPr>
                <w:sz w:val="18"/>
                <w:szCs w:val="16"/>
                <w:lang w:val="en-US"/>
              </w:rPr>
              <w:t>JPEG</w:t>
            </w:r>
            <w:r w:rsidRPr="00FD1C6F">
              <w:rPr>
                <w:sz w:val="18"/>
                <w:szCs w:val="16"/>
              </w:rPr>
              <w:t xml:space="preserve">, </w:t>
            </w:r>
            <w:r w:rsidRPr="00FD1C6F">
              <w:rPr>
                <w:sz w:val="18"/>
                <w:szCs w:val="16"/>
                <w:lang w:val="en-US"/>
              </w:rPr>
              <w:t>PNG</w:t>
            </w:r>
            <w:r w:rsidRPr="00FD1C6F">
              <w:rPr>
                <w:sz w:val="18"/>
                <w:szCs w:val="16"/>
              </w:rPr>
              <w:t xml:space="preserve">, </w:t>
            </w:r>
            <w:r w:rsidRPr="00FD1C6F">
              <w:rPr>
                <w:sz w:val="18"/>
                <w:szCs w:val="16"/>
                <w:lang w:val="en-US"/>
              </w:rPr>
              <w:t>SVG</w:t>
            </w:r>
            <w:r w:rsidRPr="00FD1C6F">
              <w:rPr>
                <w:sz w:val="18"/>
                <w:szCs w:val="16"/>
              </w:rPr>
              <w:t xml:space="preserve">, </w:t>
            </w:r>
            <w:r w:rsidRPr="00FD1C6F">
              <w:rPr>
                <w:sz w:val="18"/>
                <w:szCs w:val="16"/>
                <w:lang w:val="en-US"/>
              </w:rPr>
              <w:t>TIFF</w:t>
            </w:r>
            <w:r w:rsidRPr="00FD1C6F">
              <w:rPr>
                <w:sz w:val="18"/>
                <w:szCs w:val="16"/>
              </w:rPr>
              <w:t xml:space="preserve">) для отображения в интерфейсе онлайн-мероприятия, находящегося в «режиме паузы», а также аудиофайла (формата </w:t>
            </w:r>
            <w:r w:rsidRPr="00FD1C6F">
              <w:rPr>
                <w:sz w:val="18"/>
                <w:szCs w:val="16"/>
                <w:lang w:val="en-US"/>
              </w:rPr>
              <w:t>MP</w:t>
            </w:r>
            <w:r w:rsidRPr="00FD1C6F">
              <w:rPr>
                <w:sz w:val="18"/>
                <w:szCs w:val="16"/>
              </w:rPr>
              <w:t>3) для автоматического проигрывания пользователю, обратившемуся к интерфейсу данного онлайн-мероприятия в период паузы;</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lastRenderedPageBreak/>
              <w:t>возможность настройки дизайна писем для рассылки приглашений к участию в онлайн-мероприятии, формируемых и отправляемых автоматически и в соответствии с расписанием из представления интерфейса пользователя «кабинет»;</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расширенная настройка страницы представления интерфейса пользователя, предваряющей загрузку интерфейса конкретного онлайн-мероприятия и предназначенной для регистрации участников на онлайн-мероприятие — «посадочной страницы» (</w:t>
            </w:r>
            <w:r w:rsidRPr="00FD1C6F">
              <w:rPr>
                <w:sz w:val="18"/>
                <w:szCs w:val="16"/>
                <w:lang w:val="en-US"/>
              </w:rPr>
              <w:t>landing</w:t>
            </w:r>
            <w:r w:rsidRPr="00FD1C6F">
              <w:rPr>
                <w:sz w:val="18"/>
                <w:szCs w:val="16"/>
              </w:rPr>
              <w:t xml:space="preserve"> </w:t>
            </w:r>
            <w:r w:rsidRPr="00FD1C6F">
              <w:rPr>
                <w:sz w:val="18"/>
                <w:szCs w:val="16"/>
                <w:lang w:val="en-US"/>
              </w:rPr>
              <w:t>page</w:t>
            </w:r>
            <w:r w:rsidRPr="00FD1C6F">
              <w:rPr>
                <w:sz w:val="18"/>
                <w:szCs w:val="16"/>
              </w:rPr>
              <w:t>), в т.ч.:</w:t>
            </w:r>
          </w:p>
          <w:p w:rsidR="00EC563C" w:rsidRPr="00FD1C6F" w:rsidRDefault="00EC563C" w:rsidP="00D0057A">
            <w:pPr>
              <w:pStyle w:val="a9"/>
              <w:widowControl/>
              <w:numPr>
                <w:ilvl w:val="1"/>
                <w:numId w:val="8"/>
              </w:numPr>
              <w:suppressAutoHyphens w:val="0"/>
              <w:autoSpaceDN/>
              <w:spacing w:before="0" w:after="0"/>
              <w:ind w:left="367" w:hanging="214"/>
              <w:contextualSpacing/>
              <w:jc w:val="left"/>
              <w:textAlignment w:val="auto"/>
              <w:rPr>
                <w:sz w:val="18"/>
                <w:szCs w:val="16"/>
              </w:rPr>
            </w:pPr>
            <w:r w:rsidRPr="00FD1C6F">
              <w:rPr>
                <w:sz w:val="18"/>
                <w:szCs w:val="16"/>
              </w:rPr>
              <w:t>загрузка собственного изображения для фона страницы;</w:t>
            </w:r>
          </w:p>
          <w:p w:rsidR="00EC563C" w:rsidRPr="00FD1C6F" w:rsidRDefault="00EC563C" w:rsidP="00D0057A">
            <w:pPr>
              <w:pStyle w:val="a9"/>
              <w:widowControl/>
              <w:numPr>
                <w:ilvl w:val="1"/>
                <w:numId w:val="8"/>
              </w:numPr>
              <w:suppressAutoHyphens w:val="0"/>
              <w:autoSpaceDN/>
              <w:spacing w:before="0" w:after="0"/>
              <w:ind w:left="367" w:hanging="214"/>
              <w:contextualSpacing/>
              <w:jc w:val="left"/>
              <w:textAlignment w:val="auto"/>
              <w:rPr>
                <w:sz w:val="18"/>
                <w:szCs w:val="16"/>
              </w:rPr>
            </w:pPr>
            <w:r w:rsidRPr="00FD1C6F">
              <w:rPr>
                <w:sz w:val="18"/>
                <w:szCs w:val="16"/>
              </w:rPr>
              <w:t>возможность настройки дизайна формы регистрации участников на запланированное онлайн-мероприятие;</w:t>
            </w:r>
          </w:p>
          <w:p w:rsidR="00EC563C" w:rsidRPr="00FD1C6F" w:rsidRDefault="00EC563C" w:rsidP="00D0057A">
            <w:pPr>
              <w:pStyle w:val="a9"/>
              <w:widowControl/>
              <w:numPr>
                <w:ilvl w:val="1"/>
                <w:numId w:val="8"/>
              </w:numPr>
              <w:suppressAutoHyphens w:val="0"/>
              <w:autoSpaceDN/>
              <w:spacing w:before="0" w:after="0"/>
              <w:ind w:left="367" w:hanging="214"/>
              <w:contextualSpacing/>
              <w:jc w:val="left"/>
              <w:textAlignment w:val="auto"/>
              <w:rPr>
                <w:sz w:val="18"/>
                <w:szCs w:val="16"/>
              </w:rPr>
            </w:pPr>
            <w:r w:rsidRPr="00FD1C6F">
              <w:rPr>
                <w:sz w:val="18"/>
                <w:szCs w:val="16"/>
              </w:rPr>
              <w:t>возможность установить отличный от предлагаемого ПО по умолчанию цвет управляющих кнопок посадочной страницы;</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возможность установить отличный от предлагаемого ПО по умолчанию цвет управляющих кнопок интерфейса пользователя;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возможность указать адрес веб-страницы (</w:t>
            </w:r>
            <w:r w:rsidRPr="00FD1C6F">
              <w:rPr>
                <w:sz w:val="18"/>
                <w:szCs w:val="16"/>
                <w:lang w:val="en-US"/>
              </w:rPr>
              <w:t>URL</w:t>
            </w:r>
            <w:r w:rsidRPr="00FD1C6F">
              <w:rPr>
                <w:sz w:val="18"/>
                <w:szCs w:val="16"/>
              </w:rPr>
              <w:t>) для автоматического перенаправления участников (зрителей активного онлайн-мероприятия) после завершения онлайн-мероприятия администратором.</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shd w:val="clear" w:color="auto" w:fill="D9E2F3" w:themeFill="accent1" w:themeFillTint="33"/>
          </w:tcPr>
          <w:p w:rsidR="00EC563C" w:rsidRPr="00275B33" w:rsidRDefault="00EC563C" w:rsidP="00EC563C">
            <w:pPr>
              <w:pStyle w:val="a9"/>
              <w:ind w:left="360"/>
              <w:rPr>
                <w:b/>
                <w:sz w:val="18"/>
                <w:szCs w:val="16"/>
              </w:rPr>
            </w:pPr>
          </w:p>
        </w:tc>
        <w:tc>
          <w:tcPr>
            <w:tcW w:w="761" w:type="pct"/>
            <w:shd w:val="clear" w:color="auto" w:fill="D9E2F3" w:themeFill="accent1" w:themeFillTint="33"/>
          </w:tcPr>
          <w:p w:rsidR="00EC563C" w:rsidRPr="00FD1C6F" w:rsidRDefault="00EC563C" w:rsidP="00EC563C">
            <w:pPr>
              <w:rPr>
                <w:b/>
                <w:sz w:val="18"/>
                <w:szCs w:val="16"/>
              </w:rPr>
            </w:pPr>
          </w:p>
        </w:tc>
        <w:tc>
          <w:tcPr>
            <w:tcW w:w="2558" w:type="pct"/>
            <w:shd w:val="clear" w:color="auto" w:fill="D9E2F3" w:themeFill="accent1" w:themeFillTint="33"/>
          </w:tcPr>
          <w:p w:rsidR="00EC563C" w:rsidRPr="00FD1C6F" w:rsidRDefault="00EC563C" w:rsidP="00EC563C">
            <w:pPr>
              <w:pStyle w:val="3"/>
              <w:outlineLvl w:val="2"/>
              <w:rPr>
                <w:rFonts w:ascii="Times New Roman" w:hAnsi="Times New Roman" w:cs="Times New Roman"/>
                <w:b w:val="0"/>
              </w:rPr>
            </w:pPr>
            <w:bookmarkStart w:id="438" w:name="_Toc519186350"/>
            <w:bookmarkStart w:id="439" w:name="_Toc523507867"/>
            <w:bookmarkStart w:id="440" w:name="_Toc80285475"/>
            <w:r w:rsidRPr="00FD1C6F">
              <w:rPr>
                <w:rFonts w:ascii="Times New Roman" w:hAnsi="Times New Roman" w:cs="Times New Roman"/>
              </w:rPr>
              <w:t>Требуемые характеристики «посадочной страницы» и представления интерфейса пользователя ПО «интерфейс онлайн-мероприятия» для пользователей–участников онлайн-мероприят</w:t>
            </w:r>
            <w:bookmarkEnd w:id="438"/>
            <w:bookmarkEnd w:id="439"/>
            <w:bookmarkEnd w:id="440"/>
            <w:r w:rsidRPr="00FD1C6F">
              <w:rPr>
                <w:rFonts w:ascii="Times New Roman" w:hAnsi="Times New Roman" w:cs="Times New Roman"/>
              </w:rPr>
              <w:t>ий</w:t>
            </w:r>
          </w:p>
        </w:tc>
        <w:tc>
          <w:tcPr>
            <w:tcW w:w="371" w:type="pct"/>
            <w:shd w:val="clear" w:color="auto" w:fill="D9E2F3" w:themeFill="accent1" w:themeFillTint="33"/>
          </w:tcPr>
          <w:p w:rsidR="00EC563C" w:rsidRPr="00FD1C6F" w:rsidRDefault="00EC563C" w:rsidP="00EC563C">
            <w:pPr>
              <w:rPr>
                <w:sz w:val="18"/>
                <w:szCs w:val="16"/>
              </w:rPr>
            </w:pPr>
          </w:p>
        </w:tc>
        <w:tc>
          <w:tcPr>
            <w:tcW w:w="643" w:type="pct"/>
            <w:shd w:val="clear" w:color="auto" w:fill="D9E2F3" w:themeFill="accent1" w:themeFillTint="33"/>
          </w:tcPr>
          <w:p w:rsidR="00EC563C" w:rsidRPr="00FD1C6F" w:rsidRDefault="00EC563C" w:rsidP="00EC563C">
            <w:pPr>
              <w:rPr>
                <w:sz w:val="18"/>
                <w:szCs w:val="16"/>
              </w:rPr>
            </w:pPr>
          </w:p>
        </w:tc>
        <w:tc>
          <w:tcPr>
            <w:tcW w:w="421" w:type="pct"/>
            <w:shd w:val="clear" w:color="auto" w:fill="D9E2F3" w:themeFill="accent1" w:themeFillTint="33"/>
          </w:tcPr>
          <w:p w:rsidR="00EC563C" w:rsidRPr="00FD1C6F" w:rsidRDefault="00EC563C" w:rsidP="00EC563C">
            <w:pPr>
              <w:rPr>
                <w:sz w:val="18"/>
                <w:szCs w:val="16"/>
              </w:rPr>
            </w:pP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41" w:name="_Toc519186351"/>
            <w:bookmarkStart w:id="442" w:name="_Toc523507868"/>
            <w:bookmarkStart w:id="443" w:name="_Toc80285476"/>
            <w:r w:rsidRPr="00FD1C6F">
              <w:rPr>
                <w:rFonts w:ascii="Times New Roman" w:hAnsi="Times New Roman" w:cs="Times New Roman"/>
                <w:sz w:val="20"/>
              </w:rPr>
              <w:t>Авторизация участников онлайн-мероприятий с использованием аккаунтов в «социальных сетях»</w:t>
            </w:r>
            <w:bookmarkEnd w:id="441"/>
            <w:bookmarkEnd w:id="442"/>
            <w:bookmarkEnd w:id="443"/>
          </w:p>
        </w:tc>
        <w:tc>
          <w:tcPr>
            <w:tcW w:w="2558" w:type="pct"/>
          </w:tcPr>
          <w:p w:rsidR="00EC563C" w:rsidRPr="00FD1C6F" w:rsidRDefault="00EC563C" w:rsidP="00EC563C">
            <w:pPr>
              <w:rPr>
                <w:sz w:val="18"/>
                <w:szCs w:val="16"/>
              </w:rPr>
            </w:pPr>
            <w:r w:rsidRPr="00FD1C6F">
              <w:rPr>
                <w:sz w:val="18"/>
                <w:szCs w:val="16"/>
              </w:rPr>
              <w:t xml:space="preserve">Возможность использования (а) для регистрации </w:t>
            </w:r>
            <w:r w:rsidRPr="00FD1C6F">
              <w:rPr>
                <w:sz w:val="18"/>
                <w:szCs w:val="14"/>
              </w:rPr>
              <w:t xml:space="preserve">на онлайн-мероприятие </w:t>
            </w:r>
            <w:r w:rsidRPr="00FD1C6F">
              <w:rPr>
                <w:sz w:val="18"/>
                <w:szCs w:val="16"/>
              </w:rPr>
              <w:t>и (б) последующей авторизации в одном из представлений интерфейса пользователя ПО аккаунтов пользователей в указанных «социальных сетях»:</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lang w:val="en-US"/>
              </w:rPr>
              <w:t>vk</w:t>
            </w:r>
            <w:r w:rsidRPr="00FD1C6F">
              <w:rPr>
                <w:sz w:val="18"/>
                <w:szCs w:val="16"/>
              </w:rPr>
              <w:t>.</w:t>
            </w:r>
            <w:r w:rsidRPr="00FD1C6F">
              <w:rPr>
                <w:sz w:val="18"/>
                <w:szCs w:val="16"/>
                <w:lang w:val="en-US"/>
              </w:rPr>
              <w:t>com</w:t>
            </w:r>
            <w:r w:rsidRPr="00FD1C6F">
              <w:rPr>
                <w:sz w:val="18"/>
                <w:szCs w:val="16"/>
              </w:rPr>
              <w:t>.</w:t>
            </w:r>
          </w:p>
          <w:p w:rsidR="00EC563C" w:rsidRPr="00FD1C6F" w:rsidRDefault="00EC563C" w:rsidP="00EC563C">
            <w:pPr>
              <w:rPr>
                <w:sz w:val="18"/>
                <w:szCs w:val="14"/>
              </w:rPr>
            </w:pPr>
            <w:r w:rsidRPr="00FD1C6F">
              <w:rPr>
                <w:sz w:val="18"/>
                <w:szCs w:val="14"/>
              </w:rPr>
              <w:t>Зарегистрированный на конкретное онлайн-мероприятие с использованием профиля в «социальных сетях» пользователь имеет возможность скорректировать своё отображаемое в чате, области для отправки вопросов имя («никнейм»); для зарегистрированных данным способом на участие в онлайн-мероприятие пользователей автоматически подгружается из соответствующей «социальные сети» и сопоставляется с данным пользователем в связи с его сообщением в чате, области для вопросов его «фотография профиля» (аватар).</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b w:val="0"/>
                <w:sz w:val="20"/>
              </w:rPr>
            </w:pPr>
            <w:bookmarkStart w:id="444" w:name="_Toc519186352"/>
            <w:bookmarkStart w:id="445" w:name="_Toc523507869"/>
            <w:bookmarkStart w:id="446" w:name="_Toc80285477"/>
            <w:r w:rsidRPr="00FD1C6F">
              <w:rPr>
                <w:rFonts w:ascii="Times New Roman" w:hAnsi="Times New Roman" w:cs="Times New Roman"/>
                <w:sz w:val="20"/>
              </w:rPr>
              <w:t>Настройка «интерфейса онлайн-мероприятия» участником онлайн-мероприяти</w:t>
            </w:r>
            <w:bookmarkEnd w:id="444"/>
            <w:bookmarkEnd w:id="445"/>
            <w:bookmarkEnd w:id="446"/>
            <w:r w:rsidRPr="00FD1C6F">
              <w:rPr>
                <w:rFonts w:ascii="Times New Roman" w:hAnsi="Times New Roman" w:cs="Times New Roman"/>
                <w:sz w:val="20"/>
              </w:rPr>
              <w:t>я</w:t>
            </w:r>
          </w:p>
        </w:tc>
        <w:tc>
          <w:tcPr>
            <w:tcW w:w="2558" w:type="pct"/>
          </w:tcPr>
          <w:p w:rsidR="00EC563C" w:rsidRPr="00FD1C6F" w:rsidRDefault="00EC563C" w:rsidP="00EC563C">
            <w:pPr>
              <w:rPr>
                <w:sz w:val="18"/>
                <w:szCs w:val="16"/>
              </w:rPr>
            </w:pPr>
            <w:r w:rsidRPr="00FD1C6F">
              <w:rPr>
                <w:sz w:val="18"/>
              </w:rPr>
              <w:t xml:space="preserve">На этапе входа в онлайн-мероприятие и на всём протяжении хода онлайн-мероприятия </w:t>
            </w:r>
            <w:r w:rsidRPr="00FD1C6F">
              <w:rPr>
                <w:sz w:val="18"/>
                <w:szCs w:val="16"/>
              </w:rPr>
              <w:t>обеспечивается доступ к использованию каждым отдельным участником онлайн-мероприятия следующей функциональности представления интерфейса пользователя «интерфейс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для входа непосредственно в представление интерфейса пользователя «интерфейс онлайн-мероприятия» по единой общей ссылке (</w:t>
            </w:r>
            <w:r w:rsidRPr="00FD1C6F">
              <w:rPr>
                <w:sz w:val="18"/>
                <w:szCs w:val="14"/>
                <w:lang w:val="en-US"/>
              </w:rPr>
              <w:t>URL</w:t>
            </w:r>
            <w:r w:rsidRPr="00FD1C6F">
              <w:rPr>
                <w:sz w:val="18"/>
                <w:szCs w:val="14"/>
              </w:rPr>
              <w:t>) пользователю достаточно заполнить предписанную организатором онлайн-мероприятия анкету (единственное поле по умолчанию – «никнейм в чате»), без обязательной необходимости ожидания сообщения по электронной почте и перехода к онлайн-мероприятию из ссылки в письме;</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6"/>
              </w:rPr>
              <w:t>возможность изменить назначенную по умолчанию организатором онлайн-мероприятия локализацию представления интерфейса пользователя «интерфейс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6"/>
              </w:rPr>
              <w:t xml:space="preserve">возможность </w:t>
            </w:r>
            <w:r w:rsidRPr="00FD1C6F">
              <w:rPr>
                <w:sz w:val="18"/>
                <w:szCs w:val="14"/>
              </w:rPr>
              <w:t xml:space="preserve">непосредственно </w:t>
            </w:r>
            <w:r w:rsidRPr="00FD1C6F">
              <w:rPr>
                <w:sz w:val="18"/>
                <w:szCs w:val="16"/>
              </w:rPr>
              <w:t xml:space="preserve">в «интерфейсе онлайн-мероприятия» инициировать автоматизированный тест-проверку  </w:t>
            </w:r>
            <w:r w:rsidRPr="00FD1C6F">
              <w:rPr>
                <w:sz w:val="18"/>
                <w:szCs w:val="14"/>
              </w:rPr>
              <w:t>и настроить режимы работы технического обеспечения пользователя с ПО, в т.ч. возможность выбрать источник аудио- и видеосигнала — микрофон и камеру, настроить уровень громкость микрофона, загрузить «аватар» (изображение-заглушку) вместо изображения камеры (при её отсутствии);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скопировать в «буфер обмена» ссылку на онлайн-мероприятие непосредственно из представления интерфейса пользователя «интерфейс онлайн-мероприятия» в один «клик».</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47" w:name="_Toc519186353"/>
            <w:bookmarkStart w:id="448" w:name="_Toc523507870"/>
            <w:bookmarkStart w:id="449" w:name="_Toc80285478"/>
            <w:r w:rsidRPr="00FD1C6F">
              <w:rPr>
                <w:rFonts w:ascii="Times New Roman" w:hAnsi="Times New Roman" w:cs="Times New Roman"/>
                <w:sz w:val="20"/>
              </w:rPr>
              <w:t>Скачивание файлов участниками</w:t>
            </w:r>
            <w:bookmarkEnd w:id="447"/>
            <w:bookmarkEnd w:id="448"/>
            <w:bookmarkEnd w:id="449"/>
          </w:p>
        </w:tc>
        <w:tc>
          <w:tcPr>
            <w:tcW w:w="2558" w:type="pct"/>
          </w:tcPr>
          <w:p w:rsidR="00EC563C" w:rsidRPr="00FD1C6F" w:rsidRDefault="00EC563C" w:rsidP="00EC563C">
            <w:pPr>
              <w:rPr>
                <w:sz w:val="18"/>
                <w:szCs w:val="16"/>
              </w:rPr>
            </w:pPr>
            <w:r w:rsidRPr="00FD1C6F">
              <w:rPr>
                <w:sz w:val="18"/>
                <w:szCs w:val="14"/>
              </w:rPr>
              <w:t>Возможность выгрузки выложенных администратором (лектором) для скачивания пользователями файлов с сохранением (предложением по умолчанию) заданных администратором имён файлов.</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50" w:name="_Toc519186354"/>
            <w:bookmarkStart w:id="451" w:name="_Toc523507871"/>
            <w:bookmarkStart w:id="452" w:name="_Toc80285479"/>
            <w:r w:rsidRPr="00FD1C6F">
              <w:rPr>
                <w:rFonts w:ascii="Times New Roman" w:hAnsi="Times New Roman" w:cs="Times New Roman"/>
                <w:sz w:val="20"/>
              </w:rPr>
              <w:t xml:space="preserve">Обмен сообщениями с участниками </w:t>
            </w:r>
            <w:r w:rsidRPr="00FD1C6F">
              <w:rPr>
                <w:rFonts w:ascii="Times New Roman" w:hAnsi="Times New Roman" w:cs="Times New Roman"/>
                <w:sz w:val="20"/>
              </w:rPr>
              <w:lastRenderedPageBreak/>
              <w:t>онлайн-мероприяти</w:t>
            </w:r>
            <w:bookmarkEnd w:id="450"/>
            <w:bookmarkEnd w:id="451"/>
            <w:bookmarkEnd w:id="452"/>
            <w:r w:rsidRPr="00FD1C6F">
              <w:rPr>
                <w:rFonts w:ascii="Times New Roman" w:hAnsi="Times New Roman" w:cs="Times New Roman"/>
                <w:sz w:val="20"/>
              </w:rPr>
              <w:t>я</w:t>
            </w:r>
          </w:p>
        </w:tc>
        <w:tc>
          <w:tcPr>
            <w:tcW w:w="2558" w:type="pct"/>
          </w:tcPr>
          <w:p w:rsidR="00EC563C" w:rsidRPr="00FD1C6F" w:rsidRDefault="00EC563C" w:rsidP="00EC563C">
            <w:pPr>
              <w:rPr>
                <w:sz w:val="18"/>
                <w:szCs w:val="16"/>
              </w:rPr>
            </w:pPr>
            <w:r w:rsidRPr="00FD1C6F">
              <w:rPr>
                <w:sz w:val="18"/>
                <w:szCs w:val="16"/>
              </w:rPr>
              <w:lastRenderedPageBreak/>
              <w:t xml:space="preserve">При включении администратором соответствующих блоков функций на каждом данном онлайн-мероприятии для всех зарегистрированных участников начатого онлайн-мероприятия (имеющих к нему санкционированный доступ), а также гостей «открытого» онлайн-мероприятия обеспечивается доступ к </w:t>
            </w:r>
            <w:r w:rsidRPr="00FD1C6F">
              <w:rPr>
                <w:sz w:val="18"/>
                <w:szCs w:val="16"/>
              </w:rPr>
              <w:lastRenderedPageBreak/>
              <w:t>использованию следующей функциональности представления интерфейса пользователя «интерфейс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возможность написания сообщений в общем «чате»;</w:t>
            </w:r>
          </w:p>
          <w:p w:rsidR="00EC563C" w:rsidRPr="00FD1C6F" w:rsidRDefault="00EC563C" w:rsidP="00D0057A">
            <w:pPr>
              <w:pStyle w:val="a9"/>
              <w:widowControl/>
              <w:numPr>
                <w:ilvl w:val="1"/>
                <w:numId w:val="8"/>
              </w:numPr>
              <w:suppressAutoHyphens w:val="0"/>
              <w:autoSpaceDN/>
              <w:spacing w:before="0" w:after="0"/>
              <w:ind w:left="369" w:hanging="142"/>
              <w:contextualSpacing/>
              <w:jc w:val="left"/>
              <w:textAlignment w:val="auto"/>
              <w:rPr>
                <w:sz w:val="18"/>
                <w:szCs w:val="18"/>
              </w:rPr>
            </w:pPr>
            <w:r w:rsidRPr="00FD1C6F">
              <w:rPr>
                <w:sz w:val="18"/>
                <w:szCs w:val="18"/>
              </w:rPr>
              <w:t>возможность выбрать и вставить в собственное сообщение чата «эмодзи» (графические изображения — «смайлики»,  идеограммы) из библиотеки доступных к выбору. Эмодзи отображаются и сохраняются в истории чата;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8"/>
              </w:rPr>
              <w:t>возможность адресовать сообщение отдельному @пользователю из числа участников (адресованные персонально</w:t>
            </w:r>
            <w:r w:rsidRPr="00FD1C6F">
              <w:rPr>
                <w:sz w:val="18"/>
                <w:szCs w:val="14"/>
              </w:rPr>
              <w:t xml:space="preserve"> сообщения видны адресату контрастным выделением среди остальных сообщений чата);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написание вопросов и комментирование данных ведущим ответов в обособленной области чата;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написание приватных сообщений ведущему(-им) (с санкции администратора);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возможность настроить размер шрифта отображаемого текста.</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53" w:name="_Toc519186355"/>
            <w:bookmarkStart w:id="454" w:name="_Toc523507872"/>
            <w:bookmarkStart w:id="455" w:name="_Toc80285480"/>
            <w:r w:rsidRPr="00FD1C6F">
              <w:rPr>
                <w:rFonts w:ascii="Times New Roman" w:hAnsi="Times New Roman" w:cs="Times New Roman"/>
                <w:sz w:val="20"/>
              </w:rPr>
              <w:t>Настройки отображения презентации</w:t>
            </w:r>
            <w:bookmarkEnd w:id="453"/>
            <w:bookmarkEnd w:id="454"/>
            <w:bookmarkEnd w:id="455"/>
          </w:p>
        </w:tc>
        <w:tc>
          <w:tcPr>
            <w:tcW w:w="2558" w:type="pct"/>
          </w:tcPr>
          <w:p w:rsidR="00EC563C" w:rsidRPr="00FD1C6F" w:rsidRDefault="00EC563C" w:rsidP="00EC563C">
            <w:pPr>
              <w:rPr>
                <w:sz w:val="18"/>
                <w:szCs w:val="16"/>
              </w:rPr>
            </w:pPr>
            <w:r w:rsidRPr="00FD1C6F">
              <w:rPr>
                <w:sz w:val="18"/>
                <w:szCs w:val="16"/>
              </w:rPr>
              <w:t xml:space="preserve">Возможности управлять отображением </w:t>
            </w:r>
            <w:r w:rsidRPr="00FD1C6F">
              <w:rPr>
                <w:sz w:val="18"/>
                <w:szCs w:val="14"/>
              </w:rPr>
              <w:t>демонстрируемого в предусмотренной представлением интерфейса пользователя «интерфейс онлайн-мероприятия» рабочей области администратором (в качестве которого выступает непосредственно организатор данного онлайн-мероприятия, пользователь с правами лектора или модератора или другой назначенный администратором пользователь) контента онлайн-мероприятия (видеофайлов, статических графических изображений, слайдов презентации, страниц документов, включая вновь создаваемых ведущим(-и) онлайн-мероприятия непосредственно в «интерфейсе онлайн-мероприятия», изображения элементов «рабочего стола» ведущего мероприятия или отдельных работающих на клиенте ведущего программ (при использовании функции «демонстрации экрана» ведущим))</w:t>
            </w:r>
            <w:r w:rsidRPr="00FD1C6F">
              <w:rPr>
                <w:sz w:val="18"/>
                <w:szCs w:val="16"/>
              </w:rPr>
              <w:t>:</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увеличить, уменьшить масштаб демонстрируемого изображения/ видео;</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увеличить, уменьшить громкость воспроизводимого видео- или аудиофайла (ведущий задаёт единую для всех участников в данный момент громкость видео- или аудиофайла, которая может быть переопределена участником индивидуально);</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6"/>
              </w:rPr>
              <w:t>«развернуть» презентацию</w:t>
            </w:r>
            <w:r w:rsidRPr="00FD1C6F">
              <w:rPr>
                <w:sz w:val="18"/>
                <w:szCs w:val="14"/>
              </w:rPr>
              <w:t xml:space="preserve"> или видеофайл</w:t>
            </w:r>
            <w:r w:rsidRPr="00FD1C6F">
              <w:rPr>
                <w:sz w:val="18"/>
                <w:szCs w:val="16"/>
              </w:rPr>
              <w:t xml:space="preserve"> на полный экран;</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6"/>
              </w:rPr>
              <w:t>выбрать качество (</w:t>
            </w:r>
            <w:r w:rsidRPr="00FD1C6F">
              <w:rPr>
                <w:sz w:val="18"/>
                <w:szCs w:val="14"/>
              </w:rPr>
              <w:t>графическое разрешение) получаемого (презентуемого в да</w:t>
            </w:r>
            <w:r w:rsidRPr="00FD1C6F">
              <w:rPr>
                <w:sz w:val="18"/>
                <w:szCs w:val="18"/>
              </w:rPr>
              <w:t>нный момент) изображения презентации, документа;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8"/>
              </w:rPr>
              <w:t>увеличить, уменьшить скорость воспроизводимого видео- или аудиофайла (для администратора);</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4"/>
              </w:rPr>
            </w:pPr>
            <w:r w:rsidRPr="00FD1C6F">
              <w:rPr>
                <w:sz w:val="18"/>
                <w:szCs w:val="14"/>
              </w:rPr>
              <w:t>«перематывать» демонстрируемые медиа-файлы (если администратор санкционировал такую возможность).</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56" w:name="_Toc519186356"/>
            <w:bookmarkStart w:id="457" w:name="_Toc523507873"/>
            <w:bookmarkStart w:id="458" w:name="_Toc80285481"/>
            <w:r w:rsidRPr="00FD1C6F">
              <w:rPr>
                <w:rFonts w:ascii="Times New Roman" w:hAnsi="Times New Roman" w:cs="Times New Roman"/>
                <w:sz w:val="20"/>
              </w:rPr>
              <w:t>Участие в ВКС для любого участника</w:t>
            </w:r>
            <w:bookmarkEnd w:id="456"/>
            <w:bookmarkEnd w:id="457"/>
            <w:bookmarkEnd w:id="458"/>
          </w:p>
        </w:tc>
        <w:tc>
          <w:tcPr>
            <w:tcW w:w="2558" w:type="pct"/>
          </w:tcPr>
          <w:p w:rsidR="00EC563C" w:rsidRPr="00FD1C6F" w:rsidRDefault="00EC563C" w:rsidP="00EC563C">
            <w:pPr>
              <w:rPr>
                <w:sz w:val="18"/>
                <w:szCs w:val="16"/>
              </w:rPr>
            </w:pPr>
            <w:r w:rsidRPr="00FD1C6F">
              <w:rPr>
                <w:sz w:val="18"/>
                <w:szCs w:val="14"/>
              </w:rPr>
              <w:t>Возможность, с санкции администратора, в ходе онлайн-мероприятия отправить запрос на выход пользователя «в эфир» для передачи контента в конференцию с возможностью использовать микрофон и камеру пользователя (с приоритетным управлением работой данного технического обеспечения через интерфейс онлайн-мероприятия). При удовлетворении запроса на использование функции ВКС обмен трафиком между клиентской и серверной частью ПО производится напрямую; использование ПО не сопровождается возложением нагрузки по пропуску траффика конференции, предназначенного для остальных конечных пользователей ПО, на компьютер-клиент пользователя (режим по умолчанию).</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59" w:name="_Toc519186357"/>
            <w:bookmarkStart w:id="460" w:name="_Toc523507874"/>
            <w:bookmarkStart w:id="461" w:name="_Toc80285482"/>
            <w:r w:rsidRPr="00FD1C6F">
              <w:rPr>
                <w:rFonts w:ascii="Times New Roman" w:hAnsi="Times New Roman" w:cs="Times New Roman"/>
                <w:sz w:val="20"/>
              </w:rPr>
              <w:t xml:space="preserve">Ручная настройка качества видеоизображения участником онлайн-мероприятия, включая </w:t>
            </w:r>
            <w:r w:rsidRPr="00FD1C6F">
              <w:rPr>
                <w:rFonts w:ascii="Times New Roman" w:hAnsi="Times New Roman" w:cs="Times New Roman"/>
                <w:sz w:val="20"/>
                <w:lang w:val="en-US"/>
              </w:rPr>
              <w:t>HD</w:t>
            </w:r>
            <w:bookmarkEnd w:id="459"/>
            <w:bookmarkEnd w:id="460"/>
            <w:bookmarkEnd w:id="461"/>
          </w:p>
        </w:tc>
        <w:tc>
          <w:tcPr>
            <w:tcW w:w="2558" w:type="pct"/>
          </w:tcPr>
          <w:p w:rsidR="00EC563C" w:rsidRPr="00FD1C6F" w:rsidRDefault="00EC563C" w:rsidP="00EC563C">
            <w:pPr>
              <w:rPr>
                <w:sz w:val="18"/>
              </w:rPr>
            </w:pPr>
            <w:r w:rsidRPr="00FD1C6F">
              <w:rPr>
                <w:sz w:val="18"/>
              </w:rPr>
              <w:t xml:space="preserve">Возможность задать настройку по умолчанию качества сигнала передаваемого видеоизображения </w:t>
            </w:r>
            <w:r w:rsidRPr="00FD1C6F">
              <w:rPr>
                <w:rStyle w:val="aff"/>
                <w:i w:val="0"/>
                <w:sz w:val="18"/>
                <w:szCs w:val="16"/>
              </w:rPr>
              <w:t>ВКС (вне зависимости от фактического участия данного пользователя в ВКС в ходе данного онлайн-мероприятия)</w:t>
            </w:r>
            <w:r w:rsidRPr="00FD1C6F">
              <w:rPr>
                <w:sz w:val="18"/>
              </w:rPr>
              <w:t xml:space="preserve">, осуществив выбор одного из следующих значений </w:t>
            </w:r>
            <w:r w:rsidRPr="00FD1C6F">
              <w:rPr>
                <w:sz w:val="18"/>
                <w:szCs w:val="14"/>
              </w:rPr>
              <w:t xml:space="preserve">графического разрешения передаваемого видеоизображения </w:t>
            </w:r>
            <w:r w:rsidRPr="00FD1C6F">
              <w:rPr>
                <w:sz w:val="18"/>
              </w:rPr>
              <w:t>из числа доступных предварительно настроенных значений («пресетов»):</w:t>
            </w:r>
          </w:p>
          <w:p w:rsidR="00EC563C" w:rsidRPr="00FD1C6F" w:rsidRDefault="00EC563C" w:rsidP="00D0057A">
            <w:pPr>
              <w:pStyle w:val="a9"/>
              <w:widowControl/>
              <w:numPr>
                <w:ilvl w:val="0"/>
                <w:numId w:val="8"/>
              </w:numPr>
              <w:suppressAutoHyphens w:val="0"/>
              <w:autoSpaceDN/>
              <w:spacing w:before="0" w:after="0"/>
              <w:ind w:left="214" w:hanging="214"/>
              <w:contextualSpacing/>
              <w:jc w:val="left"/>
              <w:textAlignment w:val="auto"/>
              <w:rPr>
                <w:rStyle w:val="aff"/>
                <w:i w:val="0"/>
                <w:sz w:val="18"/>
                <w:szCs w:val="16"/>
                <w:lang w:val="en-US"/>
              </w:rPr>
            </w:pPr>
            <w:r w:rsidRPr="00FD1C6F">
              <w:rPr>
                <w:rStyle w:val="aff"/>
                <w:i w:val="0"/>
                <w:sz w:val="18"/>
                <w:szCs w:val="16"/>
                <w:lang w:val="en-US"/>
              </w:rPr>
              <w:t>HD — 1280×720px (720p);</w:t>
            </w:r>
          </w:p>
          <w:p w:rsidR="00EC563C" w:rsidRPr="00FD1C6F" w:rsidRDefault="00EC563C" w:rsidP="00D0057A">
            <w:pPr>
              <w:pStyle w:val="a9"/>
              <w:widowControl/>
              <w:numPr>
                <w:ilvl w:val="0"/>
                <w:numId w:val="8"/>
              </w:numPr>
              <w:suppressAutoHyphens w:val="0"/>
              <w:autoSpaceDN/>
              <w:spacing w:before="0" w:after="0"/>
              <w:ind w:left="214" w:hanging="214"/>
              <w:contextualSpacing/>
              <w:jc w:val="left"/>
              <w:textAlignment w:val="auto"/>
              <w:rPr>
                <w:rStyle w:val="aff"/>
                <w:i w:val="0"/>
                <w:sz w:val="18"/>
                <w:szCs w:val="16"/>
                <w:lang w:val="en-US"/>
              </w:rPr>
            </w:pPr>
            <w:r w:rsidRPr="00FD1C6F">
              <w:rPr>
                <w:rStyle w:val="aff"/>
                <w:i w:val="0"/>
                <w:sz w:val="18"/>
                <w:szCs w:val="16"/>
                <w:lang w:val="en-US"/>
              </w:rPr>
              <w:t>Среднее — 960×540px (по умолчанию);</w:t>
            </w:r>
          </w:p>
          <w:p w:rsidR="00EC563C" w:rsidRPr="00FD1C6F" w:rsidRDefault="00EC563C" w:rsidP="00D0057A">
            <w:pPr>
              <w:pStyle w:val="a9"/>
              <w:widowControl/>
              <w:numPr>
                <w:ilvl w:val="0"/>
                <w:numId w:val="8"/>
              </w:numPr>
              <w:suppressAutoHyphens w:val="0"/>
              <w:autoSpaceDN/>
              <w:spacing w:before="0" w:after="0"/>
              <w:ind w:left="214" w:hanging="214"/>
              <w:contextualSpacing/>
              <w:jc w:val="left"/>
              <w:textAlignment w:val="auto"/>
              <w:rPr>
                <w:rStyle w:val="aff"/>
                <w:i w:val="0"/>
                <w:sz w:val="18"/>
                <w:szCs w:val="16"/>
                <w:lang w:val="en-US"/>
              </w:rPr>
            </w:pPr>
            <w:r w:rsidRPr="00FD1C6F">
              <w:rPr>
                <w:rStyle w:val="aff"/>
                <w:i w:val="0"/>
                <w:sz w:val="18"/>
                <w:szCs w:val="16"/>
                <w:lang w:val="en-US"/>
              </w:rPr>
              <w:t>Никзое — 640×360px;</w:t>
            </w:r>
          </w:p>
          <w:p w:rsidR="00EC563C" w:rsidRPr="00FD1C6F" w:rsidRDefault="00EC563C" w:rsidP="00D0057A">
            <w:pPr>
              <w:pStyle w:val="a9"/>
              <w:widowControl/>
              <w:numPr>
                <w:ilvl w:val="0"/>
                <w:numId w:val="8"/>
              </w:numPr>
              <w:suppressAutoHyphens w:val="0"/>
              <w:autoSpaceDN/>
              <w:spacing w:before="0" w:after="0"/>
              <w:ind w:left="214" w:hanging="214"/>
              <w:contextualSpacing/>
              <w:jc w:val="left"/>
              <w:textAlignment w:val="auto"/>
              <w:rPr>
                <w:rStyle w:val="aff"/>
                <w:i w:val="0"/>
                <w:sz w:val="18"/>
                <w:szCs w:val="16"/>
              </w:rPr>
            </w:pPr>
            <w:r w:rsidRPr="00FD1C6F">
              <w:rPr>
                <w:rStyle w:val="aff"/>
                <w:i w:val="0"/>
                <w:sz w:val="18"/>
                <w:szCs w:val="16"/>
              </w:rPr>
              <w:t>Отключено (поступает и передаётся только аудио).</w:t>
            </w:r>
          </w:p>
          <w:p w:rsidR="00EC563C" w:rsidRPr="00FD1C6F" w:rsidRDefault="00EC563C" w:rsidP="00EC563C">
            <w:pPr>
              <w:rPr>
                <w:rStyle w:val="aff"/>
                <w:i w:val="0"/>
                <w:iCs w:val="0"/>
                <w:sz w:val="18"/>
                <w:szCs w:val="18"/>
              </w:rPr>
            </w:pPr>
            <w:r w:rsidRPr="00FD1C6F">
              <w:rPr>
                <w:rStyle w:val="aff"/>
                <w:i w:val="0"/>
                <w:sz w:val="18"/>
                <w:szCs w:val="18"/>
              </w:rPr>
              <w:t>Возможность выбора размера окна поступающего видеоизображения ВКС других участников.</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62" w:name="_Toc519186358"/>
            <w:bookmarkStart w:id="463" w:name="_Toc523507875"/>
            <w:bookmarkStart w:id="464" w:name="_Toc80285483"/>
            <w:r w:rsidRPr="00FD1C6F">
              <w:rPr>
                <w:rFonts w:ascii="Times New Roman" w:hAnsi="Times New Roman" w:cs="Times New Roman"/>
                <w:sz w:val="20"/>
              </w:rPr>
              <w:t xml:space="preserve">Автоматическая настройка видеоизображения, </w:t>
            </w:r>
            <w:r w:rsidRPr="00FD1C6F">
              <w:rPr>
                <w:rFonts w:ascii="Times New Roman" w:hAnsi="Times New Roman" w:cs="Times New Roman"/>
                <w:sz w:val="20"/>
              </w:rPr>
              <w:lastRenderedPageBreak/>
              <w:t>получаемого участником онлайн-мероприяти</w:t>
            </w:r>
            <w:bookmarkEnd w:id="462"/>
            <w:bookmarkEnd w:id="463"/>
            <w:bookmarkEnd w:id="464"/>
            <w:r w:rsidRPr="00FD1C6F">
              <w:rPr>
                <w:rFonts w:ascii="Times New Roman" w:hAnsi="Times New Roman" w:cs="Times New Roman"/>
                <w:sz w:val="20"/>
              </w:rPr>
              <w:t>я</w:t>
            </w:r>
          </w:p>
        </w:tc>
        <w:tc>
          <w:tcPr>
            <w:tcW w:w="2558" w:type="pct"/>
          </w:tcPr>
          <w:p w:rsidR="00EC563C" w:rsidRPr="00FD1C6F" w:rsidRDefault="00EC563C" w:rsidP="00EC563C">
            <w:pPr>
              <w:rPr>
                <w:sz w:val="18"/>
              </w:rPr>
            </w:pPr>
            <w:r w:rsidRPr="00FD1C6F">
              <w:rPr>
                <w:sz w:val="18"/>
                <w:szCs w:val="14"/>
              </w:rPr>
              <w:lastRenderedPageBreak/>
              <w:t xml:space="preserve">Реализована следующая логика </w:t>
            </w:r>
            <w:r w:rsidRPr="00FD1C6F">
              <w:rPr>
                <w:rStyle w:val="aff"/>
                <w:i w:val="0"/>
                <w:sz w:val="18"/>
                <w:szCs w:val="16"/>
              </w:rPr>
              <w:t xml:space="preserve">автоматического </w:t>
            </w:r>
            <w:r w:rsidRPr="00FD1C6F">
              <w:rPr>
                <w:sz w:val="18"/>
                <w:szCs w:val="14"/>
              </w:rPr>
              <w:t xml:space="preserve">выбора качества: при переключении пользователем рабочей области, содержащей изображение участника(-ов) ВКС в маленький размер и при трансляции презентации, качество поступающего видеоизображения участников ВКС автоматически динамически снижается до более низкого, а после перехода в режим </w:t>
            </w:r>
            <w:r w:rsidRPr="00FD1C6F">
              <w:rPr>
                <w:sz w:val="18"/>
                <w:szCs w:val="14"/>
              </w:rPr>
              <w:lastRenderedPageBreak/>
              <w:t>демонстрации окна ВКС на полный экран и в случае отображения ВКС без демонстрации в рабочей области презентации или документа, качество изображение автоматически возвращается к первоначальному «пресету».</w:t>
            </w:r>
          </w:p>
        </w:tc>
        <w:tc>
          <w:tcPr>
            <w:tcW w:w="371" w:type="pct"/>
          </w:tcPr>
          <w:p w:rsidR="00EC563C" w:rsidRPr="00FD1C6F" w:rsidRDefault="00EC563C" w:rsidP="00EC563C">
            <w:pPr>
              <w:rPr>
                <w:sz w:val="18"/>
                <w:szCs w:val="16"/>
              </w:rPr>
            </w:pPr>
            <w:r w:rsidRPr="00FD1C6F">
              <w:rPr>
                <w:sz w:val="18"/>
                <w:szCs w:val="16"/>
              </w:rPr>
              <w:lastRenderedPageBreak/>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65" w:name="_Toc519186359"/>
            <w:bookmarkStart w:id="466" w:name="_Toc523507876"/>
            <w:bookmarkStart w:id="467" w:name="_Toc80285484"/>
            <w:r w:rsidRPr="00FD1C6F">
              <w:rPr>
                <w:rFonts w:ascii="Times New Roman" w:hAnsi="Times New Roman" w:cs="Times New Roman"/>
                <w:sz w:val="20"/>
              </w:rPr>
              <w:t>Участие во всех видах тестов, опросов</w:t>
            </w:r>
            <w:bookmarkEnd w:id="465"/>
            <w:bookmarkEnd w:id="466"/>
            <w:bookmarkEnd w:id="467"/>
          </w:p>
        </w:tc>
        <w:tc>
          <w:tcPr>
            <w:tcW w:w="2558" w:type="pct"/>
          </w:tcPr>
          <w:p w:rsidR="00EC563C" w:rsidRPr="00FD1C6F" w:rsidRDefault="00EC563C" w:rsidP="00EC563C">
            <w:pPr>
              <w:rPr>
                <w:sz w:val="18"/>
                <w:szCs w:val="14"/>
              </w:rPr>
            </w:pPr>
            <w:r w:rsidRPr="00FD1C6F">
              <w:rPr>
                <w:sz w:val="18"/>
                <w:szCs w:val="14"/>
              </w:rPr>
              <w:t>Возможность использования функциональности участия в опросе, тесте, инициированном администратором (лектором), в том числе (при санкционировании данной возможности организатором) изменить ранее поданный ответ до истечения периода опроса, теста.</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lang w:val="en-US"/>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68" w:name="_Toc519186360"/>
            <w:bookmarkStart w:id="469" w:name="_Toc523507877"/>
            <w:bookmarkStart w:id="470" w:name="_Toc80285485"/>
            <w:r w:rsidRPr="00FD1C6F">
              <w:rPr>
                <w:rFonts w:ascii="Times New Roman" w:hAnsi="Times New Roman" w:cs="Times New Roman"/>
                <w:sz w:val="20"/>
              </w:rPr>
              <w:t>Управление просмотром интерактивной онлайн-записи</w:t>
            </w:r>
            <w:bookmarkEnd w:id="468"/>
            <w:bookmarkEnd w:id="469"/>
            <w:bookmarkEnd w:id="470"/>
          </w:p>
        </w:tc>
        <w:tc>
          <w:tcPr>
            <w:tcW w:w="2558" w:type="pct"/>
          </w:tcPr>
          <w:p w:rsidR="00EC563C" w:rsidRPr="00FD1C6F" w:rsidRDefault="00EC563C" w:rsidP="00EC563C">
            <w:pPr>
              <w:rPr>
                <w:sz w:val="18"/>
                <w:szCs w:val="16"/>
              </w:rPr>
            </w:pPr>
            <w:r w:rsidRPr="00FD1C6F">
              <w:rPr>
                <w:sz w:val="18"/>
                <w:szCs w:val="16"/>
              </w:rPr>
              <w:t>Зрителю опубликованной интерактивной записи онлайн-мероприятия доступны следующие действия в представлении «интерфейса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линейный просмотр записи онлайн-мероприятия с возможностью приостановить просмотр;</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переход на заданную хронологическую отметку записи (функция «цифрового видеомагнитофона» (</w:t>
            </w:r>
            <w:r w:rsidRPr="00FD1C6F">
              <w:rPr>
                <w:sz w:val="18"/>
                <w:szCs w:val="16"/>
                <w:lang w:val="en-US"/>
              </w:rPr>
              <w:t>DVR</w:t>
            </w:r>
            <w:r w:rsidRPr="00FD1C6F">
              <w:rPr>
                <w:sz w:val="18"/>
                <w:szCs w:val="16"/>
              </w:rPr>
              <w:t>)) (для перехода по хронологии записи используется всплывающее меню «таймлайна»; после перехода на выбранную метку «таймлайн» сворачивается и не мешает просмотру);</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навигация по сообщениям чата, вопросов и ответов, списку участников, проявившихся в записи к заданной хронологической отметке (при включении Администратором соответствующих рабочих областей в запись);</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выгрузка предложенных ведущим к скачиванию материалов;</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6"/>
              </w:rPr>
            </w:pPr>
            <w:r w:rsidRPr="00FD1C6F">
              <w:rPr>
                <w:sz w:val="18"/>
                <w:szCs w:val="16"/>
              </w:rPr>
              <w:t>разворачивание видео ВКС или изображения рабочей области презентации на полный экран.</w:t>
            </w:r>
          </w:p>
        </w:tc>
        <w:tc>
          <w:tcPr>
            <w:tcW w:w="371" w:type="pct"/>
          </w:tcPr>
          <w:p w:rsidR="00EC563C" w:rsidRPr="00FD1C6F" w:rsidRDefault="00EC563C" w:rsidP="00EC563C">
            <w:pPr>
              <w:rPr>
                <w:sz w:val="18"/>
                <w:szCs w:val="16"/>
              </w:rPr>
            </w:pPr>
            <w:r w:rsidRPr="00FD1C6F">
              <w:rPr>
                <w:sz w:val="18"/>
                <w:szCs w:val="16"/>
              </w:rPr>
              <w:t>Не менее</w:t>
            </w:r>
          </w:p>
        </w:tc>
        <w:tc>
          <w:tcPr>
            <w:tcW w:w="643" w:type="pct"/>
          </w:tcPr>
          <w:p w:rsidR="00EC563C" w:rsidRPr="00FD1C6F" w:rsidRDefault="00EC563C" w:rsidP="00EC563C">
            <w:pPr>
              <w:rPr>
                <w:sz w:val="18"/>
                <w:szCs w:val="16"/>
              </w:rPr>
            </w:pPr>
            <w:r w:rsidRPr="00FD1C6F">
              <w:rPr>
                <w:sz w:val="18"/>
                <w:szCs w:val="16"/>
              </w:rPr>
              <w:t>Соответствие</w:t>
            </w:r>
          </w:p>
        </w:tc>
        <w:tc>
          <w:tcPr>
            <w:tcW w:w="421" w:type="pct"/>
          </w:tcPr>
          <w:p w:rsidR="00EC563C" w:rsidRPr="00FD1C6F" w:rsidRDefault="00EC563C" w:rsidP="00EC563C">
            <w:pPr>
              <w:rPr>
                <w:sz w:val="18"/>
                <w:szCs w:val="16"/>
              </w:rPr>
            </w:pPr>
            <w:r w:rsidRPr="00FD1C6F">
              <w:rPr>
                <w:sz w:val="18"/>
                <w:szCs w:val="16"/>
              </w:rPr>
              <w:t>Усл.ед.</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71" w:name="_Toc519186363"/>
            <w:bookmarkStart w:id="472" w:name="_Toc523507880"/>
            <w:bookmarkStart w:id="473" w:name="_Toc80285488"/>
            <w:r w:rsidRPr="00FD1C6F">
              <w:rPr>
                <w:rFonts w:ascii="Times New Roman" w:hAnsi="Times New Roman" w:cs="Times New Roman"/>
                <w:sz w:val="20"/>
              </w:rPr>
              <w:t>Число спикеров на онлайн-мероприятие при использовании функции демонстрации экрана</w:t>
            </w:r>
            <w:bookmarkEnd w:id="471"/>
            <w:bookmarkEnd w:id="472"/>
            <w:bookmarkEnd w:id="473"/>
          </w:p>
        </w:tc>
        <w:tc>
          <w:tcPr>
            <w:tcW w:w="2558" w:type="pct"/>
          </w:tcPr>
          <w:p w:rsidR="00EC563C" w:rsidRPr="00FD1C6F" w:rsidRDefault="00EC563C" w:rsidP="00EC563C">
            <w:pPr>
              <w:rPr>
                <w:rStyle w:val="aff"/>
                <w:i w:val="0"/>
                <w:sz w:val="18"/>
                <w:szCs w:val="18"/>
              </w:rPr>
            </w:pPr>
            <w:r w:rsidRPr="00FD1C6F">
              <w:rPr>
                <w:rStyle w:val="aff"/>
                <w:i w:val="0"/>
                <w:sz w:val="18"/>
                <w:szCs w:val="18"/>
              </w:rPr>
              <w:t xml:space="preserve">Возможность непосредственно во время онлайн-мероприятия делегировать (предоставить) право участия в формировании контента онлайн-мероприятия в форме видео-, аудио-конференции заданному числу (максимально) одновременно выступающих пользователей-спикеров </w:t>
            </w:r>
            <w:r w:rsidRPr="00FD1C6F">
              <w:rPr>
                <w:sz w:val="18"/>
                <w:szCs w:val="18"/>
              </w:rPr>
              <w:t>при использовании одним из них функции демонстрации «рабочего стола» (экрана) (</w:t>
            </w:r>
            <w:r w:rsidRPr="00FD1C6F">
              <w:rPr>
                <w:sz w:val="18"/>
                <w:szCs w:val="18"/>
                <w:lang w:val="en-US"/>
              </w:rPr>
              <w:t>screensharing</w:t>
            </w:r>
            <w:r w:rsidRPr="00FD1C6F">
              <w:rPr>
                <w:sz w:val="18"/>
                <w:szCs w:val="18"/>
              </w:rPr>
              <w:t>) одновременно с ВКС. Требование применимо одновременно с лимитом на число спикеров.</w:t>
            </w:r>
          </w:p>
        </w:tc>
        <w:tc>
          <w:tcPr>
            <w:tcW w:w="371" w:type="pct"/>
          </w:tcPr>
          <w:p w:rsidR="00EC563C" w:rsidRPr="00FD1C6F" w:rsidRDefault="00EC563C" w:rsidP="00EC563C">
            <w:pPr>
              <w:rPr>
                <w:sz w:val="18"/>
                <w:szCs w:val="18"/>
              </w:rPr>
            </w:pPr>
            <w:r w:rsidRPr="00FD1C6F">
              <w:rPr>
                <w:sz w:val="18"/>
                <w:szCs w:val="18"/>
              </w:rPr>
              <w:t>Не менее</w:t>
            </w:r>
          </w:p>
        </w:tc>
        <w:tc>
          <w:tcPr>
            <w:tcW w:w="643" w:type="pct"/>
          </w:tcPr>
          <w:p w:rsidR="00EC563C" w:rsidRPr="00FD1C6F" w:rsidRDefault="00EC563C" w:rsidP="00EC563C">
            <w:pPr>
              <w:rPr>
                <w:sz w:val="18"/>
                <w:szCs w:val="18"/>
              </w:rPr>
            </w:pPr>
            <w:r w:rsidRPr="00FD1C6F">
              <w:rPr>
                <w:sz w:val="18"/>
                <w:szCs w:val="18"/>
              </w:rPr>
              <w:t>100</w:t>
            </w:r>
          </w:p>
        </w:tc>
        <w:tc>
          <w:tcPr>
            <w:tcW w:w="421" w:type="pct"/>
          </w:tcPr>
          <w:p w:rsidR="00EC563C" w:rsidRPr="00FD1C6F" w:rsidRDefault="00EC563C" w:rsidP="00EC563C">
            <w:pPr>
              <w:rPr>
                <w:sz w:val="18"/>
                <w:szCs w:val="18"/>
              </w:rPr>
            </w:pPr>
            <w:r w:rsidRPr="00FD1C6F">
              <w:rPr>
                <w:sz w:val="18"/>
                <w:szCs w:val="18"/>
              </w:rPr>
              <w:t>Чел.</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r w:rsidRPr="00FD1C6F">
              <w:rPr>
                <w:rFonts w:ascii="Times New Roman" w:hAnsi="Times New Roman" w:cs="Times New Roman"/>
                <w:sz w:val="20"/>
                <w:szCs w:val="20"/>
              </w:rPr>
              <w:t>Число спикеров на совещании (онлайн-встрече)</w:t>
            </w:r>
          </w:p>
        </w:tc>
        <w:tc>
          <w:tcPr>
            <w:tcW w:w="2558" w:type="pct"/>
          </w:tcPr>
          <w:p w:rsidR="00EC563C" w:rsidRPr="00FD1C6F" w:rsidRDefault="00EC563C" w:rsidP="00EC563C">
            <w:pPr>
              <w:rPr>
                <w:sz w:val="18"/>
                <w:szCs w:val="18"/>
              </w:rPr>
            </w:pPr>
            <w:r w:rsidRPr="00FD1C6F">
              <w:rPr>
                <w:sz w:val="18"/>
                <w:szCs w:val="18"/>
              </w:rPr>
              <w:t>Возможность непосредственно во время онлайн-мероприятия типа «совещание» (онлайн-встреча) делегировать (предоставить) право участия в формировании контента онлайн-мероприятия в форме видео-, аудио-конференции (ВКС) не менее чем заданному числу одновременно выступающих пользователей-спикеров. Спикер может быть как из числа лекторов или модераторов, а также участников мероприятия типа «совещание», имеющих право «выхода в эфир» без дополнительного подтверждения пользователя с правами администратора, так и произвольным пользователем из числа остальных участников онлайн-мероприятия, получивших санкционированный доступ и использующих ПО в данный момент времени и направивших запрос на «выход в эфир». Остальным участникам онлайн-мероприятия, не участвующим в формировании вышеуказанного контента, данный контент доступен для просмотра в ходе онлайн-мероприятия.</w:t>
            </w:r>
          </w:p>
        </w:tc>
        <w:tc>
          <w:tcPr>
            <w:tcW w:w="371" w:type="pct"/>
          </w:tcPr>
          <w:p w:rsidR="00EC563C" w:rsidRPr="00FD1C6F" w:rsidRDefault="00EC563C" w:rsidP="00EC563C">
            <w:pPr>
              <w:rPr>
                <w:sz w:val="18"/>
                <w:szCs w:val="18"/>
              </w:rPr>
            </w:pPr>
            <w:r w:rsidRPr="00FD1C6F">
              <w:rPr>
                <w:sz w:val="18"/>
                <w:szCs w:val="18"/>
              </w:rPr>
              <w:t>Не менее</w:t>
            </w:r>
          </w:p>
        </w:tc>
        <w:tc>
          <w:tcPr>
            <w:tcW w:w="643" w:type="pct"/>
          </w:tcPr>
          <w:p w:rsidR="00EC563C" w:rsidRPr="00FD1C6F" w:rsidRDefault="00EC563C" w:rsidP="00EC563C">
            <w:pPr>
              <w:rPr>
                <w:sz w:val="18"/>
                <w:szCs w:val="18"/>
              </w:rPr>
            </w:pPr>
            <w:r w:rsidRPr="00FD1C6F">
              <w:rPr>
                <w:sz w:val="18"/>
                <w:szCs w:val="18"/>
              </w:rPr>
              <w:t>100</w:t>
            </w:r>
          </w:p>
        </w:tc>
        <w:tc>
          <w:tcPr>
            <w:tcW w:w="421" w:type="pct"/>
          </w:tcPr>
          <w:p w:rsidR="00EC563C" w:rsidRPr="00FD1C6F" w:rsidRDefault="00EC563C" w:rsidP="00EC563C">
            <w:pPr>
              <w:rPr>
                <w:sz w:val="18"/>
                <w:szCs w:val="18"/>
              </w:rPr>
            </w:pPr>
            <w:r w:rsidRPr="00FD1C6F">
              <w:rPr>
                <w:sz w:val="18"/>
                <w:szCs w:val="18"/>
              </w:rPr>
              <w:t>Чел.</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74" w:name="_Toc519186364"/>
            <w:bookmarkStart w:id="475" w:name="_Toc523507881"/>
            <w:bookmarkStart w:id="476" w:name="_Toc80285490"/>
            <w:r w:rsidRPr="00FD1C6F">
              <w:rPr>
                <w:rFonts w:ascii="Times New Roman" w:hAnsi="Times New Roman" w:cs="Times New Roman"/>
                <w:sz w:val="20"/>
              </w:rPr>
              <w:t>Число параллельно проводимых онлайн-мероприяти</w:t>
            </w:r>
            <w:bookmarkEnd w:id="474"/>
            <w:bookmarkEnd w:id="475"/>
            <w:bookmarkEnd w:id="476"/>
            <w:r w:rsidRPr="00FD1C6F">
              <w:rPr>
                <w:rFonts w:ascii="Times New Roman" w:hAnsi="Times New Roman" w:cs="Times New Roman"/>
                <w:sz w:val="20"/>
              </w:rPr>
              <w:t>й</w:t>
            </w:r>
          </w:p>
        </w:tc>
        <w:tc>
          <w:tcPr>
            <w:tcW w:w="2558" w:type="pct"/>
          </w:tcPr>
          <w:p w:rsidR="00EC563C" w:rsidRPr="00FD1C6F" w:rsidRDefault="00EC563C" w:rsidP="00EC563C">
            <w:pPr>
              <w:rPr>
                <w:sz w:val="18"/>
                <w:szCs w:val="18"/>
              </w:rPr>
            </w:pPr>
            <w:r w:rsidRPr="00FD1C6F">
              <w:rPr>
                <w:sz w:val="18"/>
                <w:szCs w:val="18"/>
              </w:rPr>
              <w:t>Возможность проводить заданное число одновременных (активных) онлайн-мероприятий в течение срока действия лицензии — делать доступным участие в формировании контента онлайн-мероприятий максимальной суммарной аудитории мероприятия Пользователей всех активных онлайн-мероприятий.</w:t>
            </w:r>
          </w:p>
        </w:tc>
        <w:tc>
          <w:tcPr>
            <w:tcW w:w="371" w:type="pct"/>
          </w:tcPr>
          <w:p w:rsidR="00EC563C" w:rsidRPr="00FD1C6F" w:rsidRDefault="00EC563C" w:rsidP="00EC563C">
            <w:pPr>
              <w:rPr>
                <w:sz w:val="18"/>
                <w:szCs w:val="18"/>
              </w:rPr>
            </w:pPr>
            <w:r w:rsidRPr="00FD1C6F">
              <w:rPr>
                <w:sz w:val="18"/>
                <w:szCs w:val="18"/>
              </w:rPr>
              <w:t>Не менее</w:t>
            </w:r>
          </w:p>
        </w:tc>
        <w:tc>
          <w:tcPr>
            <w:tcW w:w="643" w:type="pct"/>
          </w:tcPr>
          <w:p w:rsidR="00EC563C" w:rsidRPr="00FD1C6F" w:rsidRDefault="00EC563C" w:rsidP="00EC563C">
            <w:pPr>
              <w:rPr>
                <w:sz w:val="18"/>
                <w:szCs w:val="18"/>
              </w:rPr>
            </w:pPr>
            <w:r w:rsidRPr="00FD1C6F">
              <w:rPr>
                <w:sz w:val="18"/>
                <w:szCs w:val="18"/>
              </w:rPr>
              <w:t>1</w:t>
            </w:r>
          </w:p>
        </w:tc>
        <w:tc>
          <w:tcPr>
            <w:tcW w:w="421" w:type="pct"/>
          </w:tcPr>
          <w:p w:rsidR="00EC563C" w:rsidRPr="00FD1C6F" w:rsidRDefault="00EC563C" w:rsidP="00EC563C">
            <w:pPr>
              <w:rPr>
                <w:sz w:val="18"/>
                <w:szCs w:val="18"/>
              </w:rPr>
            </w:pPr>
            <w:r w:rsidRPr="00FD1C6F">
              <w:rPr>
                <w:sz w:val="18"/>
                <w:szCs w:val="18"/>
              </w:rPr>
              <w:t>Шт.</w:t>
            </w:r>
          </w:p>
        </w:tc>
      </w:tr>
      <w:tr w:rsidR="00EC563C" w:rsidRPr="00275B33" w:rsidTr="00EC563C">
        <w:tc>
          <w:tcPr>
            <w:tcW w:w="246" w:type="pct"/>
          </w:tcPr>
          <w:p w:rsidR="00EC563C" w:rsidRPr="00275B33"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77" w:name="_Toc519186365"/>
            <w:bookmarkStart w:id="478" w:name="_Toc523507882"/>
            <w:bookmarkStart w:id="479" w:name="_Toc80285491"/>
            <w:r w:rsidRPr="00FD1C6F">
              <w:rPr>
                <w:rFonts w:ascii="Times New Roman" w:hAnsi="Times New Roman" w:cs="Times New Roman"/>
                <w:sz w:val="20"/>
              </w:rPr>
              <w:t>Длительность одного онлайн-мероприяти</w:t>
            </w:r>
            <w:bookmarkEnd w:id="477"/>
            <w:bookmarkEnd w:id="478"/>
            <w:bookmarkEnd w:id="479"/>
            <w:r w:rsidRPr="00FD1C6F">
              <w:rPr>
                <w:rFonts w:ascii="Times New Roman" w:hAnsi="Times New Roman" w:cs="Times New Roman"/>
                <w:sz w:val="20"/>
              </w:rPr>
              <w:t>я</w:t>
            </w:r>
          </w:p>
        </w:tc>
        <w:tc>
          <w:tcPr>
            <w:tcW w:w="2558" w:type="pct"/>
          </w:tcPr>
          <w:p w:rsidR="00EC563C" w:rsidRPr="00FD1C6F" w:rsidRDefault="00EC563C" w:rsidP="00EC563C">
            <w:pPr>
              <w:rPr>
                <w:sz w:val="18"/>
                <w:szCs w:val="18"/>
              </w:rPr>
            </w:pPr>
            <w:r w:rsidRPr="00FD1C6F">
              <w:rPr>
                <w:sz w:val="18"/>
                <w:szCs w:val="18"/>
              </w:rPr>
              <w:t>Максимальная длительность одного онлайн-мероприятия (с момента перевода онлайн-мероприятия в режим «начат»), с учётом пауз (время нахождения онлайн-мероприятия в режиме «пауза» включается в общую длительность онлайн-мероприятия).</w:t>
            </w:r>
          </w:p>
        </w:tc>
        <w:tc>
          <w:tcPr>
            <w:tcW w:w="371" w:type="pct"/>
          </w:tcPr>
          <w:p w:rsidR="00EC563C" w:rsidRPr="00FD1C6F" w:rsidRDefault="00EC563C" w:rsidP="00EC563C">
            <w:pPr>
              <w:rPr>
                <w:sz w:val="18"/>
                <w:szCs w:val="18"/>
              </w:rPr>
            </w:pPr>
            <w:r w:rsidRPr="00FD1C6F">
              <w:rPr>
                <w:sz w:val="18"/>
                <w:szCs w:val="18"/>
              </w:rPr>
              <w:t>До</w:t>
            </w:r>
          </w:p>
        </w:tc>
        <w:tc>
          <w:tcPr>
            <w:tcW w:w="643" w:type="pct"/>
          </w:tcPr>
          <w:p w:rsidR="00EC563C" w:rsidRPr="00FD1C6F" w:rsidRDefault="00EC563C" w:rsidP="00EC563C">
            <w:pPr>
              <w:rPr>
                <w:sz w:val="18"/>
                <w:szCs w:val="18"/>
              </w:rPr>
            </w:pPr>
            <w:r w:rsidRPr="00FD1C6F">
              <w:rPr>
                <w:sz w:val="18"/>
                <w:szCs w:val="18"/>
              </w:rPr>
              <w:t>24</w:t>
            </w:r>
          </w:p>
        </w:tc>
        <w:tc>
          <w:tcPr>
            <w:tcW w:w="421" w:type="pct"/>
          </w:tcPr>
          <w:p w:rsidR="00EC563C" w:rsidRPr="00FD1C6F" w:rsidRDefault="00EC563C" w:rsidP="00EC563C">
            <w:pPr>
              <w:rPr>
                <w:sz w:val="18"/>
                <w:szCs w:val="18"/>
              </w:rPr>
            </w:pPr>
            <w:r w:rsidRPr="00FD1C6F">
              <w:rPr>
                <w:sz w:val="18"/>
                <w:szCs w:val="18"/>
              </w:rPr>
              <w:t>Час</w:t>
            </w:r>
          </w:p>
        </w:tc>
      </w:tr>
      <w:tr w:rsidR="00EC563C" w:rsidRPr="00C7774F" w:rsidTr="00EC563C">
        <w:tc>
          <w:tcPr>
            <w:tcW w:w="246" w:type="pct"/>
          </w:tcPr>
          <w:p w:rsidR="00EC563C" w:rsidRPr="00C7774F"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80" w:name="_Toc519186370"/>
            <w:bookmarkStart w:id="481" w:name="_Toc523507885"/>
            <w:bookmarkStart w:id="482" w:name="_Toc80285495"/>
            <w:r w:rsidRPr="00FD1C6F">
              <w:rPr>
                <w:rFonts w:ascii="Times New Roman" w:hAnsi="Times New Roman" w:cs="Times New Roman"/>
                <w:sz w:val="20"/>
              </w:rPr>
              <w:t xml:space="preserve">Подключение приглашённых организатором участников к эфиру без дополнительного подтверждения (режим </w:t>
            </w:r>
            <w:r w:rsidRPr="00FD1C6F">
              <w:rPr>
                <w:rFonts w:ascii="Times New Roman" w:hAnsi="Times New Roman" w:cs="Times New Roman"/>
                <w:sz w:val="20"/>
              </w:rPr>
              <w:lastRenderedPageBreak/>
              <w:t>совещаний)</w:t>
            </w:r>
            <w:bookmarkEnd w:id="480"/>
            <w:bookmarkEnd w:id="481"/>
            <w:bookmarkEnd w:id="482"/>
          </w:p>
        </w:tc>
        <w:tc>
          <w:tcPr>
            <w:tcW w:w="2558" w:type="pct"/>
          </w:tcPr>
          <w:p w:rsidR="00EC563C" w:rsidRPr="00FD1C6F" w:rsidRDefault="00EC563C" w:rsidP="00EC563C">
            <w:pPr>
              <w:rPr>
                <w:sz w:val="18"/>
                <w:szCs w:val="18"/>
              </w:rPr>
            </w:pPr>
            <w:bookmarkStart w:id="483" w:name="OLE_LINK207"/>
            <w:bookmarkStart w:id="484" w:name="OLE_LINK208"/>
            <w:r w:rsidRPr="00FD1C6F">
              <w:rPr>
                <w:sz w:val="18"/>
                <w:szCs w:val="18"/>
              </w:rPr>
              <w:lastRenderedPageBreak/>
              <w:t>Возможность использовать дополнительную группу функций организации и проведения быстрых встреч типа «совещание», дающих следующие опции:</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bookmarkStart w:id="485" w:name="OLE_LINK189"/>
            <w:bookmarkStart w:id="486" w:name="OLE_LINK190"/>
            <w:bookmarkStart w:id="487" w:name="OLE_LINK223"/>
            <w:bookmarkStart w:id="488" w:name="OLE_LINK224"/>
            <w:bookmarkEnd w:id="483"/>
            <w:bookmarkEnd w:id="484"/>
            <w:r w:rsidRPr="00FD1C6F">
              <w:rPr>
                <w:sz w:val="18"/>
                <w:szCs w:val="18"/>
              </w:rPr>
              <w:t>«мастер» упрощенной инициации онлайн-мероприятия типа «совещания» из представления интерфейса пользователя «кабинет» — при запуске онлайн-мероприятия типа «совещания» сразу же открывается окно приглашения участников;</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 xml:space="preserve">приглашения, получаемые участниками по почте, содержат ссылку на веб-страницу проведения мероприятия, анонс (повестку совещания), информацию о дате и времени начала </w:t>
            </w:r>
            <w:r w:rsidRPr="00FD1C6F">
              <w:rPr>
                <w:sz w:val="18"/>
                <w:szCs w:val="18"/>
              </w:rPr>
              <w:lastRenderedPageBreak/>
              <w:t>совещания; файл с указанной информацией совместим с форматом для календаря Microsoft® Outlook;</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возможность изменить название онлайн-мероприятия непосредственно в интерфейсе онлайн-мероприятия;</w:t>
            </w:r>
          </w:p>
          <w:p w:rsidR="00EC563C" w:rsidRPr="00FD1C6F" w:rsidRDefault="00EC563C" w:rsidP="00D0057A">
            <w:pPr>
              <w:pStyle w:val="a9"/>
              <w:widowControl/>
              <w:numPr>
                <w:ilvl w:val="0"/>
                <w:numId w:val="8"/>
              </w:numPr>
              <w:suppressAutoHyphens w:val="0"/>
              <w:autoSpaceDN/>
              <w:spacing w:before="0" w:after="0"/>
              <w:ind w:left="88" w:hanging="88"/>
              <w:contextualSpacing/>
              <w:jc w:val="left"/>
              <w:textAlignment w:val="auto"/>
              <w:rPr>
                <w:sz w:val="18"/>
                <w:szCs w:val="18"/>
              </w:rPr>
            </w:pPr>
            <w:r w:rsidRPr="00FD1C6F">
              <w:rPr>
                <w:sz w:val="18"/>
                <w:szCs w:val="18"/>
              </w:rPr>
              <w:t>возможность организации интерактивного взаимодействия двух и более пользователей ПО в роли ведущих онлайн-мероприятия, предполагающий равноправный обмен информацией между пользователями, что включает:</w:t>
            </w:r>
          </w:p>
          <w:p w:rsidR="00EC563C" w:rsidRPr="00FD1C6F" w:rsidRDefault="00EC563C" w:rsidP="00D0057A">
            <w:pPr>
              <w:pStyle w:val="a9"/>
              <w:widowControl/>
              <w:numPr>
                <w:ilvl w:val="1"/>
                <w:numId w:val="8"/>
              </w:numPr>
              <w:suppressAutoHyphens w:val="0"/>
              <w:autoSpaceDN/>
              <w:spacing w:before="0" w:after="0"/>
              <w:ind w:left="369" w:hanging="216"/>
              <w:contextualSpacing/>
              <w:jc w:val="left"/>
              <w:textAlignment w:val="auto"/>
              <w:rPr>
                <w:sz w:val="18"/>
                <w:szCs w:val="18"/>
              </w:rPr>
            </w:pPr>
            <w:r w:rsidRPr="00FD1C6F">
              <w:rPr>
                <w:sz w:val="18"/>
                <w:szCs w:val="18"/>
              </w:rPr>
              <w:t>подключение приглашённых организатором участников к эфиру без дополнительного подтверждения (оптимизированные для ВКС настройки ПО);</w:t>
            </w:r>
          </w:p>
          <w:p w:rsidR="00EC563C" w:rsidRPr="00FD1C6F" w:rsidRDefault="00EC563C" w:rsidP="00D0057A">
            <w:pPr>
              <w:pStyle w:val="a9"/>
              <w:widowControl/>
              <w:numPr>
                <w:ilvl w:val="1"/>
                <w:numId w:val="8"/>
              </w:numPr>
              <w:suppressAutoHyphens w:val="0"/>
              <w:autoSpaceDN/>
              <w:spacing w:before="0" w:after="0"/>
              <w:ind w:left="369" w:hanging="216"/>
              <w:contextualSpacing/>
              <w:jc w:val="left"/>
              <w:textAlignment w:val="auto"/>
              <w:rPr>
                <w:sz w:val="18"/>
                <w:szCs w:val="18"/>
              </w:rPr>
            </w:pPr>
            <w:r w:rsidRPr="00FD1C6F">
              <w:rPr>
                <w:sz w:val="18"/>
                <w:szCs w:val="18"/>
              </w:rPr>
              <w:t>возможность для участников совещания в интерфейсе онлайн-мероприятия самостоятельно добавлять файлы, сохраняемые в привязке к данному мероприятию;</w:t>
            </w:r>
          </w:p>
          <w:p w:rsidR="00EC563C" w:rsidRPr="00FD1C6F" w:rsidRDefault="00EC563C" w:rsidP="00D0057A">
            <w:pPr>
              <w:pStyle w:val="a9"/>
              <w:widowControl/>
              <w:numPr>
                <w:ilvl w:val="1"/>
                <w:numId w:val="8"/>
              </w:numPr>
              <w:suppressAutoHyphens w:val="0"/>
              <w:autoSpaceDN/>
              <w:spacing w:before="0" w:after="0"/>
              <w:ind w:left="369" w:hanging="216"/>
              <w:contextualSpacing/>
              <w:jc w:val="left"/>
              <w:textAlignment w:val="auto"/>
              <w:rPr>
                <w:sz w:val="18"/>
                <w:szCs w:val="18"/>
              </w:rPr>
            </w:pPr>
            <w:r w:rsidRPr="00FD1C6F">
              <w:rPr>
                <w:sz w:val="18"/>
                <w:szCs w:val="18"/>
              </w:rPr>
              <w:t>возможность каждому участнику совещания управлять презентацией и демонстрировать экран рабочего стола.</w:t>
            </w:r>
            <w:bookmarkEnd w:id="485"/>
            <w:bookmarkEnd w:id="486"/>
            <w:bookmarkEnd w:id="487"/>
            <w:bookmarkEnd w:id="488"/>
          </w:p>
        </w:tc>
        <w:tc>
          <w:tcPr>
            <w:tcW w:w="371" w:type="pct"/>
          </w:tcPr>
          <w:p w:rsidR="00EC563C" w:rsidRPr="00FD1C6F" w:rsidRDefault="00EC563C" w:rsidP="00EC563C">
            <w:pPr>
              <w:rPr>
                <w:sz w:val="18"/>
                <w:szCs w:val="18"/>
              </w:rPr>
            </w:pPr>
            <w:r w:rsidRPr="00FD1C6F">
              <w:rPr>
                <w:sz w:val="18"/>
                <w:szCs w:val="18"/>
              </w:rPr>
              <w:lastRenderedPageBreak/>
              <w:t>Не менее</w:t>
            </w:r>
          </w:p>
        </w:tc>
        <w:tc>
          <w:tcPr>
            <w:tcW w:w="643" w:type="pct"/>
          </w:tcPr>
          <w:p w:rsidR="00EC563C" w:rsidRPr="00FD1C6F" w:rsidRDefault="00EC563C" w:rsidP="00EC563C">
            <w:pPr>
              <w:rPr>
                <w:sz w:val="18"/>
                <w:szCs w:val="18"/>
              </w:rPr>
            </w:pPr>
            <w:r w:rsidRPr="00FD1C6F">
              <w:rPr>
                <w:sz w:val="18"/>
                <w:szCs w:val="18"/>
              </w:rPr>
              <w:t>Соответствие</w:t>
            </w:r>
          </w:p>
        </w:tc>
        <w:tc>
          <w:tcPr>
            <w:tcW w:w="421" w:type="pct"/>
          </w:tcPr>
          <w:p w:rsidR="00EC563C" w:rsidRPr="00FD1C6F" w:rsidRDefault="00EC563C" w:rsidP="00EC563C">
            <w:pPr>
              <w:rPr>
                <w:sz w:val="18"/>
                <w:szCs w:val="18"/>
              </w:rPr>
            </w:pPr>
            <w:r w:rsidRPr="00FD1C6F">
              <w:rPr>
                <w:sz w:val="18"/>
                <w:szCs w:val="18"/>
              </w:rPr>
              <w:t>Усл.ед.</w:t>
            </w:r>
          </w:p>
        </w:tc>
      </w:tr>
      <w:tr w:rsidR="00EC563C" w:rsidRPr="00C7774F" w:rsidTr="00EC563C">
        <w:tc>
          <w:tcPr>
            <w:tcW w:w="246" w:type="pct"/>
          </w:tcPr>
          <w:p w:rsidR="00EC563C" w:rsidRPr="00C7774F"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89" w:name="_Toc80285497"/>
            <w:r w:rsidRPr="00FD1C6F">
              <w:rPr>
                <w:rFonts w:ascii="Times New Roman" w:hAnsi="Times New Roman" w:cs="Times New Roman"/>
                <w:sz w:val="20"/>
              </w:rPr>
              <w:t>Компоненты вовлечения в ходе онлайн-мероприяти</w:t>
            </w:r>
            <w:bookmarkEnd w:id="489"/>
            <w:r w:rsidRPr="00FD1C6F">
              <w:rPr>
                <w:rFonts w:ascii="Times New Roman" w:hAnsi="Times New Roman" w:cs="Times New Roman"/>
                <w:sz w:val="20"/>
              </w:rPr>
              <w:t>я</w:t>
            </w:r>
          </w:p>
        </w:tc>
        <w:tc>
          <w:tcPr>
            <w:tcW w:w="2558" w:type="pct"/>
          </w:tcPr>
          <w:p w:rsidR="00EC563C" w:rsidRPr="00FD1C6F" w:rsidRDefault="00EC563C" w:rsidP="00EC563C">
            <w:pPr>
              <w:rPr>
                <w:sz w:val="18"/>
                <w:szCs w:val="18"/>
              </w:rPr>
            </w:pPr>
            <w:r w:rsidRPr="00FD1C6F">
              <w:rPr>
                <w:sz w:val="18"/>
                <w:szCs w:val="18"/>
              </w:rPr>
              <w:t>Возможность непосредственно во время онлайн-мероприятия проявить «реакцию» — при клике на картинку-иконку «огонь» в соответствующей рабочей области, изображение на короткое время становится видно всем участникам онлайн-мероприятия и впоследствии исчезает. Чем большее число участников кликнет на картинку-иконку, тем более выделенным визуально становится изображение в соответствующей рабочей области.</w:t>
            </w:r>
          </w:p>
        </w:tc>
        <w:tc>
          <w:tcPr>
            <w:tcW w:w="371" w:type="pct"/>
          </w:tcPr>
          <w:p w:rsidR="00EC563C" w:rsidRPr="00FD1C6F" w:rsidRDefault="00EC563C" w:rsidP="00EC563C">
            <w:pPr>
              <w:rPr>
                <w:sz w:val="18"/>
                <w:szCs w:val="18"/>
              </w:rPr>
            </w:pPr>
            <w:r w:rsidRPr="00FD1C6F">
              <w:rPr>
                <w:sz w:val="18"/>
                <w:szCs w:val="18"/>
              </w:rPr>
              <w:t>Не менее</w:t>
            </w:r>
          </w:p>
        </w:tc>
        <w:tc>
          <w:tcPr>
            <w:tcW w:w="643" w:type="pct"/>
          </w:tcPr>
          <w:p w:rsidR="00EC563C" w:rsidRPr="00FD1C6F" w:rsidRDefault="00EC563C" w:rsidP="00EC563C">
            <w:pPr>
              <w:rPr>
                <w:sz w:val="18"/>
                <w:szCs w:val="18"/>
              </w:rPr>
            </w:pPr>
            <w:r w:rsidRPr="00FD1C6F">
              <w:rPr>
                <w:sz w:val="18"/>
                <w:szCs w:val="18"/>
              </w:rPr>
              <w:t>Соответствие</w:t>
            </w:r>
          </w:p>
        </w:tc>
        <w:tc>
          <w:tcPr>
            <w:tcW w:w="421" w:type="pct"/>
          </w:tcPr>
          <w:p w:rsidR="00EC563C" w:rsidRPr="00FD1C6F" w:rsidRDefault="00EC563C" w:rsidP="00EC563C">
            <w:pPr>
              <w:rPr>
                <w:sz w:val="18"/>
                <w:szCs w:val="18"/>
              </w:rPr>
            </w:pPr>
            <w:r w:rsidRPr="00FD1C6F">
              <w:rPr>
                <w:sz w:val="18"/>
                <w:szCs w:val="18"/>
              </w:rPr>
              <w:t>Усл.ед.</w:t>
            </w:r>
          </w:p>
        </w:tc>
      </w:tr>
      <w:tr w:rsidR="00EC563C" w:rsidRPr="00C7774F" w:rsidTr="00EC563C">
        <w:tc>
          <w:tcPr>
            <w:tcW w:w="246" w:type="pct"/>
          </w:tcPr>
          <w:p w:rsidR="00EC563C" w:rsidRPr="00C7774F" w:rsidRDefault="00EC563C" w:rsidP="00D0057A">
            <w:pPr>
              <w:pStyle w:val="a9"/>
              <w:widowControl/>
              <w:numPr>
                <w:ilvl w:val="0"/>
                <w:numId w:val="10"/>
              </w:numPr>
              <w:suppressAutoHyphens w:val="0"/>
              <w:autoSpaceDN/>
              <w:spacing w:before="0" w:after="0"/>
              <w:contextualSpacing/>
              <w:jc w:val="left"/>
              <w:textAlignment w:val="auto"/>
              <w:rPr>
                <w:sz w:val="18"/>
                <w:szCs w:val="16"/>
              </w:rPr>
            </w:pPr>
          </w:p>
        </w:tc>
        <w:tc>
          <w:tcPr>
            <w:tcW w:w="761" w:type="pct"/>
          </w:tcPr>
          <w:p w:rsidR="00EC563C" w:rsidRPr="00FD1C6F" w:rsidRDefault="00EC563C" w:rsidP="00EC563C">
            <w:pPr>
              <w:pStyle w:val="4"/>
              <w:outlineLvl w:val="3"/>
              <w:rPr>
                <w:rFonts w:ascii="Times New Roman" w:hAnsi="Times New Roman" w:cs="Times New Roman"/>
                <w:sz w:val="20"/>
              </w:rPr>
            </w:pPr>
            <w:bookmarkStart w:id="490" w:name="_Toc80285499"/>
            <w:r w:rsidRPr="00FD1C6F">
              <w:rPr>
                <w:rFonts w:ascii="Times New Roman" w:hAnsi="Times New Roman" w:cs="Times New Roman"/>
                <w:sz w:val="20"/>
                <w:szCs w:val="20"/>
              </w:rPr>
              <w:t>Возможность использовать интерактивные доски Miro® на онлайн-мероприятиях и совещаниях</w:t>
            </w:r>
            <w:bookmarkEnd w:id="490"/>
          </w:p>
        </w:tc>
        <w:tc>
          <w:tcPr>
            <w:tcW w:w="2558" w:type="pct"/>
          </w:tcPr>
          <w:p w:rsidR="00EC563C" w:rsidRPr="00FD1C6F" w:rsidRDefault="00EC563C" w:rsidP="00EC563C">
            <w:pPr>
              <w:rPr>
                <w:sz w:val="18"/>
                <w:szCs w:val="18"/>
              </w:rPr>
            </w:pPr>
            <w:r w:rsidRPr="00FD1C6F">
              <w:rPr>
                <w:sz w:val="18"/>
                <w:szCs w:val="18"/>
              </w:rPr>
              <w:t>Возможность добавить и в последующем использовать в ходе онлайн-мероприятия «интерактивные доски» Miro для совместной работы (позволяет создавать различные схемы, интеллект-карты («mind maps»), собирать отзывы, визуализировать и работать в одном рабочем пространстве с командой). Непосредственно из ПО доступны:</w:t>
            </w:r>
          </w:p>
          <w:p w:rsidR="00EC563C" w:rsidRPr="00FD1C6F" w:rsidRDefault="00EC563C" w:rsidP="00D0057A">
            <w:pPr>
              <w:pStyle w:val="a9"/>
              <w:widowControl/>
              <w:numPr>
                <w:ilvl w:val="0"/>
                <w:numId w:val="17"/>
              </w:numPr>
              <w:autoSpaceDN/>
              <w:spacing w:before="0" w:after="0"/>
              <w:contextualSpacing/>
              <w:textAlignment w:val="auto"/>
              <w:rPr>
                <w:sz w:val="18"/>
                <w:szCs w:val="18"/>
              </w:rPr>
            </w:pPr>
            <w:r w:rsidRPr="00FD1C6F">
              <w:rPr>
                <w:sz w:val="18"/>
                <w:szCs w:val="18"/>
              </w:rPr>
              <w:t>создание новой доски или выбора из ранее созданных организатором;</w:t>
            </w:r>
          </w:p>
          <w:p w:rsidR="00EC563C" w:rsidRPr="00FD1C6F" w:rsidRDefault="00EC563C" w:rsidP="00D0057A">
            <w:pPr>
              <w:pStyle w:val="a9"/>
              <w:widowControl/>
              <w:numPr>
                <w:ilvl w:val="0"/>
                <w:numId w:val="17"/>
              </w:numPr>
              <w:autoSpaceDN/>
              <w:spacing w:before="0" w:after="0"/>
              <w:contextualSpacing/>
              <w:textAlignment w:val="auto"/>
              <w:rPr>
                <w:sz w:val="18"/>
                <w:szCs w:val="18"/>
              </w:rPr>
            </w:pPr>
            <w:r w:rsidRPr="00FD1C6F">
              <w:rPr>
                <w:sz w:val="18"/>
                <w:szCs w:val="18"/>
              </w:rPr>
              <w:t>настройка доступа к редактированию (частная (Private/ доступная только участникам онлайн-мероприятия, авторизованным в Miro и выбранным организатором онлайн-мероприятия) или разрешённая для редактирования всем участникам (Anyone can edit) для совместной работы) или только комментированию (Anyone can comment) или только просмотру (Anyone can view);</w:t>
            </w:r>
          </w:p>
          <w:p w:rsidR="00EC563C" w:rsidRPr="00FD1C6F" w:rsidRDefault="00EC563C" w:rsidP="00D0057A">
            <w:pPr>
              <w:pStyle w:val="a9"/>
              <w:widowControl/>
              <w:numPr>
                <w:ilvl w:val="0"/>
                <w:numId w:val="17"/>
              </w:numPr>
              <w:autoSpaceDN/>
              <w:spacing w:before="0" w:after="0"/>
              <w:contextualSpacing/>
              <w:textAlignment w:val="auto"/>
              <w:rPr>
                <w:sz w:val="18"/>
                <w:szCs w:val="18"/>
              </w:rPr>
            </w:pPr>
            <w:r w:rsidRPr="00FD1C6F">
              <w:rPr>
                <w:sz w:val="18"/>
                <w:szCs w:val="18"/>
              </w:rPr>
              <w:t>повторное использование ранее добавленных к одному из онлайн-мероприятий организатора досок в других онлайн-мероприятиях данного организатора;</w:t>
            </w:r>
          </w:p>
          <w:p w:rsidR="00EC563C" w:rsidRPr="00FD1C6F" w:rsidRDefault="00EC563C" w:rsidP="00EC563C">
            <w:pPr>
              <w:rPr>
                <w:sz w:val="18"/>
                <w:szCs w:val="18"/>
              </w:rPr>
            </w:pPr>
            <w:r w:rsidRPr="00FD1C6F">
              <w:rPr>
                <w:sz w:val="18"/>
                <w:szCs w:val="18"/>
              </w:rPr>
              <w:t>возможность использовать собственную область Miro при работе в отдельной группе в рамках онлайн-мероприятия.</w:t>
            </w:r>
          </w:p>
        </w:tc>
        <w:tc>
          <w:tcPr>
            <w:tcW w:w="371" w:type="pct"/>
          </w:tcPr>
          <w:p w:rsidR="00EC563C" w:rsidRPr="00FD1C6F" w:rsidRDefault="00EC563C" w:rsidP="00EC563C">
            <w:pPr>
              <w:rPr>
                <w:sz w:val="18"/>
                <w:szCs w:val="18"/>
              </w:rPr>
            </w:pPr>
            <w:r w:rsidRPr="00FD1C6F">
              <w:rPr>
                <w:sz w:val="18"/>
                <w:szCs w:val="18"/>
              </w:rPr>
              <w:t>Не менее</w:t>
            </w:r>
          </w:p>
        </w:tc>
        <w:tc>
          <w:tcPr>
            <w:tcW w:w="643" w:type="pct"/>
          </w:tcPr>
          <w:p w:rsidR="00EC563C" w:rsidRPr="00FD1C6F" w:rsidRDefault="00EC563C" w:rsidP="00EC563C">
            <w:pPr>
              <w:rPr>
                <w:sz w:val="18"/>
                <w:szCs w:val="18"/>
              </w:rPr>
            </w:pPr>
            <w:r w:rsidRPr="00FD1C6F">
              <w:rPr>
                <w:sz w:val="18"/>
                <w:szCs w:val="18"/>
              </w:rPr>
              <w:t>Соответствие</w:t>
            </w:r>
          </w:p>
        </w:tc>
        <w:tc>
          <w:tcPr>
            <w:tcW w:w="421" w:type="pct"/>
          </w:tcPr>
          <w:p w:rsidR="00EC563C" w:rsidRPr="00FD1C6F" w:rsidRDefault="00EC563C" w:rsidP="00EC563C">
            <w:pPr>
              <w:rPr>
                <w:sz w:val="18"/>
                <w:szCs w:val="18"/>
              </w:rPr>
            </w:pPr>
            <w:r w:rsidRPr="00FD1C6F">
              <w:rPr>
                <w:sz w:val="18"/>
                <w:szCs w:val="18"/>
              </w:rPr>
              <w:t>Усл.ед.</w:t>
            </w:r>
          </w:p>
        </w:tc>
      </w:tr>
    </w:tbl>
    <w:p w:rsidR="00E36693" w:rsidRPr="00A46949" w:rsidRDefault="00E36693" w:rsidP="00E36693">
      <w:pPr>
        <w:pStyle w:val="Standard"/>
        <w:tabs>
          <w:tab w:val="left" w:pos="851"/>
          <w:tab w:val="left" w:pos="993"/>
        </w:tabs>
        <w:jc w:val="both"/>
        <w:rPr>
          <w:sz w:val="20"/>
          <w:szCs w:val="20"/>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5097"/>
      </w:tblGrid>
      <w:tr w:rsidR="00E36693" w:rsidRPr="00A46949" w:rsidTr="00EC563C">
        <w:tc>
          <w:tcPr>
            <w:tcW w:w="2500" w:type="pct"/>
            <w:tcBorders>
              <w:top w:val="single" w:sz="4" w:space="0" w:color="auto"/>
              <w:left w:val="single" w:sz="4" w:space="0" w:color="auto"/>
              <w:bottom w:val="single" w:sz="4" w:space="0" w:color="auto"/>
              <w:right w:val="single" w:sz="4" w:space="0" w:color="auto"/>
            </w:tcBorders>
          </w:tcPr>
          <w:p w:rsidR="00E36693" w:rsidRPr="00A46949" w:rsidRDefault="00E36693" w:rsidP="00EC563C">
            <w:pPr>
              <w:pStyle w:val="a7"/>
              <w:rPr>
                <w:rStyle w:val="ac"/>
              </w:rPr>
            </w:pPr>
            <w:r w:rsidRPr="00A46949">
              <w:rPr>
                <w:rStyle w:val="ac"/>
              </w:rPr>
              <w:t>От Лицензиара:</w:t>
            </w:r>
          </w:p>
          <w:p w:rsidR="00E36693" w:rsidRPr="00A46949" w:rsidRDefault="00FD1C6F" w:rsidP="00EC563C">
            <w:pPr>
              <w:pStyle w:val="a7"/>
            </w:pPr>
            <w:r>
              <w:rPr>
                <w:noProof/>
              </w:rPr>
              <w:t>_________________________</w:t>
            </w:r>
          </w:p>
          <w:p w:rsidR="00E36693" w:rsidRPr="00A46949" w:rsidRDefault="00E36693" w:rsidP="00EC563C">
            <w:pPr>
              <w:pStyle w:val="a7"/>
            </w:pPr>
          </w:p>
          <w:p w:rsidR="00E36693" w:rsidRPr="00A46949" w:rsidRDefault="00E36693" w:rsidP="00EC563C">
            <w:pPr>
              <w:pStyle w:val="a7"/>
            </w:pPr>
          </w:p>
          <w:p w:rsidR="00E36693" w:rsidRPr="00A46949" w:rsidRDefault="00E36693" w:rsidP="00EC563C">
            <w:pPr>
              <w:pStyle w:val="a7"/>
            </w:pPr>
          </w:p>
          <w:p w:rsidR="00E36693" w:rsidRPr="00A46949" w:rsidRDefault="00E36693" w:rsidP="00EC563C">
            <w:pPr>
              <w:pStyle w:val="a7"/>
            </w:pPr>
            <w:r w:rsidRPr="00A46949">
              <w:t>______________________________ /</w:t>
            </w:r>
            <w:r w:rsidR="00E93FA9">
              <w:rPr>
                <w:noProof/>
              </w:rPr>
              <w:t>__________</w:t>
            </w:r>
            <w:r w:rsidRPr="00A46949">
              <w:t>/</w:t>
            </w:r>
          </w:p>
          <w:p w:rsidR="00E36693" w:rsidRPr="009D6B2C" w:rsidRDefault="00E93FA9" w:rsidP="00E93FA9">
            <w:pPr>
              <w:pStyle w:val="a7"/>
              <w:jc w:val="center"/>
              <w:rPr>
                <w:rStyle w:val="ac"/>
              </w:rPr>
            </w:pPr>
            <w:r w:rsidRPr="009D6B2C">
              <w:rPr>
                <w:i/>
                <w:iCs/>
              </w:rPr>
              <w:t>(подписано усиленной электронной подписью)</w:t>
            </w:r>
          </w:p>
        </w:tc>
        <w:tc>
          <w:tcPr>
            <w:tcW w:w="2500" w:type="pct"/>
            <w:tcBorders>
              <w:top w:val="single" w:sz="4" w:space="0" w:color="auto"/>
              <w:left w:val="single" w:sz="4" w:space="0" w:color="auto"/>
              <w:bottom w:val="single" w:sz="4" w:space="0" w:color="auto"/>
              <w:right w:val="single" w:sz="4" w:space="0" w:color="auto"/>
            </w:tcBorders>
          </w:tcPr>
          <w:p w:rsidR="00E36693" w:rsidRPr="00A46949" w:rsidRDefault="00E36693" w:rsidP="00EC563C">
            <w:pPr>
              <w:pStyle w:val="a7"/>
              <w:rPr>
                <w:rStyle w:val="ac"/>
              </w:rPr>
            </w:pPr>
            <w:r w:rsidRPr="00A46949">
              <w:rPr>
                <w:rStyle w:val="ac"/>
              </w:rPr>
              <w:t>От Лицензиата:</w:t>
            </w:r>
          </w:p>
          <w:p w:rsidR="00E12E0A" w:rsidRPr="00A275C4" w:rsidRDefault="00E12E0A" w:rsidP="00E12E0A">
            <w:pPr>
              <w:pStyle w:val="a7"/>
              <w:keepNext/>
            </w:pPr>
            <w:r w:rsidRPr="00A275C4">
              <w:t xml:space="preserve">Заместитель директора по научной работе </w:t>
            </w:r>
          </w:p>
          <w:p w:rsidR="00E12E0A" w:rsidRDefault="00E12E0A" w:rsidP="00E12E0A">
            <w:pPr>
              <w:pStyle w:val="a7"/>
              <w:keepNext/>
              <w:rPr>
                <w:highlight w:val="yellow"/>
              </w:rPr>
            </w:pPr>
            <w:r w:rsidRPr="00A275C4">
              <w:rPr>
                <w:rStyle w:val="ac"/>
              </w:rPr>
              <w:t>СПб ГБУК "Музей-институт семьи Рерихов</w:t>
            </w:r>
            <w:r w:rsidRPr="00A7665B">
              <w:rPr>
                <w:rStyle w:val="ac"/>
              </w:rPr>
              <w:t>"</w:t>
            </w:r>
          </w:p>
          <w:p w:rsidR="00E12E0A" w:rsidRPr="009D6B2C" w:rsidRDefault="00E12E0A" w:rsidP="00E12E0A">
            <w:pPr>
              <w:pStyle w:val="a7"/>
              <w:keepNext/>
            </w:pPr>
          </w:p>
          <w:p w:rsidR="00E36693" w:rsidRPr="009D6B2C" w:rsidRDefault="00E36693" w:rsidP="00EC563C">
            <w:pPr>
              <w:pStyle w:val="a7"/>
            </w:pPr>
            <w:r w:rsidRPr="009D6B2C">
              <w:t>______________________________ /</w:t>
            </w:r>
            <w:r w:rsidR="00E12E0A">
              <w:t xml:space="preserve"> А.А.</w:t>
            </w:r>
            <w:r w:rsidR="00E12E0A" w:rsidRPr="009D6B2C">
              <w:t xml:space="preserve"> </w:t>
            </w:r>
            <w:r w:rsidR="00E12E0A">
              <w:rPr>
                <w:noProof/>
              </w:rPr>
              <w:t>Савкина</w:t>
            </w:r>
            <w:r w:rsidRPr="009D6B2C">
              <w:t>/</w:t>
            </w:r>
          </w:p>
          <w:p w:rsidR="00E36693" w:rsidRPr="00A46949" w:rsidRDefault="00E93FA9" w:rsidP="00E93FA9">
            <w:pPr>
              <w:pStyle w:val="a7"/>
              <w:jc w:val="center"/>
            </w:pPr>
            <w:r w:rsidRPr="009D6B2C">
              <w:rPr>
                <w:i/>
                <w:iCs/>
              </w:rPr>
              <w:t>(подписано усиленной электронной подписью)</w:t>
            </w:r>
          </w:p>
        </w:tc>
      </w:tr>
    </w:tbl>
    <w:p w:rsidR="00E36693" w:rsidRPr="00A46949" w:rsidRDefault="00E36693" w:rsidP="00E36693"/>
    <w:p w:rsidR="00E36693" w:rsidRPr="00A46949" w:rsidRDefault="00E36693" w:rsidP="00E36693">
      <w:pPr>
        <w:widowControl/>
        <w:suppressAutoHyphens w:val="0"/>
        <w:rPr>
          <w:bCs/>
          <w:i/>
        </w:rPr>
      </w:pPr>
      <w:r w:rsidRPr="00A46949">
        <w:rPr>
          <w:bCs/>
          <w:i/>
        </w:rPr>
        <w:br w:type="page"/>
      </w:r>
    </w:p>
    <w:p w:rsidR="00E36693" w:rsidRPr="00A46949" w:rsidRDefault="00E36693" w:rsidP="00E36693">
      <w:pPr>
        <w:pStyle w:val="12"/>
        <w:spacing w:before="0" w:after="0"/>
        <w:jc w:val="right"/>
        <w:rPr>
          <w:rFonts w:ascii="Times New Roman" w:hAnsi="Times New Roman" w:cs="Times New Roman"/>
          <w:i/>
        </w:rPr>
      </w:pPr>
      <w:r w:rsidRPr="00A46949">
        <w:rPr>
          <w:rFonts w:ascii="Times New Roman" w:hAnsi="Times New Roman" w:cs="Times New Roman"/>
          <w:bCs/>
          <w:i/>
        </w:rPr>
        <w:lastRenderedPageBreak/>
        <w:t>Приложение №2</w:t>
      </w:r>
      <w:r w:rsidRPr="00A46949">
        <w:rPr>
          <w:rFonts w:ascii="Times New Roman" w:hAnsi="Times New Roman" w:cs="Times New Roman"/>
          <w:bCs/>
          <w:i/>
        </w:rPr>
        <w:br/>
        <w:t xml:space="preserve">к Контракту </w:t>
      </w:r>
      <w:r w:rsidRPr="00A46949">
        <w:rPr>
          <w:rFonts w:ascii="Times New Roman" w:hAnsi="Times New Roman" w:cs="Times New Roman"/>
          <w:i/>
        </w:rPr>
        <w:t>№</w:t>
      </w:r>
      <w:r w:rsidR="00EC563C">
        <w:rPr>
          <w:rFonts w:ascii="Times New Roman" w:hAnsi="Times New Roman" w:cs="Times New Roman"/>
          <w:i/>
          <w:noProof/>
        </w:rPr>
        <w:t>____________</w:t>
      </w:r>
      <w:r w:rsidRPr="00A46949">
        <w:rPr>
          <w:rFonts w:ascii="Times New Roman" w:hAnsi="Times New Roman" w:cs="Times New Roman"/>
          <w:i/>
        </w:rPr>
        <w:t xml:space="preserve"> </w:t>
      </w:r>
      <w:r w:rsidR="00EC563C">
        <w:rPr>
          <w:rFonts w:ascii="Times New Roman" w:hAnsi="Times New Roman" w:cs="Times New Roman"/>
          <w:i/>
          <w:noProof/>
        </w:rPr>
        <w:t xml:space="preserve">«_» </w:t>
      </w:r>
      <w:r w:rsidR="00AB0269">
        <w:rPr>
          <w:rFonts w:ascii="Times New Roman" w:hAnsi="Times New Roman" w:cs="Times New Roman"/>
          <w:i/>
          <w:noProof/>
        </w:rPr>
        <w:t>мая</w:t>
      </w:r>
      <w:r w:rsidR="00EC563C">
        <w:rPr>
          <w:rFonts w:ascii="Times New Roman" w:hAnsi="Times New Roman" w:cs="Times New Roman"/>
          <w:i/>
          <w:noProof/>
        </w:rPr>
        <w:t xml:space="preserve"> 2024</w:t>
      </w:r>
      <w:r w:rsidR="00EC563C">
        <w:t xml:space="preserve">  </w:t>
      </w:r>
      <w:r w:rsidRPr="00A46949">
        <w:rPr>
          <w:rFonts w:ascii="Times New Roman" w:hAnsi="Times New Roman" w:cs="Times New Roman"/>
          <w:i/>
        </w:rPr>
        <w:t>г.</w:t>
      </w:r>
    </w:p>
    <w:p w:rsidR="00E36693" w:rsidRPr="00A46949" w:rsidRDefault="00E36693" w:rsidP="00E36693">
      <w:pPr>
        <w:pStyle w:val="Standard"/>
        <w:spacing w:before="120" w:after="60"/>
        <w:jc w:val="center"/>
        <w:outlineLvl w:val="0"/>
        <w:rPr>
          <w:b/>
          <w:bCs/>
          <w:sz w:val="20"/>
          <w:szCs w:val="20"/>
        </w:rPr>
      </w:pPr>
      <w:r w:rsidRPr="00A46949">
        <w:rPr>
          <w:b/>
          <w:bCs/>
          <w:sz w:val="20"/>
          <w:szCs w:val="20"/>
        </w:rPr>
        <w:t>Спецификация</w:t>
      </w:r>
      <w:r w:rsidRPr="00A46949">
        <w:rPr>
          <w:b/>
          <w:bCs/>
          <w:sz w:val="20"/>
          <w:szCs w:val="20"/>
        </w:rPr>
        <w:br/>
      </w:r>
      <w:r w:rsidRPr="00A46949">
        <w:rPr>
          <w:bCs/>
          <w:sz w:val="20"/>
          <w:szCs w:val="20"/>
        </w:rPr>
        <w:t>к Лицензионному договору №</w:t>
      </w:r>
      <w:r w:rsidR="00EC563C">
        <w:rPr>
          <w:i/>
          <w:noProof/>
          <w:sz w:val="20"/>
          <w:szCs w:val="20"/>
        </w:rPr>
        <w:t>_______________</w:t>
      </w:r>
      <w:r w:rsidRPr="00A46949">
        <w:rPr>
          <w:i/>
          <w:sz w:val="20"/>
          <w:szCs w:val="20"/>
        </w:rPr>
        <w:t xml:space="preserve"> </w:t>
      </w:r>
      <w:r w:rsidRPr="00A46949">
        <w:rPr>
          <w:bCs/>
          <w:sz w:val="20"/>
          <w:szCs w:val="20"/>
        </w:rPr>
        <w:t xml:space="preserve">от </w:t>
      </w:r>
      <w:r w:rsidR="00EC563C" w:rsidRPr="00EC563C">
        <w:rPr>
          <w:bCs/>
          <w:noProof/>
          <w:sz w:val="20"/>
          <w:szCs w:val="20"/>
        </w:rPr>
        <w:t>«_</w:t>
      </w:r>
      <w:r w:rsidR="00AB0269">
        <w:rPr>
          <w:bCs/>
          <w:noProof/>
          <w:sz w:val="20"/>
          <w:szCs w:val="20"/>
        </w:rPr>
        <w:t>______</w:t>
      </w:r>
      <w:bookmarkStart w:id="491" w:name="_GoBack"/>
      <w:bookmarkEnd w:id="491"/>
      <w:r w:rsidR="00EC563C" w:rsidRPr="00EC563C">
        <w:rPr>
          <w:bCs/>
          <w:noProof/>
          <w:sz w:val="20"/>
          <w:szCs w:val="20"/>
        </w:rPr>
        <w:t xml:space="preserve">» </w:t>
      </w:r>
      <w:r w:rsidR="00AB0269">
        <w:rPr>
          <w:bCs/>
          <w:noProof/>
          <w:sz w:val="20"/>
          <w:szCs w:val="20"/>
        </w:rPr>
        <w:t>__________</w:t>
      </w:r>
      <w:r w:rsidR="00EC563C" w:rsidRPr="00EC563C">
        <w:rPr>
          <w:bCs/>
          <w:noProof/>
          <w:sz w:val="20"/>
          <w:szCs w:val="20"/>
        </w:rPr>
        <w:t xml:space="preserve"> 2024 </w:t>
      </w:r>
      <w:r w:rsidRPr="00A46949">
        <w:rPr>
          <w:bCs/>
          <w:sz w:val="20"/>
          <w:szCs w:val="20"/>
        </w:rPr>
        <w:t>г.</w:t>
      </w:r>
      <w:r w:rsidRPr="00A46949">
        <w:rPr>
          <w:bCs/>
          <w:sz w:val="20"/>
          <w:szCs w:val="20"/>
        </w:rPr>
        <w:br/>
        <w:t>на использование программного обеспечения для планирования и проведения онлайн-мероприятий</w:t>
      </w:r>
    </w:p>
    <w:tbl>
      <w:tblPr>
        <w:tblW w:w="5000" w:type="pct"/>
        <w:tblInd w:w="2" w:type="dxa"/>
        <w:tblCellMar>
          <w:left w:w="10" w:type="dxa"/>
          <w:right w:w="10" w:type="dxa"/>
        </w:tblCellMar>
        <w:tblLook w:val="00A0" w:firstRow="1" w:lastRow="0" w:firstColumn="1" w:lastColumn="0" w:noHBand="0" w:noVBand="0"/>
      </w:tblPr>
      <w:tblGrid>
        <w:gridCol w:w="5102"/>
        <w:gridCol w:w="5102"/>
      </w:tblGrid>
      <w:tr w:rsidR="00E36693" w:rsidRPr="00A46949" w:rsidTr="00EC563C">
        <w:tc>
          <w:tcPr>
            <w:tcW w:w="2500" w:type="pct"/>
            <w:tcMar>
              <w:top w:w="0" w:type="dxa"/>
              <w:left w:w="0" w:type="dxa"/>
              <w:bottom w:w="0" w:type="dxa"/>
              <w:right w:w="0" w:type="dxa"/>
            </w:tcMar>
            <w:hideMark/>
          </w:tcPr>
          <w:p w:rsidR="00E36693" w:rsidRPr="00A46949" w:rsidRDefault="00E36693" w:rsidP="00EC563C">
            <w:pPr>
              <w:pStyle w:val="Standard"/>
              <w:spacing w:before="120" w:after="120"/>
              <w:rPr>
                <w:sz w:val="20"/>
                <w:szCs w:val="20"/>
              </w:rPr>
            </w:pPr>
            <w:r w:rsidRPr="00A46949">
              <w:rPr>
                <w:sz w:val="20"/>
                <w:szCs w:val="20"/>
              </w:rPr>
              <w:t>г.</w:t>
            </w:r>
            <w:r w:rsidRPr="00A46949">
              <w:rPr>
                <w:sz w:val="20"/>
                <w:szCs w:val="20"/>
                <w:lang w:val="en-US"/>
              </w:rPr>
              <w:t> </w:t>
            </w:r>
            <w:r w:rsidRPr="00A46949">
              <w:rPr>
                <w:sz w:val="20"/>
                <w:szCs w:val="20"/>
              </w:rPr>
              <w:t>Москва</w:t>
            </w:r>
          </w:p>
        </w:tc>
        <w:tc>
          <w:tcPr>
            <w:tcW w:w="2500" w:type="pct"/>
            <w:tcMar>
              <w:top w:w="0" w:type="dxa"/>
              <w:left w:w="0" w:type="dxa"/>
              <w:bottom w:w="0" w:type="dxa"/>
              <w:right w:w="0" w:type="dxa"/>
            </w:tcMar>
            <w:hideMark/>
          </w:tcPr>
          <w:p w:rsidR="00E36693" w:rsidRPr="00A46949" w:rsidRDefault="00E36693" w:rsidP="00EC563C">
            <w:pPr>
              <w:pStyle w:val="12"/>
              <w:spacing w:before="120"/>
              <w:jc w:val="right"/>
              <w:rPr>
                <w:rFonts w:ascii="Times New Roman" w:hAnsi="Times New Roman" w:cs="Times New Roman"/>
                <w:lang w:val="en-US"/>
              </w:rPr>
            </w:pPr>
            <w:r w:rsidRPr="00A46949">
              <w:rPr>
                <w:rFonts w:ascii="Times New Roman" w:hAnsi="Times New Roman" w:cs="Times New Roman"/>
              </w:rPr>
              <w:t xml:space="preserve"> </w:t>
            </w:r>
            <w:r w:rsidR="00EC563C" w:rsidRPr="00EC563C">
              <w:rPr>
                <w:rFonts w:ascii="Times New Roman" w:hAnsi="Times New Roman" w:cs="Times New Roman"/>
                <w:noProof/>
              </w:rPr>
              <w:t xml:space="preserve">«_» апреля .2024 </w:t>
            </w:r>
            <w:r w:rsidRPr="00A46949">
              <w:rPr>
                <w:rFonts w:ascii="Times New Roman" w:hAnsi="Times New Roman" w:cs="Times New Roman"/>
              </w:rPr>
              <w:t>г.</w:t>
            </w:r>
          </w:p>
        </w:tc>
      </w:tr>
    </w:tbl>
    <w:p w:rsidR="00E36693" w:rsidRPr="0027409A" w:rsidRDefault="00EC563C" w:rsidP="00E36693">
      <w:pPr>
        <w:pStyle w:val="Standard"/>
        <w:ind w:firstLine="426"/>
        <w:jc w:val="both"/>
        <w:rPr>
          <w:sz w:val="20"/>
          <w:szCs w:val="20"/>
        </w:rPr>
      </w:pPr>
      <w:r>
        <w:rPr>
          <w:b/>
          <w:bCs/>
          <w:noProof/>
          <w:sz w:val="20"/>
          <w:szCs w:val="20"/>
          <w:shd w:val="clear" w:color="auto" w:fill="FFFFFF" w:themeFill="background1"/>
        </w:rPr>
        <w:t>_______________________________________________</w:t>
      </w:r>
      <w:r w:rsidR="00E36693" w:rsidRPr="00A46949">
        <w:rPr>
          <w:sz w:val="20"/>
          <w:szCs w:val="20"/>
        </w:rPr>
        <w:t xml:space="preserve">, именуемое в дальнейшем </w:t>
      </w:r>
      <w:r w:rsidR="00E36693" w:rsidRPr="00A46949">
        <w:rPr>
          <w:b/>
          <w:bCs/>
          <w:sz w:val="20"/>
          <w:szCs w:val="20"/>
        </w:rPr>
        <w:t>«Лицензиар»</w:t>
      </w:r>
      <w:r w:rsidR="00E36693" w:rsidRPr="00A46949">
        <w:rPr>
          <w:sz w:val="20"/>
          <w:szCs w:val="20"/>
        </w:rPr>
        <w:t xml:space="preserve">, в лице </w:t>
      </w:r>
      <w:r w:rsidR="00FD1C6F">
        <w:rPr>
          <w:noProof/>
          <w:sz w:val="20"/>
          <w:szCs w:val="20"/>
        </w:rPr>
        <w:t>________________________________</w:t>
      </w:r>
      <w:r w:rsidR="00E36693" w:rsidRPr="00A46949">
        <w:rPr>
          <w:sz w:val="20"/>
          <w:szCs w:val="20"/>
        </w:rPr>
        <w:t xml:space="preserve">, действующего на основании </w:t>
      </w:r>
      <w:r w:rsidR="0027409A">
        <w:rPr>
          <w:noProof/>
          <w:sz w:val="20"/>
          <w:szCs w:val="20"/>
        </w:rPr>
        <w:t>_____________</w:t>
      </w:r>
      <w:r w:rsidR="00E36693" w:rsidRPr="00A46949">
        <w:rPr>
          <w:sz w:val="20"/>
          <w:szCs w:val="20"/>
        </w:rPr>
        <w:t xml:space="preserve">, с одной стороны, и </w:t>
      </w:r>
      <w:r w:rsidR="00E36693" w:rsidRPr="00A7665B">
        <w:rPr>
          <w:b/>
          <w:bCs/>
          <w:noProof/>
          <w:sz w:val="20"/>
          <w:szCs w:val="20"/>
        </w:rPr>
        <w:t>Санкт-Петербургское государственное бюджетное учреждение культуры "</w:t>
      </w:r>
      <w:r w:rsidR="00E36693" w:rsidRPr="0027409A">
        <w:rPr>
          <w:b/>
          <w:bCs/>
          <w:noProof/>
          <w:sz w:val="20"/>
          <w:szCs w:val="20"/>
        </w:rPr>
        <w:t>Музей-институт семьи Рерихов"</w:t>
      </w:r>
      <w:r w:rsidR="00E36693" w:rsidRPr="0027409A">
        <w:rPr>
          <w:sz w:val="20"/>
          <w:szCs w:val="20"/>
        </w:rPr>
        <w:t xml:space="preserve">, именуемое в дальнейшем </w:t>
      </w:r>
      <w:r w:rsidR="00E36693" w:rsidRPr="0027409A">
        <w:rPr>
          <w:bCs/>
          <w:i/>
          <w:sz w:val="20"/>
          <w:szCs w:val="20"/>
        </w:rPr>
        <w:t>«Лицензиат»</w:t>
      </w:r>
      <w:r w:rsidR="00E36693" w:rsidRPr="0027409A">
        <w:rPr>
          <w:sz w:val="20"/>
          <w:szCs w:val="20"/>
        </w:rPr>
        <w:t xml:space="preserve">, в лице </w:t>
      </w:r>
      <w:r w:rsidR="00A275C4" w:rsidRPr="0027409A">
        <w:rPr>
          <w:sz w:val="20"/>
          <w:szCs w:val="20"/>
        </w:rPr>
        <w:t xml:space="preserve">Заместителя директора по научной работе </w:t>
      </w:r>
      <w:r w:rsidR="00A275C4" w:rsidRPr="0027409A">
        <w:rPr>
          <w:noProof/>
          <w:sz w:val="20"/>
          <w:szCs w:val="20"/>
        </w:rPr>
        <w:t>Савкиной Анн</w:t>
      </w:r>
      <w:r w:rsidR="0027409A" w:rsidRPr="0027409A">
        <w:rPr>
          <w:noProof/>
          <w:sz w:val="20"/>
          <w:szCs w:val="20"/>
        </w:rPr>
        <w:t>ы</w:t>
      </w:r>
      <w:r w:rsidR="00A275C4" w:rsidRPr="0027409A">
        <w:rPr>
          <w:noProof/>
          <w:sz w:val="20"/>
          <w:szCs w:val="20"/>
        </w:rPr>
        <w:t xml:space="preserve"> Александровны</w:t>
      </w:r>
      <w:r w:rsidR="00E36693" w:rsidRPr="0027409A">
        <w:rPr>
          <w:sz w:val="20"/>
          <w:szCs w:val="20"/>
        </w:rPr>
        <w:t xml:space="preserve">, </w:t>
      </w:r>
      <w:r w:rsidR="0027409A" w:rsidRPr="0027409A">
        <w:rPr>
          <w:sz w:val="20"/>
          <w:szCs w:val="20"/>
        </w:rPr>
        <w:t xml:space="preserve">действующего на основании </w:t>
      </w:r>
      <w:r w:rsidR="0027409A" w:rsidRPr="0027409A">
        <w:rPr>
          <w:noProof/>
          <w:sz w:val="20"/>
          <w:szCs w:val="20"/>
        </w:rPr>
        <w:t>Доверенности №003 от 01.01.2024г</w:t>
      </w:r>
      <w:r w:rsidR="00A275C4" w:rsidRPr="0027409A">
        <w:rPr>
          <w:noProof/>
          <w:sz w:val="20"/>
          <w:szCs w:val="20"/>
        </w:rPr>
        <w:t>.</w:t>
      </w:r>
      <w:r w:rsidR="00E36693" w:rsidRPr="0027409A">
        <w:rPr>
          <w:sz w:val="20"/>
          <w:szCs w:val="20"/>
        </w:rPr>
        <w:t xml:space="preserve">, с другой стороны, вместе именуемые </w:t>
      </w:r>
      <w:r w:rsidR="00E36693" w:rsidRPr="0027409A">
        <w:rPr>
          <w:bCs/>
          <w:i/>
          <w:sz w:val="20"/>
          <w:szCs w:val="20"/>
        </w:rPr>
        <w:t>«Стороны»</w:t>
      </w:r>
      <w:r w:rsidR="00E36693" w:rsidRPr="0027409A">
        <w:rPr>
          <w:sz w:val="20"/>
          <w:szCs w:val="20"/>
        </w:rPr>
        <w:t xml:space="preserve">, а каждая по отдельности как </w:t>
      </w:r>
      <w:r w:rsidR="00E36693" w:rsidRPr="0027409A">
        <w:rPr>
          <w:i/>
          <w:sz w:val="20"/>
          <w:szCs w:val="20"/>
        </w:rPr>
        <w:t>«Сторона»</w:t>
      </w:r>
      <w:r w:rsidR="00E36693" w:rsidRPr="0027409A">
        <w:rPr>
          <w:sz w:val="20"/>
          <w:szCs w:val="20"/>
        </w:rPr>
        <w:t>, подписали настоящую Спецификацию к Лицензионному договору №</w:t>
      </w:r>
      <w:r w:rsidRPr="0027409A">
        <w:rPr>
          <w:noProof/>
          <w:sz w:val="20"/>
          <w:szCs w:val="20"/>
        </w:rPr>
        <w:t>_______________</w:t>
      </w:r>
      <w:r w:rsidR="00E36693" w:rsidRPr="0027409A">
        <w:rPr>
          <w:sz w:val="20"/>
          <w:szCs w:val="20"/>
        </w:rPr>
        <w:t xml:space="preserve"> от </w:t>
      </w:r>
      <w:r w:rsidRPr="0027409A">
        <w:rPr>
          <w:noProof/>
          <w:sz w:val="20"/>
          <w:szCs w:val="20"/>
        </w:rPr>
        <w:t xml:space="preserve">«_» </w:t>
      </w:r>
      <w:r w:rsidR="00AB0269">
        <w:rPr>
          <w:noProof/>
          <w:sz w:val="20"/>
          <w:szCs w:val="20"/>
        </w:rPr>
        <w:t>______</w:t>
      </w:r>
      <w:r w:rsidRPr="0027409A">
        <w:rPr>
          <w:noProof/>
          <w:sz w:val="20"/>
          <w:szCs w:val="20"/>
        </w:rPr>
        <w:t xml:space="preserve"> </w:t>
      </w:r>
      <w:r w:rsidR="00E36693" w:rsidRPr="0027409A">
        <w:rPr>
          <w:noProof/>
          <w:sz w:val="20"/>
          <w:szCs w:val="20"/>
        </w:rPr>
        <w:t>2024</w:t>
      </w:r>
      <w:r w:rsidR="00E36693" w:rsidRPr="0027409A">
        <w:rPr>
          <w:sz w:val="20"/>
          <w:szCs w:val="20"/>
        </w:rPr>
        <w:t xml:space="preserve"> г. на использование программного обеспечения для планирования и проведения онлайн-мероприятий (вебинаров и совещаний) (далее — </w:t>
      </w:r>
      <w:r w:rsidR="00E36693" w:rsidRPr="0027409A">
        <w:rPr>
          <w:bCs/>
          <w:i/>
          <w:sz w:val="20"/>
          <w:szCs w:val="20"/>
        </w:rPr>
        <w:t>«Контракт»</w:t>
      </w:r>
      <w:r w:rsidR="00E36693" w:rsidRPr="0027409A">
        <w:rPr>
          <w:sz w:val="20"/>
          <w:szCs w:val="20"/>
        </w:rPr>
        <w:t>) о нижеследующем:</w:t>
      </w:r>
    </w:p>
    <w:p w:rsidR="00E36693" w:rsidRPr="0027409A" w:rsidRDefault="00E36693" w:rsidP="00E36693">
      <w:pPr>
        <w:ind w:firstLine="360"/>
        <w:jc w:val="both"/>
      </w:pPr>
      <w:r w:rsidRPr="0027409A">
        <w:t xml:space="preserve">1. Перечень программного обеспечения (далее — </w:t>
      </w:r>
      <w:r w:rsidRPr="0027409A">
        <w:rPr>
          <w:i/>
        </w:rPr>
        <w:t>«ПО»</w:t>
      </w:r>
      <w:r w:rsidRPr="0027409A">
        <w:t xml:space="preserve">), права на использование которого </w:t>
      </w:r>
      <w:r w:rsidRPr="0027409A">
        <w:rPr>
          <w:iCs/>
        </w:rPr>
        <w:t>на условиях неисключительной лицензии</w:t>
      </w:r>
      <w:r w:rsidRPr="0027409A">
        <w:t xml:space="preserve"> в соответствии с Контрактом передаются Лицензиаром Лицензиату:</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A0" w:firstRow="1" w:lastRow="0" w:firstColumn="1" w:lastColumn="0" w:noHBand="0" w:noVBand="0"/>
      </w:tblPr>
      <w:tblGrid>
        <w:gridCol w:w="401"/>
        <w:gridCol w:w="2500"/>
        <w:gridCol w:w="1012"/>
        <w:gridCol w:w="1218"/>
        <w:gridCol w:w="624"/>
        <w:gridCol w:w="1210"/>
        <w:gridCol w:w="1410"/>
        <w:gridCol w:w="1717"/>
      </w:tblGrid>
      <w:tr w:rsidR="00EC563C" w:rsidRPr="0027409A" w:rsidTr="00EC563C">
        <w:trPr>
          <w:trHeight w:val="54"/>
          <w:tblHeader/>
        </w:trPr>
        <w:tc>
          <w:tcPr>
            <w:tcW w:w="154" w:type="pct"/>
            <w:tcBorders>
              <w:top w:val="single" w:sz="4" w:space="0" w:color="auto"/>
              <w:left w:val="single" w:sz="4" w:space="0" w:color="auto"/>
              <w:bottom w:val="single" w:sz="4" w:space="0" w:color="auto"/>
              <w:right w:val="single" w:sz="4" w:space="0" w:color="auto"/>
            </w:tcBorders>
            <w:hideMark/>
          </w:tcPr>
          <w:p w:rsidR="00E36693" w:rsidRPr="0027409A" w:rsidRDefault="00E36693" w:rsidP="00EC563C">
            <w:pPr>
              <w:jc w:val="center"/>
              <w:rPr>
                <w:b/>
              </w:rPr>
            </w:pPr>
            <w:r w:rsidRPr="0027409A">
              <w:rPr>
                <w:b/>
              </w:rPr>
              <w:t>№ п/п</w:t>
            </w:r>
          </w:p>
        </w:tc>
        <w:tc>
          <w:tcPr>
            <w:tcW w:w="1463" w:type="pct"/>
            <w:tcBorders>
              <w:top w:val="single" w:sz="4" w:space="0" w:color="auto"/>
              <w:left w:val="single" w:sz="4" w:space="0" w:color="auto"/>
              <w:bottom w:val="single" w:sz="4" w:space="0" w:color="auto"/>
              <w:right w:val="single" w:sz="4" w:space="0" w:color="auto"/>
            </w:tcBorders>
            <w:hideMark/>
          </w:tcPr>
          <w:p w:rsidR="00E36693" w:rsidRPr="0027409A" w:rsidRDefault="00E36693" w:rsidP="00EC563C">
            <w:pPr>
              <w:jc w:val="center"/>
              <w:rPr>
                <w:b/>
              </w:rPr>
            </w:pPr>
            <w:r w:rsidRPr="0027409A">
              <w:rPr>
                <w:b/>
              </w:rPr>
              <w:t>Наименование и конфигурация ПО</w:t>
            </w: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rPr>
                <w:b/>
              </w:rPr>
            </w:pPr>
            <w:r w:rsidRPr="0027409A">
              <w:rPr>
                <w:b/>
              </w:rPr>
              <w:t>Дата начала действия лицензии</w:t>
            </w:r>
          </w:p>
        </w:tc>
        <w:tc>
          <w:tcPr>
            <w:tcW w:w="82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rPr>
                <w:b/>
              </w:rPr>
            </w:pPr>
            <w:r w:rsidRPr="0027409A">
              <w:rPr>
                <w:b/>
              </w:rPr>
              <w:t>Срок действия лицензии, мес.</w:t>
            </w: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rPr>
                <w:b/>
                <w:lang w:val="en-US"/>
              </w:rPr>
            </w:pPr>
            <w:r w:rsidRPr="0027409A">
              <w:rPr>
                <w:b/>
              </w:rPr>
              <w:t>Кол-во лицен</w:t>
            </w:r>
            <w:r w:rsidRPr="0027409A">
              <w:rPr>
                <w:b/>
              </w:rPr>
              <w:softHyphen/>
              <w:t>зий, шт.</w:t>
            </w: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rPr>
                <w:b/>
              </w:rPr>
            </w:pPr>
            <w:r w:rsidRPr="0027409A">
              <w:rPr>
                <w:rFonts w:eastAsia="?????? Pro W3"/>
                <w:b/>
              </w:rPr>
              <w:t>Стои</w:t>
            </w:r>
            <w:r w:rsidRPr="0027409A">
              <w:rPr>
                <w:rFonts w:eastAsia="?????? Pro W3"/>
                <w:b/>
              </w:rPr>
              <w:softHyphen/>
              <w:t>мость за ед., руб. без налога (НДС)</w:t>
            </w: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rPr>
                <w:rFonts w:eastAsia="?????? Pro W3"/>
                <w:b/>
              </w:rPr>
            </w:pPr>
            <w:r w:rsidRPr="0027409A">
              <w:rPr>
                <w:rFonts w:eastAsia="?????? Pro W3"/>
                <w:b/>
              </w:rPr>
              <w:t>Сумма, руб. без налога (НДС)</w:t>
            </w:r>
          </w:p>
        </w:tc>
        <w:tc>
          <w:tcPr>
            <w:tcW w:w="899" w:type="pct"/>
            <w:tcBorders>
              <w:top w:val="single" w:sz="4" w:space="0" w:color="auto"/>
              <w:left w:val="single" w:sz="4" w:space="0" w:color="auto"/>
              <w:bottom w:val="single" w:sz="4" w:space="0" w:color="auto"/>
              <w:right w:val="single" w:sz="4" w:space="0" w:color="auto"/>
            </w:tcBorders>
            <w:hideMark/>
          </w:tcPr>
          <w:p w:rsidR="00E36693" w:rsidRPr="0027409A" w:rsidRDefault="00E36693" w:rsidP="00EC563C">
            <w:pPr>
              <w:jc w:val="center"/>
              <w:rPr>
                <w:rFonts w:eastAsia="?????? Pro W3"/>
                <w:b/>
              </w:rPr>
            </w:pPr>
            <w:r w:rsidRPr="0027409A">
              <w:rPr>
                <w:rFonts w:eastAsia="?????? Pro W3"/>
                <w:b/>
              </w:rPr>
              <w:t>Качество, страна происхождения ПО</w:t>
            </w:r>
          </w:p>
        </w:tc>
      </w:tr>
      <w:tr w:rsidR="00EC563C" w:rsidRPr="0027409A" w:rsidTr="00EC563C">
        <w:tc>
          <w:tcPr>
            <w:tcW w:w="154" w:type="pct"/>
            <w:tcBorders>
              <w:top w:val="single" w:sz="4" w:space="0" w:color="auto"/>
              <w:left w:val="single" w:sz="4" w:space="0" w:color="auto"/>
              <w:bottom w:val="single" w:sz="4" w:space="0" w:color="auto"/>
              <w:right w:val="single" w:sz="4" w:space="0" w:color="auto"/>
            </w:tcBorders>
            <w:hideMark/>
          </w:tcPr>
          <w:p w:rsidR="00E36693" w:rsidRPr="0027409A" w:rsidRDefault="00E36693" w:rsidP="00EC563C">
            <w:pPr>
              <w:pStyle w:val="a9"/>
              <w:tabs>
                <w:tab w:val="left" w:pos="142"/>
              </w:tabs>
              <w:spacing w:before="0" w:after="0"/>
              <w:ind w:left="0"/>
              <w:jc w:val="center"/>
            </w:pPr>
            <w:r w:rsidRPr="0027409A">
              <w:t>1</w:t>
            </w:r>
          </w:p>
        </w:tc>
        <w:tc>
          <w:tcPr>
            <w:tcW w:w="1463" w:type="pct"/>
            <w:tcBorders>
              <w:top w:val="single" w:sz="4" w:space="0" w:color="auto"/>
              <w:left w:val="single" w:sz="4" w:space="0" w:color="auto"/>
              <w:bottom w:val="single" w:sz="4" w:space="0" w:color="auto"/>
              <w:right w:val="single" w:sz="4" w:space="0" w:color="auto"/>
            </w:tcBorders>
            <w:hideMark/>
          </w:tcPr>
          <w:p w:rsidR="00E36693" w:rsidRPr="0027409A" w:rsidRDefault="00E36693" w:rsidP="00EC563C">
            <w:pPr>
              <w:widowControl/>
              <w:suppressAutoHyphens w:val="0"/>
              <w:jc w:val="center"/>
            </w:pPr>
            <w:r w:rsidRPr="0027409A">
              <w:t>2</w:t>
            </w: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pPr>
            <w:r w:rsidRPr="0027409A">
              <w:t>3</w:t>
            </w:r>
          </w:p>
        </w:tc>
        <w:tc>
          <w:tcPr>
            <w:tcW w:w="82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pPr>
            <w:r w:rsidRPr="0027409A">
              <w:t>4</w:t>
            </w: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pPr>
            <w:r w:rsidRPr="0027409A">
              <w:t>5</w:t>
            </w: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rPr>
                <w:rFonts w:eastAsia="?????? Pro W3"/>
              </w:rPr>
            </w:pPr>
            <w:r w:rsidRPr="0027409A">
              <w:rPr>
                <w:rFonts w:eastAsia="?????? Pro W3"/>
              </w:rPr>
              <w:t>6</w:t>
            </w: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pPr>
            <w:r w:rsidRPr="0027409A">
              <w:t>7</w:t>
            </w:r>
          </w:p>
        </w:tc>
        <w:tc>
          <w:tcPr>
            <w:tcW w:w="899" w:type="pct"/>
            <w:tcBorders>
              <w:top w:val="single" w:sz="4" w:space="0" w:color="auto"/>
              <w:left w:val="single" w:sz="4" w:space="0" w:color="auto"/>
              <w:bottom w:val="single" w:sz="4" w:space="0" w:color="auto"/>
              <w:right w:val="single" w:sz="4" w:space="0" w:color="auto"/>
            </w:tcBorders>
            <w:hideMark/>
          </w:tcPr>
          <w:p w:rsidR="00E36693" w:rsidRPr="0027409A" w:rsidRDefault="00E36693" w:rsidP="00EC563C">
            <w:pPr>
              <w:jc w:val="center"/>
            </w:pPr>
            <w:r w:rsidRPr="0027409A">
              <w:t>8</w:t>
            </w:r>
          </w:p>
        </w:tc>
      </w:tr>
      <w:tr w:rsidR="00EC563C" w:rsidRPr="00A46949" w:rsidTr="00EC563C">
        <w:tc>
          <w:tcPr>
            <w:tcW w:w="154" w:type="pct"/>
            <w:tcBorders>
              <w:top w:val="single" w:sz="4" w:space="0" w:color="auto"/>
              <w:left w:val="single" w:sz="4" w:space="0" w:color="auto"/>
              <w:bottom w:val="single" w:sz="4" w:space="0" w:color="auto"/>
              <w:right w:val="single" w:sz="4" w:space="0" w:color="auto"/>
            </w:tcBorders>
          </w:tcPr>
          <w:p w:rsidR="00E36693" w:rsidRPr="0027409A" w:rsidRDefault="00E36693" w:rsidP="00D0057A">
            <w:pPr>
              <w:pStyle w:val="a9"/>
              <w:numPr>
                <w:ilvl w:val="0"/>
                <w:numId w:val="5"/>
              </w:numPr>
              <w:tabs>
                <w:tab w:val="left" w:pos="142"/>
              </w:tabs>
              <w:spacing w:before="0" w:after="0"/>
              <w:ind w:left="0" w:firstLine="0"/>
              <w:jc w:val="left"/>
              <w:textAlignment w:val="auto"/>
            </w:pPr>
          </w:p>
        </w:tc>
        <w:tc>
          <w:tcPr>
            <w:tcW w:w="1463" w:type="pct"/>
            <w:tcBorders>
              <w:top w:val="single" w:sz="4" w:space="0" w:color="auto"/>
              <w:left w:val="single" w:sz="4" w:space="0" w:color="auto"/>
              <w:bottom w:val="single" w:sz="4" w:space="0" w:color="auto"/>
              <w:right w:val="single" w:sz="4" w:space="0" w:color="auto"/>
            </w:tcBorders>
            <w:hideMark/>
          </w:tcPr>
          <w:p w:rsidR="00605735" w:rsidRDefault="00605735" w:rsidP="00EC563C">
            <w:pPr>
              <w:widowControl/>
              <w:suppressAutoHyphens w:val="0"/>
              <w:jc w:val="both"/>
              <w:rPr>
                <w:bCs/>
                <w:noProof/>
              </w:rPr>
            </w:pPr>
          </w:p>
          <w:p w:rsidR="00E36693" w:rsidRPr="0027409A" w:rsidRDefault="00E36693" w:rsidP="00EC563C">
            <w:pPr>
              <w:widowControl/>
              <w:suppressAutoHyphens w:val="0"/>
              <w:jc w:val="both"/>
              <w:rPr>
                <w:bCs/>
              </w:rPr>
            </w:pPr>
            <w:r w:rsidRPr="0027409A">
              <w:rPr>
                <w:bCs/>
                <w:noProof/>
              </w:rPr>
              <w:t>«МТС Линк» (Платформа). Конфигурация «Встречи Basic»</w:t>
            </w: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C563C" w:rsidP="00EC563C">
            <w:pPr>
              <w:jc w:val="center"/>
            </w:pPr>
            <w:r w:rsidRPr="0027409A">
              <w:rPr>
                <w:noProof/>
              </w:rPr>
              <w:t>С даты заключения договора,</w:t>
            </w:r>
            <w:r w:rsidR="00FD1C6F" w:rsidRPr="0027409A">
              <w:rPr>
                <w:noProof/>
              </w:rPr>
              <w:t xml:space="preserve"> </w:t>
            </w:r>
            <w:r w:rsidRPr="0027409A">
              <w:rPr>
                <w:noProof/>
              </w:rPr>
              <w:t xml:space="preserve">но не ранее </w:t>
            </w:r>
            <w:r w:rsidR="00E36693" w:rsidRPr="0027409A">
              <w:rPr>
                <w:noProof/>
              </w:rPr>
              <w:t>30.04.2024</w:t>
            </w:r>
          </w:p>
        </w:tc>
        <w:tc>
          <w:tcPr>
            <w:tcW w:w="82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pPr>
            <w:r w:rsidRPr="0027409A">
              <w:rPr>
                <w:noProof/>
              </w:rPr>
              <w:t>12,00</w:t>
            </w: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36693" w:rsidP="00EC563C">
            <w:pPr>
              <w:jc w:val="center"/>
            </w:pPr>
            <w:r w:rsidRPr="0027409A">
              <w:rPr>
                <w:noProof/>
              </w:rPr>
              <w:t>1</w:t>
            </w: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C563C" w:rsidP="00EC563C">
            <w:pPr>
              <w:jc w:val="right"/>
              <w:rPr>
                <w:rFonts w:eastAsia="?????? Pro W3"/>
              </w:rPr>
            </w:pPr>
            <w:r w:rsidRPr="0027409A">
              <w:rPr>
                <w:rFonts w:eastAsia="?????? Pro W3"/>
                <w:noProof/>
              </w:rPr>
              <w:t>____________</w:t>
            </w: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27409A" w:rsidRDefault="00EC563C" w:rsidP="00EC563C">
            <w:pPr>
              <w:jc w:val="right"/>
            </w:pPr>
            <w:r w:rsidRPr="0027409A">
              <w:rPr>
                <w:noProof/>
              </w:rPr>
              <w:t>______________</w:t>
            </w:r>
          </w:p>
        </w:tc>
        <w:tc>
          <w:tcPr>
            <w:tcW w:w="899" w:type="pct"/>
            <w:tcBorders>
              <w:top w:val="single" w:sz="4" w:space="0" w:color="auto"/>
              <w:left w:val="single" w:sz="4" w:space="0" w:color="auto"/>
              <w:bottom w:val="single" w:sz="4" w:space="0" w:color="auto"/>
              <w:right w:val="single" w:sz="4" w:space="0" w:color="auto"/>
            </w:tcBorders>
            <w:hideMark/>
          </w:tcPr>
          <w:p w:rsidR="00E36693" w:rsidRPr="00A46949" w:rsidRDefault="00E36693" w:rsidP="00EC563C">
            <w:pPr>
              <w:jc w:val="right"/>
            </w:pPr>
            <w:r w:rsidRPr="0027409A">
              <w:t>В соответствии с характеристиками, установленными в Техническом задании (Приложение №1 к Контракту). Страна происхождения ПО — __</w:t>
            </w:r>
          </w:p>
        </w:tc>
      </w:tr>
    </w:tbl>
    <w:p w:rsidR="00E36693" w:rsidRPr="00A46949" w:rsidRDefault="00E36693" w:rsidP="00E36693">
      <w:pPr>
        <w:pStyle w:val="12"/>
        <w:spacing w:before="0" w:after="0"/>
        <w:ind w:firstLine="360"/>
        <w:jc w:val="both"/>
        <w:rPr>
          <w:rFonts w:ascii="Times New Roman" w:hAnsi="Times New Roman" w:cs="Times New Roman"/>
          <w:bCs/>
        </w:rPr>
      </w:pPr>
      <w:r w:rsidRPr="00A46949">
        <w:rPr>
          <w:rFonts w:ascii="Times New Roman" w:hAnsi="Times New Roman" w:cs="Times New Roman"/>
          <w:bCs/>
        </w:rPr>
        <w:t xml:space="preserve">2. Общая стоимость предоставляемых Лицензиату прав на поименованное в п.1 настоящей Спецификации ПО, составляет </w:t>
      </w:r>
      <w:r w:rsidR="00AB0269">
        <w:rPr>
          <w:rFonts w:ascii="Times New Roman" w:hAnsi="Times New Roman" w:cs="Times New Roman"/>
          <w:noProof/>
        </w:rPr>
        <w:t>__________</w:t>
      </w:r>
      <w:r>
        <w:rPr>
          <w:rFonts w:ascii="Times New Roman" w:hAnsi="Times New Roman" w:cs="Times New Roman"/>
          <w:noProof/>
        </w:rPr>
        <w:t xml:space="preserve"> руб. 00 коп. (</w:t>
      </w:r>
      <w:r w:rsidR="00AB0269">
        <w:rPr>
          <w:rFonts w:ascii="Times New Roman" w:hAnsi="Times New Roman" w:cs="Times New Roman"/>
          <w:noProof/>
        </w:rPr>
        <w:t>__________________</w:t>
      </w:r>
      <w:r>
        <w:rPr>
          <w:rFonts w:ascii="Times New Roman" w:hAnsi="Times New Roman" w:cs="Times New Roman"/>
          <w:noProof/>
        </w:rPr>
        <w:t xml:space="preserve"> рублей 00 копеек)</w:t>
      </w:r>
      <w:r w:rsidRPr="00A46949">
        <w:rPr>
          <w:rFonts w:ascii="Times New Roman" w:hAnsi="Times New Roman" w:cs="Times New Roman"/>
          <w:bCs/>
        </w:rPr>
        <w:t xml:space="preserve"> без НДС на основании подпункта 26 п. 2 ст. 149 Налогового кодекса РФ.</w:t>
      </w:r>
    </w:p>
    <w:p w:rsidR="00E36693" w:rsidRPr="00A46949" w:rsidRDefault="00E36693" w:rsidP="00E36693">
      <w:pPr>
        <w:pStyle w:val="Standard"/>
        <w:tabs>
          <w:tab w:val="left" w:pos="851"/>
          <w:tab w:val="left" w:pos="993"/>
        </w:tabs>
        <w:jc w:val="both"/>
        <w:rPr>
          <w:sz w:val="20"/>
          <w:szCs w:val="20"/>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5097"/>
      </w:tblGrid>
      <w:tr w:rsidR="00E36693" w:rsidRPr="00A46949" w:rsidTr="00EC563C">
        <w:tc>
          <w:tcPr>
            <w:tcW w:w="2500" w:type="pct"/>
            <w:tcBorders>
              <w:top w:val="single" w:sz="4" w:space="0" w:color="auto"/>
              <w:left w:val="single" w:sz="4" w:space="0" w:color="auto"/>
              <w:bottom w:val="single" w:sz="4" w:space="0" w:color="auto"/>
              <w:right w:val="single" w:sz="4" w:space="0" w:color="auto"/>
            </w:tcBorders>
          </w:tcPr>
          <w:p w:rsidR="00E36693" w:rsidRPr="009D6B2C" w:rsidRDefault="00E36693" w:rsidP="00EC563C">
            <w:pPr>
              <w:pStyle w:val="a7"/>
              <w:rPr>
                <w:rStyle w:val="ac"/>
              </w:rPr>
            </w:pPr>
            <w:r w:rsidRPr="009D6B2C">
              <w:rPr>
                <w:rStyle w:val="ac"/>
              </w:rPr>
              <w:t>От Лицензиара:</w:t>
            </w:r>
          </w:p>
          <w:p w:rsidR="00E36693" w:rsidRPr="009D6B2C" w:rsidRDefault="00FD1C6F" w:rsidP="00EC563C">
            <w:pPr>
              <w:pStyle w:val="a7"/>
            </w:pPr>
            <w:r w:rsidRPr="009D6B2C">
              <w:rPr>
                <w:noProof/>
              </w:rPr>
              <w:t>___________________________</w:t>
            </w:r>
          </w:p>
          <w:p w:rsidR="00E36693" w:rsidRPr="009D6B2C" w:rsidRDefault="00E36693" w:rsidP="00EC563C">
            <w:pPr>
              <w:pStyle w:val="a7"/>
            </w:pPr>
          </w:p>
          <w:p w:rsidR="00E36693" w:rsidRPr="009D6B2C" w:rsidRDefault="00E36693" w:rsidP="00EC563C">
            <w:pPr>
              <w:pStyle w:val="a7"/>
            </w:pPr>
          </w:p>
          <w:p w:rsidR="00E36693" w:rsidRPr="009D6B2C" w:rsidRDefault="00E36693" w:rsidP="00EC563C">
            <w:pPr>
              <w:pStyle w:val="a7"/>
            </w:pPr>
          </w:p>
          <w:p w:rsidR="00E36693" w:rsidRPr="009D6B2C" w:rsidRDefault="00E36693" w:rsidP="00EC563C">
            <w:pPr>
              <w:pStyle w:val="a7"/>
            </w:pPr>
            <w:r w:rsidRPr="009D6B2C">
              <w:t>______________________________ /</w:t>
            </w:r>
            <w:r w:rsidR="00FD1C6F" w:rsidRPr="009D6B2C">
              <w:rPr>
                <w:noProof/>
              </w:rPr>
              <w:t>__________</w:t>
            </w:r>
            <w:r w:rsidRPr="009D6B2C">
              <w:rPr>
                <w:noProof/>
              </w:rPr>
              <w:t>.</w:t>
            </w:r>
            <w:r w:rsidRPr="009D6B2C">
              <w:t>/</w:t>
            </w:r>
          </w:p>
          <w:p w:rsidR="00E36693" w:rsidRPr="009D6B2C" w:rsidRDefault="00E93FA9" w:rsidP="00E93FA9">
            <w:pPr>
              <w:pStyle w:val="a7"/>
              <w:jc w:val="center"/>
              <w:rPr>
                <w:rStyle w:val="ac"/>
              </w:rPr>
            </w:pPr>
            <w:r w:rsidRPr="009D6B2C">
              <w:rPr>
                <w:i/>
                <w:iCs/>
              </w:rPr>
              <w:t>(подписано усиленной электронной подписью)</w:t>
            </w:r>
          </w:p>
        </w:tc>
        <w:tc>
          <w:tcPr>
            <w:tcW w:w="2500" w:type="pct"/>
            <w:tcBorders>
              <w:top w:val="single" w:sz="4" w:space="0" w:color="auto"/>
              <w:left w:val="single" w:sz="4" w:space="0" w:color="auto"/>
              <w:bottom w:val="single" w:sz="4" w:space="0" w:color="auto"/>
              <w:right w:val="single" w:sz="4" w:space="0" w:color="auto"/>
            </w:tcBorders>
          </w:tcPr>
          <w:p w:rsidR="00E36693" w:rsidRPr="009D6B2C" w:rsidRDefault="00E36693" w:rsidP="00EC563C">
            <w:pPr>
              <w:pStyle w:val="a7"/>
              <w:rPr>
                <w:rStyle w:val="ac"/>
              </w:rPr>
            </w:pPr>
            <w:r w:rsidRPr="009D6B2C">
              <w:rPr>
                <w:rStyle w:val="ac"/>
              </w:rPr>
              <w:t>От Лицензиата:</w:t>
            </w:r>
          </w:p>
          <w:p w:rsidR="00E12E0A" w:rsidRPr="00A275C4" w:rsidRDefault="00E12E0A" w:rsidP="00E12E0A">
            <w:pPr>
              <w:pStyle w:val="a7"/>
              <w:keepNext/>
            </w:pPr>
            <w:r w:rsidRPr="00A275C4">
              <w:t xml:space="preserve">Заместитель директора по научной работе </w:t>
            </w:r>
          </w:p>
          <w:p w:rsidR="00E36693" w:rsidRPr="009D6B2C" w:rsidRDefault="00E36693" w:rsidP="00EC563C">
            <w:pPr>
              <w:pStyle w:val="a7"/>
              <w:rPr>
                <w:rStyle w:val="ac"/>
              </w:rPr>
            </w:pPr>
            <w:r w:rsidRPr="00A275C4">
              <w:rPr>
                <w:rStyle w:val="ac"/>
              </w:rPr>
              <w:t>СПб ГБУК "Музей-институт семьи Рерихов"</w:t>
            </w:r>
          </w:p>
          <w:p w:rsidR="00E12E0A" w:rsidRPr="009D6B2C" w:rsidRDefault="00E12E0A" w:rsidP="00E12E0A">
            <w:pPr>
              <w:pStyle w:val="a7"/>
              <w:keepNext/>
            </w:pPr>
          </w:p>
          <w:p w:rsidR="00E12E0A" w:rsidRPr="009D6B2C" w:rsidRDefault="00E12E0A" w:rsidP="00E12E0A">
            <w:pPr>
              <w:pStyle w:val="a7"/>
            </w:pPr>
            <w:r w:rsidRPr="009D6B2C">
              <w:t>______________________________ /</w:t>
            </w:r>
            <w:r>
              <w:t xml:space="preserve"> А.А.</w:t>
            </w:r>
            <w:r w:rsidRPr="009D6B2C">
              <w:t xml:space="preserve"> </w:t>
            </w:r>
            <w:r>
              <w:rPr>
                <w:noProof/>
              </w:rPr>
              <w:t>Савкина</w:t>
            </w:r>
            <w:r w:rsidRPr="009D6B2C">
              <w:t>/</w:t>
            </w:r>
          </w:p>
          <w:p w:rsidR="00E36693" w:rsidRPr="009D6B2C" w:rsidRDefault="00E93FA9" w:rsidP="00E93FA9">
            <w:pPr>
              <w:pStyle w:val="a7"/>
              <w:jc w:val="center"/>
            </w:pPr>
            <w:r w:rsidRPr="009D6B2C">
              <w:rPr>
                <w:i/>
                <w:iCs/>
              </w:rPr>
              <w:t>(подписано усиленной электронной подписью)</w:t>
            </w:r>
          </w:p>
        </w:tc>
      </w:tr>
    </w:tbl>
    <w:p w:rsidR="00E36693" w:rsidRPr="00A46949" w:rsidRDefault="00E36693" w:rsidP="00E36693">
      <w:pPr>
        <w:pStyle w:val="12"/>
        <w:spacing w:before="0" w:after="0"/>
        <w:jc w:val="both"/>
        <w:rPr>
          <w:rFonts w:ascii="Times New Roman" w:hAnsi="Times New Roman" w:cs="Times New Roman"/>
          <w:bCs/>
        </w:rPr>
      </w:pPr>
    </w:p>
    <w:p w:rsidR="00E36693" w:rsidRPr="00A46949" w:rsidRDefault="00E36693" w:rsidP="00E36693">
      <w:r w:rsidRPr="00A46949">
        <w:br w:type="page"/>
      </w:r>
    </w:p>
    <w:p w:rsidR="00E36693" w:rsidRPr="00A46949" w:rsidRDefault="00E36693" w:rsidP="00E36693">
      <w:pPr>
        <w:pStyle w:val="12"/>
        <w:spacing w:before="0" w:after="0"/>
        <w:jc w:val="right"/>
        <w:rPr>
          <w:rFonts w:ascii="Times New Roman" w:hAnsi="Times New Roman" w:cs="Times New Roman"/>
          <w:i/>
        </w:rPr>
      </w:pPr>
      <w:r w:rsidRPr="00A46949">
        <w:rPr>
          <w:rFonts w:ascii="Times New Roman" w:hAnsi="Times New Roman" w:cs="Times New Roman"/>
          <w:bCs/>
          <w:i/>
        </w:rPr>
        <w:lastRenderedPageBreak/>
        <w:t>Приложение №3</w:t>
      </w:r>
      <w:r w:rsidRPr="00A46949">
        <w:rPr>
          <w:rFonts w:ascii="Times New Roman" w:hAnsi="Times New Roman" w:cs="Times New Roman"/>
          <w:bCs/>
          <w:i/>
        </w:rPr>
        <w:br/>
        <w:t xml:space="preserve">к Контракту </w:t>
      </w:r>
      <w:r w:rsidRPr="00A46949">
        <w:rPr>
          <w:rFonts w:ascii="Times New Roman" w:hAnsi="Times New Roman" w:cs="Times New Roman"/>
          <w:i/>
        </w:rPr>
        <w:t>№</w:t>
      </w:r>
      <w:r w:rsidR="001E7346">
        <w:rPr>
          <w:rFonts w:ascii="Times New Roman" w:hAnsi="Times New Roman" w:cs="Times New Roman"/>
          <w:i/>
          <w:noProof/>
        </w:rPr>
        <w:t>___________</w:t>
      </w:r>
      <w:r w:rsidRPr="00A46949">
        <w:rPr>
          <w:rFonts w:ascii="Times New Roman" w:hAnsi="Times New Roman" w:cs="Times New Roman"/>
          <w:i/>
        </w:rPr>
        <w:t xml:space="preserve"> от </w:t>
      </w:r>
      <w:bookmarkStart w:id="492" w:name="_Hlk164869447"/>
      <w:r w:rsidR="001E7346">
        <w:rPr>
          <w:rFonts w:ascii="Times New Roman" w:hAnsi="Times New Roman" w:cs="Times New Roman"/>
          <w:i/>
          <w:noProof/>
        </w:rPr>
        <w:t>«</w:t>
      </w:r>
      <w:r w:rsidR="0027409A">
        <w:rPr>
          <w:rFonts w:ascii="Times New Roman" w:hAnsi="Times New Roman" w:cs="Times New Roman"/>
          <w:i/>
          <w:noProof/>
        </w:rPr>
        <w:t>_</w:t>
      </w:r>
      <w:r w:rsidR="001E7346">
        <w:rPr>
          <w:rFonts w:ascii="Times New Roman" w:hAnsi="Times New Roman" w:cs="Times New Roman"/>
          <w:i/>
          <w:noProof/>
        </w:rPr>
        <w:t xml:space="preserve">_» </w:t>
      </w:r>
      <w:r w:rsidR="00AB0269">
        <w:rPr>
          <w:rFonts w:ascii="Times New Roman" w:hAnsi="Times New Roman" w:cs="Times New Roman"/>
          <w:i/>
          <w:noProof/>
        </w:rPr>
        <w:t>мая</w:t>
      </w:r>
      <w:r w:rsidR="001E7346">
        <w:rPr>
          <w:rFonts w:ascii="Times New Roman" w:hAnsi="Times New Roman" w:cs="Times New Roman"/>
          <w:i/>
          <w:noProof/>
        </w:rPr>
        <w:t xml:space="preserve"> </w:t>
      </w:r>
      <w:r>
        <w:rPr>
          <w:rFonts w:ascii="Times New Roman" w:hAnsi="Times New Roman" w:cs="Times New Roman"/>
          <w:i/>
          <w:noProof/>
        </w:rPr>
        <w:t>2024</w:t>
      </w:r>
      <w:r>
        <w:t xml:space="preserve">  </w:t>
      </w:r>
      <w:bookmarkEnd w:id="492"/>
      <w:r w:rsidRPr="00A46949">
        <w:rPr>
          <w:rFonts w:ascii="Times New Roman" w:hAnsi="Times New Roman" w:cs="Times New Roman"/>
          <w:i/>
        </w:rPr>
        <w:t>г.</w:t>
      </w:r>
    </w:p>
    <w:p w:rsidR="00E36693" w:rsidRPr="00A46949" w:rsidRDefault="00E36693" w:rsidP="00E36693">
      <w:pPr>
        <w:pStyle w:val="Standard"/>
        <w:pBdr>
          <w:bottom w:val="double" w:sz="6" w:space="1" w:color="auto"/>
        </w:pBdr>
        <w:spacing w:before="120" w:after="60"/>
        <w:jc w:val="center"/>
        <w:outlineLvl w:val="0"/>
        <w:rPr>
          <w:b/>
          <w:bCs/>
          <w:sz w:val="20"/>
          <w:szCs w:val="20"/>
        </w:rPr>
      </w:pPr>
      <w:r w:rsidRPr="00A46949">
        <w:rPr>
          <w:b/>
          <w:bCs/>
          <w:sz w:val="20"/>
          <w:szCs w:val="20"/>
        </w:rPr>
        <w:t>Акт (форма)</w:t>
      </w:r>
    </w:p>
    <w:p w:rsidR="00E36693" w:rsidRPr="00A46949" w:rsidRDefault="00E36693" w:rsidP="00E36693">
      <w:pPr>
        <w:pStyle w:val="Standard"/>
        <w:spacing w:before="60"/>
        <w:jc w:val="center"/>
        <w:outlineLvl w:val="0"/>
        <w:rPr>
          <w:b/>
          <w:bCs/>
          <w:sz w:val="20"/>
          <w:szCs w:val="20"/>
        </w:rPr>
      </w:pPr>
      <w:r w:rsidRPr="00A46949">
        <w:rPr>
          <w:b/>
          <w:bCs/>
          <w:caps/>
          <w:sz w:val="20"/>
          <w:szCs w:val="20"/>
        </w:rPr>
        <w:t>Акт передачи прав</w:t>
      </w:r>
      <w:r w:rsidRPr="00A46949">
        <w:rPr>
          <w:b/>
          <w:bCs/>
          <w:sz w:val="20"/>
          <w:szCs w:val="20"/>
        </w:rPr>
        <w:t xml:space="preserve"> </w:t>
      </w:r>
      <w:r w:rsidRPr="00A46949">
        <w:rPr>
          <w:b/>
          <w:bCs/>
          <w:sz w:val="20"/>
          <w:szCs w:val="20"/>
        </w:rPr>
        <w:br/>
      </w:r>
      <w:r w:rsidRPr="00A46949">
        <w:rPr>
          <w:bCs/>
          <w:sz w:val="20"/>
          <w:szCs w:val="20"/>
        </w:rPr>
        <w:t>к Лицензионному договору №</w:t>
      </w:r>
      <w:r w:rsidR="00FD1C6F">
        <w:rPr>
          <w:bCs/>
          <w:sz w:val="20"/>
          <w:szCs w:val="20"/>
        </w:rPr>
        <w:t>_______________</w:t>
      </w:r>
      <w:r w:rsidRPr="00A46949">
        <w:rPr>
          <w:bCs/>
          <w:sz w:val="20"/>
          <w:szCs w:val="20"/>
        </w:rPr>
        <w:t xml:space="preserve"> от </w:t>
      </w:r>
      <w:r w:rsidR="001E7346">
        <w:rPr>
          <w:bCs/>
          <w:noProof/>
          <w:sz w:val="20"/>
          <w:szCs w:val="20"/>
        </w:rPr>
        <w:t xml:space="preserve">«__» апреля </w:t>
      </w:r>
      <w:r>
        <w:rPr>
          <w:bCs/>
          <w:noProof/>
          <w:sz w:val="20"/>
          <w:szCs w:val="20"/>
        </w:rPr>
        <w:t>2024</w:t>
      </w:r>
      <w:r>
        <w:t xml:space="preserve"> </w:t>
      </w:r>
      <w:r w:rsidRPr="00A46949">
        <w:rPr>
          <w:bCs/>
          <w:sz w:val="20"/>
          <w:szCs w:val="20"/>
        </w:rPr>
        <w:t>г.</w:t>
      </w:r>
      <w:r w:rsidRPr="00A46949">
        <w:rPr>
          <w:bCs/>
          <w:sz w:val="20"/>
          <w:szCs w:val="20"/>
        </w:rPr>
        <w:br/>
        <w:t>на использование программного обеспечения для планирования и проведения онлайн-мероприятий</w:t>
      </w:r>
      <w:r w:rsidRPr="00A46949">
        <w:rPr>
          <w:sz w:val="20"/>
          <w:szCs w:val="20"/>
        </w:rPr>
        <w:t xml:space="preserve"> </w:t>
      </w:r>
    </w:p>
    <w:p w:rsidR="00E36693" w:rsidRPr="00A46949" w:rsidRDefault="00EC563C" w:rsidP="00E36693">
      <w:pPr>
        <w:pStyle w:val="Standard"/>
        <w:ind w:firstLine="567"/>
        <w:jc w:val="both"/>
        <w:rPr>
          <w:sz w:val="20"/>
          <w:szCs w:val="20"/>
        </w:rPr>
      </w:pPr>
      <w:r>
        <w:rPr>
          <w:sz w:val="20"/>
          <w:szCs w:val="20"/>
        </w:rPr>
        <w:t>_________________________________________</w:t>
      </w:r>
      <w:r w:rsidR="00E36693" w:rsidRPr="00A46949">
        <w:rPr>
          <w:sz w:val="20"/>
          <w:szCs w:val="20"/>
        </w:rPr>
        <w:t xml:space="preserve">, именуемое в дальнейшем </w:t>
      </w:r>
      <w:r w:rsidR="00E36693" w:rsidRPr="00A46949">
        <w:rPr>
          <w:b/>
          <w:bCs/>
          <w:sz w:val="20"/>
          <w:szCs w:val="20"/>
        </w:rPr>
        <w:t>«Лицензиар»</w:t>
      </w:r>
      <w:r w:rsidR="00E36693" w:rsidRPr="00A46949">
        <w:rPr>
          <w:sz w:val="20"/>
          <w:szCs w:val="20"/>
        </w:rPr>
        <w:t xml:space="preserve">, в лице </w:t>
      </w:r>
      <w:r>
        <w:rPr>
          <w:noProof/>
          <w:sz w:val="20"/>
          <w:szCs w:val="20"/>
        </w:rPr>
        <w:t>___________________________________</w:t>
      </w:r>
      <w:r w:rsidR="00E36693" w:rsidRPr="00A46949">
        <w:rPr>
          <w:sz w:val="20"/>
          <w:szCs w:val="20"/>
        </w:rPr>
        <w:t xml:space="preserve">, действующего на основании </w:t>
      </w:r>
      <w:r w:rsidR="00E12E0A">
        <w:rPr>
          <w:noProof/>
          <w:sz w:val="20"/>
          <w:szCs w:val="20"/>
        </w:rPr>
        <w:t>_____________</w:t>
      </w:r>
      <w:r w:rsidR="00E36693" w:rsidRPr="00A46949">
        <w:rPr>
          <w:sz w:val="20"/>
          <w:szCs w:val="20"/>
        </w:rPr>
        <w:t xml:space="preserve">, с одной стороны, и </w:t>
      </w:r>
      <w:r w:rsidR="00E36693" w:rsidRPr="00645A08">
        <w:rPr>
          <w:b/>
          <w:bCs/>
          <w:noProof/>
          <w:sz w:val="20"/>
          <w:szCs w:val="20"/>
        </w:rPr>
        <w:t>Санкт-Петербургское государственное бюджетное учреждение культуры "Музей-</w:t>
      </w:r>
      <w:r w:rsidR="00E36693" w:rsidRPr="0027409A">
        <w:rPr>
          <w:b/>
          <w:bCs/>
          <w:noProof/>
          <w:sz w:val="20"/>
          <w:szCs w:val="20"/>
        </w:rPr>
        <w:t>институт семьи Рерихов"</w:t>
      </w:r>
      <w:r w:rsidR="00E36693" w:rsidRPr="0027409A">
        <w:rPr>
          <w:sz w:val="20"/>
          <w:szCs w:val="20"/>
        </w:rPr>
        <w:t xml:space="preserve">, именуемое в дальнейшем </w:t>
      </w:r>
      <w:r w:rsidR="00E36693" w:rsidRPr="0027409A">
        <w:rPr>
          <w:bCs/>
          <w:i/>
          <w:sz w:val="20"/>
          <w:szCs w:val="20"/>
        </w:rPr>
        <w:t>«Лицензиат»</w:t>
      </w:r>
      <w:r w:rsidR="00E36693" w:rsidRPr="0027409A">
        <w:rPr>
          <w:sz w:val="20"/>
          <w:szCs w:val="20"/>
        </w:rPr>
        <w:t xml:space="preserve">, в лице </w:t>
      </w:r>
      <w:r w:rsidR="0027409A" w:rsidRPr="0027409A">
        <w:rPr>
          <w:sz w:val="20"/>
          <w:szCs w:val="20"/>
        </w:rPr>
        <w:t xml:space="preserve">Заместителя директора по научной работе </w:t>
      </w:r>
      <w:r w:rsidR="0027409A" w:rsidRPr="0027409A">
        <w:rPr>
          <w:noProof/>
          <w:sz w:val="20"/>
          <w:szCs w:val="20"/>
        </w:rPr>
        <w:t>Савкиной Анны Александровны</w:t>
      </w:r>
      <w:r w:rsidR="0027409A" w:rsidRPr="0027409A">
        <w:rPr>
          <w:sz w:val="20"/>
          <w:szCs w:val="20"/>
        </w:rPr>
        <w:t xml:space="preserve">, действующего на основании </w:t>
      </w:r>
      <w:r w:rsidR="0027409A" w:rsidRPr="0027409A">
        <w:rPr>
          <w:noProof/>
          <w:sz w:val="20"/>
          <w:szCs w:val="20"/>
        </w:rPr>
        <w:t>Доверенности №003 от 01.01.2024г.</w:t>
      </w:r>
      <w:r w:rsidR="0027409A" w:rsidRPr="0027409A">
        <w:rPr>
          <w:sz w:val="20"/>
          <w:szCs w:val="20"/>
        </w:rPr>
        <w:t>,</w:t>
      </w:r>
      <w:r w:rsidR="00E36693" w:rsidRPr="0027409A">
        <w:rPr>
          <w:sz w:val="20"/>
          <w:szCs w:val="20"/>
        </w:rPr>
        <w:t>с другой стороны</w:t>
      </w:r>
      <w:r w:rsidR="00E36693" w:rsidRPr="00A46949">
        <w:rPr>
          <w:sz w:val="20"/>
          <w:szCs w:val="20"/>
        </w:rPr>
        <w:t xml:space="preserve">, вместе именуемые </w:t>
      </w:r>
      <w:r w:rsidR="00E36693" w:rsidRPr="00A46949">
        <w:rPr>
          <w:bCs/>
          <w:i/>
          <w:sz w:val="20"/>
          <w:szCs w:val="20"/>
        </w:rPr>
        <w:t>«Стороны»</w:t>
      </w:r>
      <w:r w:rsidR="00E36693" w:rsidRPr="00A46949">
        <w:rPr>
          <w:sz w:val="20"/>
          <w:szCs w:val="20"/>
        </w:rPr>
        <w:t xml:space="preserve">, а каждая по отдельности как </w:t>
      </w:r>
      <w:r w:rsidR="00E36693" w:rsidRPr="00A46949">
        <w:rPr>
          <w:i/>
          <w:sz w:val="20"/>
          <w:szCs w:val="20"/>
        </w:rPr>
        <w:t>«Сторона»</w:t>
      </w:r>
      <w:r w:rsidR="00E36693" w:rsidRPr="00A46949">
        <w:rPr>
          <w:sz w:val="20"/>
          <w:szCs w:val="20"/>
        </w:rPr>
        <w:t>, подписали настоящий Акт передачи прав к Лицензионному договору №</w:t>
      </w:r>
      <w:r>
        <w:rPr>
          <w:noProof/>
          <w:sz w:val="20"/>
          <w:szCs w:val="20"/>
        </w:rPr>
        <w:t>________________________</w:t>
      </w:r>
      <w:r w:rsidR="00E36693" w:rsidRPr="00A46949">
        <w:rPr>
          <w:sz w:val="20"/>
          <w:szCs w:val="20"/>
        </w:rPr>
        <w:t xml:space="preserve"> от </w:t>
      </w:r>
      <w:r>
        <w:rPr>
          <w:noProof/>
          <w:sz w:val="20"/>
          <w:szCs w:val="20"/>
        </w:rPr>
        <w:t>«___» _____________________</w:t>
      </w:r>
      <w:r w:rsidR="00E36693">
        <w:rPr>
          <w:noProof/>
          <w:sz w:val="20"/>
          <w:szCs w:val="20"/>
        </w:rPr>
        <w:t>2024</w:t>
      </w:r>
      <w:r w:rsidR="00E36693" w:rsidRPr="00A46949">
        <w:rPr>
          <w:sz w:val="20"/>
          <w:szCs w:val="20"/>
        </w:rPr>
        <w:t xml:space="preserve">г. на использование программного обеспечения для планирования и проведения онлайн-мероприятий (вебинаров и совещаний) (далее — </w:t>
      </w:r>
      <w:r w:rsidR="00E36693" w:rsidRPr="00A46949">
        <w:rPr>
          <w:bCs/>
          <w:i/>
          <w:sz w:val="20"/>
          <w:szCs w:val="20"/>
        </w:rPr>
        <w:t>«Контракт»</w:t>
      </w:r>
      <w:r w:rsidR="00E36693" w:rsidRPr="00A46949">
        <w:rPr>
          <w:sz w:val="20"/>
          <w:szCs w:val="20"/>
        </w:rPr>
        <w:t>) о нижеследующем:</w:t>
      </w:r>
    </w:p>
    <w:p w:rsidR="00E36693" w:rsidRPr="00A46949" w:rsidRDefault="00E36693" w:rsidP="00E36693">
      <w:pPr>
        <w:ind w:firstLine="567"/>
        <w:jc w:val="both"/>
      </w:pPr>
      <w:r w:rsidRPr="00A46949">
        <w:t xml:space="preserve">1. Лицензиар передает, а Лицензиат принимает право на использование на условиях простой (неисключительной) лицензии нижеуказанного программного обеспечения (далее — </w:t>
      </w:r>
      <w:r w:rsidRPr="00A46949">
        <w:rPr>
          <w:i/>
        </w:rPr>
        <w:t>«ПО»</w:t>
      </w:r>
      <w:r w:rsidRPr="00A46949">
        <w:t>):</w:t>
      </w: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0A0" w:firstRow="1" w:lastRow="0" w:firstColumn="1" w:lastColumn="0" w:noHBand="0" w:noVBand="0"/>
      </w:tblPr>
      <w:tblGrid>
        <w:gridCol w:w="401"/>
        <w:gridCol w:w="2859"/>
        <w:gridCol w:w="868"/>
        <w:gridCol w:w="1577"/>
        <w:gridCol w:w="624"/>
        <w:gridCol w:w="1020"/>
        <w:gridCol w:w="1021"/>
        <w:gridCol w:w="1722"/>
      </w:tblGrid>
      <w:tr w:rsidR="00E36693" w:rsidRPr="00A46949" w:rsidTr="00EC563C">
        <w:trPr>
          <w:trHeight w:val="54"/>
          <w:tblHeader/>
        </w:trPr>
        <w:tc>
          <w:tcPr>
            <w:tcW w:w="154" w:type="pct"/>
            <w:tcBorders>
              <w:top w:val="single" w:sz="4" w:space="0" w:color="auto"/>
              <w:left w:val="single" w:sz="4" w:space="0" w:color="auto"/>
              <w:bottom w:val="single" w:sz="4" w:space="0" w:color="auto"/>
              <w:right w:val="single" w:sz="4" w:space="0" w:color="auto"/>
            </w:tcBorders>
            <w:hideMark/>
          </w:tcPr>
          <w:p w:rsidR="00E36693" w:rsidRPr="00A46949" w:rsidRDefault="00E36693" w:rsidP="00EC563C">
            <w:pPr>
              <w:jc w:val="center"/>
              <w:rPr>
                <w:b/>
              </w:rPr>
            </w:pPr>
            <w:r w:rsidRPr="00A46949">
              <w:rPr>
                <w:b/>
              </w:rPr>
              <w:t>№ п/п</w:t>
            </w:r>
          </w:p>
        </w:tc>
        <w:tc>
          <w:tcPr>
            <w:tcW w:w="1463" w:type="pct"/>
            <w:tcBorders>
              <w:top w:val="single" w:sz="4" w:space="0" w:color="auto"/>
              <w:left w:val="single" w:sz="4" w:space="0" w:color="auto"/>
              <w:bottom w:val="single" w:sz="4" w:space="0" w:color="auto"/>
              <w:right w:val="single" w:sz="4" w:space="0" w:color="auto"/>
            </w:tcBorders>
            <w:hideMark/>
          </w:tcPr>
          <w:p w:rsidR="00E36693" w:rsidRPr="00A46949" w:rsidRDefault="00E36693" w:rsidP="00EC563C">
            <w:pPr>
              <w:jc w:val="center"/>
              <w:rPr>
                <w:b/>
              </w:rPr>
            </w:pPr>
            <w:r w:rsidRPr="00A46949">
              <w:rPr>
                <w:b/>
              </w:rPr>
              <w:t>Наименование ПО и конфигурация</w:t>
            </w: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A46949" w:rsidRDefault="00E36693" w:rsidP="00EC563C">
            <w:pPr>
              <w:jc w:val="center"/>
              <w:rPr>
                <w:b/>
              </w:rPr>
            </w:pPr>
            <w:r w:rsidRPr="00A46949">
              <w:rPr>
                <w:b/>
              </w:rPr>
              <w:t>Дата начала действия лицензии</w:t>
            </w:r>
          </w:p>
        </w:tc>
        <w:tc>
          <w:tcPr>
            <w:tcW w:w="82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A46949" w:rsidRDefault="00E36693" w:rsidP="00EC563C">
            <w:pPr>
              <w:jc w:val="center"/>
              <w:rPr>
                <w:b/>
              </w:rPr>
            </w:pPr>
            <w:r w:rsidRPr="00A46949">
              <w:rPr>
                <w:b/>
              </w:rPr>
              <w:t>Срок действия лицензии, мес.</w:t>
            </w: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A46949" w:rsidRDefault="00E36693" w:rsidP="00EC563C">
            <w:pPr>
              <w:jc w:val="center"/>
              <w:rPr>
                <w:b/>
                <w:lang w:val="en-US"/>
              </w:rPr>
            </w:pPr>
            <w:r w:rsidRPr="00A46949">
              <w:rPr>
                <w:b/>
              </w:rPr>
              <w:t>Кол-во лицен</w:t>
            </w:r>
            <w:r w:rsidRPr="00A46949">
              <w:rPr>
                <w:b/>
              </w:rPr>
              <w:softHyphen/>
              <w:t>зий, шт.</w:t>
            </w: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A46949" w:rsidRDefault="00E36693" w:rsidP="00EC563C">
            <w:pPr>
              <w:jc w:val="center"/>
              <w:rPr>
                <w:b/>
              </w:rPr>
            </w:pPr>
            <w:r w:rsidRPr="00A46949">
              <w:rPr>
                <w:rFonts w:eastAsia="?????? Pro W3"/>
                <w:b/>
              </w:rPr>
              <w:t>Стои</w:t>
            </w:r>
            <w:r w:rsidRPr="00A46949">
              <w:rPr>
                <w:rFonts w:eastAsia="?????? Pro W3"/>
                <w:b/>
              </w:rPr>
              <w:softHyphen/>
              <w:t>мость за ед., руб. без налога (НДС)</w:t>
            </w: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A46949" w:rsidRDefault="00E36693" w:rsidP="00EC563C">
            <w:pPr>
              <w:jc w:val="center"/>
              <w:rPr>
                <w:rFonts w:eastAsia="?????? Pro W3"/>
                <w:b/>
              </w:rPr>
            </w:pPr>
            <w:r w:rsidRPr="00A46949">
              <w:rPr>
                <w:rFonts w:eastAsia="?????? Pro W3"/>
                <w:b/>
              </w:rPr>
              <w:t>Сумма, руб. без налога (НДС)</w:t>
            </w:r>
          </w:p>
        </w:tc>
        <w:tc>
          <w:tcPr>
            <w:tcW w:w="899" w:type="pct"/>
            <w:tcBorders>
              <w:top w:val="single" w:sz="4" w:space="0" w:color="auto"/>
              <w:left w:val="single" w:sz="4" w:space="0" w:color="auto"/>
              <w:bottom w:val="single" w:sz="4" w:space="0" w:color="auto"/>
              <w:right w:val="single" w:sz="4" w:space="0" w:color="auto"/>
            </w:tcBorders>
            <w:hideMark/>
          </w:tcPr>
          <w:p w:rsidR="00E36693" w:rsidRPr="00A46949" w:rsidRDefault="00E36693" w:rsidP="00EC563C">
            <w:pPr>
              <w:jc w:val="center"/>
              <w:rPr>
                <w:rFonts w:eastAsia="?????? Pro W3"/>
                <w:b/>
              </w:rPr>
            </w:pPr>
            <w:r w:rsidRPr="00A46949">
              <w:rPr>
                <w:rFonts w:eastAsia="?????? Pro W3"/>
                <w:b/>
              </w:rPr>
              <w:t>Качество, страна происхождения ПО</w:t>
            </w:r>
          </w:p>
        </w:tc>
      </w:tr>
      <w:tr w:rsidR="00E36693" w:rsidRPr="00A46949" w:rsidTr="00EC563C">
        <w:tc>
          <w:tcPr>
            <w:tcW w:w="154" w:type="pct"/>
            <w:tcBorders>
              <w:top w:val="single" w:sz="4" w:space="0" w:color="auto"/>
              <w:left w:val="single" w:sz="4" w:space="0" w:color="auto"/>
              <w:bottom w:val="single" w:sz="4" w:space="0" w:color="auto"/>
              <w:right w:val="single" w:sz="4" w:space="0" w:color="auto"/>
            </w:tcBorders>
            <w:hideMark/>
          </w:tcPr>
          <w:p w:rsidR="00E36693" w:rsidRPr="00A46949" w:rsidRDefault="00E36693" w:rsidP="00EC563C">
            <w:pPr>
              <w:pStyle w:val="a9"/>
              <w:tabs>
                <w:tab w:val="left" w:pos="142"/>
              </w:tabs>
              <w:spacing w:before="0" w:after="0"/>
              <w:ind w:left="0"/>
              <w:jc w:val="center"/>
            </w:pPr>
            <w:r w:rsidRPr="00A46949">
              <w:t>1</w:t>
            </w:r>
          </w:p>
        </w:tc>
        <w:tc>
          <w:tcPr>
            <w:tcW w:w="1463" w:type="pct"/>
            <w:tcBorders>
              <w:top w:val="single" w:sz="4" w:space="0" w:color="auto"/>
              <w:left w:val="single" w:sz="4" w:space="0" w:color="auto"/>
              <w:bottom w:val="single" w:sz="4" w:space="0" w:color="auto"/>
              <w:right w:val="single" w:sz="4" w:space="0" w:color="auto"/>
            </w:tcBorders>
            <w:hideMark/>
          </w:tcPr>
          <w:p w:rsidR="00E36693" w:rsidRPr="00A46949" w:rsidRDefault="00E36693" w:rsidP="00EC563C">
            <w:pPr>
              <w:widowControl/>
              <w:suppressAutoHyphens w:val="0"/>
              <w:jc w:val="center"/>
            </w:pPr>
            <w:r w:rsidRPr="00A46949">
              <w:t>2</w:t>
            </w: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A46949" w:rsidRDefault="00E36693" w:rsidP="00EC563C">
            <w:pPr>
              <w:jc w:val="center"/>
            </w:pPr>
            <w:r w:rsidRPr="00A46949">
              <w:t>3</w:t>
            </w:r>
          </w:p>
        </w:tc>
        <w:tc>
          <w:tcPr>
            <w:tcW w:w="82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A46949" w:rsidRDefault="00E36693" w:rsidP="00EC563C">
            <w:pPr>
              <w:jc w:val="center"/>
            </w:pPr>
            <w:r w:rsidRPr="00A46949">
              <w:t>4</w:t>
            </w: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A46949" w:rsidRDefault="00E36693" w:rsidP="00EC563C">
            <w:pPr>
              <w:jc w:val="center"/>
            </w:pPr>
            <w:r w:rsidRPr="00A46949">
              <w:t>5</w:t>
            </w: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A46949" w:rsidRDefault="00E36693" w:rsidP="00EC563C">
            <w:pPr>
              <w:jc w:val="center"/>
              <w:rPr>
                <w:rFonts w:eastAsia="?????? Pro W3"/>
              </w:rPr>
            </w:pPr>
            <w:r w:rsidRPr="00A46949">
              <w:rPr>
                <w:rFonts w:eastAsia="?????? Pro W3"/>
              </w:rPr>
              <w:t>6</w:t>
            </w: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hideMark/>
          </w:tcPr>
          <w:p w:rsidR="00E36693" w:rsidRPr="00A46949" w:rsidRDefault="00E36693" w:rsidP="00EC563C">
            <w:pPr>
              <w:jc w:val="center"/>
            </w:pPr>
            <w:r w:rsidRPr="00A46949">
              <w:t>7</w:t>
            </w:r>
          </w:p>
        </w:tc>
        <w:tc>
          <w:tcPr>
            <w:tcW w:w="899" w:type="pct"/>
            <w:tcBorders>
              <w:top w:val="single" w:sz="4" w:space="0" w:color="auto"/>
              <w:left w:val="single" w:sz="4" w:space="0" w:color="auto"/>
              <w:bottom w:val="single" w:sz="4" w:space="0" w:color="auto"/>
              <w:right w:val="single" w:sz="4" w:space="0" w:color="auto"/>
            </w:tcBorders>
            <w:hideMark/>
          </w:tcPr>
          <w:p w:rsidR="00E36693" w:rsidRPr="00A46949" w:rsidRDefault="00E36693" w:rsidP="00EC563C">
            <w:pPr>
              <w:jc w:val="center"/>
            </w:pPr>
            <w:r w:rsidRPr="00A46949">
              <w:t>8</w:t>
            </w:r>
          </w:p>
        </w:tc>
      </w:tr>
      <w:tr w:rsidR="00E36693" w:rsidRPr="00A46949" w:rsidTr="00EC563C">
        <w:tc>
          <w:tcPr>
            <w:tcW w:w="154" w:type="pct"/>
            <w:tcBorders>
              <w:top w:val="single" w:sz="4" w:space="0" w:color="auto"/>
              <w:left w:val="single" w:sz="4" w:space="0" w:color="auto"/>
              <w:bottom w:val="single" w:sz="4" w:space="0" w:color="auto"/>
              <w:right w:val="single" w:sz="4" w:space="0" w:color="auto"/>
            </w:tcBorders>
          </w:tcPr>
          <w:p w:rsidR="00E36693" w:rsidRPr="00A46949" w:rsidRDefault="00E36693" w:rsidP="00D0057A">
            <w:pPr>
              <w:pStyle w:val="a9"/>
              <w:numPr>
                <w:ilvl w:val="0"/>
                <w:numId w:val="6"/>
              </w:numPr>
              <w:tabs>
                <w:tab w:val="left" w:pos="142"/>
              </w:tabs>
              <w:spacing w:before="0" w:after="0"/>
              <w:ind w:left="0" w:firstLine="0"/>
              <w:jc w:val="left"/>
              <w:textAlignment w:val="auto"/>
            </w:pPr>
          </w:p>
        </w:tc>
        <w:tc>
          <w:tcPr>
            <w:tcW w:w="1463" w:type="pct"/>
            <w:tcBorders>
              <w:top w:val="single" w:sz="4" w:space="0" w:color="auto"/>
              <w:left w:val="single" w:sz="4" w:space="0" w:color="auto"/>
              <w:bottom w:val="single" w:sz="4" w:space="0" w:color="auto"/>
              <w:right w:val="single" w:sz="4" w:space="0" w:color="auto"/>
            </w:tcBorders>
          </w:tcPr>
          <w:p w:rsidR="00E36693" w:rsidRPr="00A46949" w:rsidRDefault="00E36693" w:rsidP="00EC563C">
            <w:pPr>
              <w:widowControl/>
              <w:suppressAutoHyphens w:val="0"/>
              <w:jc w:val="both"/>
              <w:rPr>
                <w:b/>
              </w:rPr>
            </w:pP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36693" w:rsidRPr="00A46949" w:rsidRDefault="00E36693" w:rsidP="00EC563C">
            <w:pPr>
              <w:jc w:val="center"/>
            </w:pPr>
          </w:p>
        </w:tc>
        <w:tc>
          <w:tcPr>
            <w:tcW w:w="828"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36693" w:rsidRPr="00A46949" w:rsidRDefault="00E36693" w:rsidP="00EC563C">
            <w:pPr>
              <w:jc w:val="center"/>
            </w:pPr>
          </w:p>
        </w:tc>
        <w:tc>
          <w:tcPr>
            <w:tcW w:w="276"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36693" w:rsidRPr="00A46949" w:rsidRDefault="00E36693" w:rsidP="00EC563C">
            <w:pPr>
              <w:jc w:val="center"/>
            </w:pP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36693" w:rsidRPr="00A46949" w:rsidRDefault="00E36693" w:rsidP="00EC563C">
            <w:pPr>
              <w:jc w:val="right"/>
              <w:rPr>
                <w:rFonts w:eastAsia="?????? Pro W3"/>
              </w:rPr>
            </w:pPr>
          </w:p>
        </w:tc>
        <w:tc>
          <w:tcPr>
            <w:tcW w:w="552" w:type="pc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tcPr>
          <w:p w:rsidR="00E36693" w:rsidRPr="00A46949" w:rsidRDefault="00E36693" w:rsidP="00EC563C">
            <w:pPr>
              <w:jc w:val="right"/>
            </w:pPr>
          </w:p>
        </w:tc>
        <w:tc>
          <w:tcPr>
            <w:tcW w:w="899" w:type="pct"/>
            <w:tcBorders>
              <w:top w:val="single" w:sz="4" w:space="0" w:color="auto"/>
              <w:left w:val="single" w:sz="4" w:space="0" w:color="auto"/>
              <w:bottom w:val="single" w:sz="4" w:space="0" w:color="auto"/>
              <w:right w:val="single" w:sz="4" w:space="0" w:color="auto"/>
            </w:tcBorders>
          </w:tcPr>
          <w:p w:rsidR="00E36693" w:rsidRPr="00A46949" w:rsidRDefault="00E36693" w:rsidP="00EC563C">
            <w:pPr>
              <w:jc w:val="right"/>
            </w:pPr>
          </w:p>
        </w:tc>
      </w:tr>
    </w:tbl>
    <w:p w:rsidR="00E36693" w:rsidRPr="00A46949" w:rsidRDefault="00E36693" w:rsidP="00E36693">
      <w:pPr>
        <w:jc w:val="both"/>
      </w:pPr>
      <w:r w:rsidRPr="00A46949">
        <w:t>без ограничения территории действия в следующем объёме:</w:t>
      </w:r>
    </w:p>
    <w:p w:rsidR="00E36693" w:rsidRPr="00A46949" w:rsidRDefault="00E36693" w:rsidP="00E36693">
      <w:pPr>
        <w:pStyle w:val="Standard"/>
        <w:ind w:firstLine="567"/>
        <w:jc w:val="both"/>
        <w:rPr>
          <w:sz w:val="20"/>
          <w:szCs w:val="20"/>
        </w:rPr>
      </w:pPr>
      <w:r w:rsidRPr="00A46949">
        <w:rPr>
          <w:sz w:val="20"/>
          <w:szCs w:val="20"/>
        </w:rPr>
        <w:t>1.1 {объём прав в соответствии с Техническим заданием (приложением к Контракту)}</w:t>
      </w:r>
      <w:r w:rsidRPr="00A46949">
        <w:rPr>
          <w:color w:val="000000"/>
          <w:kern w:val="0"/>
          <w:sz w:val="20"/>
          <w:szCs w:val="20"/>
          <w:shd w:val="clear" w:color="auto" w:fill="FFFFFF"/>
        </w:rPr>
        <w:t>.</w:t>
      </w:r>
    </w:p>
    <w:p w:rsidR="00E36693" w:rsidRPr="00A46949" w:rsidRDefault="00E36693" w:rsidP="00E36693">
      <w:pPr>
        <w:ind w:firstLine="567"/>
        <w:jc w:val="both"/>
      </w:pPr>
      <w:r w:rsidRPr="00A46949">
        <w:t>2. Лицензиат обладает правом на использование поименованного в п.1 настоящего Акта ПО с указанной в п.1 даты начала действия лицензии при условии подписания настоящего Акта обеими Сторонами.</w:t>
      </w:r>
    </w:p>
    <w:p w:rsidR="00E36693" w:rsidRPr="00A46949" w:rsidRDefault="00E36693" w:rsidP="00E36693">
      <w:pPr>
        <w:ind w:firstLine="567"/>
        <w:jc w:val="both"/>
      </w:pPr>
      <w:r w:rsidRPr="00A46949">
        <w:t xml:space="preserve">3. Общая стоимость предоставленных Лицензиату прав на программное обеспечение, поименованное в п.1 настоящего Акта, составляет </w:t>
      </w:r>
      <w:r w:rsidR="00EC563C">
        <w:rPr>
          <w:noProof/>
        </w:rPr>
        <w:t>___________________</w:t>
      </w:r>
      <w:r>
        <w:rPr>
          <w:noProof/>
        </w:rPr>
        <w:t xml:space="preserve"> руб. 00 коп. (</w:t>
      </w:r>
      <w:r w:rsidR="00EC563C">
        <w:rPr>
          <w:noProof/>
        </w:rPr>
        <w:t>___________________________________________</w:t>
      </w:r>
      <w:r>
        <w:rPr>
          <w:noProof/>
        </w:rPr>
        <w:t xml:space="preserve"> 00 копеек)</w:t>
      </w:r>
      <w:r w:rsidRPr="00A46949">
        <w:t xml:space="preserve"> без НДС (операции по передаче прав на про</w:t>
      </w:r>
      <w:r w:rsidRPr="00A46949">
        <w:softHyphen/>
        <w:t>граммное обеспечение не облагаются НДС на основании подпункта 26 п. 2 ст. 149 Налогового кодекса РФ).</w:t>
      </w:r>
    </w:p>
    <w:p w:rsidR="00E36693" w:rsidRPr="00A46949" w:rsidRDefault="00E36693" w:rsidP="00E36693">
      <w:pPr>
        <w:ind w:firstLine="567"/>
        <w:jc w:val="both"/>
      </w:pPr>
      <w:r w:rsidRPr="00A46949">
        <w:t>4. Стороны подтверждают, что процедура тестирования функциональности лицензируемого программного обеспечения была проведена Лицензиатом до подписания настоящего Акта, лицензируемое программное обеспечение полностью соответствует характеристикам, указанным в Техническом задании.</w:t>
      </w:r>
    </w:p>
    <w:p w:rsidR="00E36693" w:rsidRPr="00A46949" w:rsidRDefault="00E36693" w:rsidP="00E36693">
      <w:pPr>
        <w:ind w:firstLine="567"/>
        <w:jc w:val="both"/>
      </w:pPr>
      <w:r w:rsidRPr="00A46949">
        <w:t>5. Результат исполнения Контракта: Стороны претензий друг к другу в связи с настоящим Актом не имеют.</w:t>
      </w:r>
    </w:p>
    <w:p w:rsidR="00E36693" w:rsidRPr="00A46949" w:rsidRDefault="00E36693" w:rsidP="00E36693">
      <w:pPr>
        <w:pStyle w:val="Standard"/>
        <w:ind w:firstLine="567"/>
        <w:jc w:val="both"/>
        <w:rPr>
          <w:sz w:val="20"/>
          <w:szCs w:val="20"/>
        </w:rPr>
      </w:pPr>
      <w:r w:rsidRPr="00A46949">
        <w:rPr>
          <w:sz w:val="20"/>
          <w:szCs w:val="20"/>
        </w:rPr>
        <w:t>6. Настоящий Акт составлен и подписан в двух экземплярах, имеющих равную юридическую силу — по одному для каждой из Сторон.</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5097"/>
      </w:tblGrid>
      <w:tr w:rsidR="00E36693" w:rsidRPr="00A46949" w:rsidTr="00EC563C">
        <w:tc>
          <w:tcPr>
            <w:tcW w:w="2500" w:type="pct"/>
            <w:tcBorders>
              <w:top w:val="single" w:sz="4" w:space="0" w:color="auto"/>
              <w:left w:val="single" w:sz="4" w:space="0" w:color="auto"/>
              <w:bottom w:val="single" w:sz="4" w:space="0" w:color="auto"/>
              <w:right w:val="single" w:sz="4" w:space="0" w:color="auto"/>
            </w:tcBorders>
          </w:tcPr>
          <w:p w:rsidR="00E36693" w:rsidRPr="009D6B2C" w:rsidRDefault="00E36693" w:rsidP="00EC563C">
            <w:pPr>
              <w:pStyle w:val="a7"/>
              <w:keepNext/>
              <w:keepLines/>
              <w:widowControl/>
              <w:rPr>
                <w:rStyle w:val="ac"/>
              </w:rPr>
            </w:pPr>
            <w:r w:rsidRPr="009D6B2C">
              <w:rPr>
                <w:rStyle w:val="ac"/>
              </w:rPr>
              <w:t>«ПЕРЕДАЛ»</w:t>
            </w:r>
          </w:p>
          <w:p w:rsidR="00E36693" w:rsidRPr="009D6B2C" w:rsidRDefault="00E36693" w:rsidP="00EC563C">
            <w:pPr>
              <w:pStyle w:val="a7"/>
              <w:keepNext/>
              <w:keepLines/>
              <w:widowControl/>
              <w:rPr>
                <w:rStyle w:val="ac"/>
              </w:rPr>
            </w:pPr>
            <w:r w:rsidRPr="009D6B2C">
              <w:rPr>
                <w:rStyle w:val="ac"/>
              </w:rPr>
              <w:t>От Лицензиара:</w:t>
            </w:r>
          </w:p>
          <w:p w:rsidR="00E36693" w:rsidRPr="009D6B2C" w:rsidRDefault="00EC563C" w:rsidP="00EC563C">
            <w:pPr>
              <w:pStyle w:val="a7"/>
            </w:pPr>
            <w:r w:rsidRPr="009D6B2C">
              <w:rPr>
                <w:noProof/>
              </w:rPr>
              <w:t>____________________________________</w:t>
            </w:r>
          </w:p>
          <w:p w:rsidR="00E36693" w:rsidRPr="009D6B2C" w:rsidRDefault="00E36693" w:rsidP="00EC563C">
            <w:pPr>
              <w:pStyle w:val="a7"/>
            </w:pPr>
          </w:p>
          <w:p w:rsidR="00E36693" w:rsidRPr="009D6B2C" w:rsidRDefault="00E36693" w:rsidP="00EC563C">
            <w:pPr>
              <w:pStyle w:val="a7"/>
            </w:pPr>
            <w:r w:rsidRPr="009D6B2C">
              <w:t>______________________________ /</w:t>
            </w:r>
            <w:r w:rsidR="00EC563C" w:rsidRPr="009D6B2C">
              <w:rPr>
                <w:noProof/>
              </w:rPr>
              <w:t>______________/</w:t>
            </w:r>
          </w:p>
          <w:p w:rsidR="00E36693" w:rsidRPr="009D6B2C" w:rsidRDefault="00E93FA9" w:rsidP="00E93FA9">
            <w:pPr>
              <w:pStyle w:val="a7"/>
              <w:jc w:val="center"/>
              <w:rPr>
                <w:rStyle w:val="ac"/>
              </w:rPr>
            </w:pPr>
            <w:r w:rsidRPr="009D6B2C">
              <w:rPr>
                <w:i/>
                <w:iCs/>
              </w:rPr>
              <w:t>(подписано усиленной электронной подписью)</w:t>
            </w:r>
          </w:p>
        </w:tc>
        <w:tc>
          <w:tcPr>
            <w:tcW w:w="2500" w:type="pct"/>
            <w:tcBorders>
              <w:top w:val="single" w:sz="4" w:space="0" w:color="auto"/>
              <w:left w:val="single" w:sz="4" w:space="0" w:color="auto"/>
              <w:bottom w:val="single" w:sz="4" w:space="0" w:color="auto"/>
              <w:right w:val="single" w:sz="4" w:space="0" w:color="auto"/>
            </w:tcBorders>
          </w:tcPr>
          <w:p w:rsidR="00E36693" w:rsidRPr="009D6B2C" w:rsidRDefault="00E36693" w:rsidP="00EC563C">
            <w:pPr>
              <w:pStyle w:val="a7"/>
              <w:keepNext/>
              <w:keepLines/>
              <w:widowControl/>
              <w:rPr>
                <w:rStyle w:val="ac"/>
              </w:rPr>
            </w:pPr>
            <w:r w:rsidRPr="009D6B2C">
              <w:rPr>
                <w:rStyle w:val="ac"/>
              </w:rPr>
              <w:t>«ПРИНЯЛ»</w:t>
            </w:r>
          </w:p>
          <w:p w:rsidR="00E12E0A" w:rsidRPr="00A275C4" w:rsidRDefault="00E12E0A" w:rsidP="00E12E0A">
            <w:pPr>
              <w:pStyle w:val="a7"/>
              <w:rPr>
                <w:rStyle w:val="ac"/>
              </w:rPr>
            </w:pPr>
            <w:r w:rsidRPr="009D6B2C">
              <w:rPr>
                <w:rStyle w:val="ac"/>
              </w:rPr>
              <w:t xml:space="preserve">От </w:t>
            </w:r>
            <w:r w:rsidRPr="00A275C4">
              <w:rPr>
                <w:rStyle w:val="ac"/>
              </w:rPr>
              <w:t>Лицензиата:</w:t>
            </w:r>
          </w:p>
          <w:p w:rsidR="00E12E0A" w:rsidRPr="00A275C4" w:rsidRDefault="00E12E0A" w:rsidP="00E12E0A">
            <w:pPr>
              <w:pStyle w:val="a7"/>
              <w:keepNext/>
            </w:pPr>
            <w:r w:rsidRPr="00A275C4">
              <w:t xml:space="preserve">Заместитель директора по научной работе </w:t>
            </w:r>
          </w:p>
          <w:p w:rsidR="00E12E0A" w:rsidRPr="009D6B2C" w:rsidRDefault="00E12E0A" w:rsidP="00E12E0A">
            <w:pPr>
              <w:pStyle w:val="a7"/>
              <w:rPr>
                <w:rStyle w:val="ac"/>
              </w:rPr>
            </w:pPr>
            <w:r w:rsidRPr="00A275C4">
              <w:rPr>
                <w:rStyle w:val="ac"/>
              </w:rPr>
              <w:t>СПб ГБУК "Музей-институт семьи Рерихов"</w:t>
            </w:r>
          </w:p>
          <w:p w:rsidR="00E12E0A" w:rsidRPr="009D6B2C" w:rsidRDefault="00E12E0A" w:rsidP="00E12E0A">
            <w:pPr>
              <w:pStyle w:val="a7"/>
              <w:keepNext/>
            </w:pPr>
          </w:p>
          <w:p w:rsidR="00E12E0A" w:rsidRPr="009D6B2C" w:rsidRDefault="00E12E0A" w:rsidP="00E12E0A">
            <w:pPr>
              <w:pStyle w:val="a7"/>
            </w:pPr>
            <w:r w:rsidRPr="009D6B2C">
              <w:t>______________________________ /</w:t>
            </w:r>
            <w:r>
              <w:t xml:space="preserve"> А.А.</w:t>
            </w:r>
            <w:r w:rsidRPr="009D6B2C">
              <w:t xml:space="preserve"> </w:t>
            </w:r>
            <w:r>
              <w:rPr>
                <w:noProof/>
              </w:rPr>
              <w:t>Савкина</w:t>
            </w:r>
            <w:r w:rsidRPr="009D6B2C">
              <w:t>/</w:t>
            </w:r>
          </w:p>
          <w:p w:rsidR="00E36693" w:rsidRPr="009D6B2C" w:rsidRDefault="00E12E0A" w:rsidP="00E12E0A">
            <w:pPr>
              <w:pStyle w:val="a7"/>
              <w:jc w:val="center"/>
            </w:pPr>
            <w:r w:rsidRPr="009D6B2C">
              <w:rPr>
                <w:i/>
                <w:iCs/>
              </w:rPr>
              <w:t xml:space="preserve"> </w:t>
            </w:r>
            <w:r w:rsidR="00E93FA9" w:rsidRPr="009D6B2C">
              <w:rPr>
                <w:i/>
                <w:iCs/>
              </w:rPr>
              <w:t>(подписано усиленной электронной подписью)</w:t>
            </w:r>
          </w:p>
        </w:tc>
      </w:tr>
    </w:tbl>
    <w:p w:rsidR="00E36693" w:rsidRDefault="00E36693" w:rsidP="00E36693"/>
    <w:p w:rsidR="00EC563C" w:rsidRDefault="00EC563C" w:rsidP="00E36693"/>
    <w:p w:rsidR="00EC563C" w:rsidRDefault="00EC563C" w:rsidP="00E36693"/>
    <w:p w:rsidR="00EC563C" w:rsidRDefault="00EC563C" w:rsidP="00E36693"/>
    <w:p w:rsidR="00EC563C" w:rsidRDefault="00EC563C" w:rsidP="00E36693"/>
    <w:p w:rsidR="00EC563C" w:rsidRDefault="00EC563C" w:rsidP="00E36693"/>
    <w:p w:rsidR="00EC563C" w:rsidRDefault="00EC563C" w:rsidP="00E36693"/>
    <w:p w:rsidR="00EC563C" w:rsidRDefault="00EC563C" w:rsidP="00E36693"/>
    <w:p w:rsidR="00EC563C" w:rsidRDefault="00EC563C" w:rsidP="00E36693"/>
    <w:p w:rsidR="00EC563C" w:rsidRDefault="00EC563C" w:rsidP="00E36693"/>
    <w:p w:rsidR="00EC563C" w:rsidRDefault="00EC563C" w:rsidP="00E36693"/>
    <w:p w:rsidR="00EC563C" w:rsidRDefault="00EC563C" w:rsidP="00E36693"/>
    <w:p w:rsidR="00EC563C" w:rsidRDefault="00EC563C" w:rsidP="00E36693"/>
    <w:p w:rsidR="00EC563C" w:rsidRDefault="00EC563C" w:rsidP="00E36693"/>
    <w:p w:rsidR="00E93FA9" w:rsidRDefault="00E93FA9" w:rsidP="00E36693">
      <w:pPr>
        <w:sectPr w:rsidR="00E93FA9" w:rsidSect="00EC563C">
          <w:pgSz w:w="11905" w:h="16837" w:code="9"/>
          <w:pgMar w:top="567" w:right="567" w:bottom="567" w:left="1134" w:header="720" w:footer="80" w:gutter="0"/>
          <w:cols w:space="720"/>
          <w:docGrid w:linePitch="272"/>
        </w:sectPr>
      </w:pPr>
    </w:p>
    <w:p w:rsidR="00EC563C" w:rsidRPr="00A46949" w:rsidRDefault="00EC563C" w:rsidP="00E36693"/>
    <w:bookmarkEnd w:id="19"/>
    <w:bookmarkEnd w:id="20"/>
    <w:p w:rsidR="00FC5011" w:rsidRDefault="00E93FA9" w:rsidP="00E93FA9">
      <w:pPr>
        <w:jc w:val="right"/>
        <w:rPr>
          <w:i/>
        </w:rPr>
      </w:pPr>
      <w:r w:rsidRPr="00A46949">
        <w:rPr>
          <w:bCs/>
          <w:i/>
        </w:rPr>
        <w:t>Приложение №3</w:t>
      </w:r>
      <w:r w:rsidRPr="00A46949">
        <w:rPr>
          <w:bCs/>
          <w:i/>
        </w:rPr>
        <w:br/>
        <w:t xml:space="preserve">к Контракту </w:t>
      </w:r>
      <w:r w:rsidRPr="00A46949">
        <w:rPr>
          <w:i/>
        </w:rPr>
        <w:t>№</w:t>
      </w:r>
      <w:r>
        <w:rPr>
          <w:i/>
          <w:noProof/>
        </w:rPr>
        <w:t>___________</w:t>
      </w:r>
      <w:r w:rsidRPr="00A46949">
        <w:rPr>
          <w:i/>
        </w:rPr>
        <w:t xml:space="preserve"> от </w:t>
      </w:r>
      <w:r>
        <w:rPr>
          <w:i/>
          <w:noProof/>
        </w:rPr>
        <w:t>«</w:t>
      </w:r>
      <w:r w:rsidR="00A275C4">
        <w:rPr>
          <w:i/>
          <w:noProof/>
        </w:rPr>
        <w:t>_</w:t>
      </w:r>
      <w:r>
        <w:rPr>
          <w:i/>
          <w:noProof/>
        </w:rPr>
        <w:t xml:space="preserve">_» </w:t>
      </w:r>
      <w:r w:rsidR="00AB0269">
        <w:rPr>
          <w:i/>
          <w:noProof/>
        </w:rPr>
        <w:t>мая</w:t>
      </w:r>
      <w:r>
        <w:rPr>
          <w:i/>
          <w:noProof/>
        </w:rPr>
        <w:t xml:space="preserve"> 2024</w:t>
      </w:r>
      <w:r w:rsidRPr="00A46949">
        <w:rPr>
          <w:i/>
        </w:rPr>
        <w:t>г.</w:t>
      </w:r>
    </w:p>
    <w:p w:rsidR="00E93FA9" w:rsidRDefault="00E93FA9" w:rsidP="00E93FA9">
      <w:pPr>
        <w:jc w:val="right"/>
        <w:rPr>
          <w:sz w:val="24"/>
          <w:szCs w:val="24"/>
        </w:rPr>
      </w:pPr>
    </w:p>
    <w:p w:rsidR="00E93FA9" w:rsidRDefault="00E93FA9" w:rsidP="009D6B2C">
      <w:pPr>
        <w:jc w:val="center"/>
        <w:rPr>
          <w:b/>
        </w:rPr>
      </w:pPr>
      <w:r w:rsidRPr="00E93FA9">
        <w:rPr>
          <w:b/>
        </w:rPr>
        <w:t>Единые требования к Поставщику (подрядчику, исполнителю)</w:t>
      </w:r>
    </w:p>
    <w:p w:rsidR="009D6B2C" w:rsidRDefault="009D6B2C" w:rsidP="009D6B2C">
      <w:pPr>
        <w:jc w:val="center"/>
        <w:rPr>
          <w:b/>
        </w:rPr>
      </w:pPr>
    </w:p>
    <w:p w:rsidR="009D6B2C" w:rsidRPr="00E93FA9" w:rsidRDefault="009D6B2C" w:rsidP="009D6B2C">
      <w:pPr>
        <w:jc w:val="center"/>
        <w:rPr>
          <w:b/>
        </w:rPr>
      </w:pPr>
    </w:p>
    <w:p w:rsidR="00E93FA9" w:rsidRPr="00E93FA9" w:rsidRDefault="00E93FA9" w:rsidP="00E93FA9">
      <w:pPr>
        <w:spacing w:line="276" w:lineRule="auto"/>
        <w:jc w:val="both"/>
      </w:pPr>
      <w:r w:rsidRPr="00E93FA9">
        <w:t>Настоящим Заказчик устанавливает единые требования к Поставщику (подрядчику, исполнителю) согласно ч. 1 ст. 31 Федеральный закон от 05.04.2013 N 44-ФЗ</w:t>
      </w:r>
      <w:r w:rsidRPr="00E93FA9">
        <w:br/>
        <w:t>"О контрактной системе в сфере закупок товаров, работ, услуг для обеспечения государственных и муниципальных нужд", а Поставщик (подрядчик, исполнитель) подтверждает свое соответствие данным требованиям:</w:t>
      </w:r>
    </w:p>
    <w:p w:rsidR="00E93FA9" w:rsidRPr="00E93FA9" w:rsidRDefault="00E93FA9" w:rsidP="00E93FA9">
      <w:pPr>
        <w:autoSpaceDE w:val="0"/>
        <w:adjustRightInd w:val="0"/>
        <w:ind w:firstLine="540"/>
        <w:jc w:val="both"/>
      </w:pPr>
      <w:bookmarkStart w:id="493" w:name="Par775"/>
      <w:bookmarkEnd w:id="493"/>
      <w:r w:rsidRPr="00E93FA9">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E93FA9" w:rsidRPr="00E93FA9" w:rsidRDefault="00E93FA9" w:rsidP="00E93FA9">
      <w:pPr>
        <w:autoSpaceDE w:val="0"/>
        <w:adjustRightInd w:val="0"/>
        <w:ind w:firstLine="540"/>
        <w:jc w:val="both"/>
      </w:pPr>
      <w:bookmarkStart w:id="494" w:name="Par777"/>
      <w:bookmarkEnd w:id="494"/>
      <w:r w:rsidRPr="00E93FA9">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E93FA9" w:rsidRPr="00E93FA9" w:rsidRDefault="00E93FA9" w:rsidP="00E93FA9">
      <w:pPr>
        <w:autoSpaceDE w:val="0"/>
        <w:adjustRightInd w:val="0"/>
        <w:ind w:firstLine="540"/>
        <w:jc w:val="both"/>
      </w:pPr>
      <w:r w:rsidRPr="00E93FA9">
        <w:t xml:space="preserve">3) неприостановление деятельности участника закупки в порядке, установленном </w:t>
      </w:r>
      <w:hyperlink r:id="rId7" w:history="1">
        <w:r w:rsidRPr="00E93FA9">
          <w:rPr>
            <w:color w:val="0000FF"/>
          </w:rPr>
          <w:t>Кодексом</w:t>
        </w:r>
      </w:hyperlink>
      <w:r w:rsidRPr="00E93FA9">
        <w:t xml:space="preserve"> Российской Федерации об административных правонарушениях;</w:t>
      </w:r>
    </w:p>
    <w:p w:rsidR="00E93FA9" w:rsidRPr="00E93FA9" w:rsidRDefault="00E93FA9" w:rsidP="00E93FA9">
      <w:pPr>
        <w:autoSpaceDE w:val="0"/>
        <w:adjustRightInd w:val="0"/>
        <w:ind w:firstLine="540"/>
        <w:jc w:val="both"/>
      </w:pPr>
      <w:bookmarkStart w:id="495" w:name="Par780"/>
      <w:bookmarkEnd w:id="495"/>
      <w:r w:rsidRPr="00E93FA9">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8" w:history="1">
        <w:r w:rsidRPr="00E93FA9">
          <w:rPr>
            <w:color w:val="0000FF"/>
          </w:rPr>
          <w:t>законодательством</w:t>
        </w:r>
      </w:hyperlink>
      <w:r w:rsidRPr="00E93FA9">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9" w:history="1">
        <w:r w:rsidRPr="00E93FA9">
          <w:rPr>
            <w:color w:val="0000FF"/>
          </w:rPr>
          <w:t>законодательством</w:t>
        </w:r>
      </w:hyperlink>
      <w:r w:rsidRPr="00E93FA9">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E93FA9" w:rsidRPr="00E93FA9" w:rsidRDefault="00E93FA9" w:rsidP="00E93FA9">
      <w:pPr>
        <w:autoSpaceDE w:val="0"/>
        <w:adjustRightInd w:val="0"/>
        <w:ind w:firstLine="540"/>
        <w:jc w:val="both"/>
      </w:pPr>
      <w:bookmarkStart w:id="496" w:name="Par782"/>
      <w:bookmarkEnd w:id="496"/>
      <w:r w:rsidRPr="00E93FA9">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0" w:history="1">
        <w:r w:rsidRPr="00E93FA9">
          <w:rPr>
            <w:color w:val="0000FF"/>
          </w:rPr>
          <w:t>статьями 289</w:t>
        </w:r>
      </w:hyperlink>
      <w:r w:rsidRPr="00E93FA9">
        <w:t xml:space="preserve">, </w:t>
      </w:r>
      <w:hyperlink r:id="rId11" w:history="1">
        <w:r w:rsidRPr="00E93FA9">
          <w:rPr>
            <w:color w:val="0000FF"/>
          </w:rPr>
          <w:t>290</w:t>
        </w:r>
      </w:hyperlink>
      <w:r w:rsidRPr="00E93FA9">
        <w:t xml:space="preserve">, </w:t>
      </w:r>
      <w:hyperlink r:id="rId12" w:history="1">
        <w:r w:rsidRPr="00E93FA9">
          <w:rPr>
            <w:color w:val="0000FF"/>
          </w:rPr>
          <w:t>291</w:t>
        </w:r>
      </w:hyperlink>
      <w:r w:rsidRPr="00E93FA9">
        <w:t xml:space="preserve">, </w:t>
      </w:r>
      <w:hyperlink r:id="rId13" w:history="1">
        <w:r w:rsidRPr="00E93FA9">
          <w:rPr>
            <w:color w:val="0000FF"/>
          </w:rPr>
          <w:t>291.1</w:t>
        </w:r>
      </w:hyperlink>
      <w:r w:rsidRPr="00E93FA9">
        <w:t xml:space="preserve"> Уголовного кодекса Российской Федерации (за исключением лиц, у которых такая судимость погашена или снята), а также неприменение вотношении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E93FA9" w:rsidRPr="00E93FA9" w:rsidRDefault="00E93FA9" w:rsidP="00E93FA9">
      <w:pPr>
        <w:autoSpaceDE w:val="0"/>
        <w:adjustRightInd w:val="0"/>
        <w:ind w:firstLine="540"/>
        <w:jc w:val="both"/>
      </w:pPr>
      <w:bookmarkStart w:id="497" w:name="Par784"/>
      <w:bookmarkEnd w:id="497"/>
      <w:r w:rsidRPr="00E93FA9">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4" w:history="1">
        <w:r w:rsidRPr="00E93FA9">
          <w:rPr>
            <w:color w:val="0000FF"/>
          </w:rPr>
          <w:t>статьей 19.28</w:t>
        </w:r>
      </w:hyperlink>
      <w:r w:rsidRPr="00E93FA9">
        <w:t xml:space="preserve"> Кодекса Российской Федерации об административных правонарушениях;</w:t>
      </w:r>
    </w:p>
    <w:p w:rsidR="00E93FA9" w:rsidRPr="00334DCF" w:rsidRDefault="00E93FA9" w:rsidP="00E93FA9">
      <w:pPr>
        <w:autoSpaceDE w:val="0"/>
        <w:adjustRightInd w:val="0"/>
        <w:ind w:firstLine="540"/>
        <w:jc w:val="both"/>
      </w:pPr>
      <w:bookmarkStart w:id="498" w:name="Par786"/>
      <w:bookmarkEnd w:id="498"/>
      <w:r w:rsidRPr="00E93FA9">
        <w:t xml:space="preserve">7)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w:t>
      </w:r>
      <w:r w:rsidRPr="00334DCF">
        <w:t>на создание произведений литературы или искусства, исполнения, на финансирование проката или показа национального фильма;</w:t>
      </w:r>
    </w:p>
    <w:p w:rsidR="00E93FA9" w:rsidRPr="00334DCF" w:rsidRDefault="00E93FA9" w:rsidP="00E93FA9">
      <w:pPr>
        <w:autoSpaceDE w:val="0"/>
        <w:adjustRightInd w:val="0"/>
        <w:ind w:firstLine="540"/>
        <w:jc w:val="both"/>
      </w:pPr>
      <w:bookmarkStart w:id="499" w:name="Par787"/>
      <w:bookmarkEnd w:id="499"/>
      <w:r w:rsidRPr="00334DCF">
        <w:t xml:space="preserve">8) </w:t>
      </w:r>
      <w:bookmarkStart w:id="500" w:name="Par789"/>
      <w:bookmarkEnd w:id="500"/>
      <w:r w:rsidRPr="00334DCF">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E93FA9" w:rsidRPr="00334DCF" w:rsidRDefault="00E93FA9" w:rsidP="00E93FA9">
      <w:pPr>
        <w:autoSpaceDE w:val="0"/>
        <w:adjustRightInd w:val="0"/>
        <w:ind w:firstLine="708"/>
        <w:jc w:val="both"/>
        <w:rPr>
          <w:bCs/>
        </w:rPr>
      </w:pPr>
      <w:r w:rsidRPr="00334DCF">
        <w:rPr>
          <w:bCs/>
        </w:rPr>
        <w:t>а) физическим лицом (в том числе зарегистрированным в качестве индивидуального предпринимателя), являющимся участником закупки;</w:t>
      </w:r>
    </w:p>
    <w:p w:rsidR="00E93FA9" w:rsidRPr="00334DCF" w:rsidRDefault="00E93FA9" w:rsidP="00E93FA9">
      <w:pPr>
        <w:autoSpaceDE w:val="0"/>
        <w:adjustRightInd w:val="0"/>
        <w:ind w:firstLine="708"/>
        <w:jc w:val="both"/>
        <w:rPr>
          <w:bCs/>
        </w:rPr>
      </w:pPr>
      <w:r w:rsidRPr="00334DCF">
        <w:rPr>
          <w:bC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E93FA9" w:rsidRPr="00E93FA9" w:rsidRDefault="00E93FA9" w:rsidP="00E93FA9">
      <w:pPr>
        <w:autoSpaceDE w:val="0"/>
        <w:adjustRightInd w:val="0"/>
        <w:ind w:firstLine="708"/>
        <w:jc w:val="both"/>
        <w:rPr>
          <w:rFonts w:eastAsia="Calibri"/>
          <w:iCs/>
        </w:rPr>
      </w:pPr>
      <w:r w:rsidRPr="00334DCF">
        <w:rPr>
          <w:bC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E93FA9" w:rsidRPr="00E93FA9" w:rsidRDefault="00E93FA9" w:rsidP="00E93FA9">
      <w:pPr>
        <w:autoSpaceDE w:val="0"/>
        <w:adjustRightInd w:val="0"/>
        <w:ind w:firstLine="540"/>
        <w:jc w:val="both"/>
      </w:pPr>
      <w:r w:rsidRPr="00E93FA9">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E93FA9" w:rsidRDefault="00E93FA9" w:rsidP="00E93FA9">
      <w:pPr>
        <w:autoSpaceDE w:val="0"/>
        <w:adjustRightInd w:val="0"/>
        <w:ind w:firstLine="540"/>
        <w:jc w:val="both"/>
      </w:pPr>
      <w:bookmarkStart w:id="501" w:name="Par791"/>
      <w:bookmarkEnd w:id="501"/>
      <w:r w:rsidRPr="00E93FA9">
        <w:t xml:space="preserve">10) отсутствие у участника закупки ограничений для участия в закупках, установленных законодательством </w:t>
      </w:r>
      <w:r w:rsidRPr="00E93FA9">
        <w:lastRenderedPageBreak/>
        <w:t>Российской Федерации.</w:t>
      </w: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7"/>
        <w:gridCol w:w="5097"/>
      </w:tblGrid>
      <w:tr w:rsidR="00E93FA9" w:rsidRPr="00A46949" w:rsidTr="00A3206D">
        <w:tc>
          <w:tcPr>
            <w:tcW w:w="2500" w:type="pct"/>
            <w:tcBorders>
              <w:top w:val="single" w:sz="4" w:space="0" w:color="auto"/>
              <w:left w:val="single" w:sz="4" w:space="0" w:color="auto"/>
              <w:bottom w:val="single" w:sz="4" w:space="0" w:color="auto"/>
              <w:right w:val="single" w:sz="4" w:space="0" w:color="auto"/>
            </w:tcBorders>
          </w:tcPr>
          <w:p w:rsidR="00E93FA9" w:rsidRPr="009D6B2C" w:rsidRDefault="00E93FA9" w:rsidP="00A3206D">
            <w:pPr>
              <w:pStyle w:val="a7"/>
              <w:rPr>
                <w:rStyle w:val="ac"/>
              </w:rPr>
            </w:pPr>
            <w:r w:rsidRPr="009D6B2C">
              <w:rPr>
                <w:rStyle w:val="ac"/>
              </w:rPr>
              <w:t>От Лицензиара:</w:t>
            </w:r>
          </w:p>
          <w:p w:rsidR="00E93FA9" w:rsidRPr="009D6B2C" w:rsidRDefault="00E93FA9" w:rsidP="00A3206D">
            <w:pPr>
              <w:pStyle w:val="a7"/>
            </w:pPr>
            <w:r w:rsidRPr="009D6B2C">
              <w:rPr>
                <w:noProof/>
              </w:rPr>
              <w:t>___________________________</w:t>
            </w:r>
          </w:p>
          <w:p w:rsidR="00E93FA9" w:rsidRPr="009D6B2C" w:rsidRDefault="00E93FA9" w:rsidP="00A3206D">
            <w:pPr>
              <w:pStyle w:val="a7"/>
            </w:pPr>
          </w:p>
          <w:p w:rsidR="00E93FA9" w:rsidRPr="009D6B2C" w:rsidRDefault="00E93FA9" w:rsidP="00A3206D">
            <w:pPr>
              <w:pStyle w:val="a7"/>
            </w:pPr>
          </w:p>
          <w:p w:rsidR="00E93FA9" w:rsidRPr="009D6B2C" w:rsidRDefault="00E93FA9" w:rsidP="00A3206D">
            <w:pPr>
              <w:pStyle w:val="a7"/>
            </w:pPr>
          </w:p>
          <w:p w:rsidR="00E93FA9" w:rsidRPr="009D6B2C" w:rsidRDefault="00E93FA9" w:rsidP="00A3206D">
            <w:pPr>
              <w:pStyle w:val="a7"/>
            </w:pPr>
            <w:r w:rsidRPr="009D6B2C">
              <w:t>______________________________ /</w:t>
            </w:r>
            <w:r w:rsidRPr="009D6B2C">
              <w:rPr>
                <w:noProof/>
              </w:rPr>
              <w:t>__________.</w:t>
            </w:r>
            <w:r w:rsidRPr="009D6B2C">
              <w:t>/</w:t>
            </w:r>
          </w:p>
          <w:p w:rsidR="00E93FA9" w:rsidRPr="009D6B2C" w:rsidRDefault="00E93FA9" w:rsidP="00A3206D">
            <w:pPr>
              <w:pStyle w:val="a7"/>
              <w:jc w:val="center"/>
              <w:rPr>
                <w:rStyle w:val="ac"/>
              </w:rPr>
            </w:pPr>
            <w:r w:rsidRPr="009D6B2C">
              <w:rPr>
                <w:i/>
                <w:iCs/>
              </w:rPr>
              <w:t>(подписано усиленной электронной подписью)</w:t>
            </w:r>
          </w:p>
        </w:tc>
        <w:tc>
          <w:tcPr>
            <w:tcW w:w="2500" w:type="pct"/>
            <w:tcBorders>
              <w:top w:val="single" w:sz="4" w:space="0" w:color="auto"/>
              <w:left w:val="single" w:sz="4" w:space="0" w:color="auto"/>
              <w:bottom w:val="single" w:sz="4" w:space="0" w:color="auto"/>
              <w:right w:val="single" w:sz="4" w:space="0" w:color="auto"/>
            </w:tcBorders>
          </w:tcPr>
          <w:p w:rsidR="00E93FA9" w:rsidRPr="00A275C4" w:rsidRDefault="00E93FA9" w:rsidP="00A3206D">
            <w:pPr>
              <w:pStyle w:val="a7"/>
              <w:rPr>
                <w:rStyle w:val="ac"/>
              </w:rPr>
            </w:pPr>
            <w:r w:rsidRPr="009D6B2C">
              <w:rPr>
                <w:rStyle w:val="ac"/>
              </w:rPr>
              <w:t xml:space="preserve">От </w:t>
            </w:r>
            <w:r w:rsidRPr="00A275C4">
              <w:rPr>
                <w:rStyle w:val="ac"/>
              </w:rPr>
              <w:t>Лицензиата:</w:t>
            </w:r>
          </w:p>
          <w:p w:rsidR="00A275C4" w:rsidRPr="00A275C4" w:rsidRDefault="00A275C4" w:rsidP="00A275C4">
            <w:pPr>
              <w:pStyle w:val="a7"/>
              <w:keepNext/>
            </w:pPr>
            <w:r w:rsidRPr="00A275C4">
              <w:t xml:space="preserve">Заместитель директора по научной работе </w:t>
            </w:r>
          </w:p>
          <w:p w:rsidR="00A275C4" w:rsidRPr="009D6B2C" w:rsidRDefault="00A275C4" w:rsidP="00A275C4">
            <w:pPr>
              <w:pStyle w:val="a7"/>
              <w:rPr>
                <w:rStyle w:val="ac"/>
              </w:rPr>
            </w:pPr>
            <w:r w:rsidRPr="00A275C4">
              <w:rPr>
                <w:rStyle w:val="ac"/>
              </w:rPr>
              <w:t>СПб ГБУК "Музей-институт семьи</w:t>
            </w:r>
            <w:r w:rsidRPr="009D6B2C">
              <w:rPr>
                <w:rStyle w:val="ac"/>
              </w:rPr>
              <w:t xml:space="preserve"> Рерихов"</w:t>
            </w:r>
          </w:p>
          <w:p w:rsidR="00A275C4" w:rsidRDefault="00A275C4" w:rsidP="00A275C4">
            <w:pPr>
              <w:pStyle w:val="a7"/>
              <w:keepNext/>
            </w:pPr>
          </w:p>
          <w:p w:rsidR="00A275C4" w:rsidRPr="009D6B2C" w:rsidRDefault="00A275C4" w:rsidP="00A275C4">
            <w:pPr>
              <w:pStyle w:val="a7"/>
              <w:keepNext/>
            </w:pPr>
          </w:p>
          <w:p w:rsidR="00A275C4" w:rsidRPr="009D6B2C" w:rsidRDefault="00A275C4" w:rsidP="00A275C4">
            <w:pPr>
              <w:pStyle w:val="a7"/>
            </w:pPr>
            <w:r w:rsidRPr="009D6B2C">
              <w:t>______________________________ /</w:t>
            </w:r>
            <w:r>
              <w:t xml:space="preserve"> А.А.</w:t>
            </w:r>
            <w:r>
              <w:rPr>
                <w:noProof/>
              </w:rPr>
              <w:t>Савкина</w:t>
            </w:r>
            <w:r w:rsidRPr="009D6B2C">
              <w:t>/</w:t>
            </w:r>
          </w:p>
          <w:p w:rsidR="00E93FA9" w:rsidRPr="009D6B2C" w:rsidRDefault="00E93FA9" w:rsidP="00A3206D">
            <w:pPr>
              <w:pStyle w:val="a7"/>
              <w:jc w:val="center"/>
            </w:pPr>
            <w:r w:rsidRPr="009D6B2C">
              <w:rPr>
                <w:i/>
                <w:iCs/>
              </w:rPr>
              <w:t>(подписано усиленной электронной подписью)</w:t>
            </w:r>
          </w:p>
        </w:tc>
      </w:tr>
    </w:tbl>
    <w:p w:rsidR="00E93FA9" w:rsidRPr="00E93FA9" w:rsidRDefault="00E93FA9" w:rsidP="00E93FA9">
      <w:pPr>
        <w:autoSpaceDE w:val="0"/>
        <w:adjustRightInd w:val="0"/>
        <w:ind w:firstLine="540"/>
        <w:jc w:val="both"/>
      </w:pPr>
    </w:p>
    <w:p w:rsidR="00E93FA9" w:rsidRDefault="00E93FA9" w:rsidP="00E93FA9">
      <w:pPr>
        <w:jc w:val="right"/>
        <w:rPr>
          <w:sz w:val="24"/>
          <w:szCs w:val="24"/>
        </w:rPr>
      </w:pPr>
    </w:p>
    <w:p w:rsidR="00E93FA9" w:rsidRPr="002954D6" w:rsidRDefault="00E93FA9" w:rsidP="00E93FA9">
      <w:pPr>
        <w:jc w:val="right"/>
        <w:rPr>
          <w:sz w:val="24"/>
          <w:szCs w:val="24"/>
        </w:rPr>
      </w:pPr>
    </w:p>
    <w:sectPr w:rsidR="00E93FA9" w:rsidRPr="002954D6" w:rsidSect="00EC563C">
      <w:pgSz w:w="11905" w:h="16837" w:code="9"/>
      <w:pgMar w:top="567" w:right="567" w:bottom="567" w:left="1134" w:header="720" w:footer="8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6DF9" w:rsidRDefault="00016DF9" w:rsidP="00EC563C">
      <w:r>
        <w:separator/>
      </w:r>
    </w:p>
  </w:endnote>
  <w:endnote w:type="continuationSeparator" w:id="0">
    <w:p w:rsidR="00016DF9" w:rsidRDefault="00016DF9" w:rsidP="00EC56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Roboto">
    <w:altName w:val="Times New Roman"/>
    <w:panose1 w:val="00000000000000000000"/>
    <w:charset w:val="00"/>
    <w:family w:val="auto"/>
    <w:notTrueType/>
    <w:pitch w:val="default"/>
    <w:sig w:usb0="00000003" w:usb1="00000000" w:usb2="00000000" w:usb3="00000000" w:csb0="00000001" w:csb1="00000000"/>
  </w:font>
  <w:font w:name="?????? Pro W3">
    <w:altName w:val="MS Mincho"/>
    <w:panose1 w:val="00000000000000000000"/>
    <w:charset w:val="80"/>
    <w:family w:val="auto"/>
    <w:notTrueType/>
    <w:pitch w:val="variable"/>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6DF9" w:rsidRDefault="00016DF9" w:rsidP="00EC563C">
      <w:r>
        <w:separator/>
      </w:r>
    </w:p>
  </w:footnote>
  <w:footnote w:type="continuationSeparator" w:id="0">
    <w:p w:rsidR="00016DF9" w:rsidRDefault="00016DF9" w:rsidP="00EC563C">
      <w:r>
        <w:continuationSeparator/>
      </w:r>
    </w:p>
  </w:footnote>
  <w:footnote w:id="1">
    <w:p w:rsidR="00A3206D" w:rsidRPr="00FD1C6F" w:rsidRDefault="00A3206D" w:rsidP="00EC563C">
      <w:pPr>
        <w:pStyle w:val="af5"/>
        <w:rPr>
          <w:sz w:val="16"/>
          <w:szCs w:val="16"/>
        </w:rPr>
      </w:pPr>
      <w:r w:rsidRPr="009B6347">
        <w:rPr>
          <w:rStyle w:val="af7"/>
          <w:szCs w:val="16"/>
        </w:rPr>
        <w:footnoteRef/>
      </w:r>
      <w:r w:rsidRPr="009B6347">
        <w:rPr>
          <w:szCs w:val="16"/>
        </w:rPr>
        <w:t xml:space="preserve"> </w:t>
      </w:r>
      <w:bookmarkStart w:id="32" w:name="OLE_LINK14"/>
      <w:r w:rsidRPr="00E93FA9">
        <w:rPr>
          <w:sz w:val="16"/>
          <w:szCs w:val="16"/>
        </w:rPr>
        <w:t>Онлайн-мероприятие — мероприятие (онлайн-мероприятие) Лицензиата,</w:t>
      </w:r>
      <w:r w:rsidRPr="00E93FA9">
        <w:rPr>
          <w:color w:val="000000"/>
          <w:sz w:val="16"/>
          <w:szCs w:val="16"/>
        </w:rPr>
        <w:t xml:space="preserve"> с</w:t>
      </w:r>
      <w:r w:rsidRPr="00E93FA9">
        <w:rPr>
          <w:sz w:val="16"/>
          <w:szCs w:val="16"/>
        </w:rPr>
        <w:t xml:space="preserve">очетающее в себе элементы совещания, презентации, дистанционных лекций или семинаров, трансляций, телемостов, аудио-видеоконференций  и подобных им </w:t>
      </w:r>
      <w:r w:rsidRPr="00E93FA9">
        <w:rPr>
          <w:color w:val="000000"/>
          <w:sz w:val="16"/>
          <w:szCs w:val="16"/>
        </w:rPr>
        <w:t>мероприятий информационного и/ или обучающего формата для группы от нескольких человек до максимально допустимой конфигурацией ПО единовременной аудитории онлайн-мероприятия</w:t>
      </w:r>
      <w:r w:rsidRPr="00E93FA9">
        <w:rPr>
          <w:sz w:val="16"/>
          <w:szCs w:val="16"/>
        </w:rPr>
        <w:t xml:space="preserve">, проводимое через сеть TCP/IP (или Интернет) в режиме реального времени (онлайн). </w:t>
      </w:r>
      <w:r w:rsidRPr="00E93FA9">
        <w:rPr>
          <w:color w:val="000000"/>
          <w:sz w:val="16"/>
          <w:szCs w:val="16"/>
        </w:rPr>
        <w:t>В ходе онлайн-мероприятия один или несколько «ведущих» и другие</w:t>
      </w:r>
      <w:r w:rsidRPr="009B6347">
        <w:rPr>
          <w:color w:val="000000"/>
          <w:szCs w:val="16"/>
        </w:rPr>
        <w:t xml:space="preserve"> </w:t>
      </w:r>
      <w:r w:rsidRPr="00FD1C6F">
        <w:rPr>
          <w:color w:val="000000"/>
          <w:sz w:val="16"/>
          <w:szCs w:val="16"/>
        </w:rPr>
        <w:t xml:space="preserve">участники онлайн-мероприятия, получившие санкционированный доступ к онлайн-мероприятию, находятся у своих компьютеров-клиентов и используют формируемый программным обеспечением для планирования и проведения онлайн-мероприятий интерфейс пользователя для </w:t>
      </w:r>
      <w:r w:rsidRPr="00FD1C6F">
        <w:rPr>
          <w:sz w:val="16"/>
          <w:szCs w:val="16"/>
        </w:rPr>
        <w:t>совместной работы</w:t>
      </w:r>
      <w:bookmarkEnd w:id="32"/>
      <w:r w:rsidRPr="00FD1C6F">
        <w:rPr>
          <w:sz w:val="16"/>
          <w:szCs w:val="16"/>
        </w:rPr>
        <w:t>.</w:t>
      </w:r>
    </w:p>
  </w:footnote>
  <w:footnote w:id="2">
    <w:p w:rsidR="00A3206D" w:rsidRPr="00FD1C6F" w:rsidRDefault="00A3206D" w:rsidP="00EC563C">
      <w:pPr>
        <w:pStyle w:val="af5"/>
        <w:rPr>
          <w:sz w:val="16"/>
          <w:szCs w:val="16"/>
        </w:rPr>
      </w:pPr>
      <w:r w:rsidRPr="009B6347">
        <w:rPr>
          <w:rStyle w:val="af7"/>
          <w:szCs w:val="16"/>
        </w:rPr>
        <w:footnoteRef/>
      </w:r>
      <w:r w:rsidRPr="009B6347">
        <w:rPr>
          <w:szCs w:val="16"/>
        </w:rPr>
        <w:t xml:space="preserve"> </w:t>
      </w:r>
      <w:r w:rsidRPr="00FD1C6F">
        <w:rPr>
          <w:sz w:val="16"/>
          <w:szCs w:val="16"/>
        </w:rPr>
        <w:t xml:space="preserve">Информация о регистрации ПО подлежит публикации в бюллетене «Программы для ЭВМ. Базы данных. Топологии интегральных микросхем» / RU ОБПБТ, издаваемым РосПатентом (URL): </w:t>
      </w:r>
      <w:hyperlink r:id="rId1" w:history="1">
        <w:r w:rsidRPr="00FD1C6F">
          <w:rPr>
            <w:rStyle w:val="ad"/>
            <w:rFonts w:eastAsia="MS Mincho"/>
            <w:sz w:val="16"/>
            <w:szCs w:val="16"/>
          </w:rPr>
          <w:t>https://www1.fips.ru/publication-web/bulletins/PrEVM</w:t>
        </w:r>
      </w:hyperlink>
      <w:r w:rsidRPr="00FD1C6F">
        <w:rPr>
          <w:sz w:val="16"/>
          <w:szCs w:val="16"/>
        </w:rPr>
        <w:t xml:space="preserve"> и доступна через раздел поиска по реестру зарегистрированных программ для ЭВМ (</w:t>
      </w:r>
      <w:r w:rsidRPr="00FD1C6F">
        <w:rPr>
          <w:sz w:val="16"/>
          <w:szCs w:val="16"/>
          <w:lang w:val="en-US"/>
        </w:rPr>
        <w:t>URL</w:t>
      </w:r>
      <w:r w:rsidRPr="00FD1C6F">
        <w:rPr>
          <w:sz w:val="16"/>
          <w:szCs w:val="16"/>
        </w:rPr>
        <w:t xml:space="preserve">): </w:t>
      </w:r>
      <w:hyperlink r:id="rId2" w:history="1">
        <w:r w:rsidRPr="00FD1C6F">
          <w:rPr>
            <w:rStyle w:val="ad"/>
            <w:rFonts w:eastAsia="MS Mincho"/>
            <w:sz w:val="16"/>
            <w:szCs w:val="16"/>
          </w:rPr>
          <w:t>https://www1.fips.ru/registers-web/action?acName=clickRegister&amp;regName=EVM</w:t>
        </w:r>
      </w:hyperlink>
    </w:p>
  </w:footnote>
  <w:footnote w:id="3">
    <w:p w:rsidR="00A3206D" w:rsidRPr="00FD1C6F" w:rsidRDefault="00A3206D" w:rsidP="00EC563C">
      <w:pPr>
        <w:pStyle w:val="af5"/>
        <w:rPr>
          <w:sz w:val="16"/>
          <w:szCs w:val="16"/>
        </w:rPr>
      </w:pPr>
      <w:r w:rsidRPr="00FD1C6F">
        <w:rPr>
          <w:rStyle w:val="af7"/>
          <w:sz w:val="16"/>
          <w:szCs w:val="16"/>
        </w:rPr>
        <w:footnoteRef/>
      </w:r>
      <w:r w:rsidRPr="00FD1C6F">
        <w:rPr>
          <w:sz w:val="16"/>
          <w:szCs w:val="16"/>
        </w:rPr>
        <w:t xml:space="preserve"> выраженной в ст. 12.1 149-ФЗ </w:t>
      </w:r>
      <w:hyperlink r:id="rId3" w:anchor="block_1210" w:history="1">
        <w:r w:rsidRPr="00FD1C6F">
          <w:rPr>
            <w:rStyle w:val="ad"/>
            <w:rFonts w:eastAsia="MS Mincho"/>
            <w:sz w:val="16"/>
            <w:szCs w:val="16"/>
          </w:rPr>
          <w:t>«Об информации, информационных технологиях и о защите информации»</w:t>
        </w:r>
      </w:hyperlink>
      <w:r w:rsidRPr="00FD1C6F">
        <w:rPr>
          <w:sz w:val="16"/>
          <w:szCs w:val="16"/>
        </w:rPr>
        <w:t xml:space="preserve"> (в редакции 188-ФЗ) и реализуемой в порядке, установленном постановлением Правительства РФ от 16.11.2015г. №1236 </w:t>
      </w:r>
      <w:hyperlink r:id="rId4" w:history="1">
        <w:r w:rsidRPr="00FD1C6F">
          <w:rPr>
            <w:rStyle w:val="ad"/>
            <w:rFonts w:eastAsia="MS Mincho"/>
            <w:sz w:val="16"/>
            <w:szCs w:val="1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hyperlink>
      <w:r w:rsidRPr="00FD1C6F">
        <w:rPr>
          <w:sz w:val="16"/>
          <w:szCs w:val="16"/>
        </w:rPr>
        <w:t xml:space="preserve"> с актуальными изменениями и дополнениями.</w:t>
      </w:r>
    </w:p>
  </w:footnote>
  <w:footnote w:id="4">
    <w:p w:rsidR="00A3206D" w:rsidRPr="00FD1C6F" w:rsidRDefault="00A3206D" w:rsidP="00EC563C">
      <w:pPr>
        <w:pStyle w:val="af5"/>
        <w:rPr>
          <w:sz w:val="16"/>
          <w:szCs w:val="16"/>
        </w:rPr>
      </w:pPr>
      <w:r w:rsidRPr="00FD1C6F">
        <w:rPr>
          <w:rStyle w:val="af7"/>
          <w:sz w:val="16"/>
          <w:szCs w:val="16"/>
        </w:rPr>
        <w:footnoteRef/>
      </w:r>
      <w:r w:rsidRPr="00FD1C6F">
        <w:rPr>
          <w:sz w:val="16"/>
          <w:szCs w:val="16"/>
        </w:rPr>
        <w:t xml:space="preserve"> Реферативная информация о включении ПО в реестр на основании Приказа Минкомсвязи России доступна по адресу постоянного размещения на веб-сайте Минкомсвязи (</w:t>
      </w:r>
      <w:r w:rsidRPr="00FD1C6F">
        <w:rPr>
          <w:sz w:val="16"/>
          <w:szCs w:val="16"/>
          <w:lang w:val="en-US"/>
        </w:rPr>
        <w:t>URL</w:t>
      </w:r>
      <w:r w:rsidRPr="00FD1C6F">
        <w:rPr>
          <w:sz w:val="16"/>
          <w:szCs w:val="16"/>
        </w:rPr>
        <w:t xml:space="preserve">): </w:t>
      </w:r>
      <w:hyperlink r:id="rId5" w:history="1">
        <w:r w:rsidRPr="00FD1C6F">
          <w:rPr>
            <w:rStyle w:val="ad"/>
            <w:rFonts w:eastAsia="MS Mincho"/>
            <w:sz w:val="16"/>
            <w:szCs w:val="16"/>
          </w:rPr>
          <w:t>https://reestr.minsvyaz.ru/</w:t>
        </w:r>
      </w:hyperlink>
      <w:r w:rsidRPr="00FD1C6F">
        <w:rPr>
          <w:sz w:val="16"/>
          <w:szCs w:val="16"/>
        </w:rPr>
        <w:t>.</w:t>
      </w:r>
    </w:p>
  </w:footnote>
  <w:footnote w:id="5">
    <w:p w:rsidR="00A3206D" w:rsidRPr="00FD1C6F" w:rsidRDefault="00A3206D" w:rsidP="00EC563C">
      <w:pPr>
        <w:pStyle w:val="af5"/>
        <w:rPr>
          <w:sz w:val="16"/>
          <w:szCs w:val="16"/>
        </w:rPr>
      </w:pPr>
      <w:r w:rsidRPr="00FD1C6F">
        <w:rPr>
          <w:rStyle w:val="af7"/>
          <w:sz w:val="16"/>
          <w:szCs w:val="16"/>
        </w:rPr>
        <w:footnoteRef/>
      </w:r>
      <w:r w:rsidRPr="00FD1C6F">
        <w:rPr>
          <w:sz w:val="16"/>
          <w:szCs w:val="16"/>
        </w:rPr>
        <w:t xml:space="preserve"> Понятие «класс программного обеспечения» используется в контексте употребления его же в постановлении Правительства РФ от 16.11.2015г. №1236, постановлении Правительства РФ от от 23 марта 2017 г. №325.</w:t>
      </w:r>
    </w:p>
  </w:footnote>
  <w:footnote w:id="6">
    <w:p w:rsidR="00A3206D" w:rsidRPr="00FD1C6F" w:rsidRDefault="00A3206D" w:rsidP="00EC563C">
      <w:pPr>
        <w:pStyle w:val="af5"/>
        <w:rPr>
          <w:sz w:val="16"/>
          <w:szCs w:val="16"/>
        </w:rPr>
      </w:pPr>
      <w:r w:rsidRPr="00FD1C6F">
        <w:rPr>
          <w:rStyle w:val="af7"/>
          <w:sz w:val="16"/>
          <w:szCs w:val="16"/>
        </w:rPr>
        <w:footnoteRef/>
      </w:r>
      <w:r w:rsidRPr="00FD1C6F">
        <w:rPr>
          <w:sz w:val="16"/>
          <w:szCs w:val="16"/>
        </w:rPr>
        <w:t xml:space="preserve"> </w:t>
      </w:r>
      <w:r w:rsidRPr="00FD1C6F">
        <w:rPr>
          <w:color w:val="222222"/>
          <w:sz w:val="16"/>
          <w:szCs w:val="16"/>
        </w:rPr>
        <w:t xml:space="preserve">Достаточно точной формулировкой существа и назначения ПО является выдержка из описаний перечисленных классов: </w:t>
      </w:r>
      <w:r w:rsidRPr="00FD1C6F">
        <w:rPr>
          <w:i/>
          <w:color w:val="222222"/>
          <w:sz w:val="16"/>
          <w:szCs w:val="16"/>
        </w:rPr>
        <w:t xml:space="preserve">«ПО, выполняющее роль </w:t>
      </w:r>
      <w:r w:rsidRPr="00FD1C6F">
        <w:rPr>
          <w:i/>
          <w:iCs/>
          <w:color w:val="222222"/>
          <w:sz w:val="16"/>
          <w:szCs w:val="16"/>
        </w:rPr>
        <w:t>программной системы специализированного информационного обеспечения образования и телекоммуникаций</w:t>
      </w:r>
      <w:r w:rsidRPr="00FD1C6F">
        <w:rPr>
          <w:i/>
          <w:color w:val="222222"/>
          <w:sz w:val="16"/>
          <w:szCs w:val="16"/>
        </w:rPr>
        <w:t>, предназначенной для организации обучения [веб-семинаров, консультаций, тренингов] средствами телекоммуникации, для повышения эффективности бизнеса, для общих целей деловой активности для улучшения продуктивности»</w:t>
      </w:r>
      <w:r w:rsidRPr="00FD1C6F">
        <w:rPr>
          <w:color w:val="222222"/>
          <w:sz w:val="16"/>
          <w:szCs w:val="16"/>
        </w:rPr>
        <w:t xml:space="preserve"> (ОКПД2 </w:t>
      </w:r>
      <w:hyperlink r:id="rId6" w:tgtFrame="_blank" w:history="1">
        <w:r w:rsidRPr="00FD1C6F">
          <w:rPr>
            <w:rStyle w:val="ad"/>
            <w:rFonts w:eastAsia="MS Mincho"/>
            <w:color w:val="1155CC"/>
            <w:sz w:val="16"/>
            <w:szCs w:val="16"/>
          </w:rPr>
          <w:t>58.29.21.000</w:t>
        </w:r>
      </w:hyperlink>
      <w:r w:rsidRPr="00FD1C6F">
        <w:rPr>
          <w:color w:val="222222"/>
          <w:sz w:val="16"/>
          <w:szCs w:val="16"/>
        </w:rPr>
        <w:t xml:space="preserve">). </w:t>
      </w:r>
      <w:r w:rsidRPr="00FD1C6F">
        <w:rPr>
          <w:sz w:val="16"/>
          <w:szCs w:val="16"/>
        </w:rPr>
        <w:t>С</w:t>
      </w:r>
      <w:r w:rsidRPr="00FD1C6F">
        <w:rPr>
          <w:color w:val="500050"/>
          <w:sz w:val="16"/>
          <w:szCs w:val="16"/>
        </w:rPr>
        <w:t>ерверная часть ПО функционально предназначена </w:t>
      </w:r>
      <w:r w:rsidRPr="00FD1C6F">
        <w:rPr>
          <w:iCs/>
          <w:color w:val="500050"/>
          <w:sz w:val="16"/>
          <w:szCs w:val="16"/>
        </w:rPr>
        <w:t>для выполнения сервисных (обслуживающих) функций по запросу клиента, предоставляя ему доступ к определенным ресурсам </w:t>
      </w:r>
      <w:r w:rsidRPr="00FD1C6F">
        <w:rPr>
          <w:color w:val="500050"/>
          <w:sz w:val="16"/>
          <w:szCs w:val="16"/>
        </w:rPr>
        <w:t xml:space="preserve">[задействуемым вычислительным мощностям] </w:t>
      </w:r>
      <w:r w:rsidRPr="00FD1C6F">
        <w:rPr>
          <w:iCs/>
          <w:color w:val="500050"/>
          <w:sz w:val="16"/>
          <w:szCs w:val="16"/>
        </w:rPr>
        <w:t>или услугам и обеспечивает взаимодействие между различными приложениями, системами, компонентами </w:t>
      </w:r>
      <w:r w:rsidRPr="00FD1C6F">
        <w:rPr>
          <w:color w:val="500050"/>
          <w:sz w:val="16"/>
          <w:szCs w:val="16"/>
        </w:rPr>
        <w:t xml:space="preserve">[компоненты ПО, будучи установлены на [кластере] серверов, берут на себя </w:t>
      </w:r>
      <w:r w:rsidRPr="00FD1C6F">
        <w:rPr>
          <w:iCs/>
          <w:color w:val="500050"/>
          <w:sz w:val="16"/>
          <w:szCs w:val="16"/>
        </w:rPr>
        <w:t xml:space="preserve">связующую роль, </w:t>
      </w:r>
      <w:r w:rsidRPr="00FD1C6F">
        <w:rPr>
          <w:color w:val="500050"/>
          <w:sz w:val="16"/>
          <w:szCs w:val="16"/>
        </w:rPr>
        <w:t xml:space="preserve">обеспечивая коммуникации между серверами, объединяя (связывая) эти ресурсы в единый высокопроизводительный комплекс обработки и доставки данных] </w:t>
      </w:r>
      <w:r w:rsidRPr="00FD1C6F">
        <w:rPr>
          <w:color w:val="222222"/>
          <w:sz w:val="16"/>
          <w:szCs w:val="16"/>
        </w:rPr>
        <w:t xml:space="preserve">(ОКПД2 </w:t>
      </w:r>
      <w:hyperlink r:id="rId7" w:tgtFrame="_blank" w:history="1">
        <w:r w:rsidRPr="00FD1C6F">
          <w:rPr>
            <w:rStyle w:val="ad"/>
            <w:rFonts w:eastAsia="MS Mincho"/>
            <w:color w:val="1155CC"/>
            <w:sz w:val="16"/>
            <w:szCs w:val="16"/>
          </w:rPr>
          <w:t>58.29.12.000</w:t>
        </w:r>
      </w:hyperlink>
      <w:r w:rsidRPr="00FD1C6F">
        <w:rPr>
          <w:color w:val="222222"/>
          <w:sz w:val="16"/>
          <w:szCs w:val="16"/>
        </w:rPr>
        <w:t>)</w:t>
      </w:r>
      <w:r w:rsidRPr="00FD1C6F">
        <w:rPr>
          <w:iCs/>
          <w:color w:val="500050"/>
          <w:sz w:val="16"/>
          <w:szCs w:val="16"/>
        </w:rPr>
        <w:t xml:space="preserve">, а также предназначено для передачи видео по сетям IP различными способами, выполняющее также и иные задачи, связанные с доставкой видео </w:t>
      </w:r>
      <w:r w:rsidRPr="00FD1C6F">
        <w:rPr>
          <w:color w:val="500050"/>
          <w:sz w:val="16"/>
          <w:szCs w:val="16"/>
        </w:rPr>
        <w:t>пользователям [по оптимальному для каждого пользователя маршруту]</w:t>
      </w:r>
      <w:r w:rsidRPr="00FD1C6F">
        <w:rPr>
          <w:iCs/>
          <w:color w:val="500050"/>
          <w:sz w:val="16"/>
          <w:szCs w:val="16"/>
        </w:rPr>
        <w:t>, в том числе управление реестрами учётных записей, системы авторизации (</w:t>
      </w:r>
      <w:r w:rsidRPr="00FD1C6F">
        <w:rPr>
          <w:color w:val="500050"/>
          <w:sz w:val="16"/>
          <w:szCs w:val="16"/>
        </w:rPr>
        <w:t>контроля сессий аутентификации</w:t>
      </w:r>
      <w:r w:rsidRPr="00FD1C6F">
        <w:rPr>
          <w:iCs/>
          <w:color w:val="500050"/>
          <w:sz w:val="16"/>
          <w:szCs w:val="16"/>
        </w:rPr>
        <w:t>), шифрования видео, управления видеокамерами. К</w:t>
      </w:r>
      <w:r w:rsidRPr="00FD1C6F">
        <w:rPr>
          <w:color w:val="222222"/>
          <w:sz w:val="16"/>
          <w:szCs w:val="16"/>
        </w:rPr>
        <w:t>лиентский компонент ПО — интерфейс пользователя, формируемый сервером и загружаемый на компьютер/ терминал пользователя (на ПК — непосредственно в веб-броузер), рассчитан на непосредственную работу с ним пользователя</w:t>
      </w:r>
      <w:r w:rsidRPr="00FD1C6F">
        <w:rPr>
          <w:iCs/>
          <w:color w:val="222222"/>
          <w:sz w:val="16"/>
          <w:szCs w:val="16"/>
        </w:rPr>
        <w:t xml:space="preserve"> и содержит функциональность, предназначенную для обработки электронных документов и другой информации </w:t>
      </w:r>
      <w:r w:rsidRPr="00FD1C6F">
        <w:rPr>
          <w:color w:val="222222"/>
          <w:sz w:val="16"/>
          <w:szCs w:val="16"/>
        </w:rPr>
        <w:t xml:space="preserve">(ОКПД2 </w:t>
      </w:r>
      <w:hyperlink r:id="rId8" w:tgtFrame="_blank" w:history="1">
        <w:r w:rsidRPr="00FD1C6F">
          <w:rPr>
            <w:rStyle w:val="ad"/>
            <w:rFonts w:eastAsia="MS Mincho"/>
            <w:color w:val="1155CC"/>
            <w:sz w:val="16"/>
            <w:szCs w:val="16"/>
          </w:rPr>
          <w:t>58.29.21.000</w:t>
        </w:r>
      </w:hyperlink>
      <w:r w:rsidRPr="00FD1C6F">
        <w:rPr>
          <w:color w:val="222222"/>
          <w:sz w:val="16"/>
          <w:szCs w:val="16"/>
        </w:rPr>
        <w:t xml:space="preserve">), и, являясь </w:t>
      </w:r>
      <w:r w:rsidRPr="00FD1C6F">
        <w:rPr>
          <w:iCs/>
          <w:color w:val="222222"/>
          <w:sz w:val="16"/>
          <w:szCs w:val="16"/>
        </w:rPr>
        <w:t>коммуникационным ПО, обеспечивающим коммуникации пользователей, в том числе в виде голосовых и видеозвонков, обмена текстовыми сообщениями, файлами, электронными письмами</w:t>
      </w:r>
      <w:r w:rsidRPr="00FD1C6F">
        <w:rPr>
          <w:color w:val="222222"/>
          <w:sz w:val="16"/>
          <w:szCs w:val="16"/>
        </w:rPr>
        <w:t> [в различных представлениях интерфейса пользователя ПО пользователь подготавливает контент — создаёт слайды презентаций, рисует векторные примитивы, изменяет контент (предварительно обработанные/ сконвертированные серверными компонентами ПО) офисные документы — *.pdf, pptx, docx, jpg и др.; демонстрирует документы, создаёт и инициирует тесты, опросы, ПО обеспечивает сохранение истории обмена сообщениями участников онлайн-мероприятия в привязке к демонстрируемой информации/ хронометражу; администратор-инициатор онлайн-мероприятиеа вправе поделиться файлами, организовать ВКС; в представление интерфейса пользователя «кабинет» включены функции </w:t>
      </w:r>
      <w:r w:rsidRPr="00FD1C6F">
        <w:rPr>
          <w:iCs/>
          <w:color w:val="222222"/>
          <w:sz w:val="16"/>
          <w:szCs w:val="16"/>
        </w:rPr>
        <w:t>«органайзера» — приложения, предназначенного для организации и обработки информации о личных контактах [</w:t>
      </w:r>
      <w:r w:rsidRPr="00FD1C6F">
        <w:rPr>
          <w:color w:val="222222"/>
          <w:sz w:val="16"/>
          <w:szCs w:val="16"/>
        </w:rPr>
        <w:t>формирования «адресной книги» с информацией об участниках организуемых онлайн-мероприятий]</w:t>
      </w:r>
      <w:r w:rsidRPr="00FD1C6F">
        <w:rPr>
          <w:iCs/>
          <w:color w:val="222222"/>
          <w:sz w:val="16"/>
          <w:szCs w:val="16"/>
        </w:rPr>
        <w:t>, задачах и событиях пользователя»</w:t>
      </w:r>
      <w:r w:rsidRPr="00FD1C6F">
        <w:rPr>
          <w:color w:val="222222"/>
          <w:sz w:val="16"/>
          <w:szCs w:val="16"/>
        </w:rPr>
        <w:t>.</w:t>
      </w:r>
    </w:p>
  </w:footnote>
  <w:footnote w:id="7">
    <w:p w:rsidR="00A3206D" w:rsidRPr="009B6347" w:rsidRDefault="00A3206D" w:rsidP="00EC563C">
      <w:pPr>
        <w:pStyle w:val="af5"/>
        <w:rPr>
          <w:szCs w:val="16"/>
        </w:rPr>
      </w:pPr>
      <w:r w:rsidRPr="009B6347">
        <w:rPr>
          <w:rStyle w:val="af7"/>
          <w:szCs w:val="16"/>
        </w:rPr>
        <w:footnoteRef/>
      </w:r>
      <w:r w:rsidRPr="009B6347">
        <w:rPr>
          <w:szCs w:val="16"/>
        </w:rPr>
        <w:t xml:space="preserve"> </w:t>
      </w:r>
      <w:r w:rsidRPr="00FD1C6F">
        <w:rPr>
          <w:sz w:val="16"/>
          <w:szCs w:val="16"/>
        </w:rPr>
        <w:t>Понятие объединяет один или группу компьютерных серверов и телекоммуникационного оборудования, обеспечивающего их работу, обеспеченную доступом в Интернет и/ или в интранет-сеть конечного пользователя ПО, предназначенную для установки серверной части ПО и обслуживания запросов на выгрузку клиентского приложения (клиентской части ПО). Сервер, размещаемый в ИТ-инфраструктуре Лицензиара и (или) в дата-центрах партнёров Лицензиара, предоставляющих услуги хостинга на территории Российской Федерации, обеспечивает работу ПО в диалоговом режиме (on-line) (</w:t>
      </w:r>
      <w:hyperlink r:id="rId9" w:history="1">
        <w:r w:rsidRPr="00FD1C6F">
          <w:rPr>
            <w:rStyle w:val="ad"/>
            <w:rFonts w:eastAsia="MS Mincho"/>
            <w:sz w:val="16"/>
            <w:szCs w:val="16"/>
          </w:rPr>
          <w:t>ОКПД2 58.29.40.000</w:t>
        </w:r>
      </w:hyperlink>
      <w:r w:rsidRPr="00FD1C6F">
        <w:rPr>
          <w:sz w:val="16"/>
          <w:szCs w:val="16"/>
        </w:rPr>
        <w:t>) и скачивание загрузку отдельных компонентов ПО (</w:t>
      </w:r>
      <w:hyperlink r:id="rId10" w:history="1">
        <w:r w:rsidRPr="00FD1C6F">
          <w:rPr>
            <w:rStyle w:val="ad"/>
            <w:rFonts w:eastAsia="MS Mincho"/>
            <w:sz w:val="16"/>
            <w:szCs w:val="16"/>
          </w:rPr>
          <w:t>ОКПД2 58.29.32.000</w:t>
        </w:r>
      </w:hyperlink>
      <w:r w:rsidRPr="00FD1C6F">
        <w:rPr>
          <w:sz w:val="16"/>
          <w:szCs w:val="16"/>
        </w:rPr>
        <w:t>).</w:t>
      </w:r>
    </w:p>
  </w:footnote>
  <w:footnote w:id="8">
    <w:p w:rsidR="00A3206D" w:rsidRPr="009B6347" w:rsidRDefault="00A3206D" w:rsidP="00EC563C">
      <w:pPr>
        <w:pStyle w:val="af5"/>
        <w:rPr>
          <w:szCs w:val="16"/>
        </w:rPr>
      </w:pPr>
      <w:r w:rsidRPr="009B6347">
        <w:rPr>
          <w:rStyle w:val="af7"/>
          <w:szCs w:val="16"/>
        </w:rPr>
        <w:footnoteRef/>
      </w:r>
      <w:r w:rsidRPr="009B6347">
        <w:rPr>
          <w:szCs w:val="16"/>
        </w:rPr>
        <w:t xml:space="preserve"> Ориентировочные требования к производительности компьютера-клиента </w:t>
      </w:r>
      <w:r>
        <w:rPr>
          <w:szCs w:val="16"/>
        </w:rPr>
        <w:t>п</w:t>
      </w:r>
      <w:r w:rsidRPr="00690D7A">
        <w:rPr>
          <w:szCs w:val="16"/>
        </w:rPr>
        <w:t xml:space="preserve">ользователя с правами организатора </w:t>
      </w:r>
      <w:r>
        <w:rPr>
          <w:szCs w:val="16"/>
        </w:rPr>
        <w:t>онлайн-</w:t>
      </w:r>
      <w:r w:rsidRPr="00690D7A">
        <w:rPr>
          <w:szCs w:val="16"/>
        </w:rPr>
        <w:t>мероприятий</w:t>
      </w:r>
      <w:r>
        <w:rPr>
          <w:szCs w:val="16"/>
        </w:rPr>
        <w:t xml:space="preserve"> (</w:t>
      </w:r>
      <w:r w:rsidRPr="009B6347">
        <w:rPr>
          <w:szCs w:val="16"/>
        </w:rPr>
        <w:t>администратора/ ведущего</w:t>
      </w:r>
      <w:r>
        <w:rPr>
          <w:szCs w:val="16"/>
        </w:rPr>
        <w:t>)</w:t>
      </w:r>
      <w:r w:rsidRPr="00690D7A">
        <w:rPr>
          <w:szCs w:val="16"/>
        </w:rPr>
        <w:t xml:space="preserve">, а также Пользователей — зрителей </w:t>
      </w:r>
      <w:r>
        <w:rPr>
          <w:szCs w:val="16"/>
        </w:rPr>
        <w:t>(участников)</w:t>
      </w:r>
      <w:r w:rsidRPr="009B6347">
        <w:rPr>
          <w:szCs w:val="16"/>
        </w:rPr>
        <w:t xml:space="preserve"> онлайн-мероприятия: Intel Core i3</w:t>
      </w:r>
      <w:r>
        <w:rPr>
          <w:szCs w:val="16"/>
        </w:rPr>
        <w:t xml:space="preserve"> 6-го поколения</w:t>
      </w:r>
      <w:r w:rsidRPr="009B6347">
        <w:rPr>
          <w:szCs w:val="16"/>
        </w:rPr>
        <w:t xml:space="preserve"> и выше или аналог, оперативная память: 4Г</w:t>
      </w:r>
      <w:r>
        <w:rPr>
          <w:szCs w:val="16"/>
        </w:rPr>
        <w:t>Б</w:t>
      </w:r>
      <w:r w:rsidRPr="009B6347">
        <w:rPr>
          <w:szCs w:val="16"/>
        </w:rPr>
        <w:t xml:space="preserve"> и выше</w:t>
      </w:r>
    </w:p>
  </w:footnote>
  <w:footnote w:id="9">
    <w:p w:rsidR="00A3206D" w:rsidRPr="00FD1C6F" w:rsidRDefault="00A3206D" w:rsidP="00EC563C">
      <w:pPr>
        <w:pStyle w:val="af5"/>
        <w:rPr>
          <w:sz w:val="16"/>
          <w:szCs w:val="16"/>
        </w:rPr>
      </w:pPr>
      <w:r w:rsidRPr="00733021">
        <w:rPr>
          <w:rStyle w:val="af7"/>
          <w:rFonts w:eastAsiaTheme="minorEastAsia"/>
        </w:rPr>
        <w:footnoteRef/>
      </w:r>
      <w:r w:rsidRPr="00733021">
        <w:t xml:space="preserve"> </w:t>
      </w:r>
      <w:r w:rsidRPr="00FD1C6F">
        <w:rPr>
          <w:sz w:val="16"/>
          <w:szCs w:val="16"/>
        </w:rPr>
        <w:t>Пример ограничения состава портов:</w:t>
      </w:r>
      <w:r w:rsidRPr="00FD1C6F">
        <w:rPr>
          <w:color w:val="000000" w:themeColor="text1"/>
          <w:sz w:val="16"/>
          <w:szCs w:val="16"/>
        </w:rPr>
        <w:t xml:space="preserve"> 80/</w:t>
      </w:r>
      <w:r w:rsidRPr="00FD1C6F">
        <w:rPr>
          <w:color w:val="000000" w:themeColor="text1"/>
          <w:sz w:val="16"/>
          <w:szCs w:val="16"/>
          <w:lang w:val="en-US"/>
        </w:rPr>
        <w:t>HTTP</w:t>
      </w:r>
      <w:r w:rsidRPr="00FD1C6F">
        <w:rPr>
          <w:color w:val="000000" w:themeColor="text1"/>
          <w:sz w:val="16"/>
          <w:szCs w:val="16"/>
        </w:rPr>
        <w:t>, 443/</w:t>
      </w:r>
      <w:r w:rsidRPr="00FD1C6F">
        <w:rPr>
          <w:color w:val="000000" w:themeColor="text1"/>
          <w:sz w:val="16"/>
          <w:szCs w:val="16"/>
          <w:lang w:val="en-US"/>
        </w:rPr>
        <w:t>TCP</w:t>
      </w:r>
      <w:r w:rsidRPr="00FD1C6F">
        <w:rPr>
          <w:color w:val="000000" w:themeColor="text1"/>
          <w:sz w:val="16"/>
          <w:szCs w:val="16"/>
        </w:rPr>
        <w:t>, 443/</w:t>
      </w:r>
      <w:r w:rsidRPr="00FD1C6F">
        <w:rPr>
          <w:color w:val="000000" w:themeColor="text1"/>
          <w:sz w:val="16"/>
          <w:szCs w:val="16"/>
          <w:lang w:val="en-US"/>
        </w:rPr>
        <w:t>UDP</w:t>
      </w:r>
      <w:r w:rsidRPr="00FD1C6F">
        <w:rPr>
          <w:color w:val="000000" w:themeColor="text1"/>
          <w:sz w:val="16"/>
          <w:szCs w:val="16"/>
        </w:rPr>
        <w:t>, 5349/</w:t>
      </w:r>
      <w:r w:rsidRPr="00FD1C6F">
        <w:rPr>
          <w:color w:val="000000" w:themeColor="text1"/>
          <w:sz w:val="16"/>
          <w:szCs w:val="16"/>
          <w:lang w:val="en-US"/>
        </w:rPr>
        <w:t>TCP</w:t>
      </w:r>
      <w:r w:rsidRPr="00FD1C6F">
        <w:rPr>
          <w:color w:val="000000" w:themeColor="text1"/>
          <w:sz w:val="16"/>
          <w:szCs w:val="16"/>
        </w:rPr>
        <w:t>, 3478/</w:t>
      </w:r>
      <w:r w:rsidRPr="00FD1C6F">
        <w:rPr>
          <w:color w:val="000000" w:themeColor="text1"/>
          <w:sz w:val="16"/>
          <w:szCs w:val="16"/>
          <w:lang w:val="en-US"/>
        </w:rPr>
        <w:t>UDP</w:t>
      </w:r>
      <w:r w:rsidRPr="00FD1C6F">
        <w:rPr>
          <w:color w:val="000000" w:themeColor="text1"/>
          <w:sz w:val="16"/>
          <w:szCs w:val="16"/>
        </w:rPr>
        <w:t>.</w:t>
      </w:r>
    </w:p>
  </w:footnote>
  <w:footnote w:id="10">
    <w:p w:rsidR="00A3206D" w:rsidRPr="009B6347" w:rsidRDefault="00A3206D" w:rsidP="00EC563C">
      <w:pPr>
        <w:pStyle w:val="af5"/>
        <w:rPr>
          <w:szCs w:val="16"/>
        </w:rPr>
      </w:pPr>
      <w:r w:rsidRPr="00FD1C6F">
        <w:rPr>
          <w:rStyle w:val="af7"/>
          <w:sz w:val="16"/>
          <w:szCs w:val="16"/>
        </w:rPr>
        <w:footnoteRef/>
      </w:r>
      <w:r w:rsidRPr="00FD1C6F">
        <w:rPr>
          <w:sz w:val="16"/>
          <w:szCs w:val="16"/>
        </w:rPr>
        <w:t xml:space="preserve"> Скорость подключения к сети зависит от количества участников ВКС, выбранного разрешения камеры, активного режима демонстрации экрана; указано значение для минимального поддерживаемого качества транслируемого видео, одного ведущего.</w:t>
      </w:r>
    </w:p>
  </w:footnote>
  <w:footnote w:id="11">
    <w:p w:rsidR="00A3206D" w:rsidRPr="00FD1C6F" w:rsidRDefault="00A3206D" w:rsidP="00EC563C">
      <w:pPr>
        <w:pStyle w:val="af5"/>
        <w:rPr>
          <w:sz w:val="18"/>
          <w:szCs w:val="18"/>
        </w:rPr>
      </w:pPr>
      <w:r w:rsidRPr="009B6347">
        <w:rPr>
          <w:rStyle w:val="af7"/>
          <w:szCs w:val="16"/>
        </w:rPr>
        <w:footnoteRef/>
      </w:r>
      <w:r w:rsidRPr="009B6347">
        <w:rPr>
          <w:szCs w:val="16"/>
        </w:rPr>
        <w:t> </w:t>
      </w:r>
      <w:r w:rsidRPr="00FD1C6F">
        <w:rPr>
          <w:sz w:val="18"/>
          <w:szCs w:val="18"/>
        </w:rPr>
        <w:t xml:space="preserve">Формат, совместимый с </w:t>
      </w:r>
      <w:r w:rsidRPr="00FD1C6F">
        <w:rPr>
          <w:sz w:val="18"/>
          <w:szCs w:val="18"/>
          <w:lang w:val="en-US"/>
        </w:rPr>
        <w:t>Office</w:t>
      </w:r>
      <w:r w:rsidRPr="00FD1C6F">
        <w:rPr>
          <w:sz w:val="18"/>
          <w:szCs w:val="18"/>
        </w:rPr>
        <w:t xml:space="preserve"> </w:t>
      </w:r>
      <w:r w:rsidRPr="00FD1C6F">
        <w:rPr>
          <w:sz w:val="18"/>
          <w:szCs w:val="18"/>
          <w:lang w:val="en-US"/>
        </w:rPr>
        <w:t>Open</w:t>
      </w:r>
      <w:r w:rsidRPr="00FD1C6F">
        <w:rPr>
          <w:sz w:val="18"/>
          <w:szCs w:val="18"/>
        </w:rPr>
        <w:t xml:space="preserve"> </w:t>
      </w:r>
      <w:r w:rsidRPr="00FD1C6F">
        <w:rPr>
          <w:sz w:val="18"/>
          <w:szCs w:val="18"/>
          <w:lang w:val="en-US"/>
        </w:rPr>
        <w:t>XML</w:t>
      </w:r>
      <w:r w:rsidRPr="00FD1C6F">
        <w:rPr>
          <w:sz w:val="18"/>
          <w:szCs w:val="18"/>
        </w:rPr>
        <w:t xml:space="preserve"> (</w:t>
      </w:r>
      <w:r w:rsidRPr="00FD1C6F">
        <w:rPr>
          <w:sz w:val="18"/>
          <w:szCs w:val="18"/>
          <w:lang w:val="en-US"/>
        </w:rPr>
        <w:t>DOCX</w:t>
      </w:r>
      <w:r w:rsidRPr="00FD1C6F">
        <w:rPr>
          <w:sz w:val="18"/>
          <w:szCs w:val="18"/>
        </w:rPr>
        <w:t xml:space="preserve">, </w:t>
      </w:r>
      <w:r w:rsidRPr="00FD1C6F">
        <w:rPr>
          <w:sz w:val="18"/>
          <w:szCs w:val="18"/>
          <w:lang w:val="en-US"/>
        </w:rPr>
        <w:t>XLSX</w:t>
      </w:r>
      <w:r w:rsidRPr="00FD1C6F">
        <w:rPr>
          <w:sz w:val="18"/>
          <w:szCs w:val="18"/>
        </w:rPr>
        <w:t xml:space="preserve">, </w:t>
      </w:r>
      <w:r w:rsidRPr="00FD1C6F">
        <w:rPr>
          <w:sz w:val="18"/>
          <w:szCs w:val="18"/>
          <w:lang w:val="en-US"/>
        </w:rPr>
        <w:t>PPTX</w:t>
      </w:r>
      <w:r w:rsidRPr="00FD1C6F">
        <w:rPr>
          <w:sz w:val="18"/>
          <w:szCs w:val="18"/>
        </w:rPr>
        <w:t xml:space="preserve">, проект </w:t>
      </w:r>
      <w:r w:rsidRPr="00FD1C6F">
        <w:rPr>
          <w:sz w:val="18"/>
          <w:szCs w:val="18"/>
          <w:lang w:val="en-US"/>
        </w:rPr>
        <w:t>ISO</w:t>
      </w:r>
      <w:r w:rsidRPr="00FD1C6F">
        <w:rPr>
          <w:sz w:val="18"/>
          <w:szCs w:val="18"/>
        </w:rPr>
        <w:t>/</w:t>
      </w:r>
      <w:r w:rsidRPr="00FD1C6F">
        <w:rPr>
          <w:sz w:val="18"/>
          <w:szCs w:val="18"/>
          <w:lang w:val="en-US"/>
        </w:rPr>
        <w:t>IEC</w:t>
      </w:r>
      <w:r w:rsidRPr="00FD1C6F">
        <w:rPr>
          <w:sz w:val="18"/>
          <w:szCs w:val="18"/>
        </w:rPr>
        <w:t xml:space="preserve"> </w:t>
      </w:r>
      <w:r w:rsidRPr="00FD1C6F">
        <w:rPr>
          <w:sz w:val="18"/>
          <w:szCs w:val="18"/>
          <w:lang w:val="en-US"/>
        </w:rPr>
        <w:t>IS</w:t>
      </w:r>
      <w:r w:rsidRPr="00FD1C6F">
        <w:rPr>
          <w:sz w:val="18"/>
          <w:szCs w:val="18"/>
        </w:rPr>
        <w:t xml:space="preserve"> 29500:2008)</w:t>
      </w:r>
    </w:p>
  </w:footnote>
  <w:footnote w:id="12">
    <w:p w:rsidR="00A3206D" w:rsidRPr="009B6347" w:rsidRDefault="00A3206D" w:rsidP="00EC563C">
      <w:pPr>
        <w:pStyle w:val="af5"/>
        <w:rPr>
          <w:szCs w:val="16"/>
        </w:rPr>
      </w:pPr>
      <w:r w:rsidRPr="00FD1C6F">
        <w:rPr>
          <w:rStyle w:val="af7"/>
          <w:sz w:val="18"/>
          <w:szCs w:val="18"/>
        </w:rPr>
        <w:footnoteRef/>
      </w:r>
      <w:r w:rsidRPr="00FD1C6F">
        <w:rPr>
          <w:sz w:val="18"/>
          <w:szCs w:val="18"/>
        </w:rPr>
        <w:t xml:space="preserve"> Формат, совместимый с PDF/A-1, соответствующий стандарту ISO 19005-1:2005 «Управление документацией. Формат файлов электронных документов для долгосрочного сохранения. Часть </w:t>
      </w:r>
      <w:r w:rsidRPr="00FD1C6F">
        <w:rPr>
          <w:sz w:val="18"/>
          <w:szCs w:val="18"/>
          <w:lang w:val="en-US"/>
        </w:rPr>
        <w:t>I</w:t>
      </w:r>
      <w:r w:rsidRPr="00FD1C6F">
        <w:rPr>
          <w:sz w:val="18"/>
          <w:szCs w:val="18"/>
        </w:rPr>
        <w:t xml:space="preserve">: Использование формата </w:t>
      </w:r>
      <w:r w:rsidRPr="00FD1C6F">
        <w:rPr>
          <w:sz w:val="18"/>
          <w:szCs w:val="18"/>
          <w:lang w:val="en-US"/>
        </w:rPr>
        <w:t>PDF</w:t>
      </w:r>
      <w:r w:rsidRPr="00FD1C6F">
        <w:rPr>
          <w:sz w:val="18"/>
          <w:szCs w:val="18"/>
        </w:rPr>
        <w:t xml:space="preserve"> 1.4 (</w:t>
      </w:r>
      <w:r w:rsidRPr="00FD1C6F">
        <w:rPr>
          <w:sz w:val="18"/>
          <w:szCs w:val="18"/>
          <w:lang w:val="en-US"/>
        </w:rPr>
        <w:t>PDF</w:t>
      </w:r>
      <w:r w:rsidRPr="00FD1C6F">
        <w:rPr>
          <w:sz w:val="18"/>
          <w:szCs w:val="18"/>
        </w:rPr>
        <w:t>/</w:t>
      </w:r>
      <w:r w:rsidRPr="00FD1C6F">
        <w:rPr>
          <w:sz w:val="18"/>
          <w:szCs w:val="18"/>
          <w:lang w:val="en-US"/>
        </w:rPr>
        <w:t>A</w:t>
      </w:r>
      <w:r w:rsidRPr="00FD1C6F">
        <w:rPr>
          <w:sz w:val="18"/>
          <w:szCs w:val="18"/>
        </w:rPr>
        <w:t>-1)» (</w:t>
      </w:r>
      <w:r w:rsidRPr="00FD1C6F">
        <w:rPr>
          <w:sz w:val="18"/>
          <w:szCs w:val="18"/>
          <w:lang w:val="en-US"/>
        </w:rPr>
        <w:t>Document</w:t>
      </w:r>
      <w:r w:rsidRPr="00FD1C6F">
        <w:rPr>
          <w:sz w:val="18"/>
          <w:szCs w:val="18"/>
        </w:rPr>
        <w:t xml:space="preserve"> </w:t>
      </w:r>
      <w:r w:rsidRPr="00FD1C6F">
        <w:rPr>
          <w:sz w:val="18"/>
          <w:szCs w:val="18"/>
          <w:lang w:val="en-US"/>
        </w:rPr>
        <w:t>management</w:t>
      </w:r>
      <w:r w:rsidRPr="00FD1C6F">
        <w:rPr>
          <w:sz w:val="18"/>
          <w:szCs w:val="18"/>
        </w:rPr>
        <w:t xml:space="preserve"> - </w:t>
      </w:r>
      <w:r w:rsidRPr="00FD1C6F">
        <w:rPr>
          <w:sz w:val="18"/>
          <w:szCs w:val="18"/>
          <w:lang w:val="en-US"/>
        </w:rPr>
        <w:t>Electronic</w:t>
      </w:r>
      <w:r w:rsidRPr="00FD1C6F">
        <w:rPr>
          <w:sz w:val="18"/>
          <w:szCs w:val="18"/>
        </w:rPr>
        <w:t xml:space="preserve"> </w:t>
      </w:r>
      <w:r w:rsidRPr="00FD1C6F">
        <w:rPr>
          <w:sz w:val="18"/>
          <w:szCs w:val="18"/>
          <w:lang w:val="en-US"/>
        </w:rPr>
        <w:t>document</w:t>
      </w:r>
      <w:r w:rsidRPr="00FD1C6F">
        <w:rPr>
          <w:sz w:val="18"/>
          <w:szCs w:val="18"/>
        </w:rPr>
        <w:t xml:space="preserve"> </w:t>
      </w:r>
      <w:r w:rsidRPr="00FD1C6F">
        <w:rPr>
          <w:sz w:val="18"/>
          <w:szCs w:val="18"/>
          <w:lang w:val="en-US"/>
        </w:rPr>
        <w:t>file</w:t>
      </w:r>
      <w:r w:rsidRPr="00FD1C6F">
        <w:rPr>
          <w:sz w:val="18"/>
          <w:szCs w:val="18"/>
        </w:rPr>
        <w:t xml:space="preserve"> </w:t>
      </w:r>
      <w:r w:rsidRPr="00FD1C6F">
        <w:rPr>
          <w:sz w:val="18"/>
          <w:szCs w:val="18"/>
          <w:lang w:val="en-US"/>
        </w:rPr>
        <w:t>format</w:t>
      </w:r>
      <w:r w:rsidRPr="00FD1C6F">
        <w:rPr>
          <w:sz w:val="18"/>
          <w:szCs w:val="18"/>
        </w:rPr>
        <w:t xml:space="preserve"> </w:t>
      </w:r>
      <w:r w:rsidRPr="00FD1C6F">
        <w:rPr>
          <w:sz w:val="18"/>
          <w:szCs w:val="18"/>
          <w:lang w:val="en-US"/>
        </w:rPr>
        <w:t>for</w:t>
      </w:r>
      <w:r w:rsidRPr="00FD1C6F">
        <w:rPr>
          <w:sz w:val="18"/>
          <w:szCs w:val="18"/>
        </w:rPr>
        <w:t xml:space="preserve"> </w:t>
      </w:r>
      <w:r w:rsidRPr="00FD1C6F">
        <w:rPr>
          <w:sz w:val="18"/>
          <w:szCs w:val="18"/>
          <w:lang w:val="en-US"/>
        </w:rPr>
        <w:t>long</w:t>
      </w:r>
      <w:r w:rsidRPr="00FD1C6F">
        <w:rPr>
          <w:sz w:val="18"/>
          <w:szCs w:val="18"/>
        </w:rPr>
        <w:t>-</w:t>
      </w:r>
      <w:r w:rsidRPr="00FD1C6F">
        <w:rPr>
          <w:sz w:val="18"/>
          <w:szCs w:val="18"/>
          <w:lang w:val="en-US"/>
        </w:rPr>
        <w:t>term</w:t>
      </w:r>
      <w:r w:rsidRPr="00FD1C6F">
        <w:rPr>
          <w:sz w:val="18"/>
          <w:szCs w:val="18"/>
        </w:rPr>
        <w:t xml:space="preserve"> </w:t>
      </w:r>
      <w:r w:rsidRPr="00FD1C6F">
        <w:rPr>
          <w:sz w:val="18"/>
          <w:szCs w:val="18"/>
          <w:lang w:val="en-US"/>
        </w:rPr>
        <w:t>preservation</w:t>
      </w:r>
      <w:r w:rsidRPr="00FD1C6F">
        <w:rPr>
          <w:sz w:val="18"/>
          <w:szCs w:val="18"/>
        </w:rPr>
        <w:t xml:space="preserve"> - </w:t>
      </w:r>
      <w:r w:rsidRPr="00FD1C6F">
        <w:rPr>
          <w:sz w:val="18"/>
          <w:szCs w:val="18"/>
          <w:lang w:val="en-US"/>
        </w:rPr>
        <w:t>Part</w:t>
      </w:r>
      <w:r w:rsidRPr="00FD1C6F">
        <w:rPr>
          <w:sz w:val="18"/>
          <w:szCs w:val="18"/>
        </w:rPr>
        <w:t xml:space="preserve"> </w:t>
      </w:r>
      <w:r w:rsidRPr="00FD1C6F">
        <w:rPr>
          <w:sz w:val="18"/>
          <w:szCs w:val="18"/>
          <w:lang w:val="en-US"/>
        </w:rPr>
        <w:t>I</w:t>
      </w:r>
      <w:r w:rsidRPr="00FD1C6F">
        <w:rPr>
          <w:sz w:val="18"/>
          <w:szCs w:val="18"/>
        </w:rPr>
        <w:t xml:space="preserve">: </w:t>
      </w:r>
      <w:r w:rsidRPr="00FD1C6F">
        <w:rPr>
          <w:sz w:val="18"/>
          <w:szCs w:val="18"/>
          <w:lang w:val="en-US"/>
        </w:rPr>
        <w:t>Use</w:t>
      </w:r>
      <w:r w:rsidRPr="00FD1C6F">
        <w:rPr>
          <w:sz w:val="18"/>
          <w:szCs w:val="18"/>
        </w:rPr>
        <w:t xml:space="preserve"> </w:t>
      </w:r>
      <w:r w:rsidRPr="00FD1C6F">
        <w:rPr>
          <w:sz w:val="18"/>
          <w:szCs w:val="18"/>
          <w:lang w:val="en-US"/>
        </w:rPr>
        <w:t>of</w:t>
      </w:r>
      <w:r w:rsidRPr="00FD1C6F">
        <w:rPr>
          <w:sz w:val="18"/>
          <w:szCs w:val="18"/>
        </w:rPr>
        <w:t xml:space="preserve"> </w:t>
      </w:r>
      <w:r w:rsidRPr="00FD1C6F">
        <w:rPr>
          <w:sz w:val="18"/>
          <w:szCs w:val="18"/>
          <w:lang w:val="en-US"/>
        </w:rPr>
        <w:t>PDF</w:t>
      </w:r>
      <w:r w:rsidRPr="00FD1C6F">
        <w:rPr>
          <w:sz w:val="18"/>
          <w:szCs w:val="18"/>
        </w:rPr>
        <w:t xml:space="preserve"> 1.4 (</w:t>
      </w:r>
      <w:r w:rsidRPr="00FD1C6F">
        <w:rPr>
          <w:sz w:val="18"/>
          <w:szCs w:val="18"/>
          <w:lang w:val="en-US"/>
        </w:rPr>
        <w:t>PDF</w:t>
      </w:r>
      <w:r w:rsidRPr="00FD1C6F">
        <w:rPr>
          <w:sz w:val="18"/>
          <w:szCs w:val="18"/>
        </w:rPr>
        <w:t>/</w:t>
      </w:r>
      <w:r w:rsidRPr="00FD1C6F">
        <w:rPr>
          <w:sz w:val="18"/>
          <w:szCs w:val="18"/>
          <w:lang w:val="en-US"/>
        </w:rPr>
        <w:t>A</w:t>
      </w:r>
      <w:r w:rsidRPr="00FD1C6F">
        <w:rPr>
          <w:sz w:val="18"/>
          <w:szCs w:val="18"/>
        </w:rPr>
        <w:t>-1) в соответствии с законодательством Российской Федерации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91326"/>
    <w:multiLevelType w:val="hybridMultilevel"/>
    <w:tmpl w:val="38F8CB2A"/>
    <w:lvl w:ilvl="0" w:tplc="96560782">
      <w:start w:val="1"/>
      <w:numFmt w:val="decimal"/>
      <w:pStyle w:val="a"/>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FE69A3"/>
    <w:multiLevelType w:val="hybridMultilevel"/>
    <w:tmpl w:val="B56A2A7E"/>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1F5FAA"/>
    <w:multiLevelType w:val="hybridMultilevel"/>
    <w:tmpl w:val="B4E2BEE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08B496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E96321"/>
    <w:multiLevelType w:val="hybridMultilevel"/>
    <w:tmpl w:val="5DF87E2C"/>
    <w:lvl w:ilvl="0" w:tplc="8788F1E8">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AFD0047"/>
    <w:multiLevelType w:val="hybridMultilevel"/>
    <w:tmpl w:val="A81842FE"/>
    <w:lvl w:ilvl="0" w:tplc="04190005">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15:restartNumberingAfterBreak="0">
    <w:nsid w:val="2D0258F9"/>
    <w:multiLevelType w:val="hybridMultilevel"/>
    <w:tmpl w:val="0F266858"/>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434D1D82"/>
    <w:multiLevelType w:val="hybridMultilevel"/>
    <w:tmpl w:val="8B8E29A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6A654DC"/>
    <w:multiLevelType w:val="hybridMultilevel"/>
    <w:tmpl w:val="C17ADD4E"/>
    <w:lvl w:ilvl="0" w:tplc="B196666E">
      <w:start w:val="1"/>
      <w:numFmt w:val="decimal"/>
      <w:lvlText w:val="%1."/>
      <w:lvlJc w:val="left"/>
      <w:pPr>
        <w:ind w:left="720" w:hanging="360"/>
      </w:pPr>
      <w:rPr>
        <w:sz w:val="22"/>
        <w:szCs w:val="16"/>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15:restartNumberingAfterBreak="0">
    <w:nsid w:val="58365276"/>
    <w:multiLevelType w:val="multilevel"/>
    <w:tmpl w:val="DBA84C0A"/>
    <w:lvl w:ilvl="0">
      <w:start w:val="1"/>
      <w:numFmt w:val="decimal"/>
      <w:lvlText w:val="%1."/>
      <w:lvlJc w:val="left"/>
      <w:pPr>
        <w:ind w:left="720" w:hanging="360"/>
      </w:pPr>
      <w:rPr>
        <w:rFonts w:hint="default"/>
      </w:rPr>
    </w:lvl>
    <w:lvl w:ilvl="1">
      <w:start w:val="1"/>
      <w:numFmt w:val="decimal"/>
      <w:isLgl/>
      <w:lvlText w:val="%1.%2."/>
      <w:lvlJc w:val="left"/>
      <w:pPr>
        <w:ind w:left="930" w:hanging="570"/>
      </w:pPr>
      <w:rPr>
        <w:rFonts w:hint="default"/>
      </w:rPr>
    </w:lvl>
    <w:lvl w:ilvl="2">
      <w:start w:val="2"/>
      <w:numFmt w:val="decimal"/>
      <w:pStyle w:val="2"/>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0" w15:restartNumberingAfterBreak="0">
    <w:nsid w:val="585B62BF"/>
    <w:multiLevelType w:val="multilevel"/>
    <w:tmpl w:val="6226B912"/>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9BF486D"/>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0EF6C60"/>
    <w:multiLevelType w:val="multilevel"/>
    <w:tmpl w:val="D182DF86"/>
    <w:lvl w:ilvl="0">
      <w:start w:val="1"/>
      <w:numFmt w:val="decimal"/>
      <w:lvlText w:val="%1."/>
      <w:lvlJc w:val="left"/>
      <w:pPr>
        <w:ind w:left="1125" w:hanging="1125"/>
      </w:pPr>
      <w:rPr>
        <w:rFonts w:cs="Times New Roman" w:hint="default"/>
      </w:rPr>
    </w:lvl>
    <w:lvl w:ilvl="1">
      <w:start w:val="1"/>
      <w:numFmt w:val="decimal"/>
      <w:lvlText w:val="%1.%2."/>
      <w:lvlJc w:val="left"/>
      <w:pPr>
        <w:ind w:left="1692" w:hanging="1125"/>
      </w:pPr>
      <w:rPr>
        <w:rFonts w:cs="Times New Roman" w:hint="default"/>
      </w:rPr>
    </w:lvl>
    <w:lvl w:ilvl="2">
      <w:start w:val="1"/>
      <w:numFmt w:val="decimal"/>
      <w:lvlText w:val="%1.%2.%3."/>
      <w:lvlJc w:val="left"/>
      <w:pPr>
        <w:ind w:left="2259" w:hanging="1125"/>
      </w:pPr>
      <w:rPr>
        <w:rFonts w:cs="Times New Roman" w:hint="default"/>
      </w:rPr>
    </w:lvl>
    <w:lvl w:ilvl="3">
      <w:start w:val="1"/>
      <w:numFmt w:val="decimal"/>
      <w:lvlText w:val="%1.%2.%3.%4."/>
      <w:lvlJc w:val="left"/>
      <w:pPr>
        <w:ind w:left="2826" w:hanging="1125"/>
      </w:pPr>
      <w:rPr>
        <w:rFonts w:cs="Times New Roman" w:hint="default"/>
      </w:rPr>
    </w:lvl>
    <w:lvl w:ilvl="4">
      <w:start w:val="1"/>
      <w:numFmt w:val="decimal"/>
      <w:lvlText w:val="%1.%2.%3.%4.%5."/>
      <w:lvlJc w:val="left"/>
      <w:pPr>
        <w:ind w:left="3393" w:hanging="1125"/>
      </w:pPr>
      <w:rPr>
        <w:rFonts w:cs="Times New Roman" w:hint="default"/>
      </w:rPr>
    </w:lvl>
    <w:lvl w:ilvl="5">
      <w:start w:val="1"/>
      <w:numFmt w:val="decimal"/>
      <w:lvlText w:val="%1.%2.%3.%4.%5.%6."/>
      <w:lvlJc w:val="left"/>
      <w:pPr>
        <w:ind w:left="3960" w:hanging="1125"/>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707D4E10"/>
    <w:multiLevelType w:val="multilevel"/>
    <w:tmpl w:val="00701CC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0A957B2"/>
    <w:multiLevelType w:val="hybridMultilevel"/>
    <w:tmpl w:val="C17ADD4E"/>
    <w:lvl w:ilvl="0" w:tplc="B196666E">
      <w:start w:val="1"/>
      <w:numFmt w:val="decimal"/>
      <w:lvlText w:val="%1."/>
      <w:lvlJc w:val="left"/>
      <w:pPr>
        <w:ind w:left="720" w:hanging="360"/>
      </w:pPr>
      <w:rPr>
        <w:sz w:val="22"/>
        <w:szCs w:val="16"/>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76AA1B5D"/>
    <w:multiLevelType w:val="multilevel"/>
    <w:tmpl w:val="DD9E77B0"/>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773D2D64"/>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16"/>
  </w:num>
  <w:num w:numId="3">
    <w:abstractNumId w:val="4"/>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5"/>
  </w:num>
  <w:num w:numId="9">
    <w:abstractNumId w:val="11"/>
  </w:num>
  <w:num w:numId="10">
    <w:abstractNumId w:val="13"/>
  </w:num>
  <w:num w:numId="11">
    <w:abstractNumId w:val="10"/>
  </w:num>
  <w:num w:numId="12">
    <w:abstractNumId w:val="3"/>
  </w:num>
  <w:num w:numId="13">
    <w:abstractNumId w:val="15"/>
  </w:num>
  <w:num w:numId="14">
    <w:abstractNumId w:val="1"/>
  </w:num>
  <w:num w:numId="15">
    <w:abstractNumId w:val="2"/>
  </w:num>
  <w:num w:numId="16">
    <w:abstractNumId w:val="7"/>
  </w:num>
  <w:num w:numId="17">
    <w:abstractNumId w:val="6"/>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693"/>
    <w:rsid w:val="00016DF9"/>
    <w:rsid w:val="000625E6"/>
    <w:rsid w:val="001D58B7"/>
    <w:rsid w:val="001E7346"/>
    <w:rsid w:val="0027409A"/>
    <w:rsid w:val="002954D6"/>
    <w:rsid w:val="00334DCF"/>
    <w:rsid w:val="003A0B7A"/>
    <w:rsid w:val="003D5378"/>
    <w:rsid w:val="00404F61"/>
    <w:rsid w:val="00446C18"/>
    <w:rsid w:val="00605735"/>
    <w:rsid w:val="00774C4F"/>
    <w:rsid w:val="007E43D7"/>
    <w:rsid w:val="009C4C93"/>
    <w:rsid w:val="009D6B2C"/>
    <w:rsid w:val="009D7F3F"/>
    <w:rsid w:val="00A275C4"/>
    <w:rsid w:val="00A3206D"/>
    <w:rsid w:val="00A903E5"/>
    <w:rsid w:val="00AB0269"/>
    <w:rsid w:val="00B470F4"/>
    <w:rsid w:val="00C640D9"/>
    <w:rsid w:val="00D0057A"/>
    <w:rsid w:val="00D309D7"/>
    <w:rsid w:val="00DD4261"/>
    <w:rsid w:val="00E10A59"/>
    <w:rsid w:val="00E12E0A"/>
    <w:rsid w:val="00E36693"/>
    <w:rsid w:val="00E93FA9"/>
    <w:rsid w:val="00EC563C"/>
    <w:rsid w:val="00FC5011"/>
    <w:rsid w:val="00FD1C6F"/>
    <w:rsid w:val="00FD54F2"/>
    <w:rsid w:val="00FE39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4B64F"/>
  <w15:chartTrackingRefBased/>
  <w15:docId w15:val="{6701D172-4BDC-4D75-83C0-5596A645E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E36693"/>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1">
    <w:name w:val="heading 1"/>
    <w:aliases w:val="Заголовок 1 Знак + OfficinaSansCTT,влево,Междустр.интервал:  по..."/>
    <w:basedOn w:val="a0"/>
    <w:next w:val="a0"/>
    <w:link w:val="10"/>
    <w:uiPriority w:val="9"/>
    <w:qFormat/>
    <w:rsid w:val="00E36693"/>
    <w:pPr>
      <w:keepNext/>
      <w:autoSpaceDE w:val="0"/>
      <w:spacing w:before="480" w:after="240"/>
      <w:outlineLvl w:val="0"/>
    </w:pPr>
    <w:rPr>
      <w:rFonts w:ascii="Arial" w:hAnsi="Arial" w:cs="Arial"/>
      <w:b/>
      <w:bCs/>
      <w:sz w:val="32"/>
      <w:szCs w:val="32"/>
    </w:rPr>
  </w:style>
  <w:style w:type="paragraph" w:styleId="2">
    <w:name w:val="heading 2"/>
    <w:basedOn w:val="a0"/>
    <w:next w:val="a0"/>
    <w:link w:val="20"/>
    <w:autoRedefine/>
    <w:uiPriority w:val="9"/>
    <w:qFormat/>
    <w:rsid w:val="00E36693"/>
    <w:pPr>
      <w:numPr>
        <w:ilvl w:val="2"/>
        <w:numId w:val="1"/>
      </w:numPr>
      <w:tabs>
        <w:tab w:val="left" w:pos="993"/>
      </w:tabs>
      <w:autoSpaceDE w:val="0"/>
      <w:jc w:val="both"/>
      <w:outlineLvl w:val="1"/>
    </w:pPr>
    <w:rPr>
      <w:bCs/>
    </w:rPr>
  </w:style>
  <w:style w:type="paragraph" w:styleId="3">
    <w:name w:val="heading 3"/>
    <w:basedOn w:val="a0"/>
    <w:next w:val="a0"/>
    <w:link w:val="30"/>
    <w:autoRedefine/>
    <w:uiPriority w:val="9"/>
    <w:qFormat/>
    <w:rsid w:val="00E36693"/>
    <w:pPr>
      <w:keepNext/>
      <w:autoSpaceDE w:val="0"/>
      <w:spacing w:before="60" w:after="60"/>
      <w:ind w:firstLine="567"/>
      <w:outlineLvl w:val="2"/>
    </w:pPr>
    <w:rPr>
      <w:rFonts w:ascii="Cambria" w:hAnsi="Cambria" w:cs="Cambria"/>
      <w:b/>
      <w:bCs/>
      <w:sz w:val="18"/>
      <w:szCs w:val="18"/>
    </w:rPr>
  </w:style>
  <w:style w:type="paragraph" w:styleId="4">
    <w:name w:val="heading 4"/>
    <w:basedOn w:val="a0"/>
    <w:next w:val="a0"/>
    <w:link w:val="40"/>
    <w:uiPriority w:val="9"/>
    <w:qFormat/>
    <w:rsid w:val="00E36693"/>
    <w:pPr>
      <w:keepNext/>
      <w:spacing w:before="240"/>
      <w:outlineLvl w:val="3"/>
    </w:pPr>
    <w:rPr>
      <w:rFonts w:ascii="Arial" w:hAnsi="Arial" w:cs="Arial"/>
      <w:b/>
      <w:bCs/>
      <w:i/>
      <w:iCs/>
      <w:sz w:val="22"/>
      <w:szCs w:val="22"/>
    </w:rPr>
  </w:style>
  <w:style w:type="paragraph" w:styleId="5">
    <w:name w:val="heading 5"/>
    <w:basedOn w:val="a0"/>
    <w:next w:val="a0"/>
    <w:link w:val="50"/>
    <w:uiPriority w:val="9"/>
    <w:qFormat/>
    <w:rsid w:val="00E36693"/>
    <w:pPr>
      <w:spacing w:before="240"/>
      <w:outlineLvl w:val="4"/>
    </w:pPr>
    <w:rPr>
      <w:rFonts w:ascii="Calibri" w:eastAsia="MS Mincho" w:hAnsi="Calibri" w:cs="Calibri"/>
      <w:b/>
      <w:bCs/>
      <w:i/>
      <w:iCs/>
      <w:sz w:val="26"/>
      <w:szCs w:val="26"/>
    </w:rPr>
  </w:style>
  <w:style w:type="paragraph" w:styleId="6">
    <w:name w:val="heading 6"/>
    <w:basedOn w:val="a0"/>
    <w:next w:val="a0"/>
    <w:link w:val="60"/>
    <w:uiPriority w:val="99"/>
    <w:qFormat/>
    <w:rsid w:val="00E36693"/>
    <w:pPr>
      <w:spacing w:before="240"/>
      <w:outlineLvl w:val="5"/>
    </w:pPr>
    <w:rPr>
      <w:rFonts w:ascii="Calibri" w:eastAsia="MS Mincho" w:hAnsi="Calibri" w:cs="Calibri"/>
      <w:b/>
      <w:bCs/>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Заголовок 1 Знак + OfficinaSansCTT Знак,влево Знак,Междустр.интервал:  по... Знак"/>
    <w:basedOn w:val="a1"/>
    <w:link w:val="1"/>
    <w:uiPriority w:val="9"/>
    <w:rsid w:val="00E36693"/>
    <w:rPr>
      <w:rFonts w:ascii="Arial" w:eastAsia="Times New Roman" w:hAnsi="Arial" w:cs="Arial"/>
      <w:b/>
      <w:bCs/>
      <w:kern w:val="3"/>
      <w:sz w:val="32"/>
      <w:szCs w:val="32"/>
      <w:lang w:eastAsia="ru-RU"/>
    </w:rPr>
  </w:style>
  <w:style w:type="character" w:customStyle="1" w:styleId="20">
    <w:name w:val="Заголовок 2 Знак"/>
    <w:basedOn w:val="a1"/>
    <w:link w:val="2"/>
    <w:uiPriority w:val="9"/>
    <w:rsid w:val="00E36693"/>
    <w:rPr>
      <w:rFonts w:ascii="Times New Roman" w:eastAsia="Times New Roman" w:hAnsi="Times New Roman" w:cs="Times New Roman"/>
      <w:bCs/>
      <w:kern w:val="3"/>
      <w:sz w:val="20"/>
      <w:szCs w:val="20"/>
      <w:lang w:eastAsia="ru-RU"/>
    </w:rPr>
  </w:style>
  <w:style w:type="character" w:customStyle="1" w:styleId="30">
    <w:name w:val="Заголовок 3 Знак"/>
    <w:basedOn w:val="a1"/>
    <w:link w:val="3"/>
    <w:uiPriority w:val="9"/>
    <w:rsid w:val="00E36693"/>
    <w:rPr>
      <w:rFonts w:ascii="Cambria" w:eastAsia="Times New Roman" w:hAnsi="Cambria" w:cs="Cambria"/>
      <w:b/>
      <w:bCs/>
      <w:kern w:val="3"/>
      <w:sz w:val="18"/>
      <w:szCs w:val="18"/>
      <w:lang w:eastAsia="ru-RU"/>
    </w:rPr>
  </w:style>
  <w:style w:type="character" w:customStyle="1" w:styleId="40">
    <w:name w:val="Заголовок 4 Знак"/>
    <w:basedOn w:val="a1"/>
    <w:link w:val="4"/>
    <w:uiPriority w:val="9"/>
    <w:rsid w:val="00E36693"/>
    <w:rPr>
      <w:rFonts w:ascii="Arial" w:eastAsia="Times New Roman" w:hAnsi="Arial" w:cs="Arial"/>
      <w:b/>
      <w:bCs/>
      <w:i/>
      <w:iCs/>
      <w:kern w:val="3"/>
      <w:lang w:eastAsia="ru-RU"/>
    </w:rPr>
  </w:style>
  <w:style w:type="character" w:customStyle="1" w:styleId="50">
    <w:name w:val="Заголовок 5 Знак"/>
    <w:basedOn w:val="a1"/>
    <w:link w:val="5"/>
    <w:uiPriority w:val="9"/>
    <w:rsid w:val="00E36693"/>
    <w:rPr>
      <w:rFonts w:ascii="Calibri" w:eastAsia="MS Mincho" w:hAnsi="Calibri" w:cs="Calibri"/>
      <w:b/>
      <w:bCs/>
      <w:i/>
      <w:iCs/>
      <w:kern w:val="3"/>
      <w:sz w:val="26"/>
      <w:szCs w:val="26"/>
      <w:lang w:eastAsia="ru-RU"/>
    </w:rPr>
  </w:style>
  <w:style w:type="character" w:customStyle="1" w:styleId="60">
    <w:name w:val="Заголовок 6 Знак"/>
    <w:basedOn w:val="a1"/>
    <w:link w:val="6"/>
    <w:uiPriority w:val="99"/>
    <w:rsid w:val="00E36693"/>
    <w:rPr>
      <w:rFonts w:ascii="Calibri" w:eastAsia="MS Mincho" w:hAnsi="Calibri" w:cs="Calibri"/>
      <w:b/>
      <w:bCs/>
      <w:kern w:val="3"/>
      <w:lang w:eastAsia="ru-RU"/>
    </w:rPr>
  </w:style>
  <w:style w:type="paragraph" w:styleId="a4">
    <w:name w:val="caption"/>
    <w:basedOn w:val="a0"/>
    <w:next w:val="a0"/>
    <w:uiPriority w:val="99"/>
    <w:qFormat/>
    <w:rsid w:val="00E36693"/>
    <w:rPr>
      <w:b/>
      <w:bCs/>
    </w:rPr>
  </w:style>
  <w:style w:type="paragraph" w:styleId="a5">
    <w:name w:val="No Spacing"/>
    <w:link w:val="a6"/>
    <w:uiPriority w:val="1"/>
    <w:qFormat/>
    <w:rsid w:val="00E36693"/>
    <w:pPr>
      <w:spacing w:after="0" w:line="240" w:lineRule="auto"/>
    </w:pPr>
    <w:rPr>
      <w:rFonts w:ascii="Times New Roman" w:eastAsia="Times New Roman" w:hAnsi="Times New Roman" w:cs="Times New Roman"/>
      <w:sz w:val="24"/>
      <w:szCs w:val="24"/>
      <w:lang w:eastAsia="ru-RU"/>
    </w:rPr>
  </w:style>
  <w:style w:type="character" w:customStyle="1" w:styleId="a6">
    <w:name w:val="Без интервала Знак"/>
    <w:basedOn w:val="a1"/>
    <w:link w:val="a5"/>
    <w:uiPriority w:val="99"/>
    <w:locked/>
    <w:rsid w:val="00E36693"/>
    <w:rPr>
      <w:rFonts w:ascii="Times New Roman" w:eastAsia="Times New Roman" w:hAnsi="Times New Roman" w:cs="Times New Roman"/>
      <w:sz w:val="24"/>
      <w:szCs w:val="24"/>
      <w:lang w:eastAsia="ru-RU"/>
    </w:rPr>
  </w:style>
  <w:style w:type="paragraph" w:customStyle="1" w:styleId="Standard">
    <w:name w:val="Standard"/>
    <w:uiPriority w:val="99"/>
    <w:rsid w:val="00E36693"/>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customStyle="1" w:styleId="a7">
    <w:name w:val="_Обычный без красной строки"/>
    <w:link w:val="a8"/>
    <w:uiPriority w:val="99"/>
    <w:rsid w:val="00E36693"/>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customStyle="1" w:styleId="11">
    <w:name w:val="Нижний колонтитул1"/>
    <w:uiPriority w:val="99"/>
    <w:rsid w:val="00E36693"/>
    <w:pPr>
      <w:widowControl w:val="0"/>
      <w:suppressLineNumbers/>
      <w:tabs>
        <w:tab w:val="center" w:pos="4677"/>
        <w:tab w:val="right" w:pos="9355"/>
      </w:tabs>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a9">
    <w:name w:val="List Paragraph"/>
    <w:aliases w:val="Второй абзац списка,ТЗОТ Текст 2 уровня. Без оглавления,Bullet List,FooterText,numbered"/>
    <w:basedOn w:val="a0"/>
    <w:link w:val="aa"/>
    <w:uiPriority w:val="34"/>
    <w:qFormat/>
    <w:rsid w:val="00E36693"/>
    <w:pPr>
      <w:spacing w:before="60" w:after="60"/>
      <w:ind w:left="720"/>
      <w:jc w:val="both"/>
    </w:pPr>
    <w:rPr>
      <w:lang w:eastAsia="en-US"/>
    </w:rPr>
  </w:style>
  <w:style w:type="character" w:customStyle="1" w:styleId="ab">
    <w:name w:val="~Данные"/>
    <w:uiPriority w:val="99"/>
    <w:rsid w:val="00E36693"/>
    <w:rPr>
      <w:rFonts w:ascii="Verdana" w:hAnsi="Verdana" w:cs="Verdana"/>
      <w:sz w:val="18"/>
      <w:szCs w:val="18"/>
      <w:lang w:val="ru-RU" w:eastAsia="ru-RU"/>
    </w:rPr>
  </w:style>
  <w:style w:type="character" w:customStyle="1" w:styleId="ac">
    <w:name w:val="~П/ж выделение"/>
    <w:uiPriority w:val="99"/>
    <w:rsid w:val="00E36693"/>
  </w:style>
  <w:style w:type="paragraph" w:customStyle="1" w:styleId="12">
    <w:name w:val="_Заг1"/>
    <w:basedOn w:val="1"/>
    <w:uiPriority w:val="99"/>
    <w:rsid w:val="00E36693"/>
    <w:pPr>
      <w:tabs>
        <w:tab w:val="left" w:pos="833"/>
      </w:tabs>
      <w:spacing w:before="240" w:after="120"/>
      <w:jc w:val="center"/>
    </w:pPr>
    <w:rPr>
      <w:rFonts w:ascii="Cambria" w:hAnsi="Cambria" w:cs="Cambria"/>
      <w:b w:val="0"/>
      <w:bCs w:val="0"/>
      <w:sz w:val="20"/>
      <w:szCs w:val="20"/>
    </w:rPr>
  </w:style>
  <w:style w:type="paragraph" w:customStyle="1" w:styleId="61">
    <w:name w:val="_Заг6"/>
    <w:uiPriority w:val="99"/>
    <w:rsid w:val="00E36693"/>
    <w:pPr>
      <w:widowControl w:val="0"/>
      <w:suppressAutoHyphens/>
      <w:autoSpaceDN w:val="0"/>
      <w:spacing w:before="120" w:after="0" w:line="240" w:lineRule="auto"/>
      <w:jc w:val="both"/>
      <w:textAlignment w:val="baseline"/>
    </w:pPr>
    <w:rPr>
      <w:rFonts w:ascii="Times New Roman" w:eastAsia="Times New Roman" w:hAnsi="Times New Roman" w:cs="Times New Roman"/>
      <w:kern w:val="3"/>
      <w:sz w:val="24"/>
      <w:szCs w:val="24"/>
    </w:rPr>
  </w:style>
  <w:style w:type="character" w:customStyle="1" w:styleId="Internetlink">
    <w:name w:val="Internet link"/>
    <w:uiPriority w:val="99"/>
    <w:rsid w:val="00E36693"/>
    <w:rPr>
      <w:rFonts w:ascii="Times New Roman" w:hAnsi="Times New Roman" w:cs="Times New Roman"/>
      <w:color w:val="0000FF"/>
      <w:u w:val="single"/>
    </w:rPr>
  </w:style>
  <w:style w:type="character" w:styleId="ad">
    <w:name w:val="Hyperlink"/>
    <w:basedOn w:val="a1"/>
    <w:uiPriority w:val="99"/>
    <w:rsid w:val="00E36693"/>
    <w:rPr>
      <w:color w:val="0000FF"/>
      <w:u w:val="single"/>
    </w:rPr>
  </w:style>
  <w:style w:type="paragraph" w:customStyle="1" w:styleId="41">
    <w:name w:val="_Заг4"/>
    <w:uiPriority w:val="99"/>
    <w:rsid w:val="00E36693"/>
    <w:pPr>
      <w:widowControl w:val="0"/>
      <w:suppressAutoHyphens/>
      <w:autoSpaceDN w:val="0"/>
      <w:spacing w:after="120" w:line="240" w:lineRule="auto"/>
      <w:jc w:val="center"/>
      <w:textAlignment w:val="baseline"/>
    </w:pPr>
    <w:rPr>
      <w:rFonts w:ascii="Cambria" w:eastAsia="Times New Roman" w:hAnsi="Cambria" w:cs="Cambria"/>
      <w:kern w:val="3"/>
      <w:sz w:val="20"/>
      <w:szCs w:val="20"/>
      <w:lang w:eastAsia="ru-RU"/>
    </w:rPr>
  </w:style>
  <w:style w:type="paragraph" w:styleId="ae">
    <w:name w:val="header"/>
    <w:basedOn w:val="a0"/>
    <w:link w:val="af"/>
    <w:uiPriority w:val="99"/>
    <w:rsid w:val="00E36693"/>
    <w:pPr>
      <w:tabs>
        <w:tab w:val="center" w:pos="4677"/>
        <w:tab w:val="right" w:pos="9355"/>
      </w:tabs>
    </w:pPr>
  </w:style>
  <w:style w:type="character" w:customStyle="1" w:styleId="af">
    <w:name w:val="Верхний колонтитул Знак"/>
    <w:basedOn w:val="a1"/>
    <w:link w:val="ae"/>
    <w:uiPriority w:val="99"/>
    <w:rsid w:val="00E36693"/>
    <w:rPr>
      <w:rFonts w:ascii="Times New Roman" w:eastAsia="Times New Roman" w:hAnsi="Times New Roman" w:cs="Times New Roman"/>
      <w:kern w:val="3"/>
      <w:sz w:val="20"/>
      <w:szCs w:val="20"/>
      <w:lang w:eastAsia="ru-RU"/>
    </w:rPr>
  </w:style>
  <w:style w:type="paragraph" w:styleId="af0">
    <w:name w:val="footer"/>
    <w:basedOn w:val="a0"/>
    <w:link w:val="af1"/>
    <w:uiPriority w:val="99"/>
    <w:rsid w:val="00E36693"/>
    <w:pPr>
      <w:tabs>
        <w:tab w:val="center" w:pos="4677"/>
        <w:tab w:val="right" w:pos="9355"/>
      </w:tabs>
    </w:pPr>
  </w:style>
  <w:style w:type="character" w:customStyle="1" w:styleId="af1">
    <w:name w:val="Нижний колонтитул Знак"/>
    <w:basedOn w:val="a1"/>
    <w:link w:val="af0"/>
    <w:uiPriority w:val="99"/>
    <w:rsid w:val="00E36693"/>
    <w:rPr>
      <w:rFonts w:ascii="Times New Roman" w:eastAsia="Times New Roman" w:hAnsi="Times New Roman" w:cs="Times New Roman"/>
      <w:kern w:val="3"/>
      <w:sz w:val="20"/>
      <w:szCs w:val="20"/>
      <w:lang w:eastAsia="ru-RU"/>
    </w:rPr>
  </w:style>
  <w:style w:type="paragraph" w:styleId="af2">
    <w:name w:val="Document Map"/>
    <w:basedOn w:val="a0"/>
    <w:link w:val="af3"/>
    <w:uiPriority w:val="99"/>
    <w:semiHidden/>
    <w:rsid w:val="00E36693"/>
    <w:rPr>
      <w:rFonts w:ascii="Tahoma" w:hAnsi="Tahoma" w:cs="Tahoma"/>
      <w:sz w:val="16"/>
      <w:szCs w:val="16"/>
    </w:rPr>
  </w:style>
  <w:style w:type="character" w:customStyle="1" w:styleId="af3">
    <w:name w:val="Схема документа Знак"/>
    <w:basedOn w:val="a1"/>
    <w:link w:val="af2"/>
    <w:uiPriority w:val="99"/>
    <w:semiHidden/>
    <w:rsid w:val="00E36693"/>
    <w:rPr>
      <w:rFonts w:ascii="Tahoma" w:eastAsia="Times New Roman" w:hAnsi="Tahoma" w:cs="Tahoma"/>
      <w:kern w:val="3"/>
      <w:sz w:val="16"/>
      <w:szCs w:val="16"/>
      <w:lang w:eastAsia="ru-RU"/>
    </w:rPr>
  </w:style>
  <w:style w:type="paragraph" w:customStyle="1" w:styleId="af4">
    <w:name w:val="_Название объекта"/>
    <w:basedOn w:val="a4"/>
    <w:uiPriority w:val="99"/>
    <w:rsid w:val="00E36693"/>
    <w:pPr>
      <w:widowControl/>
      <w:suppressAutoHyphens w:val="0"/>
      <w:autoSpaceDN/>
      <w:spacing w:after="120"/>
      <w:textAlignment w:val="auto"/>
    </w:pPr>
    <w:rPr>
      <w:kern w:val="0"/>
    </w:rPr>
  </w:style>
  <w:style w:type="paragraph" w:customStyle="1" w:styleId="62">
    <w:name w:val="Стиль _Заг6 + +Заголовки"/>
    <w:basedOn w:val="61"/>
    <w:uiPriority w:val="99"/>
    <w:rsid w:val="00E36693"/>
    <w:pPr>
      <w:widowControl/>
      <w:suppressAutoHyphens w:val="0"/>
      <w:autoSpaceDN/>
      <w:spacing w:after="60"/>
      <w:ind w:left="360" w:hanging="360"/>
      <w:textAlignment w:val="auto"/>
      <w:outlineLvl w:val="5"/>
    </w:pPr>
    <w:rPr>
      <w:rFonts w:ascii="Cambria" w:hAnsi="Cambria" w:cs="Cambria"/>
      <w:b/>
      <w:bCs/>
      <w:kern w:val="0"/>
      <w:sz w:val="22"/>
      <w:szCs w:val="22"/>
    </w:rPr>
  </w:style>
  <w:style w:type="paragraph" w:styleId="af5">
    <w:name w:val="footnote text"/>
    <w:aliases w:val="Текст сноски Знак1,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6"/>
    <w:uiPriority w:val="99"/>
    <w:rsid w:val="00E36693"/>
  </w:style>
  <w:style w:type="character" w:customStyle="1" w:styleId="af6">
    <w:name w:val="Текст сноски Знак"/>
    <w:aliases w:val="Текст сноски Знак1 Знак,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5"/>
    <w:uiPriority w:val="99"/>
    <w:rsid w:val="00E36693"/>
    <w:rPr>
      <w:rFonts w:ascii="Times New Roman" w:eastAsia="Times New Roman" w:hAnsi="Times New Roman" w:cs="Times New Roman"/>
      <w:kern w:val="3"/>
      <w:sz w:val="20"/>
      <w:szCs w:val="20"/>
      <w:lang w:eastAsia="ru-RU"/>
    </w:rPr>
  </w:style>
  <w:style w:type="character" w:styleId="af7">
    <w:name w:val="footnote reference"/>
    <w:basedOn w:val="a1"/>
    <w:uiPriority w:val="99"/>
    <w:rsid w:val="00E36693"/>
    <w:rPr>
      <w:vertAlign w:val="superscript"/>
    </w:rPr>
  </w:style>
  <w:style w:type="character" w:customStyle="1" w:styleId="a8">
    <w:name w:val="_Обычный без красной строки Знак"/>
    <w:basedOn w:val="a1"/>
    <w:link w:val="a7"/>
    <w:uiPriority w:val="99"/>
    <w:locked/>
    <w:rsid w:val="00E36693"/>
    <w:rPr>
      <w:rFonts w:ascii="Times New Roman" w:eastAsia="Times New Roman" w:hAnsi="Times New Roman" w:cs="Times New Roman"/>
      <w:kern w:val="3"/>
      <w:sz w:val="20"/>
      <w:szCs w:val="20"/>
      <w:lang w:eastAsia="ru-RU"/>
    </w:rPr>
  </w:style>
  <w:style w:type="character" w:styleId="af8">
    <w:name w:val="FollowedHyperlink"/>
    <w:basedOn w:val="a1"/>
    <w:uiPriority w:val="99"/>
    <w:semiHidden/>
    <w:rsid w:val="00E36693"/>
    <w:rPr>
      <w:color w:val="800080"/>
      <w:u w:val="single"/>
    </w:rPr>
  </w:style>
  <w:style w:type="paragraph" w:styleId="af9">
    <w:name w:val="Body Text"/>
    <w:basedOn w:val="a0"/>
    <w:link w:val="afa"/>
    <w:uiPriority w:val="99"/>
    <w:rsid w:val="00E36693"/>
    <w:pPr>
      <w:widowControl/>
      <w:suppressAutoHyphens w:val="0"/>
      <w:autoSpaceDN/>
      <w:spacing w:after="20"/>
      <w:textAlignment w:val="auto"/>
    </w:pPr>
    <w:rPr>
      <w:kern w:val="0"/>
      <w:sz w:val="24"/>
      <w:szCs w:val="24"/>
    </w:rPr>
  </w:style>
  <w:style w:type="character" w:customStyle="1" w:styleId="afa">
    <w:name w:val="Основной текст Знак"/>
    <w:basedOn w:val="a1"/>
    <w:link w:val="af9"/>
    <w:uiPriority w:val="99"/>
    <w:rsid w:val="00E36693"/>
    <w:rPr>
      <w:rFonts w:ascii="Times New Roman" w:eastAsia="Times New Roman" w:hAnsi="Times New Roman" w:cs="Times New Roman"/>
      <w:sz w:val="24"/>
      <w:szCs w:val="24"/>
      <w:lang w:eastAsia="ru-RU"/>
    </w:rPr>
  </w:style>
  <w:style w:type="paragraph" w:styleId="31">
    <w:name w:val="Body Text Indent 3"/>
    <w:basedOn w:val="a0"/>
    <w:link w:val="32"/>
    <w:uiPriority w:val="99"/>
    <w:rsid w:val="00E36693"/>
    <w:pPr>
      <w:spacing w:after="120"/>
      <w:ind w:left="283"/>
      <w:textAlignment w:val="auto"/>
    </w:pPr>
    <w:rPr>
      <w:sz w:val="16"/>
      <w:szCs w:val="16"/>
    </w:rPr>
  </w:style>
  <w:style w:type="character" w:customStyle="1" w:styleId="32">
    <w:name w:val="Основной текст с отступом 3 Знак"/>
    <w:basedOn w:val="a1"/>
    <w:link w:val="31"/>
    <w:uiPriority w:val="99"/>
    <w:rsid w:val="00E36693"/>
    <w:rPr>
      <w:rFonts w:ascii="Times New Roman" w:eastAsia="Times New Roman" w:hAnsi="Times New Roman" w:cs="Times New Roman"/>
      <w:kern w:val="3"/>
      <w:sz w:val="16"/>
      <w:szCs w:val="16"/>
      <w:lang w:eastAsia="ru-RU"/>
    </w:rPr>
  </w:style>
  <w:style w:type="paragraph" w:styleId="afb">
    <w:name w:val="Balloon Text"/>
    <w:basedOn w:val="a0"/>
    <w:link w:val="afc"/>
    <w:uiPriority w:val="99"/>
    <w:semiHidden/>
    <w:rsid w:val="00E36693"/>
    <w:rPr>
      <w:rFonts w:ascii="Tahoma" w:hAnsi="Tahoma" w:cs="Tahoma"/>
      <w:sz w:val="16"/>
      <w:szCs w:val="16"/>
    </w:rPr>
  </w:style>
  <w:style w:type="character" w:customStyle="1" w:styleId="afc">
    <w:name w:val="Текст выноски Знак"/>
    <w:basedOn w:val="a1"/>
    <w:link w:val="afb"/>
    <w:uiPriority w:val="99"/>
    <w:semiHidden/>
    <w:rsid w:val="00E36693"/>
    <w:rPr>
      <w:rFonts w:ascii="Tahoma" w:eastAsia="Times New Roman" w:hAnsi="Tahoma" w:cs="Tahoma"/>
      <w:kern w:val="3"/>
      <w:sz w:val="16"/>
      <w:szCs w:val="16"/>
      <w:lang w:eastAsia="ru-RU"/>
    </w:rPr>
  </w:style>
  <w:style w:type="paragraph" w:styleId="afd">
    <w:name w:val="Revision"/>
    <w:hidden/>
    <w:uiPriority w:val="99"/>
    <w:semiHidden/>
    <w:rsid w:val="00E36693"/>
    <w:pPr>
      <w:spacing w:after="0" w:line="240" w:lineRule="auto"/>
    </w:pPr>
    <w:rPr>
      <w:rFonts w:ascii="Times New Roman" w:eastAsia="Times New Roman" w:hAnsi="Times New Roman" w:cs="Times New Roman"/>
      <w:kern w:val="3"/>
      <w:sz w:val="20"/>
      <w:szCs w:val="20"/>
      <w:lang w:eastAsia="ru-RU"/>
    </w:rPr>
  </w:style>
  <w:style w:type="paragraph" w:customStyle="1" w:styleId="Body">
    <w:name w:val="Body"/>
    <w:basedOn w:val="a0"/>
    <w:uiPriority w:val="99"/>
    <w:rsid w:val="00E36693"/>
    <w:pPr>
      <w:widowControl/>
      <w:suppressAutoHyphens w:val="0"/>
      <w:autoSpaceDN/>
      <w:textAlignment w:val="auto"/>
    </w:pPr>
    <w:rPr>
      <w:rFonts w:ascii="Helvetica" w:hAnsi="Helvetica" w:cs="Helvetica"/>
      <w:color w:val="000000"/>
      <w:kern w:val="0"/>
      <w:sz w:val="24"/>
      <w:szCs w:val="24"/>
    </w:rPr>
  </w:style>
  <w:style w:type="paragraph" w:styleId="afe">
    <w:name w:val="Normal (Web)"/>
    <w:basedOn w:val="a0"/>
    <w:uiPriority w:val="99"/>
    <w:rsid w:val="00E36693"/>
    <w:pPr>
      <w:widowControl/>
      <w:suppressAutoHyphens w:val="0"/>
      <w:autoSpaceDN/>
      <w:spacing w:before="100" w:beforeAutospacing="1" w:after="100" w:afterAutospacing="1"/>
      <w:textAlignment w:val="auto"/>
    </w:pPr>
    <w:rPr>
      <w:rFonts w:ascii="Arial" w:hAnsi="Arial" w:cs="Arial"/>
      <w:color w:val="000000"/>
      <w:kern w:val="0"/>
    </w:rPr>
  </w:style>
  <w:style w:type="character" w:styleId="aff">
    <w:name w:val="Emphasis"/>
    <w:basedOn w:val="a1"/>
    <w:uiPriority w:val="20"/>
    <w:qFormat/>
    <w:rsid w:val="00E36693"/>
    <w:rPr>
      <w:i/>
      <w:iCs/>
    </w:rPr>
  </w:style>
  <w:style w:type="paragraph" w:styleId="aff0">
    <w:name w:val="endnote text"/>
    <w:basedOn w:val="a0"/>
    <w:link w:val="aff1"/>
    <w:uiPriority w:val="99"/>
    <w:semiHidden/>
    <w:rsid w:val="00E36693"/>
  </w:style>
  <w:style w:type="character" w:customStyle="1" w:styleId="aff1">
    <w:name w:val="Текст концевой сноски Знак"/>
    <w:basedOn w:val="a1"/>
    <w:link w:val="aff0"/>
    <w:uiPriority w:val="99"/>
    <w:semiHidden/>
    <w:rsid w:val="00E36693"/>
    <w:rPr>
      <w:rFonts w:ascii="Times New Roman" w:eastAsia="Times New Roman" w:hAnsi="Times New Roman" w:cs="Times New Roman"/>
      <w:kern w:val="3"/>
      <w:sz w:val="20"/>
      <w:szCs w:val="20"/>
      <w:lang w:eastAsia="ru-RU"/>
    </w:rPr>
  </w:style>
  <w:style w:type="character" w:styleId="aff2">
    <w:name w:val="endnote reference"/>
    <w:basedOn w:val="a1"/>
    <w:uiPriority w:val="99"/>
    <w:semiHidden/>
    <w:rsid w:val="00E36693"/>
    <w:rPr>
      <w:vertAlign w:val="superscript"/>
    </w:rPr>
  </w:style>
  <w:style w:type="character" w:styleId="aff3">
    <w:name w:val="annotation reference"/>
    <w:basedOn w:val="a1"/>
    <w:uiPriority w:val="99"/>
    <w:rsid w:val="00E36693"/>
    <w:rPr>
      <w:sz w:val="16"/>
      <w:szCs w:val="16"/>
    </w:rPr>
  </w:style>
  <w:style w:type="paragraph" w:styleId="aff4">
    <w:name w:val="annotation text"/>
    <w:basedOn w:val="a0"/>
    <w:link w:val="aff5"/>
    <w:uiPriority w:val="99"/>
    <w:rsid w:val="00E36693"/>
  </w:style>
  <w:style w:type="character" w:customStyle="1" w:styleId="aff5">
    <w:name w:val="Текст примечания Знак"/>
    <w:basedOn w:val="a1"/>
    <w:link w:val="aff4"/>
    <w:uiPriority w:val="99"/>
    <w:rsid w:val="00E36693"/>
    <w:rPr>
      <w:rFonts w:ascii="Times New Roman" w:eastAsia="Times New Roman" w:hAnsi="Times New Roman" w:cs="Times New Roman"/>
      <w:kern w:val="3"/>
      <w:sz w:val="20"/>
      <w:szCs w:val="20"/>
      <w:lang w:eastAsia="ru-RU"/>
    </w:rPr>
  </w:style>
  <w:style w:type="paragraph" w:styleId="aff6">
    <w:name w:val="annotation subject"/>
    <w:basedOn w:val="aff4"/>
    <w:next w:val="aff4"/>
    <w:link w:val="aff7"/>
    <w:uiPriority w:val="99"/>
    <w:semiHidden/>
    <w:rsid w:val="00E36693"/>
    <w:rPr>
      <w:b/>
      <w:bCs/>
    </w:rPr>
  </w:style>
  <w:style w:type="character" w:customStyle="1" w:styleId="aff7">
    <w:name w:val="Тема примечания Знак"/>
    <w:basedOn w:val="aff5"/>
    <w:link w:val="aff6"/>
    <w:uiPriority w:val="99"/>
    <w:semiHidden/>
    <w:rsid w:val="00E36693"/>
    <w:rPr>
      <w:rFonts w:ascii="Times New Roman" w:eastAsia="Times New Roman" w:hAnsi="Times New Roman" w:cs="Times New Roman"/>
      <w:b/>
      <w:bCs/>
      <w:kern w:val="3"/>
      <w:sz w:val="20"/>
      <w:szCs w:val="20"/>
      <w:lang w:eastAsia="ru-RU"/>
    </w:rPr>
  </w:style>
  <w:style w:type="table" w:styleId="aff8">
    <w:name w:val="Table Grid"/>
    <w:basedOn w:val="a2"/>
    <w:uiPriority w:val="59"/>
    <w:rsid w:val="00E366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a">
    <w:name w:val="Абзац списка Знак"/>
    <w:aliases w:val="Второй абзац списка Знак,ТЗОТ Текст 2 уровня. Без оглавления Знак,Bullet List Знак,FooterText Знак,numbered Знак"/>
    <w:link w:val="a9"/>
    <w:uiPriority w:val="34"/>
    <w:locked/>
    <w:rsid w:val="00E36693"/>
    <w:rPr>
      <w:rFonts w:ascii="Times New Roman" w:eastAsia="Times New Roman" w:hAnsi="Times New Roman" w:cs="Times New Roman"/>
      <w:kern w:val="3"/>
      <w:sz w:val="20"/>
      <w:szCs w:val="20"/>
    </w:rPr>
  </w:style>
  <w:style w:type="paragraph" w:styleId="a">
    <w:name w:val="Bibliography"/>
    <w:basedOn w:val="a0"/>
    <w:next w:val="a0"/>
    <w:uiPriority w:val="37"/>
    <w:unhideWhenUsed/>
    <w:rsid w:val="00EC563C"/>
    <w:pPr>
      <w:widowControl/>
      <w:numPr>
        <w:numId w:val="7"/>
      </w:numPr>
      <w:suppressAutoHyphens w:val="0"/>
      <w:autoSpaceDN/>
      <w:contextualSpacing/>
      <w:textAlignment w:val="auto"/>
    </w:pPr>
    <w:rPr>
      <w:rFonts w:eastAsiaTheme="minorEastAsia" w:cstheme="minorBidi"/>
      <w:kern w:val="0"/>
      <w:sz w:val="16"/>
      <w:szCs w:val="22"/>
    </w:rPr>
  </w:style>
  <w:style w:type="paragraph" w:styleId="13">
    <w:name w:val="toc 1"/>
    <w:basedOn w:val="a0"/>
    <w:next w:val="a0"/>
    <w:autoRedefine/>
    <w:uiPriority w:val="39"/>
    <w:unhideWhenUsed/>
    <w:rsid w:val="00EC563C"/>
    <w:pPr>
      <w:widowControl/>
      <w:suppressAutoHyphens w:val="0"/>
      <w:autoSpaceDN/>
      <w:contextualSpacing/>
      <w:textAlignment w:val="auto"/>
    </w:pPr>
    <w:rPr>
      <w:rFonts w:eastAsiaTheme="minorEastAsia" w:cstheme="minorBidi"/>
      <w:kern w:val="0"/>
      <w:sz w:val="16"/>
      <w:szCs w:val="22"/>
    </w:rPr>
  </w:style>
  <w:style w:type="paragraph" w:styleId="21">
    <w:name w:val="toc 2"/>
    <w:basedOn w:val="a0"/>
    <w:next w:val="a0"/>
    <w:autoRedefine/>
    <w:uiPriority w:val="39"/>
    <w:unhideWhenUsed/>
    <w:rsid w:val="00EC563C"/>
    <w:pPr>
      <w:widowControl/>
      <w:tabs>
        <w:tab w:val="right" w:leader="dot" w:pos="4596"/>
      </w:tabs>
      <w:suppressAutoHyphens w:val="0"/>
      <w:autoSpaceDN/>
      <w:ind w:left="181"/>
      <w:contextualSpacing/>
      <w:textAlignment w:val="auto"/>
    </w:pPr>
    <w:rPr>
      <w:rFonts w:eastAsiaTheme="minorEastAsia" w:cstheme="minorBidi"/>
      <w:kern w:val="0"/>
      <w:sz w:val="16"/>
      <w:szCs w:val="22"/>
    </w:rPr>
  </w:style>
  <w:style w:type="paragraph" w:styleId="33">
    <w:name w:val="toc 3"/>
    <w:basedOn w:val="a0"/>
    <w:next w:val="a0"/>
    <w:autoRedefine/>
    <w:uiPriority w:val="39"/>
    <w:unhideWhenUsed/>
    <w:rsid w:val="00EC563C"/>
    <w:pPr>
      <w:widowControl/>
      <w:tabs>
        <w:tab w:val="right" w:leader="dot" w:pos="4596"/>
      </w:tabs>
      <w:suppressAutoHyphens w:val="0"/>
      <w:autoSpaceDN/>
      <w:ind w:left="357"/>
      <w:contextualSpacing/>
      <w:textAlignment w:val="auto"/>
    </w:pPr>
    <w:rPr>
      <w:rFonts w:eastAsiaTheme="minorEastAsia" w:cstheme="minorBidi"/>
      <w:b/>
      <w:kern w:val="0"/>
      <w:sz w:val="16"/>
      <w:szCs w:val="22"/>
    </w:rPr>
  </w:style>
  <w:style w:type="paragraph" w:styleId="42">
    <w:name w:val="toc 4"/>
    <w:basedOn w:val="a0"/>
    <w:next w:val="a0"/>
    <w:autoRedefine/>
    <w:uiPriority w:val="39"/>
    <w:unhideWhenUsed/>
    <w:rsid w:val="00EC563C"/>
    <w:pPr>
      <w:widowControl/>
      <w:suppressAutoHyphens w:val="0"/>
      <w:autoSpaceDN/>
      <w:ind w:left="658"/>
      <w:textAlignment w:val="auto"/>
    </w:pPr>
    <w:rPr>
      <w:rFonts w:eastAsiaTheme="minorEastAsia" w:cstheme="minorBidi"/>
      <w:kern w:val="0"/>
      <w:sz w:val="16"/>
      <w:szCs w:val="22"/>
    </w:rPr>
  </w:style>
  <w:style w:type="paragraph" w:styleId="51">
    <w:name w:val="toc 5"/>
    <w:basedOn w:val="a0"/>
    <w:next w:val="a0"/>
    <w:autoRedefine/>
    <w:uiPriority w:val="39"/>
    <w:unhideWhenUsed/>
    <w:rsid w:val="00EC563C"/>
    <w:pPr>
      <w:widowControl/>
      <w:suppressAutoHyphens w:val="0"/>
      <w:autoSpaceDN/>
      <w:spacing w:after="100" w:line="276" w:lineRule="auto"/>
      <w:ind w:left="880"/>
      <w:textAlignment w:val="auto"/>
    </w:pPr>
    <w:rPr>
      <w:rFonts w:eastAsiaTheme="minorEastAsia" w:cstheme="minorBidi"/>
      <w:kern w:val="0"/>
      <w:sz w:val="22"/>
      <w:szCs w:val="22"/>
    </w:rPr>
  </w:style>
  <w:style w:type="paragraph" w:styleId="63">
    <w:name w:val="toc 6"/>
    <w:basedOn w:val="a0"/>
    <w:next w:val="a0"/>
    <w:autoRedefine/>
    <w:uiPriority w:val="39"/>
    <w:unhideWhenUsed/>
    <w:rsid w:val="00EC563C"/>
    <w:pPr>
      <w:widowControl/>
      <w:suppressAutoHyphens w:val="0"/>
      <w:autoSpaceDN/>
      <w:spacing w:after="100" w:line="276" w:lineRule="auto"/>
      <w:ind w:left="1100"/>
      <w:textAlignment w:val="auto"/>
    </w:pPr>
    <w:rPr>
      <w:rFonts w:asciiTheme="minorHAnsi" w:eastAsiaTheme="minorEastAsia" w:hAnsiTheme="minorHAnsi" w:cstheme="minorBidi"/>
      <w:kern w:val="0"/>
      <w:sz w:val="22"/>
      <w:szCs w:val="22"/>
    </w:rPr>
  </w:style>
  <w:style w:type="paragraph" w:styleId="7">
    <w:name w:val="toc 7"/>
    <w:basedOn w:val="a0"/>
    <w:next w:val="a0"/>
    <w:autoRedefine/>
    <w:uiPriority w:val="39"/>
    <w:unhideWhenUsed/>
    <w:rsid w:val="00EC563C"/>
    <w:pPr>
      <w:widowControl/>
      <w:suppressAutoHyphens w:val="0"/>
      <w:autoSpaceDN/>
      <w:spacing w:after="100" w:line="276" w:lineRule="auto"/>
      <w:ind w:left="1320"/>
      <w:textAlignment w:val="auto"/>
    </w:pPr>
    <w:rPr>
      <w:rFonts w:asciiTheme="minorHAnsi" w:eastAsiaTheme="minorEastAsia" w:hAnsiTheme="minorHAnsi" w:cstheme="minorBidi"/>
      <w:kern w:val="0"/>
      <w:sz w:val="22"/>
      <w:szCs w:val="22"/>
    </w:rPr>
  </w:style>
  <w:style w:type="paragraph" w:styleId="8">
    <w:name w:val="toc 8"/>
    <w:basedOn w:val="a0"/>
    <w:next w:val="a0"/>
    <w:autoRedefine/>
    <w:uiPriority w:val="39"/>
    <w:unhideWhenUsed/>
    <w:rsid w:val="00EC563C"/>
    <w:pPr>
      <w:widowControl/>
      <w:suppressAutoHyphens w:val="0"/>
      <w:autoSpaceDN/>
      <w:spacing w:after="100" w:line="276" w:lineRule="auto"/>
      <w:ind w:left="1540"/>
      <w:textAlignment w:val="auto"/>
    </w:pPr>
    <w:rPr>
      <w:rFonts w:asciiTheme="minorHAnsi" w:eastAsiaTheme="minorEastAsia" w:hAnsiTheme="minorHAnsi" w:cstheme="minorBidi"/>
      <w:kern w:val="0"/>
      <w:sz w:val="22"/>
      <w:szCs w:val="22"/>
    </w:rPr>
  </w:style>
  <w:style w:type="paragraph" w:styleId="9">
    <w:name w:val="toc 9"/>
    <w:basedOn w:val="a0"/>
    <w:next w:val="a0"/>
    <w:autoRedefine/>
    <w:uiPriority w:val="39"/>
    <w:unhideWhenUsed/>
    <w:rsid w:val="00EC563C"/>
    <w:pPr>
      <w:widowControl/>
      <w:suppressAutoHyphens w:val="0"/>
      <w:autoSpaceDN/>
      <w:spacing w:after="100" w:line="276" w:lineRule="auto"/>
      <w:ind w:left="1760"/>
      <w:textAlignment w:val="auto"/>
    </w:pPr>
    <w:rPr>
      <w:rFonts w:asciiTheme="minorHAnsi" w:eastAsiaTheme="minorEastAsia" w:hAnsiTheme="minorHAnsi" w:cstheme="minorBidi"/>
      <w:kern w:val="0"/>
      <w:sz w:val="22"/>
      <w:szCs w:val="22"/>
    </w:rPr>
  </w:style>
  <w:style w:type="character" w:styleId="aff9">
    <w:name w:val="Strong"/>
    <w:basedOn w:val="a1"/>
    <w:uiPriority w:val="22"/>
    <w:qFormat/>
    <w:rsid w:val="00EC563C"/>
    <w:rPr>
      <w:b/>
      <w:bCs/>
    </w:rPr>
  </w:style>
  <w:style w:type="paragraph" w:customStyle="1" w:styleId="210">
    <w:name w:val="Список 21"/>
    <w:basedOn w:val="a0"/>
    <w:rsid w:val="00EC563C"/>
    <w:pPr>
      <w:autoSpaceDE w:val="0"/>
      <w:autoSpaceDN/>
      <w:ind w:left="566" w:hanging="283"/>
      <w:jc w:val="both"/>
      <w:textAlignment w:val="auto"/>
    </w:pPr>
    <w:rPr>
      <w:b/>
      <w:bCs/>
      <w:kern w:val="0"/>
      <w:lang w:eastAsia="en-US"/>
    </w:rPr>
  </w:style>
  <w:style w:type="paragraph" w:styleId="affa">
    <w:name w:val="Title"/>
    <w:basedOn w:val="a0"/>
    <w:next w:val="affb"/>
    <w:link w:val="affc"/>
    <w:qFormat/>
    <w:rsid w:val="00EC563C"/>
    <w:pPr>
      <w:autoSpaceDE w:val="0"/>
      <w:autoSpaceDN/>
      <w:jc w:val="center"/>
      <w:textAlignment w:val="auto"/>
    </w:pPr>
    <w:rPr>
      <w:kern w:val="0"/>
      <w:sz w:val="28"/>
      <w:lang w:eastAsia="ar-SA"/>
    </w:rPr>
  </w:style>
  <w:style w:type="character" w:customStyle="1" w:styleId="affc">
    <w:name w:val="Заголовок Знак"/>
    <w:basedOn w:val="a1"/>
    <w:link w:val="affa"/>
    <w:rsid w:val="00EC563C"/>
    <w:rPr>
      <w:rFonts w:ascii="Times New Roman" w:eastAsia="Times New Roman" w:hAnsi="Times New Roman" w:cs="Times New Roman"/>
      <w:sz w:val="28"/>
      <w:szCs w:val="20"/>
      <w:lang w:eastAsia="ar-SA"/>
    </w:rPr>
  </w:style>
  <w:style w:type="paragraph" w:styleId="affb">
    <w:name w:val="Subtitle"/>
    <w:basedOn w:val="a0"/>
    <w:next w:val="a0"/>
    <w:link w:val="affd"/>
    <w:uiPriority w:val="11"/>
    <w:qFormat/>
    <w:rsid w:val="00EC563C"/>
    <w:pPr>
      <w:widowControl/>
      <w:numPr>
        <w:ilvl w:val="1"/>
      </w:numPr>
      <w:suppressAutoHyphens w:val="0"/>
      <w:autoSpaceDN/>
      <w:contextualSpacing/>
      <w:textAlignment w:val="auto"/>
    </w:pPr>
    <w:rPr>
      <w:rFonts w:asciiTheme="majorHAnsi" w:eastAsiaTheme="majorEastAsia" w:hAnsiTheme="majorHAnsi" w:cstheme="majorBidi"/>
      <w:i/>
      <w:iCs/>
      <w:color w:val="4472C4" w:themeColor="accent1"/>
      <w:spacing w:val="15"/>
      <w:kern w:val="0"/>
      <w:sz w:val="24"/>
      <w:szCs w:val="24"/>
    </w:rPr>
  </w:style>
  <w:style w:type="character" w:customStyle="1" w:styleId="affd">
    <w:name w:val="Подзаголовок Знак"/>
    <w:basedOn w:val="a1"/>
    <w:link w:val="affb"/>
    <w:uiPriority w:val="11"/>
    <w:rsid w:val="00EC563C"/>
    <w:rPr>
      <w:rFonts w:asciiTheme="majorHAnsi" w:eastAsiaTheme="majorEastAsia" w:hAnsiTheme="majorHAnsi" w:cstheme="majorBidi"/>
      <w:i/>
      <w:iCs/>
      <w:color w:val="4472C4" w:themeColor="accent1"/>
      <w:spacing w:val="15"/>
      <w:sz w:val="24"/>
      <w:szCs w:val="24"/>
      <w:lang w:eastAsia="ru-RU"/>
    </w:rPr>
  </w:style>
  <w:style w:type="character" w:styleId="affe">
    <w:name w:val="Intense Reference"/>
    <w:basedOn w:val="a1"/>
    <w:uiPriority w:val="32"/>
    <w:qFormat/>
    <w:rsid w:val="00EC563C"/>
    <w:rPr>
      <w:b/>
      <w:bCs/>
      <w:smallCaps/>
      <w:color w:val="ED7D31" w:themeColor="accent2"/>
      <w:spacing w:val="5"/>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7497&amp;date=11.01.2022&amp;dst=1123&amp;field=134" TargetMode="External"/><Relationship Id="rId13" Type="http://schemas.openxmlformats.org/officeDocument/2006/relationships/hyperlink" Target="https://login.consultant.ru/link/?req=doc&amp;base=LAW&amp;n=405601&amp;date=11.01.2022&amp;dst=2086&amp;field=134" TargetMode="External"/><Relationship Id="rId3" Type="http://schemas.openxmlformats.org/officeDocument/2006/relationships/settings" Target="settings.xml"/><Relationship Id="rId7" Type="http://schemas.openxmlformats.org/officeDocument/2006/relationships/hyperlink" Target="https://login.consultant.ru/link/?req=doc&amp;base=LAW&amp;n=405931&amp;date=11.01.2022&amp;dst=512&amp;field=134" TargetMode="External"/><Relationship Id="rId12" Type="http://schemas.openxmlformats.org/officeDocument/2006/relationships/hyperlink" Target="https://login.consultant.ru/link/?req=doc&amp;base=LAW&amp;n=405601&amp;date=11.01.2022&amp;dst=2072&amp;field=134"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base=LAW&amp;n=405601&amp;date=11.01.2022&amp;dst=2054&amp;field=13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ogin.consultant.ru/link/?req=doc&amp;base=LAW&amp;n=405601&amp;date=11.01.2022&amp;dst=101897&amp;fie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7497&amp;date=11.01.2022&amp;dst=1104&amp;field=134" TargetMode="External"/><Relationship Id="rId14" Type="http://schemas.openxmlformats.org/officeDocument/2006/relationships/hyperlink" Target="https://login.consultant.ru/link/?req=doc&amp;base=LAW&amp;n=405931&amp;date=11.01.2022&amp;dst=2620&amp;field=134"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okpd2.ru/kod58.29.21.htm" TargetMode="External"/><Relationship Id="rId3" Type="http://schemas.openxmlformats.org/officeDocument/2006/relationships/hyperlink" Target="http://base.garant.ru/12148555/" TargetMode="External"/><Relationship Id="rId7" Type="http://schemas.openxmlformats.org/officeDocument/2006/relationships/hyperlink" Target="http://okpd2.ru/kod58.29.12.htm" TargetMode="External"/><Relationship Id="rId2" Type="http://schemas.openxmlformats.org/officeDocument/2006/relationships/hyperlink" Target="https://www1.fips.ru/registers-web/action?acName=clickRegister&amp;regName=EVM" TargetMode="External"/><Relationship Id="rId1" Type="http://schemas.openxmlformats.org/officeDocument/2006/relationships/hyperlink" Target="https://www1.fips.ru/publication-web/bulletins/PrEVM" TargetMode="External"/><Relationship Id="rId6" Type="http://schemas.openxmlformats.org/officeDocument/2006/relationships/hyperlink" Target="http://okpd2.ru/kod58.29.21.htm" TargetMode="External"/><Relationship Id="rId5" Type="http://schemas.openxmlformats.org/officeDocument/2006/relationships/hyperlink" Target="https://reestr.minsvyaz.ru/" TargetMode="External"/><Relationship Id="rId10" Type="http://schemas.openxmlformats.org/officeDocument/2006/relationships/hyperlink" Target="http://okpd2.ru/kod58.29.32.000.htm" TargetMode="External"/><Relationship Id="rId4" Type="http://schemas.openxmlformats.org/officeDocument/2006/relationships/hyperlink" Target="http://base.garant.ru/71252170/" TargetMode="External"/><Relationship Id="rId9" Type="http://schemas.openxmlformats.org/officeDocument/2006/relationships/hyperlink" Target="http://okpd2.ru/kod58.29.40.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39</Pages>
  <Words>22607</Words>
  <Characters>128862</Characters>
  <Application>Microsoft Office Word</Application>
  <DocSecurity>0</DocSecurity>
  <Lines>1073</Lines>
  <Paragraphs>302</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151167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Специалист</dc:creator>
  <cp:keywords/>
  <dc:description/>
  <cp:lastModifiedBy>Специалист</cp:lastModifiedBy>
  <cp:revision>7</cp:revision>
  <dcterms:created xsi:type="dcterms:W3CDTF">2024-04-23T15:19:00Z</dcterms:created>
  <dcterms:modified xsi:type="dcterms:W3CDTF">2024-05-13T07:35:00Z</dcterms:modified>
</cp:coreProperties>
</file>