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tbl>
      <w:tblPr>
        <w:tblStyle w:val="Style_3"/>
        <w:tblLayout w:type="fixed"/>
      </w:tblPr>
      <w:tblGrid>
        <w:gridCol w:w="3902"/>
        <w:gridCol w:w="3081"/>
        <w:gridCol w:w="3081"/>
      </w:tblGrid>
      <w:tr>
        <w:tc>
          <w:tcPr>
            <w:tcW w:type="dxa" w:w="3902"/>
          </w:tcPr>
          <w:p w14:paraId="05000000">
            <w:pPr>
              <w:rPr>
                <w:rFonts w:ascii="Times New Roman" w:hAnsi="Times New Roman"/>
                <w:sz w:val="22"/>
              </w:rPr>
            </w:pPr>
            <w:bookmarkStart w:id="1" w:name="_Hlk35439124"/>
            <w:bookmarkEnd w:id="1"/>
          </w:p>
        </w:tc>
        <w:tc>
          <w:tcPr>
            <w:tcW w:type="dxa" w:w="3081"/>
          </w:tcPr>
          <w:p w14:paraId="06000000">
            <w:pPr>
              <w:rPr>
                <w:rFonts w:ascii="Times New Roman" w:hAnsi="Times New Roman"/>
              </w:rPr>
            </w:pPr>
          </w:p>
        </w:tc>
        <w:tc>
          <w:tcPr>
            <w:tcW w:type="dxa" w:w="3081"/>
          </w:tcPr>
          <w:p w14:paraId="07000000">
            <w:pPr>
              <w:rPr>
                <w:rFonts w:ascii="Times New Roman" w:hAnsi="Times New Roman"/>
              </w:rPr>
            </w:pPr>
          </w:p>
          <w:p w14:paraId="08000000">
            <w:pPr>
              <w:ind/>
              <w:jc w:val="center"/>
              <w:rPr>
                <w:rFonts w:ascii="Times New Roman" w:hAnsi="Times New Roman"/>
                <w:caps w:val="1"/>
              </w:rPr>
            </w:pPr>
          </w:p>
        </w:tc>
      </w:tr>
    </w:tbl>
    <w:p w14:paraId="09000000">
      <w:pPr>
        <w:ind/>
        <w:jc w:val="center"/>
        <w:rPr>
          <w:rFonts w:ascii="Times New Roman" w:hAnsi="Times New Roman"/>
          <w:b w:val="1"/>
          <w:color w:val="000000"/>
        </w:rPr>
      </w:pPr>
      <w:r>
        <w:rPr>
          <w:rFonts w:ascii="Times New Roman" w:hAnsi="Times New Roman"/>
          <w:b w:val="1"/>
          <w:color w:val="000000"/>
        </w:rPr>
        <w:t xml:space="preserve"> КОНТРАКТ № </w:t>
      </w:r>
      <w:r>
        <w:rPr>
          <w:rFonts w:ascii="Times New Roman" w:hAnsi="Times New Roman"/>
          <w:b w:val="1"/>
          <w:color w:val="000000"/>
        </w:rPr>
        <w:t>_______</w:t>
      </w:r>
    </w:p>
    <w:p w14:paraId="0A000000">
      <w:pPr>
        <w:ind/>
        <w:jc w:val="center"/>
        <w:rPr>
          <w:rFonts w:ascii="Times New Roman" w:hAnsi="Times New Roman"/>
          <w:b w:val="1"/>
          <w:color w:val="000000"/>
        </w:rPr>
      </w:pPr>
    </w:p>
    <w:p w14:paraId="0B000000">
      <w:pPr>
        <w:ind/>
        <w:jc w:val="center"/>
        <w:rPr>
          <w:rFonts w:ascii="Times New Roman" w:hAnsi="Times New Roman"/>
          <w:b w:val="1"/>
          <w:color w:val="000000"/>
        </w:rPr>
      </w:pPr>
    </w:p>
    <w:p w14:paraId="0C000000">
      <w:pPr>
        <w:spacing w:line="276" w:lineRule="auto"/>
        <w:ind/>
        <w:rPr>
          <w:rFonts w:ascii="Times New Roman" w:hAnsi="Times New Roman"/>
          <w:color w:val="000000"/>
        </w:rPr>
      </w:pPr>
      <w:r>
        <w:rPr>
          <w:rFonts w:ascii="Times New Roman" w:hAnsi="Times New Roman"/>
          <w:color w:val="000000"/>
        </w:rPr>
        <w:t xml:space="preserve">Санкт-Петербург                                                                                        </w:t>
      </w:r>
      <w:r>
        <w:rPr>
          <w:rFonts w:ascii="Times New Roman" w:hAnsi="Times New Roman"/>
          <w:color w:val="000000"/>
        </w:rPr>
        <w:t xml:space="preserve">      </w:t>
      </w:r>
      <w:r>
        <w:rPr>
          <w:rFonts w:ascii="Times New Roman" w:hAnsi="Times New Roman"/>
          <w:color w:val="000000"/>
        </w:rPr>
        <w:t>«___</w:t>
      </w:r>
      <w:r>
        <w:rPr>
          <w:rFonts w:ascii="Times New Roman" w:hAnsi="Times New Roman"/>
          <w:color w:val="000000"/>
        </w:rPr>
        <w:t>»</w:t>
      </w:r>
      <w:r>
        <w:rPr>
          <w:rFonts w:ascii="Times New Roman" w:hAnsi="Times New Roman"/>
          <w:color w:val="000000"/>
        </w:rPr>
        <w:t xml:space="preserve"> __________ </w:t>
      </w:r>
      <w:r>
        <w:rPr>
          <w:rFonts w:ascii="Times New Roman" w:hAnsi="Times New Roman"/>
          <w:color w:val="000000"/>
        </w:rPr>
        <w:t>20</w:t>
      </w:r>
      <w:r>
        <w:rPr>
          <w:rFonts w:ascii="Times New Roman" w:hAnsi="Times New Roman"/>
          <w:color w:val="000000"/>
        </w:rPr>
        <w:t>24</w:t>
      </w:r>
      <w:r>
        <w:rPr>
          <w:rFonts w:ascii="Times New Roman" w:hAnsi="Times New Roman"/>
          <w:color w:val="000000"/>
        </w:rPr>
        <w:t xml:space="preserve"> г.</w:t>
      </w:r>
    </w:p>
    <w:p w14:paraId="0D000000">
      <w:pPr>
        <w:spacing w:line="276" w:lineRule="auto"/>
        <w:ind/>
        <w:jc w:val="both"/>
        <w:rPr>
          <w:rFonts w:ascii="Times New Roman" w:hAnsi="Times New Roman"/>
          <w:color w:val="000000"/>
        </w:rPr>
      </w:pPr>
      <w:r>
        <w:rPr>
          <w:rFonts w:ascii="Times New Roman" w:hAnsi="Times New Roman"/>
          <w:color w:val="000000"/>
        </w:rPr>
        <w:t xml:space="preserve">    </w:t>
      </w:r>
    </w:p>
    <w:p w14:paraId="0E000000">
      <w:pPr>
        <w:ind w:firstLine="709" w:left="0"/>
        <w:jc w:val="both"/>
        <w:rPr>
          <w:rFonts w:ascii="Times New Roman" w:hAnsi="Times New Roman"/>
          <w:color w:val="000000"/>
        </w:rPr>
      </w:pPr>
      <w:r>
        <w:rPr>
          <w:rFonts w:ascii="Times New Roman" w:hAnsi="Times New Roman"/>
        </w:rPr>
        <w:t>Санкт-Петербургское государственное бюджетное культурно-досуговое учреждение «Ломоносовский городской Дом культуры»,</w:t>
      </w:r>
      <w:r>
        <w:rPr>
          <w:rFonts w:ascii="Times New Roman" w:hAnsi="Times New Roman"/>
          <w:color w:val="000000"/>
        </w:rPr>
        <w:t xml:space="preserve"> действующее от имени Санкт-Петербурга,      именуемое в дальнейшем «Заказчик», в лице </w:t>
      </w:r>
      <w:r>
        <w:rPr>
          <w:rFonts w:ascii="Times New Roman" w:hAnsi="Times New Roman"/>
          <w:color w:val="000000"/>
        </w:rPr>
        <w:t>директора Зиновьевой Татьяны Викторовны</w:t>
      </w:r>
      <w:r>
        <w:rPr>
          <w:rFonts w:ascii="Times New Roman" w:hAnsi="Times New Roman"/>
          <w:color w:val="000000"/>
        </w:rPr>
        <w:t xml:space="preserve">, действующего на основании  </w:t>
      </w:r>
      <w:r>
        <w:rPr>
          <w:rFonts w:ascii="Times New Roman" w:hAnsi="Times New Roman"/>
          <w:color w:val="000000"/>
        </w:rPr>
        <w:t>Устава,</w:t>
      </w:r>
      <w:r>
        <w:rPr>
          <w:rFonts w:ascii="Times New Roman" w:hAnsi="Times New Roman"/>
          <w:color w:val="000000"/>
        </w:rPr>
        <w:t xml:space="preserve"> с одной стороны, и </w:t>
      </w:r>
      <w:r>
        <w:rPr>
          <w:rFonts w:ascii="Times New Roman" w:hAnsi="Times New Roman"/>
          <w:color w:val="000000"/>
        </w:rPr>
        <w:t xml:space="preserve"> </w:t>
      </w:r>
      <w:r>
        <w:rPr>
          <w:rFonts w:ascii="Times New Roman" w:hAnsi="Times New Roman"/>
          <w:color w:val="000000"/>
        </w:rPr>
        <w:t>__________________</w:t>
      </w:r>
      <w:r>
        <w:rPr>
          <w:rFonts w:ascii="Times New Roman" w:hAnsi="Times New Roman"/>
          <w:color w:val="000000"/>
        </w:rPr>
        <w:t xml:space="preserve">, именуемое в дальнейшем </w:t>
      </w:r>
      <w:r>
        <w:rPr>
          <w:rFonts w:ascii="Times New Roman" w:hAnsi="Times New Roman"/>
          <w:color w:val="000000"/>
        </w:rPr>
        <w:t>«</w:t>
      </w:r>
      <w:r>
        <w:rPr>
          <w:rFonts w:ascii="Times New Roman" w:hAnsi="Times New Roman"/>
          <w:color w:val="000000"/>
        </w:rPr>
        <w:t>Поставщик</w:t>
      </w:r>
      <w:r>
        <w:rPr>
          <w:rFonts w:ascii="Times New Roman" w:hAnsi="Times New Roman"/>
          <w:color w:val="000000"/>
        </w:rPr>
        <w:t xml:space="preserve">», в лице </w:t>
      </w:r>
      <w:r>
        <w:rPr>
          <w:rFonts w:ascii="Times New Roman" w:hAnsi="Times New Roman"/>
          <w:color w:val="000000"/>
        </w:rPr>
        <w:t>___________________________</w:t>
      </w:r>
      <w:r>
        <w:rPr>
          <w:rFonts w:ascii="Times New Roman" w:hAnsi="Times New Roman"/>
          <w:color w:val="000000"/>
        </w:rPr>
        <w:t xml:space="preserve">, действующего на основании </w:t>
      </w:r>
      <w:r>
        <w:rPr>
          <w:rFonts w:ascii="Times New Roman" w:hAnsi="Times New Roman"/>
          <w:color w:val="000000"/>
        </w:rPr>
        <w:t>____________</w:t>
      </w:r>
      <w:r>
        <w:rPr>
          <w:rFonts w:ascii="Times New Roman" w:hAnsi="Times New Roman"/>
          <w:color w:val="000000"/>
        </w:rPr>
        <w:t>,</w:t>
      </w:r>
      <w:r>
        <w:rPr>
          <w:rFonts w:ascii="Times New Roman" w:hAnsi="Times New Roman"/>
        </w:rPr>
        <w:t xml:space="preserve"> </w:t>
      </w:r>
      <w:r>
        <w:rPr>
          <w:rFonts w:ascii="Times New Roman" w:hAnsi="Times New Roman"/>
          <w:color w:val="000000"/>
        </w:rPr>
        <w:t>с другой стороны, совместно именуемые «Стороны», заключили настоящий</w:t>
      </w:r>
      <w:r>
        <w:rPr>
          <w:rFonts w:ascii="Times New Roman" w:hAnsi="Times New Roman"/>
          <w:color w:val="000000"/>
        </w:rPr>
        <w:t xml:space="preserve">  контракт (далее – Контракт)</w:t>
      </w:r>
      <w:r>
        <w:rPr>
          <w:rFonts w:ascii="Times New Roman" w:hAnsi="Times New Roman"/>
          <w:color w:val="000000"/>
        </w:rPr>
        <w:t xml:space="preserve"> в соответствии с</w:t>
      </w:r>
      <w:r>
        <w:rPr>
          <w:rFonts w:ascii="Times New Roman" w:hAnsi="Times New Roman"/>
          <w:color w:val="000000"/>
        </w:rPr>
        <w:t xml:space="preserve"> пунктом 4</w:t>
      </w:r>
      <w:r>
        <w:rPr>
          <w:rFonts w:ascii="Times New Roman" w:hAnsi="Times New Roman"/>
          <w:color w:val="000000"/>
        </w:rPr>
        <w:t xml:space="preserve"> ч. 1</w:t>
      </w:r>
      <w:r>
        <w:rPr>
          <w:rFonts w:ascii="Times New Roman" w:hAnsi="Times New Roman"/>
          <w:color w:val="000000"/>
        </w:rPr>
        <w:t xml:space="preserve"> с</w:t>
      </w:r>
      <w:r>
        <w:rPr>
          <w:rFonts w:ascii="Times New Roman" w:hAnsi="Times New Roman"/>
          <w:color w:val="000000"/>
        </w:rPr>
        <w:t>т. 93 Федерального закона от 05.04.2013 № 44-ФЗ</w:t>
      </w:r>
      <w:r>
        <w:rPr>
          <w:rFonts w:ascii="Times New Roman" w:hAnsi="Times New Roman"/>
          <w:color w:val="000000"/>
        </w:rPr>
        <w:t>.</w:t>
      </w:r>
    </w:p>
    <w:p w14:paraId="0F000000">
      <w:pPr>
        <w:ind/>
        <w:jc w:val="both"/>
        <w:rPr>
          <w:rFonts w:ascii="Times New Roman" w:hAnsi="Times New Roman"/>
          <w:color w:val="000000"/>
        </w:rPr>
      </w:pPr>
    </w:p>
    <w:p w14:paraId="10000000">
      <w:pPr>
        <w:ind/>
        <w:jc w:val="center"/>
        <w:rPr>
          <w:rFonts w:ascii="Times New Roman" w:hAnsi="Times New Roman"/>
          <w:b w:val="1"/>
          <w:color w:val="000000"/>
        </w:rPr>
      </w:pPr>
    </w:p>
    <w:p w14:paraId="11000000">
      <w:pPr>
        <w:ind/>
        <w:jc w:val="center"/>
        <w:rPr>
          <w:rFonts w:ascii="Times New Roman" w:hAnsi="Times New Roman"/>
          <w:b w:val="1"/>
          <w:color w:val="000000"/>
        </w:rPr>
      </w:pPr>
      <w:r>
        <w:rPr>
          <w:rFonts w:ascii="Times New Roman" w:hAnsi="Times New Roman"/>
          <w:b w:val="1"/>
          <w:color w:val="000000"/>
        </w:rPr>
        <w:t>1. Предмет Контракта</w:t>
      </w:r>
    </w:p>
    <w:p w14:paraId="12000000">
      <w:pPr>
        <w:ind w:firstLine="709" w:left="0"/>
        <w:jc w:val="both"/>
        <w:rPr>
          <w:rFonts w:ascii="Times New Roman" w:hAnsi="Times New Roman"/>
          <w:color w:val="000000"/>
        </w:rPr>
      </w:pPr>
    </w:p>
    <w:p w14:paraId="13000000">
      <w:pPr>
        <w:ind w:firstLine="709" w:left="0"/>
        <w:jc w:val="both"/>
        <w:rPr>
          <w:rFonts w:ascii="Times New Roman" w:hAnsi="Times New Roman"/>
          <w:i w:val="1"/>
          <w:color w:val="000000"/>
        </w:rPr>
      </w:pPr>
      <w:r>
        <w:rPr>
          <w:rFonts w:ascii="Times New Roman" w:hAnsi="Times New Roman"/>
          <w:color w:val="000000"/>
        </w:rPr>
        <w:t xml:space="preserve">1.1. </w:t>
      </w:r>
      <w:r>
        <w:rPr>
          <w:rFonts w:ascii="Times New Roman" w:hAnsi="Times New Roman"/>
          <w:color w:val="000000"/>
        </w:rPr>
        <w:t xml:space="preserve">Исполнитель принимает на себя обязательство </w:t>
      </w:r>
      <w:r>
        <w:rPr>
          <w:rFonts w:ascii="Times New Roman" w:hAnsi="Times New Roman"/>
          <w:sz w:val="24"/>
        </w:rPr>
        <w:t>оказать услуги</w:t>
      </w:r>
      <w:r>
        <w:rPr>
          <w:rFonts w:ascii="Times New Roman" w:hAnsi="Times New Roman"/>
          <w:sz w:val="24"/>
        </w:rPr>
        <w:t xml:space="preserve"> по настройке музыкальных инструментов по адресам: г. Санкт-Петербург, Ломоносов, Дворцовый пр., д. 12/8, лит. А; г. Санкт-Петербург, Ломоносов, Ораниенбаумский пр., д. 39в, лит. А</w:t>
      </w:r>
      <w:r>
        <w:rPr>
          <w:rFonts w:ascii="Times New Roman" w:hAnsi="Times New Roman"/>
          <w:color w:val="000000"/>
        </w:rPr>
        <w:t xml:space="preserve"> </w:t>
      </w:r>
      <w:r>
        <w:rPr>
          <w:rFonts w:ascii="Times New Roman" w:hAnsi="Times New Roman"/>
          <w:color w:val="000000"/>
        </w:rPr>
        <w:t xml:space="preserve"> (далее – услуги) для нужд Заказчика в соответствии с заданием Заказчика</w:t>
      </w:r>
      <w:r>
        <w:rPr>
          <w:rFonts w:ascii="Times New Roman" w:hAnsi="Times New Roman"/>
          <w:i w:val="1"/>
          <w:color w:val="000000"/>
        </w:rPr>
        <w:t xml:space="preserve"> </w:t>
      </w:r>
      <w:r>
        <w:rPr>
          <w:rFonts w:ascii="Times New Roman" w:hAnsi="Times New Roman"/>
          <w:color w:val="000000"/>
        </w:rPr>
        <w:t>в установленные Контрактом сроки, а Заказчик обязуется принять и оплатить оказанные услуги в соответствии с условиями настоящего Контракта.</w:t>
      </w:r>
    </w:p>
    <w:p w14:paraId="14000000">
      <w:pPr>
        <w:ind w:firstLine="709" w:left="0"/>
        <w:jc w:val="both"/>
        <w:rPr>
          <w:rFonts w:ascii="Times New Roman" w:hAnsi="Times New Roman"/>
        </w:rPr>
      </w:pPr>
      <w:r>
        <w:rPr>
          <w:rFonts w:ascii="Times New Roman" w:hAnsi="Times New Roman"/>
        </w:rPr>
        <w:t xml:space="preserve">1.2. Требования к оказываемым услугам определяются Заказчиком в приложении № </w:t>
      </w:r>
      <w:r>
        <w:rPr>
          <w:rFonts w:ascii="Times New Roman" w:hAnsi="Times New Roman"/>
        </w:rPr>
        <w:t>1</w:t>
      </w:r>
      <w:r>
        <w:rPr>
          <w:rFonts w:ascii="Times New Roman" w:hAnsi="Times New Roman"/>
        </w:rPr>
        <w:t xml:space="preserve"> к Контракту.</w:t>
      </w:r>
    </w:p>
    <w:p w14:paraId="15000000">
      <w:pPr>
        <w:ind/>
        <w:jc w:val="both"/>
        <w:rPr>
          <w:rFonts w:ascii="Times New Roman" w:hAnsi="Times New Roman"/>
        </w:rPr>
      </w:pPr>
    </w:p>
    <w:p w14:paraId="16000000">
      <w:pPr>
        <w:ind/>
        <w:jc w:val="both"/>
        <w:rPr>
          <w:rFonts w:ascii="Times New Roman" w:hAnsi="Times New Roman"/>
        </w:rPr>
      </w:pPr>
    </w:p>
    <w:p w14:paraId="17000000">
      <w:pPr>
        <w:ind/>
        <w:jc w:val="center"/>
        <w:rPr>
          <w:rFonts w:ascii="Times New Roman" w:hAnsi="Times New Roman"/>
          <w:color w:val="000000"/>
        </w:rPr>
      </w:pPr>
      <w:r>
        <w:rPr>
          <w:rFonts w:ascii="Times New Roman" w:hAnsi="Times New Roman"/>
          <w:b w:val="1"/>
          <w:color w:val="000000"/>
        </w:rPr>
        <w:t>2. Цена Контракта, порядок расчетов, обеспечение исполнения Контракта</w:t>
      </w:r>
    </w:p>
    <w:p w14:paraId="18000000">
      <w:pPr>
        <w:ind/>
        <w:jc w:val="both"/>
        <w:rPr>
          <w:rFonts w:ascii="Times New Roman" w:hAnsi="Times New Roman"/>
          <w:color w:val="000000"/>
        </w:rPr>
      </w:pPr>
    </w:p>
    <w:p w14:paraId="19000000">
      <w:pPr>
        <w:spacing w:line="276" w:lineRule="auto"/>
        <w:ind w:firstLine="709" w:left="0"/>
        <w:jc w:val="both"/>
        <w:rPr>
          <w:rFonts w:ascii="Times New Roman" w:hAnsi="Times New Roman"/>
          <w:color w:val="000000"/>
        </w:rPr>
      </w:pPr>
      <w:r>
        <w:rPr>
          <w:rFonts w:ascii="Times New Roman" w:hAnsi="Times New Roman"/>
          <w:color w:val="000000"/>
        </w:rPr>
        <w:t>2.1.Цена контракта</w:t>
      </w:r>
      <w:r>
        <w:rPr>
          <w:rFonts w:ascii="Times New Roman" w:hAnsi="Times New Roman"/>
          <w:color w:val="000000"/>
        </w:rPr>
        <w:t xml:space="preserve"> составляет </w:t>
      </w:r>
      <w:r>
        <w:rPr>
          <w:rFonts w:ascii="Times New Roman" w:hAnsi="Times New Roman"/>
          <w:color w:val="000000"/>
        </w:rPr>
        <w:t>___________</w:t>
      </w:r>
      <w:r>
        <w:rPr>
          <w:rFonts w:ascii="Times New Roman" w:hAnsi="Times New Roman"/>
          <w:color w:val="000000"/>
        </w:rPr>
        <w:t xml:space="preserve"> руб. </w:t>
      </w:r>
      <w:r>
        <w:rPr>
          <w:rFonts w:ascii="Times New Roman" w:hAnsi="Times New Roman"/>
          <w:color w:val="000000"/>
        </w:rPr>
        <w:t>___</w:t>
      </w:r>
      <w:r>
        <w:rPr>
          <w:rFonts w:ascii="Times New Roman" w:hAnsi="Times New Roman"/>
          <w:color w:val="000000"/>
        </w:rPr>
        <w:t xml:space="preserve"> коп.</w:t>
      </w:r>
      <w:r>
        <w:rPr>
          <w:rFonts w:ascii="Times New Roman" w:hAnsi="Times New Roman"/>
          <w:color w:val="000000"/>
        </w:rPr>
        <w:t xml:space="preserve"> (</w:t>
      </w:r>
      <w:r>
        <w:rPr>
          <w:rFonts w:ascii="Times New Roman" w:hAnsi="Times New Roman"/>
          <w:color w:val="000000"/>
        </w:rPr>
        <w:t>_______________________</w:t>
      </w: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 xml:space="preserve">в том числе НДС </w:t>
      </w:r>
      <w:r>
        <w:rPr>
          <w:rFonts w:ascii="Times New Roman" w:hAnsi="Times New Roman"/>
          <w:color w:val="000000"/>
        </w:rPr>
        <w:t>___</w:t>
      </w:r>
      <w:r>
        <w:rPr>
          <w:rFonts w:ascii="Times New Roman" w:hAnsi="Times New Roman"/>
          <w:color w:val="000000"/>
        </w:rPr>
        <w:t xml:space="preserve"> %/НДС не облагается в размере</w:t>
      </w:r>
      <w:r>
        <w:rPr>
          <w:rFonts w:ascii="Times New Roman" w:hAnsi="Times New Roman"/>
          <w:color w:val="000000"/>
        </w:rPr>
        <w:t xml:space="preserve"> </w:t>
      </w:r>
      <w:r>
        <w:rPr>
          <w:rFonts w:ascii="Times New Roman" w:hAnsi="Times New Roman"/>
          <w:color w:val="000000"/>
        </w:rPr>
        <w:t>_______</w:t>
      </w:r>
      <w:r>
        <w:rPr>
          <w:rFonts w:ascii="Times New Roman" w:hAnsi="Times New Roman"/>
          <w:color w:val="000000"/>
        </w:rPr>
        <w:t xml:space="preserve">руб. </w:t>
      </w:r>
      <w:r>
        <w:rPr>
          <w:rFonts w:ascii="Times New Roman" w:hAnsi="Times New Roman"/>
          <w:color w:val="000000"/>
        </w:rPr>
        <w:t>___</w:t>
      </w:r>
      <w:r>
        <w:rPr>
          <w:rFonts w:ascii="Times New Roman" w:hAnsi="Times New Roman"/>
          <w:color w:val="000000"/>
        </w:rPr>
        <w:t xml:space="preserve"> коп. (</w:t>
      </w:r>
      <w:r>
        <w:rPr>
          <w:rFonts w:ascii="Times New Roman" w:hAnsi="Times New Roman"/>
          <w:color w:val="000000"/>
        </w:rPr>
        <w:t>_________________________</w:t>
      </w:r>
      <w:r>
        <w:rPr>
          <w:rFonts w:ascii="Times New Roman" w:hAnsi="Times New Roman"/>
          <w:color w:val="000000"/>
        </w:rPr>
        <w:t>_</w:t>
      </w:r>
      <w:r>
        <w:rPr>
          <w:rFonts w:ascii="Times New Roman" w:hAnsi="Times New Roman"/>
          <w:color w:val="000000"/>
        </w:rPr>
        <w:t>)</w:t>
      </w:r>
      <w:r>
        <w:rPr>
          <w:rFonts w:ascii="Times New Roman" w:hAnsi="Times New Roman"/>
          <w:color w:val="000000"/>
        </w:rPr>
        <w:t xml:space="preserve"> </w:t>
      </w:r>
      <w:r>
        <w:rPr>
          <w:rFonts w:ascii="Times New Roman" w:hAnsi="Times New Roman"/>
          <w:color w:val="000000"/>
        </w:rPr>
        <w:t xml:space="preserve"> в</w:t>
      </w:r>
      <w:r>
        <w:rPr>
          <w:rFonts w:ascii="Times New Roman" w:hAnsi="Times New Roman"/>
          <w:color w:val="000000"/>
        </w:rPr>
        <w:t xml:space="preserve"> соответствии </w:t>
      </w:r>
      <w:r>
        <w:rPr>
          <w:rFonts w:ascii="Times New Roman" w:hAnsi="Times New Roman"/>
          <w:color w:val="000000"/>
        </w:rPr>
        <w:t xml:space="preserve">с </w:t>
      </w:r>
      <w:r>
        <w:rPr>
          <w:rFonts w:ascii="Times New Roman" w:hAnsi="Times New Roman"/>
          <w:color w:val="000000"/>
        </w:rPr>
        <w:t>п</w:t>
      </w:r>
      <w:r>
        <w:rPr>
          <w:rFonts w:ascii="Times New Roman" w:hAnsi="Times New Roman"/>
          <w:color w:val="000000"/>
        </w:rPr>
        <w:t xml:space="preserve">риложением № </w:t>
      </w:r>
      <w:r>
        <w:rPr>
          <w:rFonts w:ascii="Times New Roman" w:hAnsi="Times New Roman"/>
          <w:color w:val="000000"/>
        </w:rPr>
        <w:t>2</w:t>
      </w:r>
      <w:r>
        <w:rPr>
          <w:rFonts w:ascii="Times New Roman" w:hAnsi="Times New Roman"/>
          <w:color w:val="000000"/>
        </w:rPr>
        <w:t xml:space="preserve"> к настоящему</w:t>
      </w:r>
      <w:r>
        <w:rPr>
          <w:rFonts w:ascii="Times New Roman" w:hAnsi="Times New Roman"/>
          <w:color w:val="000000"/>
        </w:rPr>
        <w:t xml:space="preserve"> Контракту.</w:t>
      </w:r>
    </w:p>
    <w:p w14:paraId="1A000000">
      <w:pPr>
        <w:widowControl w:val="1"/>
        <w:ind w:firstLine="709" w:left="0"/>
        <w:jc w:val="both"/>
        <w:rPr>
          <w:rFonts w:ascii="Times New Roman" w:hAnsi="Times New Roman"/>
          <w:color w:val="000000"/>
        </w:rPr>
      </w:pPr>
      <w:r>
        <w:rPr>
          <w:rFonts w:ascii="Times New Roman" w:hAnsi="Times New Roman"/>
          <w:color w:val="000000"/>
        </w:rPr>
        <w:t>2.2. Цена Контракта является твердой и определяется на весь срок его исполнения.</w:t>
      </w:r>
    </w:p>
    <w:p w14:paraId="1B000000">
      <w:pPr>
        <w:ind w:firstLine="709" w:left="0"/>
        <w:jc w:val="both"/>
        <w:rPr>
          <w:rFonts w:ascii="Times New Roman" w:hAnsi="Times New Roman"/>
          <w:color w:val="000000"/>
        </w:rPr>
      </w:pPr>
      <w:r>
        <w:rPr>
          <w:rFonts w:ascii="Times New Roman" w:hAnsi="Times New Roman"/>
          <w:color w:val="000000"/>
        </w:rPr>
        <w:t xml:space="preserve">2.3. </w:t>
      </w:r>
      <w:r>
        <w:rPr>
          <w:rFonts w:ascii="Times New Roman" w:hAnsi="Times New Roman"/>
          <w:color w:val="000000"/>
        </w:rPr>
        <w:t>Стоимость услуг включает в себя все расходы Исполнителя, связанные с выполнением условий Контракта.</w:t>
      </w:r>
      <w:r>
        <w:rPr>
          <w:rFonts w:ascii="Times New Roman" w:hAnsi="Times New Roman"/>
          <w:color w:val="000000"/>
        </w:rPr>
        <w:t xml:space="preserve">. </w:t>
      </w:r>
    </w:p>
    <w:p w14:paraId="1C000000">
      <w:pPr>
        <w:ind w:firstLine="709" w:left="0"/>
        <w:jc w:val="both"/>
        <w:rPr>
          <w:rFonts w:ascii="Times New Roman" w:hAnsi="Times New Roman"/>
          <w:color w:val="000000"/>
        </w:rPr>
      </w:pPr>
      <w:r>
        <w:rPr>
          <w:rFonts w:ascii="Times New Roman" w:hAnsi="Times New Roman"/>
          <w:color w:val="000000"/>
        </w:rPr>
        <w:t xml:space="preserve">2.4. </w:t>
      </w:r>
      <w:r>
        <w:rPr>
          <w:rFonts w:ascii="Times New Roman" w:hAnsi="Times New Roman"/>
          <w:color w:val="000000"/>
        </w:rPr>
        <w:t xml:space="preserve">Оплата по настоящему Контракту производится Заказчиком без авансирования (предварительной оплаты) за фактически оказанные услуги </w:t>
      </w:r>
      <w:r>
        <w:rPr>
          <w:rFonts w:ascii="Times New Roman" w:hAnsi="Times New Roman"/>
          <w:color w:val="000000"/>
        </w:rPr>
        <w:t xml:space="preserve"> в срок </w:t>
      </w:r>
      <w:r>
        <w:rPr>
          <w:rFonts w:ascii="Times New Roman" w:hAnsi="Times New Roman"/>
          <w:color w:val="000000"/>
        </w:rPr>
        <w:t xml:space="preserve">не более чем в течение </w:t>
      </w:r>
      <w:r>
        <w:rPr>
          <w:rFonts w:ascii="Times New Roman" w:hAnsi="Times New Roman"/>
          <w:color w:val="000000"/>
        </w:rPr>
        <w:t>10</w:t>
      </w:r>
      <w:r>
        <w:rPr>
          <w:rFonts w:ascii="Times New Roman" w:hAnsi="Times New Roman"/>
          <w:color w:val="000000"/>
        </w:rPr>
        <w:t xml:space="preserve"> </w:t>
      </w:r>
      <w:r>
        <w:rPr>
          <w:rFonts w:ascii="Times New Roman" w:hAnsi="Times New Roman"/>
          <w:color w:val="000000"/>
        </w:rPr>
        <w:t>(</w:t>
      </w:r>
      <w:r>
        <w:rPr>
          <w:rFonts w:ascii="Times New Roman" w:hAnsi="Times New Roman"/>
          <w:color w:val="000000"/>
        </w:rPr>
        <w:t>Десяти</w:t>
      </w:r>
      <w:r>
        <w:rPr>
          <w:rFonts w:ascii="Times New Roman" w:hAnsi="Times New Roman"/>
          <w:color w:val="000000"/>
        </w:rPr>
        <w:t>)</w:t>
      </w:r>
      <w:r>
        <w:rPr>
          <w:rFonts w:ascii="Times New Roman" w:hAnsi="Times New Roman"/>
          <w:color w:val="000000"/>
        </w:rPr>
        <w:t xml:space="preserve"> рабочих</w:t>
      </w:r>
      <w:r>
        <w:rPr>
          <w:rFonts w:ascii="Times New Roman" w:hAnsi="Times New Roman"/>
          <w:color w:val="000000"/>
        </w:rPr>
        <w:t xml:space="preserve"> </w:t>
      </w:r>
      <w:r>
        <w:rPr>
          <w:rFonts w:ascii="Times New Roman" w:hAnsi="Times New Roman"/>
          <w:color w:val="000000"/>
        </w:rPr>
        <w:t>дней</w:t>
      </w:r>
      <w:r>
        <w:rPr>
          <w:rFonts w:ascii="Times New Roman" w:hAnsi="Times New Roman"/>
          <w:b w:val="1"/>
          <w:i w:val="1"/>
          <w:color w:val="000000"/>
        </w:rPr>
        <w:t xml:space="preserve"> </w:t>
      </w:r>
      <w:r>
        <w:rPr>
          <w:rFonts w:ascii="Times New Roman" w:hAnsi="Times New Roman"/>
          <w:color w:val="000000"/>
        </w:rPr>
        <w:t>с даты подписания Заказчиком акта приемки оказанных услуг, а также на основании счета и счета-фактуры (в случае, если Исполнитель является плательщиком НДС)</w:t>
      </w:r>
      <w:r>
        <w:rPr>
          <w:rFonts w:ascii="Times New Roman" w:hAnsi="Times New Roman"/>
          <w:color w:val="000000"/>
        </w:rPr>
        <w:t>.</w:t>
      </w:r>
    </w:p>
    <w:p w14:paraId="1D000000">
      <w:pPr>
        <w:ind w:firstLine="709" w:left="0"/>
        <w:jc w:val="both"/>
        <w:rPr>
          <w:rFonts w:ascii="Times New Roman" w:hAnsi="Times New Roman"/>
          <w:color w:val="000000"/>
        </w:rPr>
      </w:pPr>
      <w:r>
        <w:rPr>
          <w:rFonts w:ascii="Times New Roman" w:hAnsi="Times New Roman"/>
          <w:sz w:val="24"/>
        </w:rPr>
        <w:t>За декабрь месяц оплата услуг производится по счету, выставленному не позднее</w:t>
      </w:r>
      <w:r>
        <w:rPr>
          <w:rFonts w:ascii="Times New Roman" w:hAnsi="Times New Roman"/>
          <w:sz w:val="24"/>
        </w:rPr>
        <w:t xml:space="preserve"> 15  декабря</w:t>
      </w:r>
      <w:r>
        <w:rPr>
          <w:rFonts w:ascii="Times New Roman" w:hAnsi="Times New Roman"/>
          <w:sz w:val="24"/>
        </w:rPr>
        <w:t xml:space="preserve">, с последующим составлением </w:t>
      </w:r>
      <w:r>
        <w:rPr>
          <w:rFonts w:ascii="Times New Roman" w:hAnsi="Times New Roman"/>
          <w:sz w:val="24"/>
        </w:rPr>
        <w:t>документа о приемке</w:t>
      </w:r>
      <w:r>
        <w:rPr>
          <w:rFonts w:ascii="Times New Roman" w:hAnsi="Times New Roman"/>
          <w:sz w:val="24"/>
        </w:rPr>
        <w:t xml:space="preserve"> оказанных услуг и выставлением счета-фактуры </w:t>
      </w:r>
      <w:r>
        <w:rPr>
          <w:rFonts w:ascii="Times New Roman" w:hAnsi="Times New Roman"/>
          <w:i w:val="0"/>
          <w:sz w:val="24"/>
        </w:rPr>
        <w:t>(</w:t>
      </w:r>
      <w:r>
        <w:rPr>
          <w:rFonts w:ascii="Times New Roman" w:hAnsi="Times New Roman"/>
          <w:i w:val="0"/>
          <w:sz w:val="24"/>
        </w:rPr>
        <w:t>в случае если</w:t>
      </w:r>
      <w:r>
        <w:rPr>
          <w:rFonts w:ascii="Times New Roman" w:hAnsi="Times New Roman"/>
          <w:i w:val="0"/>
          <w:sz w:val="24"/>
        </w:rPr>
        <w:t xml:space="preserve">, </w:t>
      </w:r>
      <w:r>
        <w:rPr>
          <w:rFonts w:ascii="Times New Roman" w:hAnsi="Times New Roman"/>
          <w:i w:val="0"/>
          <w:sz w:val="24"/>
        </w:rPr>
        <w:t>исполнитель</w:t>
      </w:r>
      <w:r>
        <w:rPr>
          <w:rFonts w:ascii="Times New Roman" w:hAnsi="Times New Roman"/>
          <w:i w:val="0"/>
          <w:sz w:val="24"/>
        </w:rPr>
        <w:t xml:space="preserve"> является плательщиком НДС)</w:t>
      </w:r>
      <w:r>
        <w:rPr>
          <w:rFonts w:ascii="Times New Roman" w:hAnsi="Times New Roman"/>
          <w:i w:val="0"/>
          <w:sz w:val="24"/>
        </w:rPr>
        <w:t xml:space="preserve"> </w:t>
      </w:r>
      <w:r>
        <w:rPr>
          <w:rFonts w:ascii="Times New Roman" w:hAnsi="Times New Roman"/>
          <w:i w:val="0"/>
          <w:sz w:val="24"/>
        </w:rPr>
        <w:t>.</w:t>
      </w:r>
    </w:p>
    <w:p w14:paraId="1E000000">
      <w:pPr>
        <w:ind w:firstLine="709" w:left="0"/>
        <w:jc w:val="both"/>
        <w:rPr>
          <w:rFonts w:ascii="Times New Roman" w:hAnsi="Times New Roman"/>
          <w:color w:val="000000"/>
        </w:rPr>
      </w:pPr>
      <w:r>
        <w:rPr>
          <w:rFonts w:ascii="Times New Roman" w:hAnsi="Times New Roman"/>
          <w:color w:val="000000"/>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F000000">
      <w:pPr>
        <w:ind w:firstLine="709" w:left="0"/>
        <w:jc w:val="both"/>
        <w:rPr>
          <w:rFonts w:ascii="Times New Roman" w:hAnsi="Times New Roman"/>
          <w:color w:val="000000"/>
        </w:rPr>
      </w:pPr>
      <w:r>
        <w:rPr>
          <w:rFonts w:ascii="Times New Roman" w:hAnsi="Times New Roman"/>
          <w:color w:val="000000"/>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000000">
      <w:pPr>
        <w:ind w:firstLine="709" w:left="0"/>
        <w:jc w:val="both"/>
        <w:rPr>
          <w:rFonts w:ascii="Times New Roman" w:hAnsi="Times New Roman"/>
          <w:color w:val="000000"/>
        </w:rPr>
      </w:pPr>
      <w:r>
        <w:rPr>
          <w:rFonts w:ascii="Times New Roman" w:hAnsi="Times New Roman"/>
          <w:color w:val="000000"/>
        </w:rPr>
        <w:t xml:space="preserve">2.7. </w:t>
      </w:r>
      <w:r>
        <w:rPr>
          <w:rFonts w:ascii="Times New Roman" w:hAnsi="Times New Roman"/>
        </w:rPr>
        <w:t>Источник финансирования</w:t>
      </w:r>
      <w:r>
        <w:rPr>
          <w:rFonts w:ascii="Times New Roman" w:hAnsi="Times New Roman"/>
        </w:rPr>
        <w:t xml:space="preserve"> – Внебюджетные средства: </w:t>
      </w:r>
      <w:r>
        <w:rPr>
          <w:rFonts w:ascii="Times New Roman" w:hAnsi="Times New Roman"/>
        </w:rPr>
        <w:t>субсидии на финансовое обеспечение выполнения государственного задания</w:t>
      </w:r>
      <w:r>
        <w:rPr>
          <w:rFonts w:ascii="Times New Roman" w:hAnsi="Times New Roman"/>
        </w:rPr>
        <w:t>.</w:t>
      </w:r>
    </w:p>
    <w:p w14:paraId="21000000">
      <w:pPr>
        <w:widowControl w:val="1"/>
        <w:ind w:firstLine="709" w:left="0"/>
        <w:jc w:val="both"/>
        <w:rPr>
          <w:rFonts w:ascii="Times New Roman" w:hAnsi="Times New Roman"/>
          <w:color w:val="000000"/>
        </w:rPr>
      </w:pPr>
    </w:p>
    <w:p w14:paraId="22000000">
      <w:pPr>
        <w:ind/>
        <w:jc w:val="both"/>
        <w:rPr>
          <w:rFonts w:ascii="Times New Roman" w:hAnsi="Times New Roman"/>
        </w:rPr>
      </w:pPr>
    </w:p>
    <w:p w14:paraId="23000000">
      <w:pPr>
        <w:ind/>
        <w:jc w:val="both"/>
        <w:rPr>
          <w:rFonts w:ascii="Times New Roman" w:hAnsi="Times New Roman"/>
        </w:rPr>
      </w:pPr>
    </w:p>
    <w:p w14:paraId="24000000">
      <w:pPr>
        <w:ind/>
        <w:jc w:val="center"/>
        <w:rPr>
          <w:rFonts w:ascii="Times New Roman" w:hAnsi="Times New Roman"/>
          <w:b w:val="1"/>
          <w:color w:val="000000"/>
        </w:rPr>
      </w:pPr>
      <w:r>
        <w:rPr>
          <w:rFonts w:ascii="Times New Roman" w:hAnsi="Times New Roman"/>
          <w:b w:val="1"/>
          <w:color w:val="000000"/>
        </w:rPr>
        <w:t>3. Срок (период) оказания услуг</w:t>
      </w:r>
    </w:p>
    <w:p w14:paraId="25000000">
      <w:pPr>
        <w:ind/>
        <w:jc w:val="center"/>
        <w:rPr>
          <w:rFonts w:ascii="Times New Roman" w:hAnsi="Times New Roman"/>
          <w:b w:val="1"/>
          <w:color w:val="000000"/>
        </w:rPr>
      </w:pPr>
    </w:p>
    <w:p w14:paraId="26000000">
      <w:pPr>
        <w:ind w:firstLine="709" w:left="0"/>
        <w:jc w:val="both"/>
        <w:rPr>
          <w:rFonts w:ascii="Times New Roman" w:hAnsi="Times New Roman"/>
          <w:color w:val="000000"/>
        </w:rPr>
      </w:pPr>
      <w:r>
        <w:rPr>
          <w:rFonts w:ascii="Times New Roman" w:hAnsi="Times New Roman"/>
          <w:color w:val="000000"/>
        </w:rPr>
        <w:t xml:space="preserve">3.1. </w:t>
      </w:r>
      <w:r>
        <w:rPr>
          <w:rFonts w:ascii="Times New Roman" w:hAnsi="Times New Roman"/>
          <w:color w:val="000000"/>
        </w:rPr>
        <w:t xml:space="preserve">Оказание услуг по настоящему Контракту </w:t>
      </w:r>
      <w:r>
        <w:rPr>
          <w:rFonts w:ascii="Times New Roman" w:hAnsi="Times New Roman"/>
          <w:sz w:val="24"/>
        </w:rPr>
        <w:t>в период с даты, следующей за датой заключения Контракта и по «31» декабря 20</w:t>
      </w:r>
      <w:r>
        <w:rPr>
          <w:rFonts w:ascii="Times New Roman" w:hAnsi="Times New Roman"/>
          <w:sz w:val="24"/>
        </w:rPr>
        <w:t xml:space="preserve">24 </w:t>
      </w:r>
      <w:r>
        <w:rPr>
          <w:rFonts w:ascii="Times New Roman" w:hAnsi="Times New Roman"/>
          <w:sz w:val="24"/>
        </w:rPr>
        <w:t>г. Услуги оказываются по заявке Заказчика.</w:t>
      </w:r>
      <w:r>
        <w:rPr>
          <w:rFonts w:ascii="Times New Roman" w:hAnsi="Times New Roman"/>
          <w:color w:val="000000"/>
        </w:rPr>
        <w:t>.</w:t>
      </w:r>
    </w:p>
    <w:p w14:paraId="27000000">
      <w:pPr>
        <w:widowControl w:val="1"/>
        <w:ind w:firstLine="709" w:left="0"/>
        <w:jc w:val="both"/>
        <w:rPr>
          <w:rFonts w:ascii="Times New Roman" w:hAnsi="Times New Roman"/>
          <w:color w:val="000000"/>
        </w:rPr>
      </w:pPr>
      <w:r>
        <w:rPr>
          <w:rFonts w:ascii="Times New Roman" w:hAnsi="Times New Roman"/>
          <w:color w:val="000000"/>
        </w:rPr>
        <w:t>3.2. При невозможности определения объема оказываемых услуг, Исполнитель оказывает</w:t>
      </w:r>
      <w:r>
        <w:rPr>
          <w:rFonts w:ascii="Times New Roman" w:hAnsi="Times New Roman"/>
          <w:color w:val="000000"/>
        </w:rPr>
        <w:t xml:space="preserve"> услуги на основании заявок Заказчика. Заказчик в письменной форме направляет Исполнителю заявку</w:t>
      </w:r>
      <w:r>
        <w:rPr>
          <w:rFonts w:ascii="Times New Roman" w:hAnsi="Times New Roman"/>
          <w:color w:val="000000"/>
        </w:rPr>
        <w:t>,</w:t>
      </w:r>
      <w:r>
        <w:rPr>
          <w:rFonts w:ascii="Times New Roman" w:hAnsi="Times New Roman"/>
          <w:color w:val="000000"/>
        </w:rPr>
        <w:t xml:space="preserve"> в которой указывает объем услуг, а также срок (период), в который необходимо оказать указанный в заявке объем услуг. Исполнитель на основании полученной заявки Заказчика обязуется в указанный в заявке срок (период) оказать услуги.</w:t>
      </w:r>
    </w:p>
    <w:p w14:paraId="28000000">
      <w:pPr>
        <w:widowControl w:val="1"/>
        <w:ind w:firstLine="709" w:left="0"/>
        <w:jc w:val="both"/>
        <w:rPr>
          <w:rFonts w:ascii="Times New Roman" w:hAnsi="Times New Roman"/>
          <w:color w:val="000000"/>
        </w:rPr>
      </w:pPr>
      <w:r>
        <w:rPr>
          <w:rFonts w:ascii="Times New Roman" w:hAnsi="Times New Roman"/>
          <w:color w:val="000000"/>
        </w:rPr>
        <w:t>3.3. Датой окончания исполнения Контракта, отдельного э</w:t>
      </w:r>
      <w:r>
        <w:rPr>
          <w:rFonts w:ascii="Times New Roman" w:hAnsi="Times New Roman"/>
        </w:rPr>
        <w:t xml:space="preserve">тапа его исполнения </w:t>
      </w:r>
      <w:r>
        <w:rPr>
          <w:rFonts w:ascii="Times New Roman" w:hAnsi="Times New Roman"/>
          <w:color w:val="000000"/>
        </w:rPr>
        <w:t>считается дата подписания Сторонами акта приемки оказанных услуг.</w:t>
      </w:r>
    </w:p>
    <w:p w14:paraId="29000000">
      <w:pPr>
        <w:ind/>
        <w:jc w:val="both"/>
        <w:rPr>
          <w:rFonts w:ascii="Times New Roman" w:hAnsi="Times New Roman"/>
          <w:color w:val="000000"/>
        </w:rPr>
      </w:pPr>
    </w:p>
    <w:p w14:paraId="2A000000">
      <w:pPr>
        <w:ind/>
        <w:jc w:val="both"/>
        <w:rPr>
          <w:rFonts w:ascii="Times New Roman" w:hAnsi="Times New Roman"/>
          <w:color w:val="000000"/>
        </w:rPr>
      </w:pPr>
    </w:p>
    <w:p w14:paraId="2B000000">
      <w:pPr>
        <w:ind/>
        <w:jc w:val="center"/>
        <w:rPr>
          <w:rFonts w:ascii="Times New Roman" w:hAnsi="Times New Roman"/>
          <w:b w:val="1"/>
          <w:color w:val="000000"/>
        </w:rPr>
      </w:pPr>
      <w:r>
        <w:rPr>
          <w:rFonts w:ascii="Times New Roman" w:hAnsi="Times New Roman"/>
          <w:b w:val="1"/>
          <w:color w:val="000000"/>
        </w:rPr>
        <w:t xml:space="preserve">4. Порядок и срок приемки результатов исполнения Контракта, </w:t>
      </w:r>
    </w:p>
    <w:p w14:paraId="2C000000">
      <w:pPr>
        <w:ind/>
        <w:jc w:val="center"/>
        <w:rPr>
          <w:rFonts w:ascii="Times New Roman" w:hAnsi="Times New Roman"/>
          <w:b w:val="1"/>
          <w:color w:val="000000"/>
        </w:rPr>
      </w:pPr>
      <w:r>
        <w:rPr>
          <w:rFonts w:ascii="Times New Roman" w:hAnsi="Times New Roman"/>
          <w:b w:val="1"/>
          <w:color w:val="000000"/>
        </w:rPr>
        <w:t xml:space="preserve">отдельного этапа его исполнения, </w:t>
      </w:r>
    </w:p>
    <w:p w14:paraId="2D000000">
      <w:pPr>
        <w:ind/>
        <w:jc w:val="center"/>
        <w:rPr>
          <w:rFonts w:ascii="Times New Roman" w:hAnsi="Times New Roman"/>
          <w:b w:val="1"/>
          <w:color w:val="000000"/>
        </w:rPr>
      </w:pPr>
      <w:r>
        <w:rPr>
          <w:rFonts w:ascii="Times New Roman" w:hAnsi="Times New Roman"/>
          <w:b w:val="1"/>
          <w:color w:val="000000"/>
        </w:rPr>
        <w:t>оформление результатов приемки оказанных услуг</w:t>
      </w:r>
    </w:p>
    <w:p w14:paraId="2E000000">
      <w:pPr>
        <w:ind/>
        <w:jc w:val="center"/>
        <w:rPr>
          <w:rFonts w:ascii="Times New Roman" w:hAnsi="Times New Roman"/>
          <w:b w:val="1"/>
          <w:color w:val="000000"/>
        </w:rPr>
      </w:pPr>
    </w:p>
    <w:p w14:paraId="2F000000">
      <w:pPr>
        <w:ind w:firstLine="709" w:left="0"/>
        <w:jc w:val="both"/>
        <w:rPr>
          <w:rFonts w:ascii="Times New Roman" w:hAnsi="Times New Roman"/>
          <w:color w:val="000000"/>
        </w:rPr>
      </w:pPr>
      <w:r>
        <w:rPr>
          <w:rFonts w:ascii="Times New Roman" w:hAnsi="Times New Roman"/>
          <w:color w:val="000000"/>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0000000">
      <w:pPr>
        <w:ind w:firstLine="709" w:left="0"/>
        <w:jc w:val="both"/>
        <w:rPr>
          <w:rFonts w:ascii="Times New Roman" w:hAnsi="Times New Roman"/>
          <w:color w:val="000000"/>
        </w:rPr>
      </w:pPr>
      <w:r>
        <w:rPr>
          <w:rFonts w:ascii="Times New Roman" w:hAnsi="Times New Roman"/>
          <w:color w:val="000000"/>
        </w:rPr>
        <w:t>Для приемки результатов исполнения Контракта, отдельного этапа его исполнения Заказчик вправе создать приемочную комиссию.</w:t>
      </w:r>
    </w:p>
    <w:p w14:paraId="31000000">
      <w:pPr>
        <w:ind w:firstLine="709" w:left="0"/>
        <w:jc w:val="both"/>
        <w:rPr>
          <w:rFonts w:ascii="Times New Roman" w:hAnsi="Times New Roman"/>
          <w:color w:val="000000"/>
        </w:rPr>
      </w:pPr>
      <w:r>
        <w:rPr>
          <w:rFonts w:ascii="Times New Roman" w:hAnsi="Times New Roman"/>
          <w:color w:val="000000"/>
        </w:rPr>
        <w:t xml:space="preserve">Ответственное лицо Заказчика или приемочная комиссия в течение </w:t>
      </w:r>
      <w:r>
        <w:rPr>
          <w:rFonts w:ascii="Times New Roman" w:hAnsi="Times New Roman"/>
          <w:color w:val="000000"/>
        </w:rPr>
        <w:t>2</w:t>
      </w:r>
      <w:r>
        <w:rPr>
          <w:rFonts w:ascii="Times New Roman" w:hAnsi="Times New Roman"/>
          <w:color w:val="000000"/>
        </w:rPr>
        <w:t xml:space="preserve"> (</w:t>
      </w:r>
      <w:r>
        <w:rPr>
          <w:rFonts w:ascii="Times New Roman" w:hAnsi="Times New Roman"/>
          <w:color w:val="000000"/>
        </w:rPr>
        <w:t>двух</w:t>
      </w:r>
      <w:r>
        <w:rPr>
          <w:rFonts w:ascii="Times New Roman" w:hAnsi="Times New Roman"/>
          <w:color w:val="000000"/>
        </w:rPr>
        <w:t>)</w:t>
      </w:r>
      <w:r>
        <w:rPr>
          <w:rFonts w:ascii="Times New Roman" w:hAnsi="Times New Roman"/>
          <w:color w:val="000000"/>
        </w:rPr>
        <w:t xml:space="preserve">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32000000">
      <w:pPr>
        <w:ind w:firstLine="709" w:left="0"/>
        <w:jc w:val="both"/>
        <w:rPr>
          <w:rFonts w:ascii="Times New Roman" w:hAnsi="Times New Roman"/>
          <w:color w:val="000000"/>
        </w:rPr>
      </w:pPr>
      <w:r>
        <w:rPr>
          <w:rFonts w:ascii="Times New Roman" w:hAnsi="Times New Roman"/>
          <w:color w:val="000000"/>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33000000">
      <w:pPr>
        <w:ind w:firstLine="709" w:left="0"/>
        <w:jc w:val="both"/>
        <w:rPr>
          <w:rFonts w:ascii="Times New Roman" w:hAnsi="Times New Roman"/>
          <w:color w:val="000000"/>
        </w:rPr>
      </w:pPr>
      <w:r>
        <w:rPr>
          <w:rFonts w:ascii="Times New Roman" w:hAnsi="Times New Roman"/>
          <w:color w:val="000000"/>
        </w:rPr>
        <w:t>4.2. Порядок осуществления приемки оказанных услуг:</w:t>
      </w:r>
    </w:p>
    <w:p w14:paraId="34000000">
      <w:pPr>
        <w:ind w:firstLine="709" w:left="0"/>
        <w:jc w:val="both"/>
        <w:rPr>
          <w:rFonts w:ascii="Times New Roman" w:hAnsi="Times New Roman"/>
          <w:color w:val="000000"/>
        </w:rPr>
      </w:pPr>
      <w:r>
        <w:rPr>
          <w:rFonts w:ascii="Times New Roman" w:hAnsi="Times New Roman"/>
          <w:color w:val="000000"/>
        </w:rPr>
        <w:t xml:space="preserve">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14:paraId="35000000">
      <w:pPr>
        <w:ind w:firstLine="709" w:left="0"/>
        <w:jc w:val="both"/>
        <w:rPr>
          <w:rFonts w:ascii="Times New Roman" w:hAnsi="Times New Roman"/>
          <w:color w:val="000000"/>
        </w:rPr>
      </w:pPr>
      <w:r>
        <w:rPr>
          <w:rFonts w:ascii="Times New Roman" w:hAnsi="Times New Roman"/>
          <w:color w:val="000000"/>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36000000">
      <w:pPr>
        <w:ind w:firstLine="709" w:left="0"/>
        <w:jc w:val="both"/>
        <w:rPr>
          <w:rFonts w:ascii="Times New Roman" w:hAnsi="Times New Roman"/>
          <w:color w:val="000000"/>
        </w:rPr>
      </w:pPr>
      <w:r>
        <w:rPr>
          <w:rFonts w:ascii="Times New Roman" w:hAnsi="Times New Roman"/>
          <w:color w:val="000000"/>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37000000">
      <w:pPr>
        <w:ind w:firstLine="709" w:left="0"/>
        <w:jc w:val="both"/>
        <w:rPr>
          <w:rFonts w:ascii="Times New Roman" w:hAnsi="Times New Roman"/>
          <w:color w:val="000000"/>
        </w:rPr>
      </w:pPr>
      <w:r>
        <w:rPr>
          <w:rFonts w:ascii="Times New Roman" w:hAnsi="Times New Roman"/>
          <w:color w:val="000000"/>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38000000">
      <w:pPr>
        <w:ind w:firstLine="709" w:left="0"/>
        <w:jc w:val="both"/>
        <w:rPr>
          <w:rFonts w:ascii="Times New Roman" w:hAnsi="Times New Roman"/>
          <w:color w:val="000000"/>
        </w:rPr>
      </w:pPr>
      <w:r>
        <w:rPr>
          <w:rFonts w:ascii="Times New Roman" w:hAnsi="Times New Roman"/>
          <w:color w:val="000000"/>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39000000">
      <w:pPr>
        <w:ind w:firstLine="709" w:left="0"/>
        <w:jc w:val="both"/>
        <w:rPr>
          <w:rFonts w:ascii="Times New Roman" w:hAnsi="Times New Roman"/>
          <w:color w:val="000000"/>
        </w:rPr>
      </w:pPr>
      <w:r>
        <w:rPr>
          <w:rFonts w:ascii="Times New Roman" w:hAnsi="Times New Roman"/>
          <w:color w:val="000000"/>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A000000">
      <w:pPr>
        <w:ind w:firstLine="709" w:left="0"/>
        <w:jc w:val="both"/>
        <w:rPr>
          <w:rFonts w:ascii="Times New Roman" w:hAnsi="Times New Roman"/>
          <w:color w:val="000000"/>
        </w:rPr>
      </w:pPr>
      <w:r>
        <w:rPr>
          <w:rFonts w:ascii="Times New Roman" w:hAnsi="Times New Roman"/>
          <w:color w:val="000000"/>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3B000000">
      <w:pPr>
        <w:spacing w:line="276" w:lineRule="auto"/>
        <w:ind w:firstLine="709" w:left="0"/>
        <w:jc w:val="both"/>
        <w:rPr>
          <w:rFonts w:ascii="Times New Roman" w:hAnsi="Times New Roman"/>
          <w:color w:val="000000"/>
        </w:rPr>
      </w:pPr>
      <w:r>
        <w:rPr>
          <w:rFonts w:ascii="Times New Roman" w:hAnsi="Times New Roman"/>
          <w:color w:val="000000"/>
        </w:rPr>
        <w:t xml:space="preserve">4.2.6. После устранения Исполнителем выявленных в ходе приемки недостатков, Заказчик, в течение </w:t>
      </w:r>
      <w:r>
        <w:rPr>
          <w:rFonts w:ascii="Times New Roman" w:hAnsi="Times New Roman"/>
          <w:color w:val="000000"/>
        </w:rPr>
        <w:t>2</w:t>
      </w:r>
      <w:r>
        <w:rPr>
          <w:rFonts w:ascii="Times New Roman" w:hAnsi="Times New Roman"/>
          <w:color w:val="000000"/>
        </w:rPr>
        <w:t xml:space="preserve"> (</w:t>
      </w:r>
      <w:r>
        <w:rPr>
          <w:rFonts w:ascii="Times New Roman" w:hAnsi="Times New Roman"/>
          <w:color w:val="000000"/>
        </w:rPr>
        <w:t>двух</w:t>
      </w:r>
      <w:r>
        <w:rPr>
          <w:rFonts w:ascii="Times New Roman" w:hAnsi="Times New Roman"/>
          <w:color w:val="000000"/>
        </w:rPr>
        <w:t>)</w:t>
      </w:r>
      <w:r>
        <w:rPr>
          <w:rFonts w:ascii="Times New Roman" w:hAnsi="Times New Roman"/>
          <w:color w:val="000000"/>
        </w:rPr>
        <w:t xml:space="preserve">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3C000000">
      <w:pPr>
        <w:ind w:firstLine="709" w:left="0"/>
        <w:jc w:val="both"/>
        <w:rPr>
          <w:rFonts w:ascii="Times New Roman" w:hAnsi="Times New Roman"/>
          <w:color w:val="000000"/>
        </w:rPr>
      </w:pPr>
      <w:r>
        <w:rPr>
          <w:rFonts w:ascii="Times New Roman" w:hAnsi="Times New Roman"/>
          <w:color w:val="000000"/>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3D000000">
      <w:pPr>
        <w:ind w:firstLine="709" w:left="0"/>
        <w:jc w:val="both"/>
        <w:rPr>
          <w:rFonts w:ascii="Times New Roman" w:hAnsi="Times New Roman"/>
          <w:color w:val="000000"/>
        </w:rPr>
      </w:pPr>
    </w:p>
    <w:p w14:paraId="3E000000">
      <w:pPr>
        <w:ind/>
        <w:jc w:val="both"/>
        <w:rPr>
          <w:rFonts w:ascii="Times New Roman" w:hAnsi="Times New Roman"/>
          <w:color w:val="000000"/>
        </w:rPr>
      </w:pPr>
    </w:p>
    <w:p w14:paraId="3F000000">
      <w:pPr>
        <w:widowControl w:val="1"/>
        <w:ind/>
        <w:jc w:val="center"/>
        <w:rPr>
          <w:rFonts w:ascii="Times New Roman" w:hAnsi="Times New Roman"/>
          <w:b w:val="1"/>
          <w:color w:val="000000"/>
        </w:rPr>
      </w:pPr>
      <w:r>
        <w:rPr>
          <w:rFonts w:ascii="Times New Roman" w:hAnsi="Times New Roman"/>
          <w:b w:val="1"/>
          <w:color w:val="000000"/>
        </w:rPr>
        <w:t xml:space="preserve">5.  Качество оказываемых услуг. Требования к гарантийному сроку </w:t>
      </w:r>
    </w:p>
    <w:p w14:paraId="40000000">
      <w:pPr>
        <w:widowControl w:val="1"/>
        <w:ind/>
        <w:jc w:val="center"/>
        <w:rPr>
          <w:rFonts w:ascii="Times New Roman" w:hAnsi="Times New Roman"/>
          <w:b w:val="1"/>
          <w:color w:val="000000"/>
        </w:rPr>
      </w:pPr>
      <w:r>
        <w:rPr>
          <w:rFonts w:ascii="Times New Roman" w:hAnsi="Times New Roman"/>
          <w:b w:val="1"/>
          <w:color w:val="000000"/>
        </w:rPr>
        <w:t xml:space="preserve">оказываемых услуг и (или) объему предоставления гарантий их качества, </w:t>
      </w:r>
    </w:p>
    <w:p w14:paraId="41000000">
      <w:pPr>
        <w:widowControl w:val="1"/>
        <w:ind/>
        <w:jc w:val="center"/>
        <w:rPr>
          <w:rFonts w:ascii="Times New Roman" w:hAnsi="Times New Roman"/>
          <w:b w:val="1"/>
          <w:color w:val="000000"/>
        </w:rPr>
      </w:pPr>
      <w:r>
        <w:rPr>
          <w:rFonts w:ascii="Times New Roman" w:hAnsi="Times New Roman"/>
          <w:b w:val="1"/>
          <w:color w:val="000000"/>
        </w:rPr>
        <w:t>порядок и сроки предоставления обеспечения гарантийных обязательств</w:t>
      </w:r>
    </w:p>
    <w:p w14:paraId="42000000">
      <w:pPr>
        <w:widowControl w:val="1"/>
        <w:ind w:firstLine="709" w:left="0"/>
        <w:jc w:val="center"/>
        <w:rPr>
          <w:rFonts w:ascii="Times New Roman" w:hAnsi="Times New Roman"/>
          <w:color w:val="000000"/>
        </w:rPr>
      </w:pPr>
    </w:p>
    <w:p w14:paraId="43000000">
      <w:pPr>
        <w:widowControl w:val="1"/>
        <w:spacing w:line="276" w:lineRule="auto"/>
        <w:ind w:firstLine="709" w:left="0"/>
        <w:jc w:val="both"/>
        <w:rPr>
          <w:rFonts w:ascii="Times New Roman" w:hAnsi="Times New Roman"/>
          <w:b w:val="1"/>
          <w:i w:val="1"/>
          <w:color w:val="000000"/>
        </w:rPr>
      </w:pPr>
      <w:r>
        <w:rPr>
          <w:rFonts w:ascii="Times New Roman" w:hAnsi="Times New Roman"/>
          <w:color w:val="000000"/>
        </w:rPr>
        <w:t>5.1. Качество оказываемых услуг должно полностью соответствовать требованиям, указанным в</w:t>
      </w:r>
      <w:r>
        <w:rPr>
          <w:rFonts w:ascii="Times New Roman" w:hAnsi="Times New Roman"/>
          <w:color w:val="000000"/>
        </w:rPr>
        <w:t xml:space="preserve"> </w:t>
      </w:r>
      <w:r>
        <w:rPr>
          <w:rFonts w:ascii="Times New Roman" w:hAnsi="Times New Roman"/>
          <w:color w:val="000000"/>
        </w:rPr>
        <w:t>приложении № 1</w:t>
      </w:r>
      <w:r>
        <w:rPr>
          <w:rFonts w:ascii="Times New Roman" w:hAnsi="Times New Roman"/>
          <w:color w:val="000000"/>
        </w:rPr>
        <w:t xml:space="preserve"> </w:t>
      </w:r>
      <w:r>
        <w:rPr>
          <w:rFonts w:ascii="Times New Roman" w:hAnsi="Times New Roman"/>
          <w:color w:val="000000"/>
        </w:rPr>
        <w:t>к на</w:t>
      </w:r>
      <w:r>
        <w:rPr>
          <w:rFonts w:ascii="Times New Roman" w:hAnsi="Times New Roman"/>
          <w:color w:val="000000"/>
        </w:rPr>
        <w:t>стоящему Контракту</w:t>
      </w:r>
      <w:r>
        <w:rPr>
          <w:rFonts w:ascii="Times New Roman" w:hAnsi="Times New Roman"/>
          <w:color w:val="000000"/>
        </w:rPr>
        <w:t>.</w:t>
      </w:r>
    </w:p>
    <w:p w14:paraId="44000000">
      <w:pPr>
        <w:widowControl w:val="1"/>
        <w:ind w:firstLine="709" w:left="0"/>
        <w:jc w:val="both"/>
        <w:rPr>
          <w:rFonts w:ascii="Times New Roman" w:hAnsi="Times New Roman"/>
          <w:color w:val="000000"/>
        </w:rPr>
      </w:pPr>
      <w:r>
        <w:rPr>
          <w:rFonts w:ascii="Times New Roman" w:hAnsi="Times New Roman"/>
          <w:color w:val="000000"/>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45000000">
      <w:pPr>
        <w:widowControl w:val="1"/>
        <w:ind w:firstLine="709" w:left="0"/>
        <w:jc w:val="both"/>
        <w:rPr>
          <w:rFonts w:ascii="Times New Roman" w:hAnsi="Times New Roman"/>
          <w:color w:val="000000"/>
        </w:rPr>
      </w:pPr>
      <w:r>
        <w:rPr>
          <w:rFonts w:ascii="Times New Roman" w:hAnsi="Times New Roman"/>
          <w:color w:val="000000"/>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46000000">
      <w:pPr>
        <w:ind/>
        <w:jc w:val="both"/>
        <w:rPr>
          <w:rFonts w:ascii="Times New Roman" w:hAnsi="Times New Roman"/>
          <w:color w:val="000000"/>
        </w:rPr>
      </w:pPr>
    </w:p>
    <w:p w14:paraId="47000000">
      <w:pPr>
        <w:ind/>
        <w:jc w:val="both"/>
        <w:rPr>
          <w:rFonts w:ascii="Times New Roman" w:hAnsi="Times New Roman"/>
          <w:color w:val="000000"/>
        </w:rPr>
      </w:pPr>
    </w:p>
    <w:p w14:paraId="48000000">
      <w:pPr>
        <w:ind/>
        <w:jc w:val="center"/>
        <w:rPr>
          <w:rFonts w:ascii="Times New Roman" w:hAnsi="Times New Roman"/>
          <w:b w:val="1"/>
          <w:color w:val="000000"/>
        </w:rPr>
      </w:pPr>
      <w:r>
        <w:rPr>
          <w:rFonts w:ascii="Times New Roman" w:hAnsi="Times New Roman"/>
          <w:b w:val="1"/>
          <w:color w:val="000000"/>
        </w:rPr>
        <w:t>6.  Права и обязанности Сторон</w:t>
      </w:r>
    </w:p>
    <w:p w14:paraId="49000000">
      <w:pPr>
        <w:ind/>
        <w:jc w:val="both"/>
        <w:rPr>
          <w:rFonts w:ascii="Times New Roman" w:hAnsi="Times New Roman"/>
          <w:color w:val="000000"/>
        </w:rPr>
      </w:pPr>
    </w:p>
    <w:p w14:paraId="4A000000">
      <w:pPr>
        <w:ind w:firstLine="709" w:left="0"/>
        <w:jc w:val="both"/>
        <w:rPr>
          <w:rFonts w:ascii="Times New Roman" w:hAnsi="Times New Roman"/>
          <w:color w:val="000000"/>
        </w:rPr>
      </w:pPr>
      <w:r>
        <w:rPr>
          <w:rFonts w:ascii="Times New Roman" w:hAnsi="Times New Roman"/>
          <w:color w:val="000000"/>
        </w:rPr>
        <w:t>6.1. Заказчик обязан:</w:t>
      </w:r>
    </w:p>
    <w:p w14:paraId="4B000000">
      <w:pPr>
        <w:ind w:firstLine="709" w:left="0"/>
        <w:jc w:val="both"/>
        <w:rPr>
          <w:rFonts w:ascii="Times New Roman" w:hAnsi="Times New Roman"/>
          <w:color w:val="000000"/>
        </w:rPr>
      </w:pPr>
      <w:r>
        <w:rPr>
          <w:rFonts w:ascii="Times New Roman" w:hAnsi="Times New Roman"/>
          <w:color w:val="000000"/>
        </w:rPr>
        <w:t xml:space="preserve">6.1.1. Осуществить приемку оказанных услуг в порядке, установленном разделом 4 настоящего Контракта. </w:t>
      </w:r>
    </w:p>
    <w:p w14:paraId="4C000000">
      <w:pPr>
        <w:ind w:firstLine="709" w:left="0"/>
        <w:jc w:val="both"/>
        <w:rPr>
          <w:rFonts w:ascii="Times New Roman" w:hAnsi="Times New Roman"/>
          <w:color w:val="000000"/>
        </w:rPr>
      </w:pPr>
      <w:r>
        <w:rPr>
          <w:rFonts w:ascii="Times New Roman" w:hAnsi="Times New Roman"/>
          <w:color w:val="000000"/>
        </w:rPr>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14:paraId="4D000000">
      <w:pPr>
        <w:ind w:firstLine="709" w:left="0"/>
        <w:jc w:val="both"/>
        <w:rPr>
          <w:rFonts w:ascii="Times New Roman" w:hAnsi="Times New Roman"/>
          <w:color w:val="000000"/>
        </w:rPr>
      </w:pPr>
      <w:r>
        <w:rPr>
          <w:rFonts w:ascii="Times New Roman" w:hAnsi="Times New Roman"/>
          <w:color w:val="000000"/>
        </w:rPr>
        <w:t>6.2. Заказчик вправе:</w:t>
      </w:r>
    </w:p>
    <w:p w14:paraId="4E000000">
      <w:pPr>
        <w:ind w:firstLine="709" w:left="0"/>
        <w:jc w:val="both"/>
        <w:rPr>
          <w:rFonts w:ascii="Times New Roman" w:hAnsi="Times New Roman"/>
          <w:color w:val="000000"/>
        </w:rPr>
      </w:pPr>
      <w:r>
        <w:rPr>
          <w:rFonts w:ascii="Times New Roman" w:hAnsi="Times New Roman"/>
          <w:color w:val="000000"/>
        </w:rPr>
        <w:t>6.2.1. Требовать надлежащего исполнения обязательств в соответствии с условиями Контракта.</w:t>
      </w:r>
    </w:p>
    <w:p w14:paraId="4F000000">
      <w:pPr>
        <w:widowControl w:val="1"/>
        <w:ind w:firstLine="709" w:left="0"/>
        <w:jc w:val="both"/>
        <w:rPr>
          <w:rFonts w:ascii="Times New Roman" w:hAnsi="Times New Roman"/>
          <w:color w:val="000000"/>
        </w:rPr>
      </w:pPr>
      <w:r>
        <w:rPr>
          <w:rFonts w:ascii="Times New Roman" w:hAnsi="Times New Roman"/>
          <w:color w:val="000000"/>
        </w:rPr>
        <w:t>6.2.2. Требовать представления надлежащим образом оформленных отчетных и финансовых документов, подтверждающих исполнение обязательств.</w:t>
      </w:r>
    </w:p>
    <w:p w14:paraId="50000000">
      <w:pPr>
        <w:widowControl w:val="1"/>
        <w:ind w:firstLine="709" w:left="0"/>
        <w:jc w:val="both"/>
        <w:rPr>
          <w:rFonts w:ascii="Times New Roman" w:hAnsi="Times New Roman"/>
          <w:color w:val="000000"/>
        </w:rPr>
      </w:pPr>
      <w:r>
        <w:rPr>
          <w:rFonts w:ascii="Times New Roman" w:hAnsi="Times New Roman"/>
          <w:color w:val="000000"/>
        </w:rPr>
        <w:t>6.2.3. Запрашивать у Исполнителя информацию о ходе и состоянии исполнения обязательств по Контракту.</w:t>
      </w:r>
    </w:p>
    <w:p w14:paraId="51000000">
      <w:pPr>
        <w:widowControl w:val="1"/>
        <w:ind w:firstLine="709" w:left="0"/>
        <w:jc w:val="both"/>
        <w:rPr>
          <w:rFonts w:ascii="Times New Roman" w:hAnsi="Times New Roman"/>
          <w:color w:val="000000"/>
        </w:rPr>
      </w:pPr>
      <w:r>
        <w:rPr>
          <w:rFonts w:ascii="Times New Roman" w:hAnsi="Times New Roman"/>
          <w:color w:val="000000"/>
        </w:rPr>
        <w:t>6.2.4. Осуществлять контроль за порядком и сроками оказания услуг, не вмешиваясь в оперативно-хозяйственную деятельность Исполнителя.</w:t>
      </w:r>
    </w:p>
    <w:p w14:paraId="52000000">
      <w:pPr>
        <w:widowControl w:val="1"/>
        <w:ind w:firstLine="709" w:left="0"/>
        <w:jc w:val="both"/>
        <w:rPr>
          <w:rFonts w:ascii="Times New Roman" w:hAnsi="Times New Roman"/>
          <w:color w:val="000000"/>
        </w:rPr>
      </w:pPr>
      <w:r>
        <w:rPr>
          <w:rFonts w:ascii="Times New Roman" w:hAnsi="Times New Roman"/>
          <w:color w:val="000000"/>
        </w:rPr>
        <w:t>6.2.5. Отказаться от принятия и оплаты оказанных услуг, не соответствующих требованиям Контракта.</w:t>
      </w:r>
    </w:p>
    <w:p w14:paraId="53000000">
      <w:pPr>
        <w:widowControl w:val="1"/>
        <w:ind w:firstLine="709" w:left="0"/>
        <w:jc w:val="both"/>
        <w:rPr>
          <w:rFonts w:ascii="Times New Roman" w:hAnsi="Times New Roman"/>
          <w:color w:val="000000"/>
        </w:rPr>
      </w:pPr>
      <w:r>
        <w:rPr>
          <w:rFonts w:ascii="Times New Roman" w:hAnsi="Times New Roman"/>
          <w:color w:val="000000"/>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54000000">
      <w:pPr>
        <w:widowControl w:val="1"/>
        <w:ind w:firstLine="709" w:left="0"/>
        <w:jc w:val="both"/>
        <w:rPr>
          <w:rFonts w:ascii="Times New Roman" w:hAnsi="Times New Roman"/>
          <w:color w:val="000000"/>
        </w:rPr>
      </w:pPr>
      <w:r>
        <w:rPr>
          <w:rFonts w:ascii="Times New Roman" w:hAnsi="Times New Roman"/>
          <w:color w:val="000000"/>
        </w:rPr>
        <w:t>6.2.7. П</w:t>
      </w:r>
      <w:r>
        <w:rPr>
          <w:rFonts w:ascii="Times New Roman" w:hAnsi="Times New Roman"/>
        </w:rPr>
        <w:t>ринять решение об одностороннем отказе от исполнения Контракта.</w:t>
      </w:r>
    </w:p>
    <w:p w14:paraId="55000000">
      <w:pPr>
        <w:widowControl w:val="1"/>
        <w:ind w:firstLine="709" w:left="0"/>
        <w:jc w:val="both"/>
        <w:rPr>
          <w:rFonts w:ascii="Times New Roman" w:hAnsi="Times New Roman"/>
          <w:color w:val="000000"/>
        </w:rPr>
      </w:pPr>
      <w:r>
        <w:rPr>
          <w:rFonts w:ascii="Times New Roman" w:hAnsi="Times New Roman"/>
          <w:color w:val="000000"/>
        </w:rPr>
        <w:t>6.3. Исполнитель обязан:</w:t>
      </w:r>
    </w:p>
    <w:p w14:paraId="56000000">
      <w:pPr>
        <w:ind w:firstLine="709" w:left="0"/>
        <w:jc w:val="both"/>
        <w:rPr>
          <w:rFonts w:ascii="Times New Roman" w:hAnsi="Times New Roman"/>
        </w:rPr>
      </w:pPr>
      <w:r>
        <w:rPr>
          <w:rFonts w:ascii="Times New Roman" w:hAnsi="Times New Roman"/>
          <w:color w:val="000000"/>
        </w:rPr>
        <w:t>6.3.1. Исполнить обязательства по Контракту</w:t>
      </w:r>
      <w:r>
        <w:rPr>
          <w:rFonts w:ascii="Times New Roman" w:hAnsi="Times New Roman"/>
        </w:rPr>
        <w:t xml:space="preserve"> в полном объеме, надлежащего качества и в </w:t>
      </w:r>
      <w:r>
        <w:rPr>
          <w:rFonts w:ascii="Times New Roman" w:hAnsi="Times New Roman"/>
        </w:rPr>
        <w:t>установленные Контрактом сроки.</w:t>
      </w:r>
    </w:p>
    <w:p w14:paraId="57000000">
      <w:pPr>
        <w:ind w:firstLine="709" w:left="0"/>
        <w:jc w:val="both"/>
        <w:rPr>
          <w:rFonts w:ascii="Times New Roman" w:hAnsi="Times New Roman"/>
        </w:rPr>
      </w:pPr>
      <w:r>
        <w:rPr>
          <w:rFonts w:ascii="Times New Roman" w:hAnsi="Times New Roman"/>
        </w:rPr>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58000000">
      <w:pPr>
        <w:ind w:firstLine="709" w:left="0"/>
        <w:jc w:val="both"/>
        <w:rPr>
          <w:rFonts w:ascii="Times New Roman" w:hAnsi="Times New Roman"/>
          <w:color w:val="000000"/>
        </w:rPr>
      </w:pPr>
      <w:r>
        <w:rPr>
          <w:rFonts w:ascii="Times New Roman" w:hAnsi="Times New Roman"/>
        </w:rPr>
        <w:t xml:space="preserve">6.3.3. </w:t>
      </w:r>
      <w:r>
        <w:rPr>
          <w:rFonts w:ascii="Times New Roman" w:hAnsi="Times New Roman"/>
          <w:color w:val="000000"/>
        </w:rPr>
        <w:t>Передать Заказчику надлежащим образом оформленные отчетные, финансовые и иные документы в порядке и в сроки, установленные Контрактом.</w:t>
      </w:r>
    </w:p>
    <w:p w14:paraId="59000000">
      <w:pPr>
        <w:ind w:firstLine="709" w:left="0"/>
        <w:jc w:val="both"/>
        <w:rPr>
          <w:rFonts w:ascii="Times New Roman" w:hAnsi="Times New Roman"/>
          <w:color w:val="000000"/>
        </w:rPr>
      </w:pPr>
      <w:r>
        <w:rPr>
          <w:rFonts w:ascii="Times New Roman" w:hAnsi="Times New Roman"/>
          <w:color w:val="000000"/>
        </w:rPr>
        <w:t>6.3.4. Предоставлять по запросу Заказчика в сроки, указанные в таком запросе, информацию о ходе исполнения обязательств по Контракту.</w:t>
      </w:r>
    </w:p>
    <w:p w14:paraId="5A000000">
      <w:pPr>
        <w:widowControl w:val="1"/>
        <w:ind w:firstLine="709" w:left="0"/>
        <w:jc w:val="both"/>
        <w:rPr>
          <w:rFonts w:ascii="Times New Roman" w:hAnsi="Times New Roman"/>
          <w:color w:val="000000"/>
        </w:rPr>
      </w:pPr>
      <w:r>
        <w:rPr>
          <w:rFonts w:ascii="Times New Roman" w:hAnsi="Times New Roman"/>
          <w:color w:val="000000"/>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B000000">
      <w:pPr>
        <w:widowControl w:val="1"/>
        <w:ind w:firstLine="709" w:left="0"/>
        <w:jc w:val="both"/>
        <w:rPr>
          <w:rFonts w:ascii="Times New Roman" w:hAnsi="Times New Roman"/>
          <w:color w:val="000000"/>
        </w:rPr>
      </w:pPr>
      <w:r>
        <w:rPr>
          <w:rFonts w:ascii="Times New Roman" w:hAnsi="Times New Roman"/>
          <w:color w:val="000000"/>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5C000000">
      <w:pPr>
        <w:widowControl w:val="1"/>
        <w:ind w:firstLine="709" w:left="0"/>
        <w:jc w:val="both"/>
        <w:rPr>
          <w:rFonts w:ascii="Times New Roman" w:hAnsi="Times New Roman"/>
          <w:color w:val="000000"/>
        </w:rPr>
      </w:pPr>
      <w:r>
        <w:rPr>
          <w:rFonts w:ascii="Times New Roman" w:hAnsi="Times New Roman"/>
          <w:color w:val="000000"/>
        </w:rPr>
        <w:t>6.3.7. Незамедлительно уведомлять Заказчика обо всех созданных в процессе исполнения Контракта объектах интеллектуальной собственности.</w:t>
      </w:r>
    </w:p>
    <w:p w14:paraId="5D000000">
      <w:pPr>
        <w:widowControl w:val="1"/>
        <w:ind w:firstLine="709" w:left="0"/>
        <w:jc w:val="both"/>
        <w:rPr>
          <w:rFonts w:ascii="Times New Roman" w:hAnsi="Times New Roman"/>
          <w:color w:val="000000"/>
        </w:rPr>
      </w:pPr>
      <w:r>
        <w:rPr>
          <w:rFonts w:ascii="Times New Roman" w:hAnsi="Times New Roman"/>
          <w:color w:val="000000"/>
        </w:rPr>
        <w:t>6.3.8. Обеспечить выполнение необходимых мероприятий по технике безопасности в ходе оказания услуг.</w:t>
      </w:r>
    </w:p>
    <w:p w14:paraId="5E000000">
      <w:pPr>
        <w:widowControl w:val="1"/>
        <w:ind w:firstLine="709" w:left="0"/>
        <w:jc w:val="both"/>
        <w:rPr>
          <w:rFonts w:ascii="Times New Roman" w:hAnsi="Times New Roman"/>
          <w:color w:val="000000"/>
        </w:rPr>
      </w:pPr>
      <w:r>
        <w:rPr>
          <w:rFonts w:ascii="Times New Roman" w:hAnsi="Times New Roman"/>
          <w:color w:val="000000"/>
        </w:rPr>
        <w:t>6.3.9. Устранить выявленные недостатки в оказанных услугах в порядке и сроки, установленные Контрактом.</w:t>
      </w:r>
    </w:p>
    <w:p w14:paraId="5F000000">
      <w:pPr>
        <w:widowControl w:val="1"/>
        <w:ind w:firstLine="709" w:left="0"/>
        <w:jc w:val="both"/>
        <w:rPr>
          <w:rFonts w:ascii="Times New Roman" w:hAnsi="Times New Roman"/>
          <w:color w:val="000000"/>
        </w:rPr>
      </w:pPr>
      <w:r>
        <w:rPr>
          <w:rFonts w:ascii="Times New Roman" w:hAnsi="Times New Roman"/>
          <w:color w:val="000000"/>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60000000">
      <w:pPr>
        <w:widowControl w:val="1"/>
        <w:ind w:firstLine="709" w:left="0"/>
        <w:jc w:val="both"/>
        <w:rPr>
          <w:rFonts w:ascii="Times New Roman" w:hAnsi="Times New Roman"/>
          <w:color w:val="000000"/>
        </w:rPr>
      </w:pPr>
      <w:r>
        <w:rPr>
          <w:rFonts w:ascii="Times New Roman" w:hAnsi="Times New Roman"/>
          <w:color w:val="000000"/>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61000000">
      <w:pPr>
        <w:ind w:firstLine="709" w:left="0"/>
        <w:jc w:val="both"/>
        <w:rPr>
          <w:rFonts w:ascii="Times New Roman" w:hAnsi="Times New Roman"/>
          <w:color w:val="000000"/>
        </w:rPr>
      </w:pPr>
      <w:r>
        <w:rPr>
          <w:rFonts w:ascii="Times New Roman" w:hAnsi="Times New Roman"/>
          <w:color w:val="000000"/>
        </w:rPr>
        <w:t>6.4. Исполнитель вправе:</w:t>
      </w:r>
    </w:p>
    <w:p w14:paraId="62000000">
      <w:pPr>
        <w:ind w:firstLine="709" w:left="0"/>
        <w:jc w:val="both"/>
        <w:rPr>
          <w:rFonts w:ascii="Times New Roman" w:hAnsi="Times New Roman"/>
          <w:color w:val="000000"/>
        </w:rPr>
      </w:pPr>
      <w:r>
        <w:rPr>
          <w:rFonts w:ascii="Times New Roman" w:hAnsi="Times New Roman"/>
          <w:color w:val="000000"/>
        </w:rPr>
        <w:t xml:space="preserve">6.4.1. Требовать подписания документов об исполнении им обязательств по Контракту от Заказчика. </w:t>
      </w:r>
    </w:p>
    <w:p w14:paraId="63000000">
      <w:pPr>
        <w:ind w:firstLine="709" w:left="0"/>
        <w:jc w:val="both"/>
        <w:rPr>
          <w:rFonts w:ascii="Times New Roman" w:hAnsi="Times New Roman"/>
          <w:color w:val="000000"/>
        </w:rPr>
      </w:pPr>
      <w:r>
        <w:rPr>
          <w:rFonts w:ascii="Times New Roman" w:hAnsi="Times New Roman"/>
          <w:color w:val="000000"/>
        </w:rPr>
        <w:t>6.4.2. Требовать оплаты оказанных услуг в случае надлежащего исполнения своих обязательств по Контракту.</w:t>
      </w:r>
    </w:p>
    <w:p w14:paraId="64000000">
      <w:pPr>
        <w:ind w:firstLine="709" w:left="0"/>
        <w:jc w:val="both"/>
        <w:rPr>
          <w:rFonts w:ascii="Times New Roman" w:hAnsi="Times New Roman"/>
        </w:rPr>
      </w:pPr>
      <w:r>
        <w:rPr>
          <w:rFonts w:ascii="Times New Roman" w:hAnsi="Times New Roman"/>
          <w:color w:val="000000"/>
        </w:rPr>
        <w:t xml:space="preserve">6.5. </w:t>
      </w:r>
      <w:r>
        <w:rPr>
          <w:rFonts w:ascii="Times New Roman" w:hAnsi="Times New Roman"/>
        </w:rPr>
        <w:t>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65000000">
      <w:pPr>
        <w:ind w:firstLine="709" w:left="0"/>
        <w:jc w:val="both"/>
        <w:rPr>
          <w:rFonts w:ascii="Times New Roman" w:hAnsi="Times New Roman"/>
        </w:rPr>
      </w:pPr>
    </w:p>
    <w:p w14:paraId="66000000">
      <w:pPr>
        <w:ind w:firstLine="709" w:left="0"/>
        <w:jc w:val="both"/>
        <w:rPr>
          <w:rFonts w:ascii="Times New Roman" w:hAnsi="Times New Roman"/>
        </w:rPr>
      </w:pPr>
    </w:p>
    <w:p w14:paraId="67000000">
      <w:pPr>
        <w:ind/>
        <w:jc w:val="center"/>
        <w:rPr>
          <w:rFonts w:ascii="Times New Roman" w:hAnsi="Times New Roman"/>
          <w:b w:val="1"/>
          <w:color w:val="000000"/>
        </w:rPr>
      </w:pPr>
      <w:r>
        <w:rPr>
          <w:rFonts w:ascii="Times New Roman" w:hAnsi="Times New Roman"/>
          <w:b w:val="1"/>
          <w:color w:val="000000"/>
        </w:rPr>
        <w:t xml:space="preserve">7. Ответственность Сторон </w:t>
      </w:r>
    </w:p>
    <w:p w14:paraId="68000000">
      <w:pPr>
        <w:ind/>
        <w:jc w:val="center"/>
        <w:rPr>
          <w:rFonts w:ascii="Times New Roman" w:hAnsi="Times New Roman"/>
          <w:b w:val="1"/>
          <w:color w:val="000000"/>
        </w:rPr>
      </w:pPr>
    </w:p>
    <w:p w14:paraId="69000000">
      <w:pPr>
        <w:widowControl w:val="1"/>
        <w:ind w:firstLine="709" w:left="0"/>
        <w:jc w:val="both"/>
        <w:rPr>
          <w:rFonts w:ascii="Times New Roman" w:hAnsi="Times New Roman"/>
          <w:color w:val="000000"/>
        </w:rPr>
      </w:pPr>
      <w:r>
        <w:rPr>
          <w:rFonts w:ascii="Times New Roman" w:hAnsi="Times New Roman"/>
          <w:color w:val="000000"/>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6A000000">
      <w:pPr>
        <w:widowControl w:val="1"/>
        <w:ind w:firstLine="709" w:left="0"/>
        <w:jc w:val="both"/>
        <w:rPr>
          <w:rFonts w:ascii="Times New Roman" w:hAnsi="Times New Roman"/>
          <w:color w:val="000000"/>
        </w:rPr>
      </w:pPr>
      <w:r>
        <w:rPr>
          <w:rFonts w:ascii="Times New Roman" w:hAnsi="Times New Roman"/>
          <w:color w:val="00000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B000000">
      <w:pPr>
        <w:widowControl w:val="1"/>
        <w:ind w:firstLine="709" w:left="0"/>
        <w:jc w:val="both"/>
        <w:rPr>
          <w:rFonts w:ascii="Times New Roman" w:hAnsi="Times New Roman"/>
        </w:rPr>
      </w:pPr>
      <w:r>
        <w:rPr>
          <w:rFonts w:ascii="Times New Roman" w:hAnsi="Times New Roman"/>
          <w:color w:val="000000"/>
        </w:rPr>
        <w:t xml:space="preserve">7.2.1. Пеня начисляется за каждый день </w:t>
      </w:r>
      <w:r>
        <w:rPr>
          <w:rFonts w:ascii="Times New Roman" w:hAnsi="Times New Roman"/>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C000000">
      <w:pPr>
        <w:widowControl w:val="1"/>
        <w:ind w:firstLine="709" w:left="0"/>
        <w:jc w:val="both"/>
        <w:rPr>
          <w:rFonts w:ascii="Times New Roman" w:hAnsi="Times New Roman"/>
        </w:rPr>
      </w:pPr>
      <w:r>
        <w:rPr>
          <w:rFonts w:ascii="Times New Roman" w:hAnsi="Times New Roman"/>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6D000000">
      <w:pPr>
        <w:widowControl w:val="1"/>
        <w:ind w:firstLine="709" w:left="0"/>
        <w:jc w:val="both"/>
        <w:rPr>
          <w:rFonts w:ascii="Times New Roman" w:hAnsi="Times New Roman"/>
        </w:rPr>
      </w:pPr>
      <w:r>
        <w:rPr>
          <w:rFonts w:ascii="Times New Roman" w:hAnsi="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E000000">
      <w:pPr>
        <w:widowControl w:val="1"/>
        <w:ind w:firstLine="709" w:left="0"/>
        <w:jc w:val="both"/>
        <w:rPr>
          <w:rFonts w:ascii="Times New Roman" w:hAnsi="Times New Roman"/>
        </w:rPr>
      </w:pPr>
      <w:r>
        <w:rPr>
          <w:rFonts w:ascii="Times New Roman" w:hAnsi="Times New Roman"/>
        </w:rPr>
        <w:t>1000 рублей, если цена контракта не превышает 3 млн. рублей (включительно);</w:t>
      </w:r>
    </w:p>
    <w:p w14:paraId="6F000000">
      <w:pPr>
        <w:widowControl w:val="1"/>
        <w:ind w:firstLine="709" w:left="0"/>
        <w:jc w:val="both"/>
        <w:rPr>
          <w:rFonts w:ascii="Times New Roman" w:hAnsi="Times New Roman"/>
        </w:rPr>
      </w:pPr>
      <w:r>
        <w:rPr>
          <w:rFonts w:ascii="Times New Roman" w:hAnsi="Times New Roman"/>
        </w:rPr>
        <w:t>5000 рублей, если цена контракта составляет от 3 млн. рублей до 50 млн. рублей (включительно).</w:t>
      </w:r>
    </w:p>
    <w:p w14:paraId="70000000">
      <w:pPr>
        <w:widowControl w:val="1"/>
        <w:ind w:firstLine="709" w:left="0"/>
        <w:jc w:val="both"/>
        <w:rPr>
          <w:rFonts w:ascii="Times New Roman" w:hAnsi="Times New Roman"/>
        </w:rPr>
      </w:pPr>
      <w:r>
        <w:rPr>
          <w:rFonts w:ascii="Times New Roman" w:hAnsi="Times New Roman"/>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1000000">
      <w:pPr>
        <w:widowControl w:val="1"/>
        <w:ind w:firstLine="709" w:left="0"/>
        <w:jc w:val="both"/>
        <w:rPr>
          <w:rFonts w:ascii="Times New Roman" w:hAnsi="Times New Roman"/>
        </w:rPr>
      </w:pPr>
      <w:r>
        <w:rPr>
          <w:rFonts w:ascii="Times New Roman" w:hAnsi="Times New Roman"/>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2000000">
      <w:pPr>
        <w:widowControl w:val="1"/>
        <w:ind w:firstLine="709" w:left="0"/>
        <w:jc w:val="both"/>
        <w:rPr>
          <w:rFonts w:ascii="Times New Roman" w:hAnsi="Times New Roman"/>
          <w:color w:val="000000"/>
        </w:rPr>
      </w:pPr>
      <w:r>
        <w:rPr>
          <w:rFonts w:ascii="Times New Roman" w:hAnsi="Times New Roman"/>
          <w:color w:val="000000"/>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73000000">
      <w:pPr>
        <w:widowControl w:val="1"/>
        <w:ind w:firstLine="709" w:left="0"/>
        <w:jc w:val="both"/>
        <w:rPr>
          <w:rFonts w:ascii="Times New Roman" w:hAnsi="Times New Roman"/>
          <w:color w:val="000000"/>
        </w:rPr>
      </w:pPr>
      <w:r>
        <w:rPr>
          <w:rFonts w:ascii="Times New Roman" w:hAnsi="Times New Roman"/>
          <w:color w:val="000000"/>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4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5000000">
      <w:pPr>
        <w:widowControl w:val="1"/>
        <w:ind w:firstLine="709" w:left="0"/>
        <w:jc w:val="both"/>
        <w:rPr>
          <w:rFonts w:ascii="Times New Roman" w:hAnsi="Times New Roman"/>
        </w:rPr>
      </w:pPr>
      <w:r>
        <w:rPr>
          <w:rFonts w:ascii="Times New Roman" w:hAnsi="Times New Roman"/>
        </w:rPr>
        <w:t>10 процентов цены контракта (этапа) в случае, если цена контракта (этапа) не превышает   3 млн. рублей;</w:t>
      </w:r>
    </w:p>
    <w:p w14:paraId="76000000">
      <w:pPr>
        <w:widowControl w:val="1"/>
        <w:ind w:firstLine="709" w:left="0"/>
        <w:jc w:val="both"/>
        <w:rPr>
          <w:rFonts w:ascii="Times New Roman" w:hAnsi="Times New Roman"/>
        </w:rPr>
      </w:pPr>
      <w:r>
        <w:rPr>
          <w:rFonts w:ascii="Times New Roman" w:hAnsi="Times New Roman"/>
        </w:rPr>
        <w:t>5 процентов цены контракта (этапа) в случае, если цена контракта (этапа) составляет от 3 млн. рублей до 50 млн. рублей (включительно).</w:t>
      </w:r>
    </w:p>
    <w:p w14:paraId="77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8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79000000">
      <w:pPr>
        <w:widowControl w:val="1"/>
        <w:ind w:firstLine="709" w:left="0"/>
        <w:jc w:val="both"/>
        <w:rPr>
          <w:rFonts w:ascii="Times New Roman" w:hAnsi="Times New Roman"/>
        </w:rPr>
      </w:pPr>
      <w:r>
        <w:rPr>
          <w:rFonts w:ascii="Times New Roman" w:hAnsi="Times New Roman"/>
        </w:rPr>
        <w:t>а) в случае, если цена контракта не превышает начальную (максимальную) цену контракта:</w:t>
      </w:r>
    </w:p>
    <w:p w14:paraId="7A000000">
      <w:pPr>
        <w:widowControl w:val="1"/>
        <w:ind w:firstLine="709" w:left="0"/>
        <w:jc w:val="both"/>
        <w:rPr>
          <w:rFonts w:ascii="Times New Roman" w:hAnsi="Times New Roman"/>
        </w:rPr>
      </w:pPr>
      <w:r>
        <w:rPr>
          <w:rFonts w:ascii="Times New Roman" w:hAnsi="Times New Roman"/>
        </w:rPr>
        <w:t>10 процентов начальной (максимальной) цены контракта, если цена контракта не превышает 3 млн. рублей;</w:t>
      </w:r>
    </w:p>
    <w:p w14:paraId="7B000000">
      <w:pPr>
        <w:widowControl w:val="1"/>
        <w:ind w:firstLine="709" w:left="0"/>
        <w:jc w:val="both"/>
        <w:rPr>
          <w:rFonts w:ascii="Times New Roman" w:hAnsi="Times New Roman"/>
        </w:rPr>
      </w:pPr>
      <w:r>
        <w:rPr>
          <w:rFonts w:ascii="Times New Roman" w:hAnsi="Times New Roman"/>
        </w:rPr>
        <w:t>5 процентов начальной (максимальной) цены контракта, если цена контракта составляет от 3 млн. рублей до 50 млн. рублей (включительно);</w:t>
      </w:r>
    </w:p>
    <w:p w14:paraId="7C000000">
      <w:pPr>
        <w:widowControl w:val="1"/>
        <w:ind w:firstLine="709" w:left="0"/>
        <w:jc w:val="both"/>
        <w:rPr>
          <w:rFonts w:ascii="Times New Roman" w:hAnsi="Times New Roman"/>
        </w:rPr>
      </w:pPr>
      <w:r>
        <w:rPr>
          <w:rFonts w:ascii="Times New Roman" w:hAnsi="Times New Roman"/>
        </w:rPr>
        <w:t>б) в случае, если цена контракта превышает начальную (максимальную) цену контракта:</w:t>
      </w:r>
    </w:p>
    <w:p w14:paraId="7D000000">
      <w:pPr>
        <w:widowControl w:val="1"/>
        <w:ind w:firstLine="709" w:left="0"/>
        <w:jc w:val="both"/>
        <w:rPr>
          <w:rFonts w:ascii="Times New Roman" w:hAnsi="Times New Roman"/>
        </w:rPr>
      </w:pPr>
      <w:r>
        <w:rPr>
          <w:rFonts w:ascii="Times New Roman" w:hAnsi="Times New Roman"/>
        </w:rPr>
        <w:t>10 процентов цены контракта, если цена контракта не превышает 3 млн. рублей;</w:t>
      </w:r>
    </w:p>
    <w:p w14:paraId="7E000000">
      <w:pPr>
        <w:widowControl w:val="1"/>
        <w:ind w:firstLine="709" w:left="0"/>
        <w:jc w:val="both"/>
        <w:rPr>
          <w:rFonts w:ascii="Times New Roman" w:hAnsi="Times New Roman"/>
        </w:rPr>
      </w:pPr>
      <w:r>
        <w:rPr>
          <w:rFonts w:ascii="Times New Roman" w:hAnsi="Times New Roman"/>
        </w:rPr>
        <w:t xml:space="preserve">5 процентов цены контракта, если цена контракта составляет от 3 млн. рублей до 50 млн. рублей (включительно).  </w:t>
      </w:r>
    </w:p>
    <w:p w14:paraId="7F000000">
      <w:pPr>
        <w:widowControl w:val="1"/>
        <w:ind w:firstLine="709" w:left="0"/>
        <w:jc w:val="both"/>
        <w:rPr>
          <w:rFonts w:ascii="Times New Roman" w:hAnsi="Times New Roman"/>
        </w:rPr>
      </w:pPr>
      <w:r>
        <w:rPr>
          <w:rFonts w:ascii="Times New Roman" w:hAnsi="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80000000">
      <w:pPr>
        <w:widowControl w:val="1"/>
        <w:ind w:firstLine="709" w:left="0"/>
        <w:jc w:val="both"/>
        <w:rPr>
          <w:rFonts w:ascii="Times New Roman" w:hAnsi="Times New Roman"/>
        </w:rPr>
      </w:pPr>
      <w:r>
        <w:rPr>
          <w:rFonts w:ascii="Times New Roman" w:hAnsi="Times New Roman"/>
        </w:rPr>
        <w:t>1000 рублей, если цена контракта не превышает 3 млн. рублей;</w:t>
      </w:r>
    </w:p>
    <w:p w14:paraId="81000000">
      <w:pPr>
        <w:widowControl w:val="1"/>
        <w:ind w:firstLine="709" w:left="0"/>
        <w:jc w:val="both"/>
        <w:rPr>
          <w:rFonts w:ascii="Times New Roman" w:hAnsi="Times New Roman"/>
        </w:rPr>
      </w:pPr>
      <w:r>
        <w:rPr>
          <w:rFonts w:ascii="Times New Roman" w:hAnsi="Times New Roman"/>
        </w:rPr>
        <w:t>5000 рублей, если цена контракта составляет от 3 млн. рублей до 50 млн. рублей (включительно).</w:t>
      </w:r>
    </w:p>
    <w:p w14:paraId="82000000">
      <w:pPr>
        <w:widowControl w:val="1"/>
        <w:ind w:firstLine="709" w:left="0"/>
        <w:jc w:val="both"/>
        <w:rPr>
          <w:rFonts w:ascii="Times New Roman" w:hAnsi="Times New Roman"/>
        </w:rPr>
      </w:pPr>
      <w:r>
        <w:rPr>
          <w:rFonts w:ascii="Times New Roman" w:hAnsi="Times New Roman"/>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83000000">
      <w:pPr>
        <w:widowControl w:val="1"/>
        <w:ind w:firstLine="709" w:left="0"/>
        <w:jc w:val="both"/>
        <w:rPr>
          <w:rFonts w:ascii="Times New Roman" w:hAnsi="Times New Roman"/>
        </w:rPr>
      </w:pPr>
      <w:r>
        <w:rPr>
          <w:rFonts w:ascii="Times New Roman" w:hAnsi="Times New Roman"/>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84000000">
      <w:pPr>
        <w:widowControl w:val="1"/>
        <w:ind w:firstLine="709" w:left="0"/>
        <w:jc w:val="both"/>
        <w:rPr>
          <w:rFonts w:ascii="Times New Roman" w:hAnsi="Times New Roman"/>
          <w:color w:val="000000"/>
        </w:rPr>
      </w:pPr>
      <w:r>
        <w:rPr>
          <w:rFonts w:ascii="Times New Roman" w:hAnsi="Times New Roman"/>
        </w:rPr>
        <w:t xml:space="preserve">7.5. </w:t>
      </w:r>
      <w:r>
        <w:rPr>
          <w:rFonts w:ascii="Times New Roman" w:hAnsi="Times New Roman"/>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85000000">
      <w:pPr>
        <w:widowControl w:val="1"/>
        <w:ind w:firstLine="709" w:left="0"/>
        <w:jc w:val="both"/>
        <w:rPr>
          <w:rFonts w:ascii="Times New Roman" w:hAnsi="Times New Roman"/>
          <w:color w:val="000000"/>
        </w:rPr>
      </w:pPr>
      <w:r>
        <w:rPr>
          <w:rFonts w:ascii="Times New Roman" w:hAnsi="Times New Roman"/>
          <w:color w:val="000000"/>
        </w:rPr>
        <w:t>7.6. Уплата неустойки (штрафа, пени) не освобождает Стороны от выполнения принятых обязательств.</w:t>
      </w:r>
    </w:p>
    <w:p w14:paraId="86000000">
      <w:pPr>
        <w:widowControl w:val="1"/>
        <w:ind w:firstLine="709" w:left="0"/>
        <w:jc w:val="both"/>
        <w:rPr>
          <w:rFonts w:ascii="Times New Roman" w:hAnsi="Times New Roman"/>
          <w:color w:val="000000"/>
        </w:rPr>
      </w:pPr>
      <w:r>
        <w:rPr>
          <w:rFonts w:ascii="Times New Roman" w:hAnsi="Times New Roman"/>
          <w:color w:val="000000"/>
        </w:rPr>
        <w:t>7.7. Указанная в настоящем разделе неустойка (штрафы, пени) взимается за каждое нарушение в отдельности.</w:t>
      </w:r>
    </w:p>
    <w:p w14:paraId="87000000">
      <w:pPr>
        <w:widowControl w:val="1"/>
        <w:ind w:firstLine="709" w:left="0"/>
        <w:jc w:val="both"/>
        <w:rPr>
          <w:rFonts w:ascii="Times New Roman" w:hAnsi="Times New Roman"/>
          <w:color w:val="000000"/>
        </w:rPr>
      </w:pPr>
      <w:r>
        <w:rPr>
          <w:rFonts w:ascii="Times New Roman" w:hAnsi="Times New Roman"/>
          <w:color w:val="000000"/>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88000000">
      <w:pPr>
        <w:widowControl w:val="1"/>
        <w:ind w:firstLine="709" w:left="0"/>
        <w:jc w:val="both"/>
        <w:rPr>
          <w:rFonts w:ascii="Times New Roman" w:hAnsi="Times New Roman"/>
          <w:color w:val="000000"/>
        </w:rPr>
      </w:pPr>
      <w:r>
        <w:rPr>
          <w:rFonts w:ascii="Times New Roman" w:hAnsi="Times New Roman"/>
          <w:color w:val="000000"/>
        </w:rPr>
        <w:t>7.9. Заказчик вправе взыскать размер начисленной неустойки (штрафов, пени) за счет денежных средств, внесенных Исполнителем в качестве обеспечения исполнения Контракта.</w:t>
      </w:r>
    </w:p>
    <w:p w14:paraId="89000000">
      <w:pPr>
        <w:widowControl w:val="1"/>
        <w:ind/>
        <w:jc w:val="both"/>
        <w:rPr>
          <w:rFonts w:ascii="Times New Roman" w:hAnsi="Times New Roman"/>
          <w:color w:val="000000"/>
        </w:rPr>
      </w:pPr>
    </w:p>
    <w:p w14:paraId="8A000000">
      <w:pPr>
        <w:ind/>
        <w:jc w:val="center"/>
        <w:rPr>
          <w:rFonts w:ascii="Times New Roman" w:hAnsi="Times New Roman"/>
          <w:b w:val="1"/>
          <w:color w:val="000000"/>
        </w:rPr>
      </w:pPr>
      <w:r>
        <w:rPr>
          <w:rFonts w:ascii="Times New Roman" w:hAnsi="Times New Roman"/>
          <w:b w:val="1"/>
          <w:color w:val="000000"/>
        </w:rPr>
        <w:t>8. Срок действия Контракта</w:t>
      </w:r>
    </w:p>
    <w:p w14:paraId="8B000000">
      <w:pPr>
        <w:ind/>
        <w:jc w:val="center"/>
        <w:rPr>
          <w:rFonts w:ascii="Times New Roman" w:hAnsi="Times New Roman"/>
          <w:b w:val="1"/>
          <w:color w:val="000000"/>
        </w:rPr>
      </w:pPr>
    </w:p>
    <w:p w14:paraId="8C000000">
      <w:pPr>
        <w:widowControl w:val="1"/>
        <w:ind w:firstLine="709" w:left="0"/>
        <w:jc w:val="both"/>
        <w:rPr>
          <w:rFonts w:ascii="Times New Roman" w:hAnsi="Times New Roman"/>
          <w:color w:val="000000"/>
        </w:rPr>
      </w:pPr>
      <w:r>
        <w:rPr>
          <w:rFonts w:ascii="Times New Roman" w:hAnsi="Times New Roman"/>
          <w:color w:val="000000"/>
        </w:rPr>
        <w:t xml:space="preserve">8.1. Настоящий Контракт действует с момента его </w:t>
      </w:r>
      <w:r>
        <w:rPr>
          <w:rFonts w:ascii="Times New Roman" w:hAnsi="Times New Roman"/>
          <w:color w:val="000000"/>
        </w:rPr>
        <w:t>подписания Сторонами и до 31 декабря 2024 г</w:t>
      </w:r>
      <w:r>
        <w:rPr>
          <w:rFonts w:ascii="Times New Roman" w:hAnsi="Times New Roman"/>
          <w:color w:val="000000"/>
        </w:rPr>
        <w:t>.</w:t>
      </w:r>
    </w:p>
    <w:p w14:paraId="8D000000">
      <w:pPr>
        <w:widowControl w:val="1"/>
        <w:ind w:firstLine="709" w:left="0"/>
        <w:jc w:val="both"/>
        <w:rPr>
          <w:rFonts w:ascii="Times New Roman" w:hAnsi="Times New Roman"/>
          <w:color w:val="000000"/>
        </w:rPr>
      </w:pPr>
      <w:r>
        <w:rPr>
          <w:rFonts w:ascii="Times New Roman" w:hAnsi="Times New Roman"/>
          <w:color w:val="000000"/>
        </w:rPr>
        <w:t>8.</w:t>
      </w:r>
      <w:r>
        <w:rPr>
          <w:rFonts w:ascii="Times New Roman" w:hAnsi="Times New Roman"/>
          <w:color w:val="000000"/>
        </w:rPr>
        <w:t>2</w:t>
      </w:r>
      <w:r>
        <w:rPr>
          <w:rFonts w:ascii="Times New Roman" w:hAnsi="Times New Roman"/>
          <w:color w:val="000000"/>
        </w:rPr>
        <w:t>.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Поставщика, а также не освобождает от ответственности за нарушение условий Контракта.</w:t>
      </w:r>
    </w:p>
    <w:p w14:paraId="8E000000">
      <w:pPr>
        <w:widowControl w:val="1"/>
        <w:ind/>
        <w:jc w:val="both"/>
        <w:rPr>
          <w:rFonts w:ascii="Times New Roman" w:hAnsi="Times New Roman"/>
          <w:color w:val="000000"/>
        </w:rPr>
      </w:pPr>
    </w:p>
    <w:p w14:paraId="8F000000">
      <w:pPr>
        <w:widowControl w:val="1"/>
        <w:ind/>
        <w:jc w:val="both"/>
        <w:rPr>
          <w:rFonts w:ascii="Times New Roman" w:hAnsi="Times New Roman"/>
          <w:color w:val="000000"/>
        </w:rPr>
      </w:pPr>
    </w:p>
    <w:p w14:paraId="90000000">
      <w:pPr>
        <w:widowControl w:val="1"/>
        <w:ind/>
        <w:jc w:val="both"/>
        <w:rPr>
          <w:rFonts w:ascii="Times New Roman" w:hAnsi="Times New Roman"/>
          <w:color w:val="000000"/>
        </w:rPr>
      </w:pPr>
    </w:p>
    <w:p w14:paraId="91000000">
      <w:pPr>
        <w:ind/>
        <w:jc w:val="center"/>
        <w:rPr>
          <w:rFonts w:ascii="Times New Roman" w:hAnsi="Times New Roman"/>
          <w:b w:val="1"/>
          <w:color w:val="000000"/>
        </w:rPr>
      </w:pPr>
      <w:r>
        <w:rPr>
          <w:rFonts w:ascii="Times New Roman" w:hAnsi="Times New Roman"/>
          <w:b w:val="1"/>
          <w:color w:val="000000"/>
        </w:rPr>
        <w:t>9. Порядок изменения и расторжения Контракта</w:t>
      </w:r>
    </w:p>
    <w:p w14:paraId="92000000">
      <w:pPr>
        <w:ind/>
        <w:jc w:val="center"/>
        <w:rPr>
          <w:rFonts w:ascii="Times New Roman" w:hAnsi="Times New Roman"/>
          <w:b w:val="1"/>
          <w:color w:val="000000"/>
        </w:rPr>
      </w:pPr>
    </w:p>
    <w:p w14:paraId="93000000">
      <w:pPr>
        <w:ind w:firstLine="709" w:left="0"/>
        <w:jc w:val="both"/>
        <w:rPr>
          <w:rFonts w:ascii="Times New Roman" w:hAnsi="Times New Roman"/>
        </w:rPr>
      </w:pPr>
      <w:r>
        <w:rPr>
          <w:rFonts w:ascii="Times New Roman" w:hAnsi="Times New Roman"/>
          <w:color w:val="000000"/>
        </w:rPr>
        <w:t xml:space="preserve">9.1. </w:t>
      </w:r>
      <w:r>
        <w:rPr>
          <w:rFonts w:ascii="Times New Roman" w:hAnsi="Times New Roman"/>
        </w:rPr>
        <w:t>Любые уведомления по настоящему Контракту производятся в письменной форме на русском языке. Такие уведомления считаются надлежащими, если:</w:t>
      </w:r>
    </w:p>
    <w:p w14:paraId="94000000">
      <w:pPr>
        <w:ind w:firstLine="567" w:left="0"/>
        <w:jc w:val="both"/>
        <w:rPr>
          <w:rFonts w:ascii="Times New Roman" w:hAnsi="Times New Roman"/>
        </w:rPr>
      </w:pPr>
      <w:r>
        <w:rPr>
          <w:rFonts w:ascii="Times New Roman" w:hAnsi="Times New Roman"/>
        </w:rPr>
        <w:t>- уведомления переданы «из рук в руки» представителями Сторон с отметкой о принятии в экземпляре передающей Стороны;</w:t>
      </w:r>
    </w:p>
    <w:p w14:paraId="95000000">
      <w:pPr>
        <w:ind w:firstLine="567" w:left="0"/>
        <w:jc w:val="both"/>
        <w:rPr>
          <w:rFonts w:ascii="Times New Roman" w:hAnsi="Times New Roman"/>
        </w:rPr>
      </w:pPr>
      <w:r>
        <w:rPr>
          <w:rFonts w:ascii="Times New Roman" w:hAnsi="Times New Roman"/>
        </w:rPr>
        <w:t xml:space="preserve">- переданы по почте заказным письмом с уведомлением о его доставке, о чем дополнительно </w:t>
      </w:r>
      <w:r>
        <w:rPr>
          <w:rFonts w:ascii="Times New Roman" w:hAnsi="Times New Roman"/>
        </w:rPr>
        <w:t>дается соответствующее уведомление электронной почтой или факсом;</w:t>
      </w:r>
    </w:p>
    <w:p w14:paraId="96000000">
      <w:pPr>
        <w:ind w:firstLine="567" w:left="0"/>
        <w:jc w:val="both"/>
        <w:rPr>
          <w:rFonts w:ascii="Times New Roman" w:hAnsi="Times New Roman"/>
        </w:rPr>
      </w:pPr>
      <w:r>
        <w:rPr>
          <w:rFonts w:ascii="Times New Roman" w:hAnsi="Times New Roman"/>
        </w:rPr>
        <w:t>- копии документов, отправленные путем факсимильной связи либо в сканированном виде по электронной почте, имеют подписи руководителя и иного уполномоченного лица отправителя;</w:t>
      </w:r>
    </w:p>
    <w:p w14:paraId="97000000">
      <w:pPr>
        <w:ind w:firstLine="567" w:left="0"/>
        <w:jc w:val="both"/>
        <w:rPr>
          <w:rFonts w:ascii="Times New Roman" w:hAnsi="Times New Roman"/>
        </w:rPr>
      </w:pPr>
      <w:r>
        <w:rPr>
          <w:rFonts w:ascii="Times New Roman" w:hAnsi="Times New Roman"/>
        </w:rPr>
        <w:t>Любые изменения адресов или реквизитов должны сообщаться незамедлительно. В случае отсутствия такого уведомления, сообщения, посылаемые по последнему известному адресу, будут считаться надлежащими.</w:t>
      </w:r>
    </w:p>
    <w:p w14:paraId="98000000">
      <w:pPr>
        <w:ind w:firstLine="567" w:left="0"/>
        <w:jc w:val="both"/>
        <w:rPr>
          <w:rFonts w:ascii="Times New Roman" w:hAnsi="Times New Roman"/>
        </w:rPr>
      </w:pPr>
      <w:r>
        <w:rPr>
          <w:rFonts w:ascii="Times New Roman" w:hAnsi="Times New Roman"/>
        </w:rPr>
        <w:t xml:space="preserve">9.2. </w:t>
      </w:r>
      <w:r>
        <w:rPr>
          <w:rFonts w:ascii="Times New Roman" w:hAnsi="Times New Roman"/>
        </w:rPr>
        <w:t xml:space="preserve">В случае расторжения Контракта возмещение расходов, понесенных Сторонами в пределах фактически </w:t>
      </w:r>
      <w:r>
        <w:rPr>
          <w:rFonts w:ascii="Times New Roman" w:hAnsi="Times New Roman"/>
        </w:rPr>
        <w:t>исполненных обязательств</w:t>
      </w:r>
      <w:r>
        <w:rPr>
          <w:rFonts w:ascii="Times New Roman" w:hAnsi="Times New Roman"/>
        </w:rPr>
        <w:t xml:space="preserve">, осуществляется в соответствии с требованиями гражданского законодательства и условиями настоящего Контракта. </w:t>
      </w:r>
    </w:p>
    <w:p w14:paraId="99000000">
      <w:pPr>
        <w:ind w:firstLine="567" w:left="0"/>
        <w:jc w:val="both"/>
        <w:rPr>
          <w:rFonts w:ascii="Times New Roman" w:hAnsi="Times New Roman"/>
        </w:rPr>
      </w:pPr>
      <w:r>
        <w:rPr>
          <w:rFonts w:ascii="Times New Roman" w:hAnsi="Times New Roman"/>
        </w:rPr>
        <w:t xml:space="preserve">9.3. </w:t>
      </w:r>
      <w:r>
        <w:rPr>
          <w:rFonts w:ascii="Times New Roman" w:hAnsi="Times New Roman"/>
        </w:rPr>
        <w:t>Расторжение Контракта допускается</w:t>
      </w:r>
      <w:r>
        <w:rPr>
          <w:rFonts w:ascii="Times New Roman" w:hAnsi="Times New Roman"/>
        </w:rPr>
        <w:t xml:space="preserve"> </w:t>
      </w:r>
      <w:r>
        <w:rPr>
          <w:rFonts w:ascii="Times New Roman" w:hAnsi="Times New Roman"/>
        </w:rPr>
        <w:t>по соглашению Сторон</w:t>
      </w:r>
      <w:r>
        <w:rPr>
          <w:rFonts w:ascii="Times New Roman" w:hAnsi="Times New Roman"/>
        </w:rPr>
        <w:t xml:space="preserve">, </w:t>
      </w:r>
      <w:r>
        <w:rPr>
          <w:rFonts w:ascii="Times New Roman" w:hAnsi="Times New Roman"/>
        </w:rPr>
        <w:t>по решению суда</w:t>
      </w:r>
      <w:r>
        <w:rPr>
          <w:rFonts w:ascii="Times New Roman" w:hAnsi="Times New Roman"/>
        </w:rPr>
        <w:t xml:space="preserve">, </w:t>
      </w:r>
      <w:r>
        <w:rPr>
          <w:rFonts w:ascii="Times New Roman" w:hAnsi="Times New Roman"/>
        </w:rPr>
        <w:t>в случае одностороннего отказа стороны Контракта от исполнения Контракта в соответствии</w:t>
      </w:r>
      <w:r>
        <w:rPr>
          <w:rFonts w:ascii="Times New Roman" w:hAnsi="Times New Roman"/>
        </w:rPr>
        <w:t xml:space="preserve"> с действующим законодательством и условиями Контракта</w:t>
      </w:r>
      <w:r>
        <w:rPr>
          <w:rFonts w:ascii="Times New Roman" w:hAnsi="Times New Roman"/>
        </w:rPr>
        <w:t>.</w:t>
      </w:r>
    </w:p>
    <w:p w14:paraId="9A000000">
      <w:pPr>
        <w:ind w:firstLine="567" w:left="0"/>
        <w:jc w:val="both"/>
        <w:rPr>
          <w:rFonts w:ascii="Times New Roman" w:hAnsi="Times New Roman"/>
        </w:rPr>
      </w:pPr>
      <w:r>
        <w:rPr>
          <w:rFonts w:ascii="Times New Roman" w:hAnsi="Times New Roman"/>
          <w:caps w:val="1"/>
        </w:rPr>
        <w:t>9</w:t>
      </w:r>
      <w:r>
        <w:rPr>
          <w:rFonts w:ascii="Times New Roman" w:hAnsi="Times New Roman"/>
          <w:caps w:val="1"/>
        </w:rPr>
        <w:t>.</w:t>
      </w:r>
      <w:r>
        <w:rPr>
          <w:rFonts w:ascii="Times New Roman" w:hAnsi="Times New Roman"/>
        </w:rPr>
        <w:t xml:space="preserve">4. </w:t>
      </w:r>
      <w:r>
        <w:rPr>
          <w:rFonts w:ascii="Times New Roman" w:hAnsi="Times New Roman"/>
        </w:rPr>
        <w:t xml:space="preserve">Решение об одностороннем отказе от исполнения Контракта принимается Заказчиком в следующих случаях: </w:t>
      </w:r>
    </w:p>
    <w:p w14:paraId="9B000000">
      <w:pPr>
        <w:ind w:firstLine="567" w:left="0"/>
        <w:jc w:val="both"/>
        <w:rPr>
          <w:rFonts w:ascii="Times New Roman" w:hAnsi="Times New Roman"/>
        </w:rPr>
      </w:pPr>
      <w:r>
        <w:rPr>
          <w:rFonts w:ascii="Times New Roman" w:hAnsi="Times New Roman"/>
        </w:rPr>
        <w:t>9.4.1. Если Исполнитель в течение 3 (трех) рабочих дней не приступил к оказанию услуг.</w:t>
      </w:r>
    </w:p>
    <w:p w14:paraId="9C000000">
      <w:pPr>
        <w:ind w:firstLine="567" w:left="0"/>
        <w:jc w:val="both"/>
        <w:rPr>
          <w:rFonts w:ascii="Times New Roman" w:hAnsi="Times New Roman"/>
        </w:rPr>
      </w:pPr>
      <w:r>
        <w:rPr>
          <w:rFonts w:ascii="Times New Roman" w:hAnsi="Times New Roman"/>
        </w:rPr>
        <w:t>9.4.2. При неоднократном (два и более раза) невыполнении письменных указаний Заказчика в рамках условий настоящего Контракта.</w:t>
      </w:r>
    </w:p>
    <w:p w14:paraId="9D000000">
      <w:pPr>
        <w:ind w:firstLine="567" w:left="0"/>
        <w:jc w:val="both"/>
        <w:rPr>
          <w:rFonts w:ascii="Times New Roman" w:hAnsi="Times New Roman"/>
        </w:rPr>
      </w:pPr>
      <w:r>
        <w:rPr>
          <w:rFonts w:ascii="Times New Roman" w:hAnsi="Times New Roman"/>
        </w:rPr>
        <w:t>9.4.3. Если Исполнитель оказывает услуги настолько медленно, что окончание их к сроку становится явно невозможным.</w:t>
      </w:r>
    </w:p>
    <w:p w14:paraId="9E000000">
      <w:pPr>
        <w:ind w:firstLine="567" w:left="0"/>
        <w:jc w:val="both"/>
        <w:rPr>
          <w:rFonts w:ascii="Times New Roman" w:hAnsi="Times New Roman"/>
        </w:rPr>
      </w:pPr>
      <w:r>
        <w:rPr>
          <w:rFonts w:ascii="Times New Roman" w:hAnsi="Times New Roman"/>
        </w:rPr>
        <w:t xml:space="preserve">9.4.4. В случае, если Исполнитель отказывается устранить недостатки, </w:t>
      </w:r>
      <w:r>
        <w:rPr>
          <w:rFonts w:ascii="Times New Roman" w:hAnsi="Times New Roman"/>
        </w:rPr>
        <w:t>указанные Заказчиком в мотивированном отказе от подписания акта приемки оказанных услуг</w:t>
      </w:r>
      <w:r>
        <w:rPr>
          <w:rFonts w:ascii="Times New Roman" w:hAnsi="Times New Roman"/>
        </w:rPr>
        <w:t>.</w:t>
      </w:r>
    </w:p>
    <w:p w14:paraId="9F000000">
      <w:pPr>
        <w:widowControl w:val="1"/>
        <w:ind w:firstLine="567" w:left="0"/>
        <w:jc w:val="both"/>
        <w:rPr>
          <w:rFonts w:ascii="Times New Roman" w:hAnsi="Times New Roman"/>
        </w:rPr>
      </w:pPr>
      <w:r>
        <w:rPr>
          <w:rFonts w:ascii="Times New Roman" w:hAnsi="Times New Roman"/>
        </w:rPr>
        <w:t>10.</w:t>
      </w:r>
      <w:r>
        <w:rPr>
          <w:rFonts w:ascii="Times New Roman" w:hAnsi="Times New Roman"/>
        </w:rPr>
        <w:t>8</w:t>
      </w:r>
      <w:r>
        <w:rPr>
          <w:rFonts w:ascii="Times New Roman" w:hAnsi="Times New Roman"/>
        </w:rPr>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A0000000">
      <w:pPr>
        <w:widowControl w:val="1"/>
        <w:ind w:firstLine="567" w:left="0"/>
        <w:jc w:val="both"/>
        <w:rPr>
          <w:rFonts w:ascii="Times New Roman" w:hAnsi="Times New Roman"/>
        </w:rPr>
      </w:pPr>
      <w:r>
        <w:rPr>
          <w:rFonts w:ascii="Times New Roman" w:hAnsi="Times New Roman"/>
        </w:rPr>
        <w:t>10.</w:t>
      </w:r>
      <w:r>
        <w:rPr>
          <w:rFonts w:ascii="Times New Roman" w:hAnsi="Times New Roman"/>
        </w:rPr>
        <w:t>9</w:t>
      </w:r>
      <w:r>
        <w:rPr>
          <w:rFonts w:ascii="Times New Roman" w:hAnsi="Times New Roman"/>
        </w:rPr>
        <w:t xml:space="preserve">.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p>
    <w:p w14:paraId="A1000000">
      <w:pPr>
        <w:widowControl w:val="1"/>
        <w:ind w:firstLine="567" w:left="0"/>
        <w:jc w:val="both"/>
        <w:rPr>
          <w:rFonts w:ascii="Times New Roman" w:hAnsi="Times New Roman"/>
        </w:rPr>
      </w:pPr>
      <w:r>
        <w:rPr>
          <w:rFonts w:ascii="Times New Roman" w:hAnsi="Times New Roman"/>
        </w:rPr>
        <w:t>10.1</w:t>
      </w:r>
      <w:r>
        <w:rPr>
          <w:rFonts w:ascii="Times New Roman" w:hAnsi="Times New Roman"/>
        </w:rPr>
        <w:t>0</w:t>
      </w:r>
      <w:r>
        <w:rPr>
          <w:rFonts w:ascii="Times New Roman" w:hAnsi="Times New Roman"/>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14:paraId="A2000000">
      <w:pPr>
        <w:widowControl w:val="1"/>
        <w:ind w:firstLine="567" w:left="0"/>
        <w:jc w:val="both"/>
        <w:rPr>
          <w:rFonts w:ascii="Times New Roman" w:hAnsi="Times New Roman"/>
        </w:rPr>
      </w:pPr>
      <w:r>
        <w:rPr>
          <w:rFonts w:ascii="Times New Roman" w:hAnsi="Times New Roman"/>
        </w:rPr>
        <w:t>10.</w:t>
      </w:r>
      <w:r>
        <w:rPr>
          <w:rFonts w:ascii="Times New Roman" w:hAnsi="Times New Roman"/>
        </w:rPr>
        <w:t>11</w:t>
      </w:r>
      <w:r>
        <w:rPr>
          <w:rFonts w:ascii="Times New Roman" w:hAnsi="Times New Roman"/>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A3000000">
      <w:pPr>
        <w:ind w:firstLine="567" w:left="0"/>
        <w:jc w:val="both"/>
        <w:rPr>
          <w:rFonts w:ascii="Times New Roman" w:hAnsi="Times New Roman"/>
        </w:rPr>
      </w:pPr>
    </w:p>
    <w:p w14:paraId="A4000000">
      <w:pPr>
        <w:ind/>
        <w:jc w:val="both"/>
        <w:rPr>
          <w:rFonts w:ascii="Times New Roman" w:hAnsi="Times New Roman"/>
          <w:color w:val="000000"/>
        </w:rPr>
      </w:pPr>
    </w:p>
    <w:p w14:paraId="A5000000">
      <w:pPr>
        <w:ind/>
        <w:jc w:val="center"/>
        <w:rPr>
          <w:rFonts w:ascii="Times New Roman" w:hAnsi="Times New Roman"/>
          <w:b w:val="1"/>
          <w:color w:val="000000"/>
        </w:rPr>
      </w:pPr>
      <w:r>
        <w:rPr>
          <w:rFonts w:ascii="Times New Roman" w:hAnsi="Times New Roman"/>
          <w:b w:val="1"/>
          <w:color w:val="000000"/>
        </w:rPr>
        <w:t>10. Обстоятельства непреодолимой силы (форс-мажор)</w:t>
      </w:r>
    </w:p>
    <w:p w14:paraId="A6000000">
      <w:pPr>
        <w:ind/>
        <w:jc w:val="both"/>
        <w:rPr>
          <w:rFonts w:ascii="Times New Roman" w:hAnsi="Times New Roman"/>
          <w:color w:val="000000"/>
        </w:rPr>
      </w:pPr>
    </w:p>
    <w:p w14:paraId="A7000000">
      <w:pPr>
        <w:ind w:firstLine="709" w:left="0"/>
        <w:jc w:val="both"/>
        <w:rPr>
          <w:rFonts w:ascii="Times New Roman" w:hAnsi="Times New Roman"/>
          <w:color w:val="000000"/>
        </w:rPr>
      </w:pPr>
      <w:r>
        <w:rPr>
          <w:rFonts w:ascii="Times New Roman" w:hAnsi="Times New Roman"/>
          <w:color w:val="000000"/>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A8000000">
      <w:pPr>
        <w:ind w:firstLine="709" w:left="0"/>
        <w:jc w:val="both"/>
        <w:rPr>
          <w:rFonts w:ascii="Times New Roman" w:hAnsi="Times New Roman"/>
          <w:color w:val="000000"/>
        </w:rPr>
      </w:pPr>
      <w:r>
        <w:rPr>
          <w:rFonts w:ascii="Times New Roman" w:hAnsi="Times New Roman"/>
          <w:color w:val="000000"/>
        </w:rPr>
        <w:t xml:space="preserve">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Pr>
          <w:rFonts w:ascii="Times New Roman" w:hAnsi="Times New Roman"/>
          <w:color w:val="000000"/>
        </w:rPr>
        <w:t>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A9000000">
      <w:pPr>
        <w:ind w:firstLine="709" w:left="0"/>
        <w:jc w:val="both"/>
        <w:rPr>
          <w:rFonts w:ascii="Times New Roman" w:hAnsi="Times New Roman"/>
          <w:color w:val="000000"/>
        </w:rPr>
      </w:pPr>
      <w:r>
        <w:rPr>
          <w:rFonts w:ascii="Times New Roman" w:hAnsi="Times New Roman"/>
          <w:color w:val="000000"/>
        </w:rPr>
        <w:t xml:space="preserve"> </w:t>
      </w:r>
    </w:p>
    <w:p w14:paraId="AA000000">
      <w:pPr>
        <w:ind/>
        <w:jc w:val="both"/>
        <w:rPr>
          <w:rFonts w:ascii="Times New Roman" w:hAnsi="Times New Roman"/>
          <w:color w:val="000000"/>
        </w:rPr>
      </w:pPr>
    </w:p>
    <w:p w14:paraId="AB000000">
      <w:pPr>
        <w:ind/>
        <w:jc w:val="center"/>
        <w:rPr>
          <w:rFonts w:ascii="Times New Roman" w:hAnsi="Times New Roman"/>
          <w:b w:val="1"/>
          <w:color w:val="000000"/>
        </w:rPr>
      </w:pPr>
      <w:r>
        <w:rPr>
          <w:rFonts w:ascii="Times New Roman" w:hAnsi="Times New Roman"/>
          <w:b w:val="1"/>
          <w:color w:val="000000"/>
        </w:rPr>
        <w:t>11. Порядок рассмотрения споров</w:t>
      </w:r>
    </w:p>
    <w:p w14:paraId="AC000000">
      <w:pPr>
        <w:ind w:firstLine="709" w:left="0"/>
        <w:jc w:val="both"/>
        <w:rPr>
          <w:rFonts w:ascii="Times New Roman" w:hAnsi="Times New Roman"/>
          <w:color w:val="000000"/>
        </w:rPr>
      </w:pPr>
    </w:p>
    <w:p w14:paraId="AD000000">
      <w:pPr>
        <w:ind w:firstLine="709" w:left="0"/>
        <w:jc w:val="both"/>
        <w:rPr>
          <w:rFonts w:ascii="Times New Roman" w:hAnsi="Times New Roman"/>
          <w:color w:val="000000"/>
        </w:rPr>
      </w:pPr>
      <w:r>
        <w:rPr>
          <w:rFonts w:ascii="Times New Roman" w:hAnsi="Times New Roman"/>
          <w:color w:val="000000"/>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AE000000">
      <w:pPr>
        <w:ind w:firstLine="709" w:left="0"/>
        <w:jc w:val="both"/>
        <w:rPr>
          <w:rFonts w:ascii="Times New Roman" w:hAnsi="Times New Roman"/>
          <w:color w:val="000000"/>
        </w:rPr>
      </w:pPr>
      <w:r>
        <w:rPr>
          <w:rFonts w:ascii="Times New Roman" w:hAnsi="Times New Roman"/>
          <w:color w:val="000000"/>
        </w:rPr>
        <w:t xml:space="preserve">11.2. </w:t>
      </w:r>
      <w:r>
        <w:rPr>
          <w:rFonts w:ascii="Times New Roman" w:hAnsi="Times New Roman"/>
          <w:color w:val="000000"/>
        </w:rPr>
        <w:t>До направления любого спора, вытекающего из Контракта, на судебное рассмотрение или одностороннее расторжение, Сторона направляет другой Стороне претензию в письменной форме. Сторона, в адрес которой направлена претензия, обязана направить ответ на нее не позднее 10 (десяти) календарных дней с момента получения претензии. Уведомление считается доставленным в течение 2 (двух) дней, если доставлено по адресу, указанному в Договоре, даже если последний не находится по такому адресу, и оно не было вручено.</w:t>
      </w:r>
    </w:p>
    <w:p w14:paraId="AF000000">
      <w:pPr>
        <w:ind w:firstLine="709" w:left="0"/>
        <w:jc w:val="both"/>
        <w:rPr>
          <w:rFonts w:ascii="Times New Roman" w:hAnsi="Times New Roman"/>
          <w:color w:val="000000"/>
        </w:rPr>
      </w:pPr>
      <w:r>
        <w:rPr>
          <w:rFonts w:ascii="Times New Roman" w:hAnsi="Times New Roman"/>
          <w:color w:val="000000"/>
        </w:rPr>
        <w:t>11.</w:t>
      </w:r>
      <w:r>
        <w:rPr>
          <w:rFonts w:ascii="Times New Roman" w:hAnsi="Times New Roman"/>
          <w:color w:val="000000"/>
        </w:rPr>
        <w:t>3</w:t>
      </w:r>
      <w:r>
        <w:rPr>
          <w:rFonts w:ascii="Times New Roman" w:hAnsi="Times New Roman"/>
          <w:color w:val="000000"/>
        </w:rPr>
        <w:t>. Непредставление ответа, нарушение срока для ответа, представление немотивированного отказа квалифицируется Сторонами, как нарушение адресатом претензии досудебного порядка урегулирования спора, дающего право Стороне, направившей претензию считать досудебный порядок урегулирования спора соблюденным и дальнейшем обращением в суд за защитой своих прав.</w:t>
      </w:r>
    </w:p>
    <w:p w14:paraId="B0000000">
      <w:pPr>
        <w:ind w:firstLine="709" w:left="0"/>
        <w:jc w:val="both"/>
        <w:rPr>
          <w:rFonts w:ascii="Times New Roman" w:hAnsi="Times New Roman"/>
          <w:color w:val="000000"/>
        </w:rPr>
      </w:pPr>
      <w:r>
        <w:rPr>
          <w:rFonts w:ascii="Times New Roman" w:hAnsi="Times New Roman"/>
          <w:color w:val="000000"/>
        </w:rPr>
        <w:t>11.</w:t>
      </w:r>
      <w:r>
        <w:rPr>
          <w:rFonts w:ascii="Times New Roman" w:hAnsi="Times New Roman"/>
          <w:color w:val="000000"/>
        </w:rPr>
        <w:t>4</w:t>
      </w:r>
      <w:r>
        <w:rPr>
          <w:rFonts w:ascii="Times New Roman" w:hAnsi="Times New Roman"/>
          <w:color w:val="000000"/>
        </w:rPr>
        <w:t>.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B1000000">
      <w:pPr>
        <w:ind/>
        <w:jc w:val="both"/>
        <w:rPr>
          <w:rFonts w:ascii="Times New Roman" w:hAnsi="Times New Roman"/>
        </w:rPr>
      </w:pPr>
    </w:p>
    <w:p w14:paraId="B2000000">
      <w:pPr>
        <w:ind/>
        <w:jc w:val="both"/>
        <w:rPr>
          <w:rFonts w:ascii="Times New Roman" w:hAnsi="Times New Roman"/>
        </w:rPr>
      </w:pPr>
    </w:p>
    <w:p w14:paraId="B3000000">
      <w:pPr>
        <w:ind/>
        <w:jc w:val="both"/>
        <w:rPr>
          <w:rFonts w:ascii="Times New Roman" w:hAnsi="Times New Roman"/>
        </w:rPr>
      </w:pPr>
    </w:p>
    <w:p w14:paraId="B4000000">
      <w:pPr>
        <w:ind/>
        <w:jc w:val="center"/>
        <w:rPr>
          <w:rFonts w:ascii="Times New Roman" w:hAnsi="Times New Roman"/>
          <w:b w:val="1"/>
          <w:caps w:val="1"/>
        </w:rPr>
      </w:pPr>
    </w:p>
    <w:p w14:paraId="B5000000">
      <w:pPr>
        <w:ind/>
        <w:jc w:val="center"/>
        <w:rPr>
          <w:rFonts w:ascii="Times New Roman" w:hAnsi="Times New Roman"/>
          <w:b w:val="1"/>
        </w:rPr>
      </w:pPr>
      <w:r>
        <w:rPr>
          <w:rFonts w:ascii="Times New Roman" w:hAnsi="Times New Roman"/>
          <w:b w:val="1"/>
          <w:caps w:val="1"/>
        </w:rPr>
        <w:t>12. А</w:t>
      </w:r>
      <w:r>
        <w:rPr>
          <w:rFonts w:ascii="Times New Roman" w:hAnsi="Times New Roman"/>
          <w:b w:val="1"/>
        </w:rPr>
        <w:t>нтикоррупционная оговорка</w:t>
      </w:r>
    </w:p>
    <w:p w14:paraId="B6000000">
      <w:pPr>
        <w:ind/>
        <w:jc w:val="center"/>
        <w:rPr>
          <w:rFonts w:ascii="Times New Roman" w:hAnsi="Times New Roman"/>
          <w:b w:val="1"/>
        </w:rPr>
      </w:pPr>
    </w:p>
    <w:p w14:paraId="B7000000">
      <w:pPr>
        <w:pStyle w:val="Style_4"/>
        <w:ind w:firstLine="539" w:left="0"/>
        <w:rPr>
          <w:color w:val="000000"/>
        </w:rPr>
      </w:pPr>
      <w:r>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B8000000">
      <w:pPr>
        <w:pStyle w:val="Style_4"/>
        <w:ind w:firstLine="539" w:left="0"/>
        <w:rPr>
          <w:color w:val="000000"/>
        </w:rPr>
      </w:pPr>
      <w:r>
        <w:rPr>
          <w:color w:val="000000"/>
        </w:rPr>
        <w:t>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B9000000">
      <w:pPr>
        <w:pStyle w:val="Style_4"/>
        <w:ind w:firstLine="539" w:left="0"/>
        <w:rPr>
          <w:color w:val="000000"/>
        </w:rPr>
      </w:pPr>
      <w:r>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BA000000">
      <w:pPr>
        <w:pStyle w:val="Style_4"/>
        <w:ind w:firstLine="539" w:left="0"/>
        <w:rPr>
          <w:color w:val="000000"/>
        </w:rPr>
      </w:pPr>
      <w:r>
        <w:rPr>
          <w:color w:val="000000"/>
        </w:rPr>
        <w:t>12.1.3. Не совершать иных действий, нарушающих антикоррупционное законодательство Российской Федерации.</w:t>
      </w:r>
    </w:p>
    <w:p w14:paraId="BB000000">
      <w:pPr>
        <w:pStyle w:val="Style_4"/>
        <w:ind w:firstLine="539" w:left="0"/>
        <w:rPr>
          <w:color w:val="000000"/>
        </w:rPr>
      </w:pPr>
    </w:p>
    <w:p w14:paraId="BC000000">
      <w:pPr>
        <w:ind/>
        <w:jc w:val="center"/>
        <w:rPr>
          <w:rFonts w:ascii="Times New Roman" w:hAnsi="Times New Roman"/>
          <w:b w:val="1"/>
          <w:color w:val="000000"/>
        </w:rPr>
      </w:pPr>
      <w:r>
        <w:rPr>
          <w:rFonts w:ascii="Times New Roman" w:hAnsi="Times New Roman"/>
          <w:b w:val="1"/>
          <w:color w:val="000000"/>
        </w:rPr>
        <w:t>13. Заключительные положения</w:t>
      </w:r>
    </w:p>
    <w:p w14:paraId="BD000000">
      <w:pPr>
        <w:spacing w:line="240" w:lineRule="auto"/>
        <w:ind w:firstLine="540" w:left="0"/>
        <w:jc w:val="both"/>
        <w:rPr>
          <w:rFonts w:ascii="Times New Roman" w:hAnsi="Times New Roman"/>
          <w:sz w:val="24"/>
        </w:rPr>
      </w:pPr>
    </w:p>
    <w:p w14:paraId="BE000000">
      <w:pPr>
        <w:spacing w:line="240" w:lineRule="auto"/>
        <w:ind w:firstLine="540" w:left="0"/>
        <w:jc w:val="both"/>
        <w:rPr>
          <w:rFonts w:ascii="Times New Roman" w:hAnsi="Times New Roman"/>
          <w:sz w:val="24"/>
        </w:rPr>
      </w:pPr>
      <w:r>
        <w:rPr>
          <w:rFonts w:ascii="Times New Roman" w:hAnsi="Times New Roman"/>
          <w:sz w:val="24"/>
        </w:rPr>
        <w:t>13</w:t>
      </w:r>
      <w:r>
        <w:rPr>
          <w:rFonts w:ascii="Times New Roman" w:hAnsi="Times New Roman"/>
          <w:sz w:val="24"/>
        </w:rPr>
        <w:t xml:space="preserve">.1. Все дополнительные соглашения Сторон, акты и иные приложения к настоящему </w:t>
      </w:r>
      <w:r>
        <w:rPr>
          <w:rFonts w:ascii="Times New Roman" w:hAnsi="Times New Roman"/>
          <w:sz w:val="24"/>
        </w:rPr>
        <w:t>Контракту</w:t>
      </w:r>
      <w:r>
        <w:rPr>
          <w:rFonts w:ascii="Times New Roman" w:hAnsi="Times New Roman"/>
          <w:sz w:val="24"/>
        </w:rPr>
        <w:t xml:space="preserve">, подписываемые Сторонами при исполнении настоящего </w:t>
      </w:r>
      <w:r>
        <w:rPr>
          <w:rFonts w:ascii="Times New Roman" w:hAnsi="Times New Roman"/>
          <w:sz w:val="24"/>
        </w:rPr>
        <w:t>Контракта</w:t>
      </w:r>
      <w:r>
        <w:rPr>
          <w:rFonts w:ascii="Times New Roman" w:hAnsi="Times New Roman"/>
          <w:sz w:val="24"/>
        </w:rPr>
        <w:t>, являются его неотъемлемыми частями.</w:t>
      </w:r>
    </w:p>
    <w:p w14:paraId="BF000000">
      <w:pPr>
        <w:spacing w:line="240" w:lineRule="auto"/>
        <w:ind w:firstLine="540" w:left="0"/>
        <w:jc w:val="both"/>
        <w:rPr>
          <w:rFonts w:ascii="Times New Roman" w:hAnsi="Times New Roman"/>
          <w:sz w:val="24"/>
        </w:rPr>
      </w:pPr>
      <w:r>
        <w:rPr>
          <w:rFonts w:ascii="Times New Roman" w:hAnsi="Times New Roman"/>
          <w:sz w:val="24"/>
        </w:rPr>
        <w:t>13</w:t>
      </w:r>
      <w:r>
        <w:rPr>
          <w:rFonts w:ascii="Times New Roman" w:hAnsi="Times New Roman"/>
          <w:sz w:val="24"/>
        </w:rPr>
        <w:t xml:space="preserve">.2. Во всем, что не предусмотрено настоящим </w:t>
      </w:r>
      <w:r>
        <w:rPr>
          <w:rFonts w:ascii="Times New Roman" w:hAnsi="Times New Roman"/>
          <w:sz w:val="24"/>
        </w:rPr>
        <w:t>Контрактом</w:t>
      </w:r>
      <w:r>
        <w:rPr>
          <w:rFonts w:ascii="Times New Roman" w:hAnsi="Times New Roman"/>
          <w:sz w:val="24"/>
        </w:rPr>
        <w:t>, Стороны руководствуются действующим законодательством Российской Федерации.</w:t>
      </w:r>
    </w:p>
    <w:p w14:paraId="C0000000">
      <w:pPr>
        <w:ind w:firstLine="567" w:left="0"/>
        <w:jc w:val="left"/>
        <w:rPr>
          <w:rFonts w:ascii="Times New Roman" w:hAnsi="Times New Roman"/>
          <w:b w:val="1"/>
          <w:color w:val="000000"/>
        </w:rPr>
      </w:pPr>
      <w:r>
        <w:rPr>
          <w:rFonts w:ascii="Times New Roman" w:hAnsi="Times New Roman"/>
          <w:sz w:val="24"/>
        </w:rPr>
        <w:t>13</w:t>
      </w:r>
      <w:r>
        <w:rPr>
          <w:rFonts w:ascii="Times New Roman" w:hAnsi="Times New Roman"/>
          <w:sz w:val="24"/>
        </w:rPr>
        <w:t xml:space="preserve">.3. Настоящий </w:t>
      </w:r>
      <w:r>
        <w:rPr>
          <w:rFonts w:ascii="Times New Roman" w:hAnsi="Times New Roman"/>
          <w:sz w:val="24"/>
        </w:rPr>
        <w:t>Контракт</w:t>
      </w:r>
      <w:r>
        <w:rPr>
          <w:rFonts w:ascii="Times New Roman" w:hAnsi="Times New Roman"/>
          <w:sz w:val="24"/>
        </w:rPr>
        <w:t xml:space="preserve"> составлен в двух экземплярах, имеющих одинаковую юридическую силу, по одному для каждой из Сторон.</w:t>
      </w:r>
    </w:p>
    <w:p w14:paraId="C1000000">
      <w:pPr>
        <w:ind w:firstLine="709" w:left="0"/>
        <w:jc w:val="both"/>
        <w:rPr>
          <w:rFonts w:ascii="Times New Roman" w:hAnsi="Times New Roman"/>
          <w:color w:val="000000"/>
        </w:rPr>
      </w:pPr>
    </w:p>
    <w:p w14:paraId="C2000000">
      <w:pPr>
        <w:ind w:firstLine="709" w:left="0"/>
        <w:jc w:val="both"/>
        <w:rPr>
          <w:rFonts w:ascii="Times New Roman" w:hAnsi="Times New Roman"/>
          <w:color w:val="000000"/>
        </w:rPr>
      </w:pPr>
    </w:p>
    <w:p w14:paraId="C3000000">
      <w:pPr>
        <w:ind w:firstLine="709" w:left="0"/>
        <w:jc w:val="both"/>
        <w:rPr>
          <w:rFonts w:ascii="Times New Roman" w:hAnsi="Times New Roman"/>
          <w:color w:val="000000"/>
        </w:rPr>
      </w:pPr>
    </w:p>
    <w:p w14:paraId="C4000000">
      <w:pPr>
        <w:ind/>
        <w:jc w:val="center"/>
        <w:rPr>
          <w:rFonts w:ascii="Times New Roman" w:hAnsi="Times New Roman"/>
          <w:b w:val="1"/>
          <w:color w:val="000000"/>
        </w:rPr>
      </w:pPr>
      <w:r>
        <w:rPr>
          <w:rFonts w:ascii="Times New Roman" w:hAnsi="Times New Roman"/>
          <w:b w:val="1"/>
          <w:color w:val="000000"/>
        </w:rPr>
        <w:t>14. Приложения к Контракту</w:t>
      </w:r>
    </w:p>
    <w:p w14:paraId="C5000000">
      <w:pPr>
        <w:ind/>
        <w:jc w:val="center"/>
        <w:rPr>
          <w:rFonts w:ascii="Times New Roman" w:hAnsi="Times New Roman"/>
          <w:b w:val="1"/>
          <w:color w:val="000000"/>
        </w:rPr>
      </w:pPr>
    </w:p>
    <w:p w14:paraId="C6000000">
      <w:pPr>
        <w:ind w:firstLine="709" w:left="0"/>
        <w:rPr>
          <w:rFonts w:ascii="Times New Roman" w:hAnsi="Times New Roman"/>
          <w:b w:val="1"/>
          <w:i w:val="1"/>
          <w:color w:val="000000"/>
        </w:rPr>
      </w:pPr>
      <w:r>
        <w:rPr>
          <w:rFonts w:ascii="Times New Roman" w:hAnsi="Times New Roman"/>
          <w:color w:val="000000"/>
        </w:rPr>
        <w:t xml:space="preserve">14.1. Приложение № </w:t>
      </w:r>
      <w:r>
        <w:rPr>
          <w:rFonts w:ascii="Times New Roman" w:hAnsi="Times New Roman"/>
          <w:color w:val="000000"/>
        </w:rPr>
        <w:t>1</w:t>
      </w:r>
      <w:r>
        <w:rPr>
          <w:rFonts w:ascii="Times New Roman" w:hAnsi="Times New Roman"/>
          <w:color w:val="000000"/>
        </w:rPr>
        <w:t xml:space="preserve"> </w:t>
      </w:r>
      <w:r>
        <w:rPr>
          <w:rFonts w:ascii="Times New Roman" w:hAnsi="Times New Roman"/>
          <w:color w:val="000000"/>
        </w:rPr>
        <w:t>Требования к оказываемым услугам</w:t>
      </w:r>
      <w:r>
        <w:rPr>
          <w:rFonts w:ascii="Times New Roman" w:hAnsi="Times New Roman"/>
          <w:color w:val="000000"/>
        </w:rPr>
        <w:t>;</w:t>
      </w:r>
    </w:p>
    <w:p w14:paraId="C7000000">
      <w:pPr>
        <w:ind w:firstLine="709" w:left="0"/>
        <w:rPr>
          <w:rFonts w:ascii="Times New Roman" w:hAnsi="Times New Roman"/>
          <w:color w:val="000000"/>
        </w:rPr>
      </w:pPr>
      <w:r>
        <w:rPr>
          <w:rFonts w:ascii="Times New Roman" w:hAnsi="Times New Roman"/>
          <w:color w:val="000000"/>
        </w:rPr>
        <w:t xml:space="preserve">14.2. Приложение № </w:t>
      </w:r>
      <w:r>
        <w:rPr>
          <w:rFonts w:ascii="Times New Roman" w:hAnsi="Times New Roman"/>
          <w:color w:val="000000"/>
        </w:rPr>
        <w:t>2</w:t>
      </w:r>
      <w:r>
        <w:rPr>
          <w:rFonts w:ascii="Times New Roman" w:hAnsi="Times New Roman"/>
          <w:color w:val="000000"/>
        </w:rPr>
        <w:t xml:space="preserve"> Перечень и стоимость услуг.</w:t>
      </w:r>
    </w:p>
    <w:p w14:paraId="C8000000">
      <w:pPr>
        <w:ind/>
        <w:jc w:val="both"/>
        <w:rPr>
          <w:rFonts w:ascii="Times New Roman" w:hAnsi="Times New Roman"/>
          <w:color w:val="000000"/>
        </w:rPr>
      </w:pPr>
    </w:p>
    <w:p w14:paraId="C9000000">
      <w:pPr>
        <w:spacing w:after="120"/>
        <w:ind/>
        <w:jc w:val="center"/>
        <w:rPr>
          <w:rFonts w:ascii="Times New Roman" w:hAnsi="Times New Roman"/>
          <w:b w:val="1"/>
          <w:caps w:val="1"/>
          <w:color w:val="000000"/>
        </w:rPr>
      </w:pPr>
      <w:r>
        <w:rPr>
          <w:rFonts w:ascii="Times New Roman" w:hAnsi="Times New Roman"/>
          <w:b w:val="1"/>
          <w:color w:val="000000"/>
        </w:rPr>
        <w:t>15. Адреса, реквизиты и подписи Сторон</w:t>
      </w:r>
      <w:r>
        <w:rPr>
          <w:rFonts w:ascii="Times New Roman" w:hAnsi="Times New Roman"/>
          <w:b w:val="1"/>
          <w:caps w:val="1"/>
          <w:color w:val="000000"/>
        </w:rPr>
        <w:t xml:space="preserve"> </w:t>
      </w:r>
    </w:p>
    <w:p w14:paraId="CA000000">
      <w:pPr>
        <w:ind/>
        <w:jc w:val="both"/>
        <w:rPr>
          <w:rFonts w:ascii="Times New Roman" w:hAnsi="Times New Roman"/>
          <w:color w:val="000000"/>
        </w:rPr>
      </w:pPr>
    </w:p>
    <w:tbl>
      <w:tblPr>
        <w:tblStyle w:val="Style_3"/>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5027"/>
        <w:gridCol w:w="5027"/>
      </w:tblGrid>
      <w:tr>
        <w:tc>
          <w:tcPr>
            <w:tcW w:type="dxa" w:w="5027"/>
            <w:tcBorders>
              <w:top w:color="000000" w:sz="4" w:val="single"/>
              <w:left w:color="000000" w:sz="4" w:val="single"/>
              <w:bottom w:color="000000" w:sz="4" w:val="single"/>
              <w:right w:color="000000" w:sz="4" w:val="single"/>
            </w:tcBorders>
          </w:tcPr>
          <w:p w14:paraId="CB000000">
            <w:pPr>
              <w:rPr>
                <w:rFonts w:ascii="Times New Roman" w:hAnsi="Times New Roman"/>
              </w:rPr>
            </w:pPr>
            <w:r>
              <w:rPr>
                <w:rFonts w:ascii="Times New Roman" w:hAnsi="Times New Roman"/>
              </w:rPr>
              <w:t xml:space="preserve">Заказчик:                                                    </w:t>
            </w:r>
          </w:p>
          <w:p w14:paraId="CC000000">
            <w:pPr>
              <w:rPr>
                <w:rFonts w:ascii="Times New Roman" w:hAnsi="Times New Roman"/>
              </w:rPr>
            </w:pPr>
            <w:r>
              <w:rPr>
                <w:rFonts w:ascii="Times New Roman" w:hAnsi="Times New Roman"/>
              </w:rPr>
              <w:t>Санкт-Петербургское государственное бюджетное культурно-досуговое учреждение</w:t>
            </w:r>
          </w:p>
          <w:p w14:paraId="CD000000">
            <w:pPr>
              <w:rPr>
                <w:rFonts w:ascii="Times New Roman" w:hAnsi="Times New Roman"/>
              </w:rPr>
            </w:pPr>
            <w:r>
              <w:rPr>
                <w:rFonts w:ascii="Times New Roman" w:hAnsi="Times New Roman"/>
              </w:rPr>
              <w:t>«Ломоносовский городской Дом культуры»</w:t>
            </w:r>
          </w:p>
          <w:p w14:paraId="CE000000">
            <w:pPr>
              <w:rPr>
                <w:rFonts w:ascii="Times New Roman" w:hAnsi="Times New Roman"/>
              </w:rPr>
            </w:pPr>
            <w:r>
              <w:rPr>
                <w:rFonts w:ascii="Times New Roman" w:hAnsi="Times New Roman"/>
              </w:rPr>
              <w:t>Юридический адрес:</w:t>
            </w:r>
          </w:p>
          <w:p w14:paraId="CF000000">
            <w:pPr>
              <w:rPr>
                <w:rFonts w:ascii="Times New Roman" w:hAnsi="Times New Roman"/>
              </w:rPr>
            </w:pPr>
            <w:r>
              <w:rPr>
                <w:rFonts w:ascii="Times New Roman" w:hAnsi="Times New Roman"/>
              </w:rPr>
              <w:t>198412, Санкт-Петербург, г. Ломоносов, Ораниенбаумский пр., д. 39в, лит. А</w:t>
            </w:r>
          </w:p>
          <w:p w14:paraId="D0000000">
            <w:pPr>
              <w:rPr>
                <w:rFonts w:ascii="Times New Roman" w:hAnsi="Times New Roman"/>
              </w:rPr>
            </w:pPr>
            <w:r>
              <w:rPr>
                <w:rFonts w:ascii="Times New Roman" w:hAnsi="Times New Roman"/>
              </w:rPr>
              <w:t>Фактические адреса:</w:t>
            </w:r>
          </w:p>
          <w:p w14:paraId="D1000000">
            <w:pPr>
              <w:rPr>
                <w:rFonts w:ascii="Times New Roman" w:hAnsi="Times New Roman"/>
              </w:rPr>
            </w:pPr>
            <w:r>
              <w:rPr>
                <w:rFonts w:ascii="Times New Roman" w:hAnsi="Times New Roman"/>
              </w:rPr>
              <w:t xml:space="preserve">198412, Санкт-Петербург, г. Ломоносов, Ораниенбаумский пр., д. 39в, лит. А </w:t>
            </w:r>
          </w:p>
          <w:p w14:paraId="D2000000">
            <w:pPr>
              <w:rPr>
                <w:rFonts w:ascii="Times New Roman" w:hAnsi="Times New Roman"/>
              </w:rPr>
            </w:pPr>
            <w:r>
              <w:rPr>
                <w:rFonts w:ascii="Times New Roman" w:hAnsi="Times New Roman"/>
              </w:rPr>
              <w:t>198412, Санкт-Петербург, г. Ломоносов,</w:t>
            </w:r>
          </w:p>
          <w:p w14:paraId="D3000000">
            <w:pPr>
              <w:rPr>
                <w:rFonts w:ascii="Times New Roman" w:hAnsi="Times New Roman"/>
              </w:rPr>
            </w:pPr>
            <w:r>
              <w:rPr>
                <w:rFonts w:ascii="Times New Roman" w:hAnsi="Times New Roman"/>
              </w:rPr>
              <w:t>Дворцовый пр., д. 12/8, лит. А</w:t>
            </w:r>
          </w:p>
          <w:p w14:paraId="D4000000">
            <w:pPr>
              <w:rPr>
                <w:rFonts w:ascii="Times New Roman" w:hAnsi="Times New Roman"/>
              </w:rPr>
            </w:pPr>
            <w:r>
              <w:rPr>
                <w:rFonts w:ascii="Times New Roman" w:hAnsi="Times New Roman"/>
              </w:rPr>
              <w:t>ИНН 7823003553   КПП 781901001</w:t>
            </w:r>
          </w:p>
          <w:p w14:paraId="D5000000">
            <w:pPr>
              <w:rPr>
                <w:rFonts w:ascii="Times New Roman" w:hAnsi="Times New Roman"/>
              </w:rPr>
            </w:pPr>
            <w:r>
              <w:rPr>
                <w:rFonts w:ascii="Times New Roman" w:hAnsi="Times New Roman"/>
              </w:rPr>
              <w:t>Платежные реквизиты:</w:t>
            </w:r>
          </w:p>
          <w:p w14:paraId="D6000000">
            <w:pPr>
              <w:rPr>
                <w:rFonts w:ascii="Times New Roman" w:hAnsi="Times New Roman"/>
              </w:rPr>
            </w:pPr>
            <w:r>
              <w:rPr>
                <w:rFonts w:ascii="Times New Roman" w:hAnsi="Times New Roman"/>
              </w:rPr>
              <w:t xml:space="preserve">Комитет финансов Санкт-Петербурга </w:t>
            </w:r>
          </w:p>
          <w:p w14:paraId="D7000000">
            <w:pPr>
              <w:rPr>
                <w:rFonts w:ascii="Times New Roman" w:hAnsi="Times New Roman"/>
              </w:rPr>
            </w:pPr>
            <w:r>
              <w:rPr>
                <w:rFonts w:ascii="Times New Roman" w:hAnsi="Times New Roman"/>
              </w:rPr>
              <w:t>(СПб ГБКДУ «Ломоносовский ГДК»,</w:t>
            </w:r>
          </w:p>
          <w:p w14:paraId="D8000000">
            <w:pPr>
              <w:rPr>
                <w:rFonts w:ascii="Times New Roman" w:hAnsi="Times New Roman"/>
              </w:rPr>
            </w:pPr>
            <w:r>
              <w:rPr>
                <w:rFonts w:ascii="Times New Roman" w:hAnsi="Times New Roman"/>
              </w:rPr>
              <w:t xml:space="preserve">л/с 0631025) </w:t>
            </w:r>
          </w:p>
          <w:p w14:paraId="D9000000">
            <w:pPr>
              <w:rPr>
                <w:rFonts w:ascii="Times New Roman" w:hAnsi="Times New Roman"/>
              </w:rPr>
            </w:pPr>
            <w:r>
              <w:rPr>
                <w:rFonts w:ascii="Times New Roman" w:hAnsi="Times New Roman"/>
              </w:rPr>
              <w:t xml:space="preserve">Р/с </w:t>
            </w:r>
            <w:r>
              <w:rPr>
                <w:rFonts w:ascii="Times New Roman" w:hAnsi="Times New Roman"/>
              </w:rPr>
              <w:t>03224643400000007200</w:t>
            </w:r>
          </w:p>
          <w:p w14:paraId="DA000000">
            <w:pPr>
              <w:rPr>
                <w:rFonts w:ascii="Times New Roman" w:hAnsi="Times New Roman"/>
              </w:rPr>
            </w:pPr>
            <w:r>
              <w:rPr>
                <w:rFonts w:ascii="Times New Roman" w:hAnsi="Times New Roman"/>
              </w:rPr>
              <w:t xml:space="preserve">К/с </w:t>
            </w:r>
            <w:r>
              <w:rPr>
                <w:rFonts w:ascii="Times New Roman" w:hAnsi="Times New Roman"/>
              </w:rPr>
              <w:t>40102810945370000005</w:t>
            </w:r>
          </w:p>
          <w:p w14:paraId="DB000000">
            <w:pPr>
              <w:rPr>
                <w:rFonts w:ascii="Times New Roman" w:hAnsi="Times New Roman"/>
              </w:rPr>
            </w:pPr>
            <w:r>
              <w:rPr>
                <w:rFonts w:ascii="Times New Roman" w:hAnsi="Times New Roman"/>
              </w:rPr>
              <w:t xml:space="preserve">БИК </w:t>
            </w:r>
            <w:r>
              <w:rPr>
                <w:rFonts w:ascii="Times New Roman" w:hAnsi="Times New Roman"/>
              </w:rPr>
              <w:t>014030106</w:t>
            </w:r>
          </w:p>
          <w:p w14:paraId="DC000000">
            <w:pPr>
              <w:rPr>
                <w:rFonts w:ascii="Times New Roman" w:hAnsi="Times New Roman"/>
              </w:rPr>
            </w:pPr>
            <w:r>
              <w:rPr>
                <w:rFonts w:ascii="Times New Roman" w:hAnsi="Times New Roman"/>
              </w:rPr>
              <w:t>Северо-Западное ГУ Банка России</w:t>
            </w:r>
            <w:r>
              <w:rPr>
                <w:rFonts w:ascii="Times New Roman" w:hAnsi="Times New Roman"/>
              </w:rPr>
              <w:t xml:space="preserve">//УФК </w:t>
            </w:r>
            <w:r>
              <w:rPr>
                <w:rFonts w:ascii="Times New Roman" w:hAnsi="Times New Roman"/>
              </w:rPr>
              <w:t xml:space="preserve"> </w:t>
            </w:r>
          </w:p>
          <w:p w14:paraId="DD000000">
            <w:pPr>
              <w:rPr>
                <w:rFonts w:ascii="Times New Roman" w:hAnsi="Times New Roman"/>
              </w:rPr>
            </w:pPr>
            <w:r>
              <w:rPr>
                <w:rFonts w:ascii="Times New Roman" w:hAnsi="Times New Roman"/>
              </w:rPr>
              <w:t xml:space="preserve">по г. Санкт-Петербургу, </w:t>
            </w:r>
            <w:r>
              <w:rPr>
                <w:rFonts w:ascii="Times New Roman" w:hAnsi="Times New Roman"/>
              </w:rPr>
              <w:t xml:space="preserve">г. Санкт-Петербург </w:t>
            </w:r>
          </w:p>
          <w:p w14:paraId="DE000000">
            <w:pPr>
              <w:rPr>
                <w:rFonts w:ascii="Times New Roman" w:hAnsi="Times New Roman"/>
              </w:rPr>
            </w:pPr>
            <w:r>
              <w:rPr>
                <w:rFonts w:ascii="Times New Roman" w:hAnsi="Times New Roman"/>
              </w:rPr>
              <w:t>ОКПО 31975161 ОКВЭД 90.04.3</w:t>
            </w:r>
          </w:p>
          <w:p w14:paraId="DF000000">
            <w:pPr>
              <w:rPr>
                <w:rFonts w:ascii="Times New Roman" w:hAnsi="Times New Roman"/>
              </w:rPr>
            </w:pPr>
            <w:r>
              <w:rPr>
                <w:rFonts w:ascii="Times New Roman" w:hAnsi="Times New Roman"/>
              </w:rPr>
              <w:t xml:space="preserve">ОГРН 1027808916948 </w:t>
            </w:r>
          </w:p>
          <w:p w14:paraId="E0000000">
            <w:pPr>
              <w:rPr>
                <w:rFonts w:ascii="Times New Roman" w:hAnsi="Times New Roman"/>
              </w:rPr>
            </w:pPr>
            <w:r>
              <w:rPr>
                <w:rFonts w:ascii="Times New Roman" w:hAnsi="Times New Roman"/>
              </w:rPr>
              <w:t>ОКТМО 40372000</w:t>
            </w:r>
          </w:p>
          <w:p w14:paraId="E1000000">
            <w:pPr>
              <w:rPr>
                <w:rFonts w:ascii="Times New Roman" w:hAnsi="Times New Roman"/>
              </w:rPr>
            </w:pPr>
            <w:r>
              <w:rPr>
                <w:rFonts w:ascii="Times New Roman" w:hAnsi="Times New Roman"/>
              </w:rPr>
              <w:t>Тел: (812) 423-12-70, (812) 573-97-42</w:t>
            </w:r>
          </w:p>
          <w:p w14:paraId="E2000000">
            <w:pPr>
              <w:rPr>
                <w:rFonts w:ascii="Times New Roman" w:hAnsi="Times New Roman"/>
              </w:rPr>
            </w:pPr>
            <w:r>
              <w:rPr>
                <w:rFonts w:ascii="Times New Roman" w:hAnsi="Times New Roman"/>
              </w:rPr>
              <w:t>Факс</w:t>
            </w:r>
            <w:r>
              <w:rPr>
                <w:rFonts w:ascii="Times New Roman" w:hAnsi="Times New Roman"/>
              </w:rPr>
              <w:t>: (812) 573-97-42</w:t>
            </w:r>
          </w:p>
          <w:p w14:paraId="E3000000">
            <w:pPr>
              <w:rPr>
                <w:rFonts w:ascii="Times New Roman" w:hAnsi="Times New Roman"/>
              </w:rPr>
            </w:pPr>
            <w:r>
              <w:rPr>
                <w:rFonts w:ascii="Times New Roman" w:hAnsi="Times New Roman"/>
              </w:rPr>
              <w:t>e</w:t>
            </w:r>
            <w:r>
              <w:rPr>
                <w:rFonts w:ascii="Times New Roman" w:hAnsi="Times New Roman"/>
              </w:rPr>
              <w:t>-</w:t>
            </w:r>
            <w:r>
              <w:rPr>
                <w:rFonts w:ascii="Times New Roman" w:hAnsi="Times New Roman"/>
              </w:rPr>
              <w:t>mail</w:t>
            </w:r>
            <w:r>
              <w:rPr>
                <w:rFonts w:ascii="Times New Roman" w:hAnsi="Times New Roman"/>
              </w:rPr>
              <w:t xml:space="preserve">: </w:t>
            </w:r>
            <w:r>
              <w:rPr>
                <w:rStyle w:val="Style_5_ch"/>
                <w:rFonts w:ascii="Times New Roman" w:hAnsi="Times New Roman"/>
              </w:rPr>
              <w:fldChar w:fldCharType="begin"/>
            </w:r>
            <w:r>
              <w:rPr>
                <w:rStyle w:val="Style_5_ch"/>
                <w:rFonts w:ascii="Times New Roman" w:hAnsi="Times New Roman"/>
              </w:rPr>
              <w:instrText>HYPERLINK "mailto:lomgdk@mail.ru"</w:instrText>
            </w:r>
            <w:r>
              <w:rPr>
                <w:rStyle w:val="Style_5_ch"/>
                <w:rFonts w:ascii="Times New Roman" w:hAnsi="Times New Roman"/>
              </w:rPr>
              <w:fldChar w:fldCharType="separate"/>
            </w:r>
            <w:r>
              <w:rPr>
                <w:rStyle w:val="Style_5_ch"/>
                <w:rFonts w:ascii="Times New Roman" w:hAnsi="Times New Roman"/>
              </w:rPr>
              <w:t>lomgdk</w:t>
            </w:r>
            <w:r>
              <w:rPr>
                <w:rStyle w:val="Style_5_ch"/>
                <w:rFonts w:ascii="Times New Roman" w:hAnsi="Times New Roman"/>
              </w:rPr>
              <w:t>@</w:t>
            </w:r>
            <w:r>
              <w:rPr>
                <w:rStyle w:val="Style_5_ch"/>
                <w:rFonts w:ascii="Times New Roman" w:hAnsi="Times New Roman"/>
              </w:rPr>
              <w:t>mail</w:t>
            </w:r>
            <w:r>
              <w:rPr>
                <w:rStyle w:val="Style_5_ch"/>
                <w:rFonts w:ascii="Times New Roman" w:hAnsi="Times New Roman"/>
              </w:rPr>
              <w:t>.</w:t>
            </w:r>
            <w:r>
              <w:rPr>
                <w:rStyle w:val="Style_5_ch"/>
                <w:rFonts w:ascii="Times New Roman" w:hAnsi="Times New Roman"/>
              </w:rPr>
              <w:t>ru</w:t>
            </w:r>
            <w:r>
              <w:rPr>
                <w:rStyle w:val="Style_5_ch"/>
                <w:rFonts w:ascii="Times New Roman" w:hAnsi="Times New Roman"/>
              </w:rPr>
              <w:fldChar w:fldCharType="end"/>
            </w:r>
          </w:p>
          <w:p w14:paraId="E4000000">
            <w:pPr>
              <w:rPr>
                <w:rFonts w:ascii="Times New Roman" w:hAnsi="Times New Roman"/>
              </w:rPr>
            </w:pPr>
          </w:p>
          <w:p w14:paraId="E5000000">
            <w:pPr>
              <w:rPr>
                <w:rFonts w:ascii="Times New Roman" w:hAnsi="Times New Roman"/>
              </w:rPr>
            </w:pPr>
            <w:r>
              <w:rPr>
                <w:rFonts w:ascii="Times New Roman" w:hAnsi="Times New Roman"/>
              </w:rPr>
              <w:t>Директор СПб ГБКДУ «Ломоносовский ГДК»</w:t>
            </w:r>
          </w:p>
          <w:p w14:paraId="E6000000">
            <w:pPr>
              <w:rPr>
                <w:rFonts w:ascii="Times New Roman" w:hAnsi="Times New Roman"/>
              </w:rPr>
            </w:pPr>
            <w:r>
              <w:rPr>
                <w:rFonts w:ascii="Times New Roman" w:hAnsi="Times New Roman"/>
              </w:rPr>
              <w:t xml:space="preserve">____________________ /Т. В. Зиновьева / </w:t>
            </w:r>
          </w:p>
          <w:p w14:paraId="E7000000">
            <w:pPr>
              <w:rPr>
                <w:rFonts w:ascii="Times New Roman" w:hAnsi="Times New Roman"/>
              </w:rPr>
            </w:pPr>
            <w:r>
              <w:rPr>
                <w:rFonts w:ascii="Times New Roman" w:hAnsi="Times New Roman"/>
              </w:rPr>
              <w:t>(Подпись ЭП)</w:t>
            </w:r>
          </w:p>
        </w:tc>
        <w:tc>
          <w:tcPr>
            <w:tcW w:type="dxa" w:w="5027"/>
            <w:tcBorders>
              <w:top w:color="000000" w:sz="4" w:val="single"/>
              <w:left w:color="000000" w:sz="4" w:val="single"/>
              <w:bottom w:color="000000" w:sz="4" w:val="single"/>
              <w:right w:color="000000" w:sz="4" w:val="single"/>
            </w:tcBorders>
          </w:tcPr>
          <w:p w14:paraId="E8000000">
            <w:pPr>
              <w:rPr>
                <w:rFonts w:ascii="Times New Roman" w:hAnsi="Times New Roman"/>
              </w:rPr>
            </w:pPr>
            <w:r>
              <w:rPr>
                <w:rFonts w:ascii="Times New Roman" w:hAnsi="Times New Roman"/>
              </w:rPr>
              <w:t>Исполнитель:</w:t>
            </w:r>
          </w:p>
        </w:tc>
      </w:tr>
    </w:tbl>
    <w:p w14:paraId="E9000000">
      <w:pPr>
        <w:widowControl w:val="1"/>
        <w:ind/>
        <w:jc w:val="both"/>
        <w:rPr>
          <w:rFonts w:ascii="Times New Roman" w:hAnsi="Times New Roman"/>
          <w:b w:val="1"/>
          <w:i w:val="1"/>
          <w:color w:val="000000"/>
        </w:rPr>
      </w:pPr>
    </w:p>
    <w:p w14:paraId="EA000000">
      <w:pPr>
        <w:ind/>
        <w:jc w:val="right"/>
        <w:outlineLvl w:val="0"/>
        <w:rPr>
          <w:rFonts w:ascii="Times New Roman" w:hAnsi="Times New Roman"/>
        </w:rPr>
      </w:pPr>
    </w:p>
    <w:p w14:paraId="EB000000">
      <w:pPr>
        <w:ind/>
        <w:jc w:val="right"/>
        <w:outlineLvl w:val="0"/>
        <w:rPr>
          <w:rFonts w:ascii="Times New Roman" w:hAnsi="Times New Roman"/>
        </w:rPr>
      </w:pPr>
    </w:p>
    <w:p w14:paraId="EC000000">
      <w:pPr>
        <w:ind/>
        <w:jc w:val="right"/>
        <w:outlineLvl w:val="0"/>
        <w:rPr>
          <w:rFonts w:ascii="Times New Roman" w:hAnsi="Times New Roman"/>
        </w:rPr>
      </w:pPr>
    </w:p>
    <w:p w14:paraId="ED000000">
      <w:pPr>
        <w:ind/>
        <w:jc w:val="right"/>
        <w:outlineLvl w:val="0"/>
        <w:rPr>
          <w:rFonts w:ascii="Times New Roman" w:hAnsi="Times New Roman"/>
        </w:rPr>
      </w:pPr>
    </w:p>
    <w:p w14:paraId="EE000000">
      <w:pPr>
        <w:ind/>
        <w:jc w:val="right"/>
        <w:outlineLvl w:val="0"/>
        <w:rPr>
          <w:rFonts w:ascii="Times New Roman" w:hAnsi="Times New Roman"/>
        </w:rPr>
      </w:pPr>
    </w:p>
    <w:p w14:paraId="EF000000">
      <w:pPr>
        <w:ind/>
        <w:jc w:val="right"/>
        <w:outlineLvl w:val="0"/>
        <w:rPr>
          <w:rFonts w:ascii="Times New Roman" w:hAnsi="Times New Roman"/>
        </w:rPr>
      </w:pPr>
    </w:p>
    <w:p w14:paraId="F0000000">
      <w:pPr>
        <w:ind/>
        <w:jc w:val="right"/>
        <w:outlineLvl w:val="0"/>
        <w:rPr>
          <w:rFonts w:ascii="Times New Roman" w:hAnsi="Times New Roman"/>
        </w:rPr>
      </w:pPr>
    </w:p>
    <w:p w14:paraId="F1000000">
      <w:pPr>
        <w:ind/>
        <w:jc w:val="right"/>
        <w:outlineLvl w:val="0"/>
        <w:rPr>
          <w:rFonts w:ascii="Times New Roman" w:hAnsi="Times New Roman"/>
        </w:rPr>
      </w:pPr>
    </w:p>
    <w:p w14:paraId="F2000000">
      <w:pPr>
        <w:ind/>
        <w:jc w:val="right"/>
        <w:outlineLvl w:val="0"/>
        <w:rPr>
          <w:rFonts w:ascii="Times New Roman" w:hAnsi="Times New Roman"/>
        </w:rPr>
      </w:pPr>
    </w:p>
    <w:p w14:paraId="F3000000">
      <w:pPr>
        <w:ind/>
        <w:jc w:val="right"/>
        <w:outlineLvl w:val="0"/>
        <w:rPr>
          <w:rFonts w:ascii="Times New Roman" w:hAnsi="Times New Roman"/>
        </w:rPr>
      </w:pPr>
      <w:r>
        <w:rPr>
          <w:rFonts w:ascii="Times New Roman" w:hAnsi="Times New Roman"/>
        </w:rPr>
        <w:t>Приложение № 1</w:t>
      </w:r>
    </w:p>
    <w:p w14:paraId="F4000000">
      <w:pPr>
        <w:ind/>
        <w:jc w:val="right"/>
        <w:outlineLvl w:val="0"/>
        <w:rPr>
          <w:rFonts w:ascii="Times New Roman" w:hAnsi="Times New Roman"/>
        </w:rPr>
      </w:pPr>
      <w:r>
        <w:rPr>
          <w:rFonts w:ascii="Times New Roman" w:hAnsi="Times New Roman"/>
        </w:rPr>
        <w:t>к контракту № ______</w:t>
      </w:r>
      <w:r>
        <w:rPr>
          <w:rFonts w:ascii="Times New Roman" w:hAnsi="Times New Roman"/>
        </w:rPr>
        <w:t>__</w:t>
      </w:r>
      <w:r>
        <w:rPr>
          <w:rFonts w:ascii="Times New Roman" w:hAnsi="Times New Roman"/>
        </w:rPr>
        <w:t xml:space="preserve"> </w:t>
      </w:r>
    </w:p>
    <w:p w14:paraId="F5000000">
      <w:pPr>
        <w:ind/>
        <w:jc w:val="right"/>
        <w:outlineLvl w:val="0"/>
        <w:rPr>
          <w:rFonts w:ascii="Times New Roman" w:hAnsi="Times New Roman"/>
        </w:rPr>
      </w:pPr>
      <w:r>
        <w:rPr>
          <w:rFonts w:ascii="Times New Roman" w:hAnsi="Times New Roman"/>
        </w:rPr>
        <w:t>от «</w:t>
      </w:r>
      <w:r>
        <w:rPr>
          <w:rFonts w:ascii="Times New Roman" w:hAnsi="Times New Roman"/>
        </w:rPr>
        <w:t>____</w:t>
      </w:r>
      <w:r>
        <w:rPr>
          <w:rFonts w:ascii="Times New Roman" w:hAnsi="Times New Roman"/>
        </w:rPr>
        <w:t xml:space="preserve">» </w:t>
      </w:r>
      <w:r>
        <w:rPr>
          <w:rFonts w:ascii="Times New Roman" w:hAnsi="Times New Roman"/>
        </w:rPr>
        <w:t>______________</w:t>
      </w:r>
      <w:r>
        <w:rPr>
          <w:rFonts w:ascii="Times New Roman" w:hAnsi="Times New Roman"/>
        </w:rPr>
        <w:t xml:space="preserve"> 20</w:t>
      </w:r>
      <w:r>
        <w:rPr>
          <w:rFonts w:ascii="Times New Roman" w:hAnsi="Times New Roman"/>
        </w:rPr>
        <w:t>24</w:t>
      </w:r>
      <w:r>
        <w:rPr>
          <w:rFonts w:ascii="Times New Roman" w:hAnsi="Times New Roman"/>
        </w:rPr>
        <w:t xml:space="preserve"> г.</w:t>
      </w:r>
    </w:p>
    <w:p w14:paraId="F6000000">
      <w:pPr>
        <w:ind w:firstLine="567" w:left="0"/>
        <w:jc w:val="center"/>
        <w:rPr>
          <w:rFonts w:ascii="Times New Roman" w:hAnsi="Times New Roman"/>
          <w:b w:val="1"/>
          <w:color w:val="000000"/>
        </w:rPr>
      </w:pPr>
    </w:p>
    <w:p w14:paraId="F7000000">
      <w:pPr>
        <w:ind/>
        <w:jc w:val="center"/>
        <w:outlineLvl w:val="0"/>
        <w:rPr>
          <w:rFonts w:ascii="Times New Roman" w:hAnsi="Times New Roman"/>
          <w:b w:val="1"/>
        </w:rPr>
      </w:pPr>
      <w:r>
        <w:rPr>
          <w:rFonts w:ascii="Times New Roman" w:hAnsi="Times New Roman"/>
          <w:b w:val="1"/>
        </w:rPr>
        <w:t>Требования к оказываемым услугам</w:t>
      </w:r>
    </w:p>
    <w:p w14:paraId="F8000000">
      <w:pPr>
        <w:ind/>
        <w:jc w:val="center"/>
        <w:outlineLvl w:val="0"/>
        <w:rPr>
          <w:rFonts w:ascii="Times New Roman" w:hAnsi="Times New Roman"/>
        </w:rPr>
      </w:pPr>
    </w:p>
    <w:p w14:paraId="F9000000">
      <w:pPr>
        <w:ind w:firstLine="284" w:left="0"/>
        <w:jc w:val="center"/>
        <w:outlineLvl w:val="0"/>
        <w:rPr>
          <w:rFonts w:ascii="Times New Roman" w:hAnsi="Times New Roman"/>
          <w:b w:val="1"/>
          <w:sz w:val="24"/>
        </w:rPr>
      </w:pPr>
      <w:r>
        <w:rPr>
          <w:rFonts w:ascii="Times New Roman" w:hAnsi="Times New Roman"/>
          <w:b w:val="1"/>
          <w:sz w:val="24"/>
        </w:rPr>
        <w:t>Общие требования</w:t>
      </w:r>
    </w:p>
    <w:p w14:paraId="FA000000">
      <w:pPr>
        <w:ind w:firstLine="284" w:left="0"/>
        <w:jc w:val="center"/>
        <w:outlineLvl w:val="0"/>
        <w:rPr>
          <w:rFonts w:ascii="Times New Roman" w:hAnsi="Times New Roman"/>
          <w:b w:val="1"/>
          <w:sz w:val="24"/>
        </w:rPr>
      </w:pPr>
    </w:p>
    <w:p w14:paraId="FB000000">
      <w:pPr>
        <w:ind w:firstLine="709" w:left="0"/>
        <w:rPr>
          <w:rFonts w:ascii="Times New Roman" w:hAnsi="Times New Roman"/>
          <w:b w:val="1"/>
          <w:sz w:val="24"/>
        </w:rPr>
      </w:pPr>
      <w:r>
        <w:rPr>
          <w:rFonts w:ascii="Times New Roman" w:hAnsi="Times New Roman"/>
          <w:b w:val="1"/>
          <w:sz w:val="24"/>
        </w:rPr>
        <w:t xml:space="preserve">Объектом закупки является оказание услуг по </w:t>
      </w:r>
      <w:r>
        <w:rPr>
          <w:rFonts w:ascii="Times New Roman" w:hAnsi="Times New Roman"/>
          <w:b w:val="1"/>
          <w:sz w:val="24"/>
        </w:rPr>
        <w:t>настройке музыкальных инструментов в 2024 году.</w:t>
      </w:r>
    </w:p>
    <w:p w14:paraId="FC000000">
      <w:pPr>
        <w:ind w:firstLine="709" w:left="0"/>
        <w:jc w:val="both"/>
        <w:rPr>
          <w:rFonts w:ascii="Times New Roman" w:hAnsi="Times New Roman"/>
          <w:sz w:val="24"/>
        </w:rPr>
      </w:pPr>
      <w:r>
        <w:rPr>
          <w:rFonts w:ascii="Times New Roman" w:hAnsi="Times New Roman"/>
          <w:sz w:val="24"/>
        </w:rPr>
        <w:t>Оказываемые услуги должны быть предоставлены в полном объеме.</w:t>
      </w:r>
    </w:p>
    <w:p w14:paraId="FD000000">
      <w:pPr>
        <w:ind w:firstLine="709" w:left="0"/>
        <w:jc w:val="both"/>
        <w:rPr>
          <w:rFonts w:ascii="Times New Roman" w:hAnsi="Times New Roman"/>
          <w:sz w:val="24"/>
        </w:rPr>
      </w:pPr>
      <w:r>
        <w:rPr>
          <w:rFonts w:ascii="Times New Roman" w:hAnsi="Times New Roman"/>
          <w:sz w:val="24"/>
        </w:rPr>
        <w:t>Услуги должны оказываться непосредственно Исполнителем без привлечения третьих лиц.</w:t>
      </w:r>
    </w:p>
    <w:p w14:paraId="FE000000">
      <w:pPr>
        <w:ind w:firstLine="709" w:left="0"/>
        <w:jc w:val="both"/>
        <w:rPr>
          <w:rFonts w:ascii="Times New Roman" w:hAnsi="Times New Roman"/>
          <w:sz w:val="24"/>
        </w:rPr>
      </w:pPr>
      <w:r>
        <w:rPr>
          <w:rFonts w:ascii="Times New Roman" w:hAnsi="Times New Roman"/>
          <w:sz w:val="24"/>
        </w:rPr>
        <w:t>Место оказания услуг - услуги оказываются о двум адресам:</w:t>
      </w:r>
    </w:p>
    <w:p w14:paraId="FF000000">
      <w:pPr>
        <w:numPr>
          <w:numId w:val="1"/>
        </w:numPr>
        <w:ind/>
        <w:jc w:val="both"/>
        <w:rPr>
          <w:rFonts w:ascii="Times New Roman" w:hAnsi="Times New Roman"/>
          <w:sz w:val="24"/>
        </w:rPr>
      </w:pPr>
      <w:r>
        <w:rPr>
          <w:rFonts w:ascii="Times New Roman" w:hAnsi="Times New Roman"/>
          <w:sz w:val="24"/>
        </w:rPr>
        <w:t xml:space="preserve">г. </w:t>
      </w:r>
      <w:r>
        <w:rPr>
          <w:rFonts w:ascii="Times New Roman" w:hAnsi="Times New Roman"/>
          <w:sz w:val="24"/>
        </w:rPr>
        <w:t>Санкт-Петербург, г. Ломоносов, Дворцовый пр., д. 12/8</w:t>
      </w:r>
      <w:r>
        <w:rPr>
          <w:rFonts w:ascii="Times New Roman" w:hAnsi="Times New Roman"/>
          <w:sz w:val="24"/>
        </w:rPr>
        <w:t xml:space="preserve">, лит.А.; </w:t>
      </w:r>
    </w:p>
    <w:p w14:paraId="00010000">
      <w:pPr>
        <w:numPr>
          <w:numId w:val="1"/>
        </w:numPr>
        <w:ind/>
        <w:jc w:val="both"/>
        <w:rPr>
          <w:rFonts w:ascii="Times New Roman" w:hAnsi="Times New Roman"/>
          <w:sz w:val="24"/>
        </w:rPr>
      </w:pPr>
      <w:r>
        <w:rPr>
          <w:rFonts w:ascii="Times New Roman" w:hAnsi="Times New Roman"/>
          <w:sz w:val="24"/>
        </w:rPr>
        <w:t xml:space="preserve"> г. </w:t>
      </w:r>
      <w:r>
        <w:rPr>
          <w:rFonts w:ascii="Times New Roman" w:hAnsi="Times New Roman"/>
          <w:sz w:val="24"/>
        </w:rPr>
        <w:t>Санкт-Петербург, г. Ломоносов,</w:t>
      </w:r>
      <w:r>
        <w:rPr>
          <w:rFonts w:ascii="Times New Roman" w:hAnsi="Times New Roman"/>
          <w:sz w:val="24"/>
        </w:rPr>
        <w:t xml:space="preserve"> Ораниенбаумский пр., д.39в, лит.</w:t>
      </w:r>
      <w:r>
        <w:rPr>
          <w:rFonts w:ascii="Times New Roman" w:hAnsi="Times New Roman"/>
          <w:sz w:val="24"/>
        </w:rPr>
        <w:t xml:space="preserve"> </w:t>
      </w:r>
      <w:r>
        <w:rPr>
          <w:rFonts w:ascii="Times New Roman" w:hAnsi="Times New Roman"/>
          <w:sz w:val="24"/>
        </w:rPr>
        <w:t>А.</w:t>
      </w:r>
    </w:p>
    <w:p w14:paraId="01010000">
      <w:pPr>
        <w:ind w:firstLine="709" w:left="0"/>
        <w:jc w:val="both"/>
        <w:rPr>
          <w:rFonts w:ascii="Times New Roman" w:hAnsi="Times New Roman"/>
          <w:sz w:val="24"/>
        </w:rPr>
      </w:pPr>
      <w:r>
        <w:rPr>
          <w:rFonts w:ascii="Times New Roman" w:hAnsi="Times New Roman"/>
          <w:sz w:val="24"/>
        </w:rPr>
        <w:t xml:space="preserve">Сроки оказания услуг: </w:t>
      </w:r>
      <w:r>
        <w:rPr>
          <w:rFonts w:ascii="Times New Roman" w:hAnsi="Times New Roman"/>
          <w:sz w:val="24"/>
        </w:rPr>
        <w:t>в период с даты, следующей за датой заключения Контракта и по «31» декабря 20</w:t>
      </w:r>
      <w:r>
        <w:rPr>
          <w:rFonts w:ascii="Times New Roman" w:hAnsi="Times New Roman"/>
          <w:sz w:val="24"/>
        </w:rPr>
        <w:t xml:space="preserve">24 </w:t>
      </w:r>
      <w:r>
        <w:rPr>
          <w:rFonts w:ascii="Times New Roman" w:hAnsi="Times New Roman"/>
          <w:sz w:val="24"/>
        </w:rPr>
        <w:t>г.</w:t>
      </w:r>
      <w:r>
        <w:rPr>
          <w:rFonts w:ascii="Times New Roman" w:hAnsi="Times New Roman"/>
          <w:sz w:val="24"/>
        </w:rPr>
        <w:t>. Услуги оказываются по заявке Заказчика.</w:t>
      </w:r>
    </w:p>
    <w:p w14:paraId="02010000">
      <w:pPr>
        <w:ind w:firstLine="709" w:left="0"/>
        <w:jc w:val="both"/>
        <w:rPr>
          <w:rFonts w:ascii="Times New Roman" w:hAnsi="Times New Roman"/>
          <w:sz w:val="24"/>
        </w:rPr>
      </w:pPr>
      <w:r>
        <w:rPr>
          <w:rFonts w:ascii="Times New Roman" w:hAnsi="Times New Roman"/>
          <w:sz w:val="24"/>
        </w:rPr>
        <w:t xml:space="preserve"> </w:t>
      </w:r>
    </w:p>
    <w:p w14:paraId="03010000">
      <w:pPr>
        <w:ind w:firstLine="284" w:left="0"/>
        <w:jc w:val="center"/>
        <w:outlineLvl w:val="0"/>
        <w:rPr>
          <w:rFonts w:ascii="Times New Roman" w:hAnsi="Times New Roman"/>
          <w:b w:val="1"/>
          <w:sz w:val="24"/>
        </w:rPr>
      </w:pPr>
    </w:p>
    <w:p w14:paraId="04010000">
      <w:pPr>
        <w:ind/>
        <w:jc w:val="center"/>
        <w:outlineLvl w:val="2"/>
        <w:rPr>
          <w:rFonts w:ascii="Times New Roman" w:hAnsi="Times New Roman"/>
          <w:b w:val="1"/>
          <w:sz w:val="24"/>
        </w:rPr>
      </w:pPr>
      <w:r>
        <w:rPr>
          <w:rFonts w:ascii="Times New Roman" w:hAnsi="Times New Roman"/>
          <w:b w:val="1"/>
          <w:sz w:val="24"/>
        </w:rPr>
        <w:t xml:space="preserve">Требования к качеству услуг, </w:t>
      </w:r>
    </w:p>
    <w:p w14:paraId="05010000">
      <w:pPr>
        <w:ind/>
        <w:jc w:val="center"/>
        <w:outlineLvl w:val="2"/>
        <w:rPr>
          <w:rFonts w:ascii="Times New Roman" w:hAnsi="Times New Roman"/>
          <w:b w:val="1"/>
          <w:sz w:val="24"/>
        </w:rPr>
      </w:pPr>
      <w:r>
        <w:rPr>
          <w:rFonts w:ascii="Times New Roman" w:hAnsi="Times New Roman"/>
          <w:b w:val="1"/>
          <w:sz w:val="24"/>
        </w:rPr>
        <w:t xml:space="preserve">к их техническим и функциональным и эксплуатационным характеристикам </w:t>
      </w:r>
    </w:p>
    <w:p w14:paraId="06010000">
      <w:pPr>
        <w:ind/>
        <w:jc w:val="both"/>
        <w:rPr>
          <w:rFonts w:ascii="Times New Roman" w:hAnsi="Times New Roman"/>
          <w:sz w:val="24"/>
        </w:rPr>
      </w:pPr>
    </w:p>
    <w:p w14:paraId="07010000">
      <w:pPr>
        <w:ind/>
        <w:jc w:val="both"/>
        <w:rPr>
          <w:rFonts w:ascii="Times New Roman" w:hAnsi="Times New Roman"/>
          <w:sz w:val="24"/>
        </w:rPr>
      </w:pPr>
    </w:p>
    <w:p w14:paraId="08010000">
      <w:pPr>
        <w:ind w:firstLine="709" w:left="0"/>
        <w:jc w:val="both"/>
        <w:rPr>
          <w:rFonts w:ascii="Times New Roman" w:hAnsi="Times New Roman"/>
          <w:sz w:val="24"/>
        </w:rPr>
      </w:pPr>
      <w:r>
        <w:rPr>
          <w:rFonts w:ascii="Times New Roman" w:hAnsi="Times New Roman"/>
          <w:sz w:val="24"/>
        </w:rPr>
        <w:t xml:space="preserve">Качество и безопасность оказываемых услуг должны соответствовать требованиям действующего законодательства.  </w:t>
      </w:r>
    </w:p>
    <w:p w14:paraId="09010000">
      <w:pPr>
        <w:ind w:firstLine="709" w:left="0"/>
        <w:jc w:val="both"/>
        <w:rPr>
          <w:rFonts w:ascii="Times New Roman" w:hAnsi="Times New Roman"/>
          <w:sz w:val="24"/>
        </w:rPr>
      </w:pPr>
      <w:r>
        <w:rPr>
          <w:rFonts w:ascii="Times New Roman" w:hAnsi="Times New Roman"/>
          <w:sz w:val="24"/>
        </w:rPr>
        <w:t xml:space="preserve">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 </w:t>
      </w:r>
    </w:p>
    <w:p w14:paraId="0A010000">
      <w:pPr>
        <w:ind w:firstLine="709" w:left="0"/>
        <w:jc w:val="both"/>
        <w:rPr>
          <w:rFonts w:ascii="Times New Roman" w:hAnsi="Times New Roman"/>
          <w:sz w:val="24"/>
        </w:rPr>
      </w:pPr>
      <w:r>
        <w:rPr>
          <w:rFonts w:ascii="Times New Roman" w:hAnsi="Times New Roman"/>
          <w:sz w:val="24"/>
        </w:rPr>
        <w:t>Требования к техническим характеристикам услуг определены в техническом задании.</w:t>
      </w:r>
    </w:p>
    <w:p w14:paraId="0B010000">
      <w:pPr>
        <w:tabs>
          <w:tab w:leader="none" w:pos="6050" w:val="left"/>
        </w:tabs>
        <w:ind w:firstLine="709" w:left="0"/>
        <w:jc w:val="both"/>
        <w:rPr>
          <w:rFonts w:ascii="Times New Roman" w:hAnsi="Times New Roman"/>
          <w:sz w:val="24"/>
        </w:rPr>
      </w:pPr>
      <w:r>
        <w:rPr>
          <w:rFonts w:ascii="Times New Roman" w:hAnsi="Times New Roman"/>
          <w:sz w:val="24"/>
        </w:rPr>
        <w:t>При оказании услуг Исполнитель должен соответствовать обязательным требованиям, предъявляемым законодательством РФ к лицам, осуществляющим поставки товаров, выполнение работ, оказание услуг, являющихся предметом торгов.</w:t>
      </w:r>
    </w:p>
    <w:p w14:paraId="0C010000">
      <w:pPr>
        <w:tabs>
          <w:tab w:leader="none" w:pos="4290" w:val="left"/>
        </w:tabs>
        <w:ind/>
        <w:jc w:val="center"/>
        <w:rPr>
          <w:rFonts w:ascii="Times New Roman" w:hAnsi="Times New Roman"/>
          <w:b w:val="1"/>
          <w:sz w:val="24"/>
        </w:rPr>
      </w:pPr>
    </w:p>
    <w:p w14:paraId="0D010000">
      <w:pPr>
        <w:tabs>
          <w:tab w:leader="none" w:pos="4290" w:val="left"/>
        </w:tabs>
        <w:ind/>
        <w:jc w:val="center"/>
        <w:rPr>
          <w:rFonts w:ascii="Times New Roman" w:hAnsi="Times New Roman"/>
          <w:b w:val="1"/>
          <w:sz w:val="24"/>
        </w:rPr>
      </w:pPr>
    </w:p>
    <w:p w14:paraId="0E010000">
      <w:pPr>
        <w:tabs>
          <w:tab w:leader="none" w:pos="4290" w:val="left"/>
        </w:tabs>
        <w:ind/>
        <w:jc w:val="center"/>
        <w:rPr>
          <w:rFonts w:ascii="Times New Roman" w:hAnsi="Times New Roman"/>
          <w:b w:val="1"/>
          <w:sz w:val="24"/>
        </w:rPr>
      </w:pPr>
      <w:r>
        <w:rPr>
          <w:rFonts w:ascii="Times New Roman" w:hAnsi="Times New Roman"/>
          <w:b w:val="1"/>
          <w:sz w:val="24"/>
        </w:rPr>
        <w:t>Техническое задание</w:t>
      </w:r>
    </w:p>
    <w:p w14:paraId="0F010000">
      <w:pPr>
        <w:tabs>
          <w:tab w:leader="none" w:pos="4290" w:val="left"/>
        </w:tabs>
        <w:ind/>
        <w:jc w:val="center"/>
        <w:rPr>
          <w:rFonts w:ascii="Times New Roman" w:hAnsi="Times New Roman"/>
          <w:b w:val="1"/>
          <w:sz w:val="24"/>
        </w:rPr>
      </w:pPr>
    </w:p>
    <w:p w14:paraId="10010000">
      <w:pPr>
        <w:ind w:firstLine="709" w:left="0"/>
        <w:rPr>
          <w:rFonts w:ascii="Times New Roman" w:hAnsi="Times New Roman"/>
          <w:sz w:val="24"/>
        </w:rPr>
      </w:pPr>
      <w:r>
        <w:rPr>
          <w:rFonts w:ascii="Times New Roman" w:hAnsi="Times New Roman"/>
          <w:sz w:val="24"/>
        </w:rPr>
        <w:t xml:space="preserve">1. </w:t>
      </w:r>
      <w:r>
        <w:rPr>
          <w:rFonts w:ascii="Times New Roman" w:hAnsi="Times New Roman"/>
          <w:sz w:val="24"/>
        </w:rPr>
        <w:t>Услуги по настройке музыкальных инструментов (пианино/ рояля) должны производиться квалифицированным специалистом</w:t>
      </w:r>
      <w:r>
        <w:rPr>
          <w:rFonts w:ascii="Times New Roman" w:hAnsi="Times New Roman"/>
          <w:sz w:val="24"/>
        </w:rPr>
        <w:t>.</w:t>
      </w:r>
    </w:p>
    <w:p w14:paraId="11010000">
      <w:pPr>
        <w:ind w:firstLine="709" w:left="0"/>
        <w:rPr>
          <w:rFonts w:ascii="Times New Roman" w:hAnsi="Times New Roman"/>
          <w:sz w:val="24"/>
        </w:rPr>
      </w:pPr>
      <w:r>
        <w:rPr>
          <w:rFonts w:ascii="Times New Roman" w:hAnsi="Times New Roman"/>
          <w:sz w:val="24"/>
        </w:rPr>
        <w:t>В течение срока действия контракта</w:t>
      </w:r>
      <w:r>
        <w:rPr>
          <w:rFonts w:ascii="Times New Roman" w:hAnsi="Times New Roman"/>
          <w:sz w:val="24"/>
        </w:rPr>
        <w:t xml:space="preserve"> мастером должен быть оказан следующий объем услуг:</w:t>
      </w:r>
    </w:p>
    <w:p w14:paraId="12010000">
      <w:pPr>
        <w:ind w:firstLine="709" w:left="0"/>
        <w:jc w:val="both"/>
        <w:rPr>
          <w:rFonts w:ascii="Times New Roman" w:hAnsi="Times New Roman"/>
          <w:sz w:val="24"/>
        </w:rPr>
      </w:pPr>
      <w:r>
        <w:rPr>
          <w:rFonts w:ascii="Times New Roman" w:hAnsi="Times New Roman"/>
          <w:sz w:val="24"/>
        </w:rPr>
        <w:t>-</w:t>
      </w:r>
      <w:r>
        <w:rPr>
          <w:rFonts w:ascii="Times New Roman" w:hAnsi="Times New Roman"/>
          <w:sz w:val="24"/>
        </w:rPr>
        <w:t xml:space="preserve"> </w:t>
      </w:r>
      <w:r>
        <w:rPr>
          <w:rFonts w:ascii="Times New Roman" w:hAnsi="Times New Roman"/>
          <w:b w:val="1"/>
          <w:sz w:val="24"/>
        </w:rPr>
        <w:t>14 услуг</w:t>
      </w:r>
      <w:r>
        <w:rPr>
          <w:rFonts w:ascii="Times New Roman" w:hAnsi="Times New Roman"/>
          <w:sz w:val="24"/>
        </w:rPr>
        <w:t xml:space="preserve"> по обслуживанию </w:t>
      </w:r>
      <w:r>
        <w:rPr>
          <w:rFonts w:ascii="Times New Roman" w:hAnsi="Times New Roman"/>
          <w:b w:val="1"/>
          <w:sz w:val="24"/>
        </w:rPr>
        <w:t>7-ми музыкальных инструментов</w:t>
      </w:r>
      <w:r>
        <w:rPr>
          <w:rFonts w:ascii="Times New Roman" w:hAnsi="Times New Roman"/>
          <w:b w:val="1"/>
          <w:sz w:val="24"/>
        </w:rPr>
        <w:t xml:space="preserve"> (пианино – 5 шт.; рояль – 2 шт.) </w:t>
      </w:r>
      <w:r>
        <w:rPr>
          <w:rFonts w:ascii="Times New Roman" w:hAnsi="Times New Roman"/>
          <w:sz w:val="24"/>
        </w:rPr>
        <w:t xml:space="preserve"> по письменной заявке Заказчика в течение года. Настройка каждого инструмента – не менее 2-х раз в год. </w:t>
      </w:r>
    </w:p>
    <w:p w14:paraId="13010000">
      <w:pPr>
        <w:ind w:firstLine="709" w:left="0"/>
        <w:jc w:val="both"/>
        <w:rPr>
          <w:rFonts w:ascii="Times New Roman" w:hAnsi="Times New Roman"/>
          <w:sz w:val="24"/>
        </w:rPr>
      </w:pPr>
      <w:r>
        <w:rPr>
          <w:rFonts w:ascii="Times New Roman" w:hAnsi="Times New Roman"/>
          <w:sz w:val="24"/>
        </w:rPr>
        <w:t>Услуги оказываются не единовременно</w:t>
      </w:r>
      <w:r>
        <w:rPr>
          <w:rFonts w:ascii="Times New Roman" w:hAnsi="Times New Roman"/>
          <w:sz w:val="24"/>
        </w:rPr>
        <w:t>, по заявке Заказчика.</w:t>
      </w:r>
    </w:p>
    <w:p w14:paraId="14010000">
      <w:pPr>
        <w:ind w:firstLine="709" w:left="0"/>
        <w:jc w:val="both"/>
        <w:rPr>
          <w:rFonts w:ascii="Times New Roman" w:hAnsi="Times New Roman"/>
          <w:sz w:val="24"/>
        </w:rPr>
      </w:pPr>
      <w:r>
        <w:rPr>
          <w:rFonts w:ascii="Times New Roman" w:hAnsi="Times New Roman"/>
          <w:sz w:val="24"/>
        </w:rPr>
        <w:t xml:space="preserve">С момента подачи Заказчиком заявки Исполнитель обязуется оказать услуги в течение </w:t>
      </w:r>
      <w:r>
        <w:rPr>
          <w:rFonts w:ascii="Times New Roman" w:hAnsi="Times New Roman"/>
          <w:sz w:val="24"/>
        </w:rPr>
        <w:t>семи</w:t>
      </w:r>
      <w:r>
        <w:rPr>
          <w:rFonts w:ascii="Times New Roman" w:hAnsi="Times New Roman"/>
          <w:sz w:val="24"/>
        </w:rPr>
        <w:t xml:space="preserve"> рабочих дней. </w:t>
      </w:r>
    </w:p>
    <w:p w14:paraId="15010000">
      <w:pPr>
        <w:ind w:firstLine="709" w:left="0"/>
        <w:jc w:val="both"/>
        <w:rPr>
          <w:rFonts w:ascii="Times New Roman" w:hAnsi="Times New Roman"/>
          <w:sz w:val="24"/>
        </w:rPr>
      </w:pPr>
      <w:r>
        <w:rPr>
          <w:rFonts w:ascii="Times New Roman" w:hAnsi="Times New Roman"/>
          <w:sz w:val="24"/>
        </w:rPr>
        <w:t>Количество оказываемых услуг во время одного посещения мастера определяется нуждами Заказчика и указывается в заявке.</w:t>
      </w:r>
    </w:p>
    <w:p w14:paraId="16010000">
      <w:pPr>
        <w:ind w:firstLine="709" w:left="0"/>
        <w:jc w:val="both"/>
        <w:rPr>
          <w:rFonts w:ascii="Times New Roman" w:hAnsi="Times New Roman"/>
          <w:sz w:val="24"/>
        </w:rPr>
      </w:pPr>
    </w:p>
    <w:p w14:paraId="17010000">
      <w:pPr>
        <w:ind w:firstLine="709" w:left="0"/>
        <w:jc w:val="both"/>
        <w:rPr>
          <w:rFonts w:ascii="Times New Roman" w:hAnsi="Times New Roman"/>
          <w:sz w:val="24"/>
        </w:rPr>
      </w:pPr>
      <w:r>
        <w:rPr>
          <w:rFonts w:ascii="Times New Roman" w:hAnsi="Times New Roman"/>
          <w:sz w:val="24"/>
        </w:rPr>
        <w:t>2.</w:t>
      </w:r>
      <w:r>
        <w:rPr>
          <w:rFonts w:ascii="Times New Roman" w:hAnsi="Times New Roman"/>
          <w:sz w:val="24"/>
        </w:rPr>
        <w:t xml:space="preserve"> Мастером должны быть осуществлены следующие виды работ:</w:t>
      </w:r>
    </w:p>
    <w:p w14:paraId="18010000">
      <w:pPr>
        <w:ind w:firstLine="709" w:left="0"/>
        <w:rPr>
          <w:rFonts w:ascii="Times New Roman" w:hAnsi="Times New Roman"/>
          <w:sz w:val="24"/>
        </w:rPr>
      </w:pPr>
    </w:p>
    <w:p w14:paraId="19010000">
      <w:pPr>
        <w:tabs>
          <w:tab w:leader="none" w:pos="1134" w:val="left"/>
        </w:tabs>
        <w:spacing w:line="240" w:lineRule="auto"/>
        <w:ind w:firstLine="709" w:left="0"/>
        <w:jc w:val="left"/>
        <w:rPr>
          <w:rFonts w:ascii="Times New Roman" w:hAnsi="Times New Roman"/>
          <w:sz w:val="24"/>
        </w:rPr>
      </w:pPr>
      <w:r>
        <w:rPr>
          <w:rFonts w:ascii="Times New Roman" w:hAnsi="Times New Roman"/>
          <w:b w:val="1"/>
          <w:sz w:val="24"/>
        </w:rPr>
        <w:t>- Разборка инструмента для обслуживания и последующая сборка инструмента</w:t>
      </w:r>
      <w:r>
        <w:rPr>
          <w:rFonts w:ascii="Times New Roman" w:hAnsi="Times New Roman"/>
          <w:sz w:val="24"/>
        </w:rPr>
        <w:t xml:space="preserve">: </w:t>
      </w:r>
      <w:r>
        <w:rPr>
          <w:rFonts w:ascii="Times New Roman" w:hAnsi="Times New Roman"/>
          <w:sz w:val="24"/>
        </w:rPr>
        <w:t xml:space="preserve">мастером </w:t>
      </w:r>
      <w:r>
        <w:rPr>
          <w:rFonts w:ascii="Times New Roman" w:hAnsi="Times New Roman"/>
          <w:sz w:val="24"/>
        </w:rPr>
        <w:t>должны быть сняты верхняя и нижняя рамы, отвинчен клап, сняты бакенклецы – для пианино; сняты пюпитр, форбаум, бакенклецы, отвинчен клап – для рояля.</w:t>
      </w:r>
    </w:p>
    <w:p w14:paraId="1A010000">
      <w:pPr>
        <w:tabs>
          <w:tab w:leader="none" w:pos="1134" w:val="left"/>
        </w:tabs>
        <w:spacing w:line="240" w:lineRule="auto"/>
        <w:ind w:firstLine="709" w:left="0"/>
        <w:jc w:val="left"/>
        <w:rPr>
          <w:rFonts w:ascii="Times New Roman" w:hAnsi="Times New Roman"/>
          <w:sz w:val="24"/>
        </w:rPr>
      </w:pPr>
      <w:r>
        <w:rPr>
          <w:rFonts w:ascii="Times New Roman" w:hAnsi="Times New Roman"/>
          <w:sz w:val="24"/>
        </w:rPr>
        <w:t xml:space="preserve">- </w:t>
      </w:r>
      <w:r>
        <w:rPr>
          <w:rFonts w:ascii="Times New Roman" w:hAnsi="Times New Roman"/>
          <w:b w:val="1"/>
          <w:sz w:val="24"/>
        </w:rPr>
        <w:t>Чистка инструмента от пыли и засоренностей</w:t>
      </w:r>
      <w:r>
        <w:rPr>
          <w:rFonts w:ascii="Times New Roman" w:hAnsi="Times New Roman"/>
          <w:sz w:val="24"/>
        </w:rPr>
        <w:t xml:space="preserve">: </w:t>
      </w:r>
      <w:r>
        <w:rPr>
          <w:rFonts w:ascii="Times New Roman" w:hAnsi="Times New Roman"/>
          <w:sz w:val="24"/>
        </w:rPr>
        <w:t>м</w:t>
      </w:r>
      <w:r>
        <w:rPr>
          <w:rFonts w:ascii="Times New Roman" w:hAnsi="Times New Roman"/>
          <w:sz w:val="24"/>
        </w:rPr>
        <w:t>астером должны быть удалены пыль, грязь и посторонние предметы, обнаруженные внутри инструмента при снятии клапа и бакенклецев.</w:t>
      </w:r>
    </w:p>
    <w:p w14:paraId="1B010000">
      <w:pPr>
        <w:tabs>
          <w:tab w:leader="none" w:pos="1134" w:val="left"/>
        </w:tabs>
        <w:spacing w:line="240" w:lineRule="auto"/>
        <w:ind w:firstLine="709" w:left="0"/>
        <w:jc w:val="left"/>
        <w:rPr>
          <w:rFonts w:ascii="Times New Roman" w:hAnsi="Times New Roman"/>
          <w:sz w:val="24"/>
        </w:rPr>
      </w:pPr>
      <w:r>
        <w:rPr>
          <w:rFonts w:ascii="Times New Roman" w:hAnsi="Times New Roman"/>
          <w:sz w:val="24"/>
        </w:rPr>
        <w:t xml:space="preserve">- </w:t>
      </w:r>
      <w:r>
        <w:rPr>
          <w:rFonts w:ascii="Times New Roman" w:hAnsi="Times New Roman"/>
          <w:b w:val="1"/>
          <w:sz w:val="24"/>
        </w:rPr>
        <w:t xml:space="preserve">Обработка войлочных деталей механики от моли: </w:t>
      </w:r>
      <w:r>
        <w:rPr>
          <w:rFonts w:ascii="Times New Roman" w:hAnsi="Times New Roman"/>
          <w:sz w:val="24"/>
        </w:rPr>
        <w:t>м</w:t>
      </w:r>
      <w:r>
        <w:rPr>
          <w:rFonts w:ascii="Times New Roman" w:hAnsi="Times New Roman"/>
          <w:sz w:val="24"/>
        </w:rPr>
        <w:t>астером должны быть обработаны войлочные части головок молоточков, демпферов, рулейстиков, фигур, модератора (при наличии) специальным составом от моли.</w:t>
      </w:r>
    </w:p>
    <w:p w14:paraId="1C010000">
      <w:pPr>
        <w:tabs>
          <w:tab w:leader="none" w:pos="1134" w:val="left"/>
        </w:tabs>
        <w:spacing w:line="240" w:lineRule="auto"/>
        <w:ind w:firstLine="709" w:left="0"/>
        <w:jc w:val="left"/>
        <w:rPr>
          <w:rFonts w:ascii="Times New Roman" w:hAnsi="Times New Roman"/>
          <w:sz w:val="24"/>
        </w:rPr>
      </w:pPr>
      <w:r>
        <w:rPr>
          <w:rFonts w:ascii="Times New Roman" w:hAnsi="Times New Roman"/>
          <w:sz w:val="24"/>
        </w:rPr>
        <w:t xml:space="preserve">- </w:t>
      </w:r>
      <w:r>
        <w:rPr>
          <w:rFonts w:ascii="Times New Roman" w:hAnsi="Times New Roman"/>
          <w:b w:val="1"/>
          <w:sz w:val="24"/>
        </w:rPr>
        <w:t>Шлифовка молоточков</w:t>
      </w:r>
    </w:p>
    <w:p w14:paraId="1D010000">
      <w:pPr>
        <w:tabs>
          <w:tab w:leader="none" w:pos="1134" w:val="left"/>
        </w:tabs>
        <w:spacing w:line="240" w:lineRule="auto"/>
        <w:ind w:firstLine="709" w:left="0"/>
        <w:jc w:val="left"/>
        <w:rPr>
          <w:rFonts w:ascii="Times New Roman" w:hAnsi="Times New Roman"/>
          <w:sz w:val="24"/>
        </w:rPr>
      </w:pPr>
      <w:r>
        <w:rPr>
          <w:rFonts w:ascii="Times New Roman" w:hAnsi="Times New Roman"/>
          <w:sz w:val="24"/>
        </w:rPr>
        <w:t xml:space="preserve">- </w:t>
      </w:r>
      <w:r>
        <w:rPr>
          <w:rFonts w:ascii="Times New Roman" w:hAnsi="Times New Roman"/>
          <w:b w:val="1"/>
          <w:sz w:val="24"/>
        </w:rPr>
        <w:t>Мелкий ремонт дефектных деталей демпферной системы</w:t>
      </w:r>
      <w:r>
        <w:rPr>
          <w:rFonts w:ascii="Times New Roman" w:hAnsi="Times New Roman"/>
          <w:sz w:val="24"/>
        </w:rPr>
        <w:t xml:space="preserve">: </w:t>
      </w:r>
      <w:r>
        <w:rPr>
          <w:rFonts w:ascii="Times New Roman" w:hAnsi="Times New Roman"/>
          <w:sz w:val="24"/>
        </w:rPr>
        <w:t>м</w:t>
      </w:r>
      <w:r>
        <w:rPr>
          <w:rFonts w:ascii="Times New Roman" w:hAnsi="Times New Roman"/>
          <w:sz w:val="24"/>
        </w:rPr>
        <w:t>астером должна быть осуществлена проверка люфта демпферной штанги, степени прижатия к струне демпферного фильца, силы демпферной пружины, атаки демпферов, полухода. При обнаружении мелких дефектов (отход части поверхности демпферного фильца от струны, непараллельное расположение поверхности фильца по отношению к струнному хору, скрип пружины в зоне контакта с гарнировкой демпфергальтера и т.п.), мастер должен их устранить. При обнаружении дефектов, для устранения которых необходимо вынимать механику из инструмента, мастер должен дать рекомендации по дальнейшему обслуживанию инструмента.</w:t>
      </w:r>
    </w:p>
    <w:p w14:paraId="1E010000">
      <w:pPr>
        <w:tabs>
          <w:tab w:leader="none" w:pos="1134" w:val="left"/>
        </w:tabs>
        <w:spacing w:line="240" w:lineRule="auto"/>
        <w:ind w:firstLine="709" w:left="0"/>
        <w:jc w:val="left"/>
        <w:rPr>
          <w:rFonts w:ascii="Times New Roman" w:hAnsi="Times New Roman"/>
          <w:sz w:val="24"/>
        </w:rPr>
      </w:pPr>
      <w:r>
        <w:rPr>
          <w:rFonts w:ascii="Times New Roman" w:hAnsi="Times New Roman"/>
          <w:sz w:val="24"/>
        </w:rPr>
        <w:t xml:space="preserve">- </w:t>
      </w:r>
      <w:r>
        <w:rPr>
          <w:rFonts w:ascii="Times New Roman" w:hAnsi="Times New Roman"/>
          <w:b w:val="1"/>
          <w:sz w:val="24"/>
        </w:rPr>
        <w:t xml:space="preserve">Смазка несущих конструкций демпферной системы: </w:t>
      </w:r>
      <w:r>
        <w:rPr>
          <w:rFonts w:ascii="Times New Roman" w:hAnsi="Times New Roman"/>
          <w:sz w:val="24"/>
        </w:rPr>
        <w:t>м</w:t>
      </w:r>
      <w:r>
        <w:rPr>
          <w:rFonts w:ascii="Times New Roman" w:hAnsi="Times New Roman"/>
          <w:sz w:val="24"/>
        </w:rPr>
        <w:t>астер должен смазать шарниры демпферной штанги тефлоновой пудрой.</w:t>
      </w:r>
    </w:p>
    <w:p w14:paraId="1F010000">
      <w:pPr>
        <w:tabs>
          <w:tab w:leader="none" w:pos="1134" w:val="left"/>
        </w:tabs>
        <w:spacing w:line="240" w:lineRule="auto"/>
        <w:ind w:firstLine="709" w:left="0"/>
        <w:jc w:val="left"/>
        <w:rPr>
          <w:rFonts w:ascii="Times New Roman" w:hAnsi="Times New Roman"/>
          <w:sz w:val="24"/>
        </w:rPr>
      </w:pPr>
      <w:r>
        <w:rPr>
          <w:rFonts w:ascii="Times New Roman" w:hAnsi="Times New Roman"/>
          <w:b w:val="1"/>
          <w:sz w:val="24"/>
        </w:rPr>
        <w:t>- Закрепление шурупов капсюлей фигур и демпферов:</w:t>
      </w:r>
      <w:r>
        <w:rPr>
          <w:rFonts w:ascii="Times New Roman" w:hAnsi="Times New Roman"/>
          <w:sz w:val="24"/>
        </w:rPr>
        <w:t xml:space="preserve"> </w:t>
      </w:r>
      <w:r>
        <w:rPr>
          <w:rFonts w:ascii="Times New Roman" w:hAnsi="Times New Roman"/>
          <w:sz w:val="24"/>
        </w:rPr>
        <w:t>м</w:t>
      </w:r>
      <w:r>
        <w:rPr>
          <w:rFonts w:ascii="Times New Roman" w:hAnsi="Times New Roman"/>
          <w:sz w:val="24"/>
        </w:rPr>
        <w:t>астер должен осуществить проверку степени затянутости шурупов капсюлей фигур и демпферов механики и при необходимости ослабленные шурупы затянуть.</w:t>
      </w:r>
    </w:p>
    <w:p w14:paraId="20010000">
      <w:pPr>
        <w:tabs>
          <w:tab w:leader="none" w:pos="1134" w:val="left"/>
        </w:tabs>
        <w:spacing w:line="240" w:lineRule="auto"/>
        <w:ind w:firstLine="709" w:left="0"/>
        <w:jc w:val="left"/>
        <w:rPr>
          <w:rFonts w:ascii="Times New Roman" w:hAnsi="Times New Roman"/>
          <w:sz w:val="24"/>
        </w:rPr>
      </w:pPr>
      <w:r>
        <w:rPr>
          <w:rFonts w:ascii="Times New Roman" w:hAnsi="Times New Roman"/>
          <w:sz w:val="24"/>
        </w:rPr>
        <w:t xml:space="preserve">- </w:t>
      </w:r>
      <w:r>
        <w:rPr>
          <w:rFonts w:ascii="Times New Roman" w:hAnsi="Times New Roman"/>
          <w:b w:val="1"/>
          <w:sz w:val="24"/>
        </w:rPr>
        <w:t>Закрепление шурупов капсюлей молоточков</w:t>
      </w:r>
      <w:r>
        <w:rPr>
          <w:rFonts w:ascii="Times New Roman" w:hAnsi="Times New Roman"/>
          <w:sz w:val="24"/>
        </w:rPr>
        <w:t xml:space="preserve">: </w:t>
      </w:r>
      <w:r>
        <w:rPr>
          <w:rFonts w:ascii="Times New Roman" w:hAnsi="Times New Roman"/>
          <w:sz w:val="24"/>
        </w:rPr>
        <w:t>м</w:t>
      </w:r>
      <w:r>
        <w:rPr>
          <w:rFonts w:ascii="Times New Roman" w:hAnsi="Times New Roman"/>
          <w:sz w:val="24"/>
        </w:rPr>
        <w:t>астер должен осуществить проверку степени затянутости шурупов капсюлей молоточков и при необходимости ослабленные шурупы затянуть</w:t>
      </w:r>
    </w:p>
    <w:p w14:paraId="21010000">
      <w:pPr>
        <w:tabs>
          <w:tab w:leader="none" w:pos="1134" w:val="left"/>
        </w:tabs>
        <w:spacing w:line="240" w:lineRule="auto"/>
        <w:ind w:firstLine="709" w:left="0"/>
        <w:jc w:val="left"/>
        <w:rPr>
          <w:rFonts w:ascii="Times New Roman" w:hAnsi="Times New Roman"/>
          <w:sz w:val="24"/>
        </w:rPr>
      </w:pPr>
      <w:r>
        <w:rPr>
          <w:rFonts w:ascii="Times New Roman" w:hAnsi="Times New Roman"/>
          <w:sz w:val="24"/>
        </w:rPr>
        <w:t xml:space="preserve">- </w:t>
      </w:r>
      <w:r>
        <w:rPr>
          <w:rFonts w:ascii="Times New Roman" w:hAnsi="Times New Roman"/>
          <w:b w:val="1"/>
          <w:sz w:val="24"/>
        </w:rPr>
        <w:t>Регулировка педального механизма:</w:t>
      </w:r>
      <w:r>
        <w:rPr>
          <w:rFonts w:ascii="Times New Roman" w:hAnsi="Times New Roman"/>
          <w:sz w:val="24"/>
        </w:rPr>
        <w:t xml:space="preserve"> </w:t>
      </w:r>
      <w:r>
        <w:rPr>
          <w:rFonts w:ascii="Times New Roman" w:hAnsi="Times New Roman"/>
          <w:sz w:val="24"/>
        </w:rPr>
        <w:t>м</w:t>
      </w:r>
      <w:r>
        <w:rPr>
          <w:rFonts w:ascii="Times New Roman" w:hAnsi="Times New Roman"/>
          <w:sz w:val="24"/>
        </w:rPr>
        <w:t>астером должна быть осуществлена регулировка хода демпферов при нажатии на правую педаль и устранение скрипа, возникающего при нажатии на педаль.</w:t>
      </w:r>
    </w:p>
    <w:p w14:paraId="22010000">
      <w:pPr>
        <w:ind w:firstLine="709" w:left="0"/>
        <w:rPr>
          <w:rFonts w:ascii="Times New Roman" w:hAnsi="Times New Roman"/>
          <w:sz w:val="24"/>
        </w:rPr>
      </w:pPr>
      <w:r>
        <w:rPr>
          <w:rFonts w:ascii="Times New Roman" w:hAnsi="Times New Roman"/>
          <w:sz w:val="24"/>
        </w:rPr>
        <w:t xml:space="preserve">- </w:t>
      </w:r>
      <w:r>
        <w:rPr>
          <w:rFonts w:ascii="Times New Roman" w:hAnsi="Times New Roman"/>
          <w:b w:val="1"/>
          <w:sz w:val="24"/>
        </w:rPr>
        <w:t>Настройка инструмента по камертону стандарта а1=440 Гц</w:t>
      </w:r>
      <w:r>
        <w:rPr>
          <w:rFonts w:ascii="Times New Roman" w:hAnsi="Times New Roman"/>
          <w:sz w:val="24"/>
        </w:rPr>
        <w:t>. Настройка инструмента должна осуществляться в соответствии со следующими требованиями:</w:t>
      </w:r>
    </w:p>
    <w:p w14:paraId="23010000">
      <w:pPr>
        <w:ind w:firstLine="709" w:left="0"/>
        <w:rPr>
          <w:rFonts w:ascii="Times New Roman" w:hAnsi="Times New Roman"/>
          <w:sz w:val="24"/>
        </w:rPr>
      </w:pPr>
      <w:r>
        <w:rPr>
          <w:rFonts w:ascii="Times New Roman" w:hAnsi="Times New Roman"/>
          <w:sz w:val="24"/>
        </w:rPr>
        <w:t xml:space="preserve">Мастер должен осуществить настройку верхнего, среднего и нижнего регистров инструмента по октавам с выравниванием тонов по всему диапазону с незаметной на слух разницей в настройке диссонирующих звуков. Точная настройка инструмента должна быть произведена на стандартную высоту по камертону </w:t>
      </w:r>
      <w:r>
        <w:rPr>
          <w:rFonts w:ascii="Times New Roman" w:hAnsi="Times New Roman"/>
          <w:i w:val="1"/>
          <w:sz w:val="24"/>
        </w:rPr>
        <w:t>а1</w:t>
      </w:r>
      <w:r>
        <w:rPr>
          <w:rFonts w:ascii="Times New Roman" w:hAnsi="Times New Roman"/>
          <w:sz w:val="24"/>
        </w:rPr>
        <w:t>, имеющему частоту колебаний 440 Гц.</w:t>
      </w:r>
    </w:p>
    <w:p w14:paraId="24010000">
      <w:pPr>
        <w:ind w:firstLine="709" w:left="0"/>
        <w:rPr>
          <w:rFonts w:ascii="Times New Roman" w:hAnsi="Times New Roman"/>
          <w:sz w:val="24"/>
        </w:rPr>
      </w:pPr>
      <w:r>
        <w:rPr>
          <w:rFonts w:ascii="Times New Roman" w:hAnsi="Times New Roman"/>
          <w:sz w:val="24"/>
        </w:rPr>
        <w:t>Мастер должен осуществить:</w:t>
      </w:r>
    </w:p>
    <w:p w14:paraId="25010000">
      <w:pPr>
        <w:ind w:firstLine="709" w:left="0"/>
        <w:rPr>
          <w:rFonts w:ascii="Times New Roman" w:hAnsi="Times New Roman"/>
          <w:sz w:val="24"/>
        </w:rPr>
      </w:pPr>
      <w:r>
        <w:rPr>
          <w:rFonts w:ascii="Times New Roman" w:hAnsi="Times New Roman"/>
          <w:sz w:val="24"/>
        </w:rPr>
        <w:t xml:space="preserve">- настройку первой струны хора ноты </w:t>
      </w:r>
      <w:r>
        <w:rPr>
          <w:rFonts w:ascii="Times New Roman" w:hAnsi="Times New Roman"/>
          <w:i w:val="1"/>
          <w:sz w:val="24"/>
        </w:rPr>
        <w:t>а1:</w:t>
      </w:r>
    </w:p>
    <w:p w14:paraId="26010000">
      <w:pPr>
        <w:ind w:firstLine="709" w:left="0"/>
        <w:rPr>
          <w:rFonts w:ascii="Times New Roman" w:hAnsi="Times New Roman"/>
          <w:sz w:val="24"/>
        </w:rPr>
      </w:pPr>
      <w:r>
        <w:rPr>
          <w:rFonts w:ascii="Times New Roman" w:hAnsi="Times New Roman"/>
          <w:sz w:val="24"/>
        </w:rPr>
        <w:t xml:space="preserve">- подстройку под первую струну хора ноты </w:t>
      </w:r>
      <w:r>
        <w:rPr>
          <w:rFonts w:ascii="Times New Roman" w:hAnsi="Times New Roman"/>
          <w:i w:val="1"/>
          <w:sz w:val="24"/>
        </w:rPr>
        <w:t xml:space="preserve">а1 </w:t>
      </w:r>
      <w:r>
        <w:rPr>
          <w:rFonts w:ascii="Times New Roman" w:hAnsi="Times New Roman"/>
          <w:sz w:val="24"/>
        </w:rPr>
        <w:t xml:space="preserve">остальных струн хора ноты </w:t>
      </w:r>
      <w:r>
        <w:rPr>
          <w:rFonts w:ascii="Times New Roman" w:hAnsi="Times New Roman"/>
          <w:i w:val="1"/>
          <w:sz w:val="24"/>
        </w:rPr>
        <w:t>а1</w:t>
      </w:r>
      <w:r>
        <w:rPr>
          <w:rFonts w:ascii="Times New Roman" w:hAnsi="Times New Roman"/>
          <w:sz w:val="24"/>
        </w:rPr>
        <w:t xml:space="preserve"> в унисон; </w:t>
      </w:r>
    </w:p>
    <w:p w14:paraId="27010000">
      <w:pPr>
        <w:ind w:firstLine="709" w:left="0"/>
        <w:rPr>
          <w:rFonts w:ascii="Times New Roman" w:hAnsi="Times New Roman"/>
          <w:sz w:val="24"/>
        </w:rPr>
      </w:pPr>
      <w:r>
        <w:rPr>
          <w:rFonts w:ascii="Times New Roman" w:hAnsi="Times New Roman"/>
          <w:sz w:val="24"/>
        </w:rPr>
        <w:t xml:space="preserve">- настройку первой октавы с разбивкой темперации по кварто-квинтовому кругу 12-ступенного звукоряда; </w:t>
      </w:r>
    </w:p>
    <w:p w14:paraId="28010000">
      <w:pPr>
        <w:ind w:firstLine="709" w:left="0"/>
        <w:rPr>
          <w:rFonts w:ascii="Times New Roman" w:hAnsi="Times New Roman"/>
          <w:sz w:val="24"/>
        </w:rPr>
      </w:pPr>
      <w:r>
        <w:rPr>
          <w:rFonts w:ascii="Times New Roman" w:hAnsi="Times New Roman"/>
          <w:sz w:val="24"/>
        </w:rPr>
        <w:t xml:space="preserve">- настройку дискантового и басового регистров с интервалами в октаву; </w:t>
      </w:r>
    </w:p>
    <w:p w14:paraId="29010000">
      <w:pPr>
        <w:ind w:firstLine="709" w:left="0"/>
        <w:rPr>
          <w:rFonts w:ascii="Times New Roman" w:hAnsi="Times New Roman"/>
          <w:sz w:val="24"/>
        </w:rPr>
      </w:pPr>
      <w:r>
        <w:rPr>
          <w:rFonts w:ascii="Times New Roman" w:hAnsi="Times New Roman"/>
          <w:sz w:val="24"/>
        </w:rPr>
        <w:t xml:space="preserve">- настройку струн всего хора в унисон; </w:t>
      </w:r>
    </w:p>
    <w:p w14:paraId="2A010000">
      <w:pPr>
        <w:ind w:firstLine="709" w:left="0"/>
        <w:rPr>
          <w:rFonts w:ascii="Times New Roman" w:hAnsi="Times New Roman"/>
          <w:sz w:val="24"/>
        </w:rPr>
      </w:pPr>
      <w:r>
        <w:rPr>
          <w:rFonts w:ascii="Times New Roman" w:hAnsi="Times New Roman"/>
          <w:sz w:val="24"/>
        </w:rPr>
        <w:t xml:space="preserve">- настройку основной октавы с интервалами квинты и кварты; </w:t>
      </w:r>
    </w:p>
    <w:p w14:paraId="2B010000">
      <w:pPr>
        <w:ind w:firstLine="709" w:left="0"/>
        <w:rPr>
          <w:rFonts w:ascii="Times New Roman" w:hAnsi="Times New Roman"/>
          <w:sz w:val="24"/>
        </w:rPr>
      </w:pPr>
      <w:r>
        <w:rPr>
          <w:rFonts w:ascii="Times New Roman" w:hAnsi="Times New Roman"/>
          <w:sz w:val="24"/>
        </w:rPr>
        <w:t xml:space="preserve">- настройку зоны темперации, хоров дискантового и басового регистров с интервалами в октаву; </w:t>
      </w:r>
    </w:p>
    <w:p w14:paraId="2C010000">
      <w:pPr>
        <w:ind w:firstLine="709" w:left="0"/>
        <w:rPr>
          <w:rFonts w:ascii="Times New Roman" w:hAnsi="Times New Roman"/>
          <w:sz w:val="24"/>
        </w:rPr>
      </w:pPr>
      <w:r>
        <w:rPr>
          <w:rFonts w:ascii="Times New Roman" w:hAnsi="Times New Roman"/>
          <w:sz w:val="24"/>
        </w:rPr>
        <w:t xml:space="preserve">- примерную разбивку темперации; </w:t>
      </w:r>
    </w:p>
    <w:p w14:paraId="2D010000">
      <w:pPr>
        <w:ind w:firstLine="709" w:left="0"/>
        <w:rPr>
          <w:rFonts w:ascii="Times New Roman" w:hAnsi="Times New Roman"/>
          <w:sz w:val="24"/>
        </w:rPr>
      </w:pPr>
      <w:r>
        <w:rPr>
          <w:rFonts w:ascii="Times New Roman" w:hAnsi="Times New Roman"/>
          <w:sz w:val="24"/>
        </w:rPr>
        <w:t xml:space="preserve">- настройку струн дискантового и басового регистров с интервалами в октаву; </w:t>
      </w:r>
    </w:p>
    <w:p w14:paraId="2E010000">
      <w:pPr>
        <w:ind w:firstLine="709" w:left="0"/>
        <w:rPr>
          <w:rFonts w:ascii="Times New Roman" w:hAnsi="Times New Roman"/>
          <w:sz w:val="24"/>
        </w:rPr>
      </w:pPr>
      <w:r>
        <w:rPr>
          <w:rFonts w:ascii="Times New Roman" w:hAnsi="Times New Roman"/>
          <w:sz w:val="24"/>
        </w:rPr>
        <w:t>- настройку всех хоров струн в зоне темперации с использованием кварт, квинт, больших терций и больших секст; настройку всех струн инструмента по всему диапазону с проверкой по октавам, терциям, квартам, квинтам, секстам и децимам.</w:t>
      </w:r>
    </w:p>
    <w:p w14:paraId="2F010000">
      <w:pPr>
        <w:ind w:firstLine="709" w:left="0"/>
        <w:rPr>
          <w:rFonts w:ascii="Times New Roman" w:hAnsi="Times New Roman"/>
          <w:sz w:val="24"/>
        </w:rPr>
      </w:pPr>
      <w:r>
        <w:rPr>
          <w:rFonts w:ascii="Times New Roman" w:hAnsi="Times New Roman"/>
          <w:sz w:val="24"/>
        </w:rPr>
        <w:t>Мастер должен осуществить проверку:</w:t>
      </w:r>
    </w:p>
    <w:p w14:paraId="30010000">
      <w:pPr>
        <w:ind w:firstLine="709" w:left="0"/>
        <w:rPr>
          <w:rFonts w:ascii="Times New Roman" w:hAnsi="Times New Roman"/>
          <w:sz w:val="24"/>
        </w:rPr>
      </w:pPr>
      <w:r>
        <w:rPr>
          <w:rFonts w:ascii="Times New Roman" w:hAnsi="Times New Roman"/>
          <w:sz w:val="24"/>
        </w:rPr>
        <w:t xml:space="preserve">- качества звучания инструмента; </w:t>
      </w:r>
    </w:p>
    <w:p w14:paraId="31010000">
      <w:pPr>
        <w:ind w:firstLine="709" w:left="0"/>
        <w:rPr>
          <w:rFonts w:ascii="Times New Roman" w:hAnsi="Times New Roman"/>
          <w:sz w:val="24"/>
        </w:rPr>
      </w:pPr>
      <w:r>
        <w:rPr>
          <w:rFonts w:ascii="Times New Roman" w:hAnsi="Times New Roman"/>
          <w:sz w:val="24"/>
        </w:rPr>
        <w:t xml:space="preserve">- качества настройки инструмента по всему диапазону путем проигрывания; </w:t>
      </w:r>
    </w:p>
    <w:p w14:paraId="32010000">
      <w:pPr>
        <w:ind w:firstLine="709" w:left="0"/>
        <w:rPr>
          <w:rFonts w:ascii="Times New Roman" w:hAnsi="Times New Roman"/>
          <w:sz w:val="24"/>
        </w:rPr>
      </w:pPr>
      <w:r>
        <w:rPr>
          <w:rFonts w:ascii="Times New Roman" w:hAnsi="Times New Roman"/>
          <w:sz w:val="24"/>
        </w:rPr>
        <w:t xml:space="preserve">- настройки всего инструмента при помощи различных музыкальных интервалов путем проигрывания и прослушивания отдельных музыкальных произведений; </w:t>
      </w:r>
    </w:p>
    <w:p w14:paraId="33010000">
      <w:pPr>
        <w:tabs>
          <w:tab w:leader="none" w:pos="7380" w:val="left"/>
        </w:tabs>
        <w:ind/>
        <w:rPr>
          <w:rFonts w:ascii="Times New Roman" w:hAnsi="Times New Roman"/>
          <w:b w:val="1"/>
          <w:sz w:val="24"/>
        </w:rPr>
      </w:pPr>
      <w:r>
        <w:rPr>
          <w:rFonts w:ascii="Times New Roman" w:hAnsi="Times New Roman"/>
          <w:sz w:val="24"/>
        </w:rPr>
        <w:t xml:space="preserve">В процессе выполнения работ по настройке инструмента мастер должен осуществить многократное проигрывание хроматической гаммы по всему диапазону и отдельных участков с </w:t>
      </w:r>
      <w:r>
        <w:rPr>
          <w:rFonts w:ascii="Times New Roman" w:hAnsi="Times New Roman"/>
          <w:sz w:val="24"/>
        </w:rPr>
        <w:t>целью определения равномерности звучания по тембру отдельных нот.</w:t>
      </w:r>
    </w:p>
    <w:p w14:paraId="34010000">
      <w:pPr>
        <w:ind/>
        <w:jc w:val="center"/>
        <w:rPr>
          <w:rFonts w:ascii="Times New Roman" w:hAnsi="Times New Roman"/>
          <w:b w:val="1"/>
          <w:sz w:val="24"/>
        </w:rPr>
      </w:pPr>
    </w:p>
    <w:p w14:paraId="35010000">
      <w:pPr>
        <w:rPr>
          <w:rFonts w:ascii="Times New Roman" w:hAnsi="Times New Roman"/>
          <w:sz w:val="24"/>
        </w:rPr>
      </w:pPr>
    </w:p>
    <w:p w14:paraId="36010000">
      <w:pPr>
        <w:tabs>
          <w:tab w:leader="none" w:pos="4290" w:val="left"/>
        </w:tabs>
        <w:ind/>
        <w:jc w:val="right"/>
        <w:rPr>
          <w:rFonts w:ascii="Times New Roman" w:hAnsi="Times New Roman"/>
          <w:b w:val="1"/>
        </w:rPr>
      </w:pPr>
    </w:p>
    <w:p w14:paraId="37010000">
      <w:pPr>
        <w:tabs>
          <w:tab w:leader="none" w:pos="4290" w:val="left"/>
        </w:tabs>
        <w:ind/>
        <w:jc w:val="right"/>
        <w:rPr>
          <w:rFonts w:ascii="Times New Roman" w:hAnsi="Times New Roman"/>
          <w:b w:val="1"/>
        </w:rPr>
      </w:pPr>
    </w:p>
    <w:tbl>
      <w:tblPr>
        <w:tblStyle w:val="Style_3"/>
        <w:tblBorders>
          <w:top w:color="FFFFFF" w:sz="4" w:val="single"/>
          <w:left w:color="FFFFFF" w:sz="4" w:val="single"/>
          <w:bottom w:color="FFFFFF" w:sz="4" w:val="single"/>
          <w:right w:color="FFFFFF" w:sz="4" w:val="single"/>
          <w:insideH w:color="FFFFFF" w:sz="4" w:val="single"/>
          <w:insideV w:color="FFFFFF" w:sz="4" w:val="single"/>
        </w:tblBorders>
        <w:tblLayout w:type="fixed"/>
      </w:tblPr>
      <w:tblGrid>
        <w:gridCol w:w="5240"/>
        <w:gridCol w:w="4650"/>
      </w:tblGrid>
      <w:tr>
        <w:tc>
          <w:tcPr>
            <w:tcW w:type="dxa" w:w="5240"/>
            <w:tcBorders>
              <w:top w:color="FFFFFF" w:sz="4" w:val="single"/>
              <w:left w:color="FFFFFF" w:sz="4" w:val="single"/>
              <w:bottom w:color="FFFFFF" w:sz="4" w:val="single"/>
              <w:right w:color="FFFFFF" w:sz="4" w:val="single"/>
            </w:tcBorders>
          </w:tcPr>
          <w:p w14:paraId="38010000">
            <w:pPr>
              <w:ind/>
              <w:jc w:val="both"/>
              <w:rPr>
                <w:rFonts w:ascii="Times New Roman" w:hAnsi="Times New Roman"/>
              </w:rPr>
            </w:pPr>
            <w:r>
              <w:rPr>
                <w:rFonts w:ascii="Times New Roman" w:hAnsi="Times New Roman"/>
              </w:rPr>
              <w:t>ЗАКАЗЧИК:</w:t>
            </w:r>
          </w:p>
          <w:p w14:paraId="39010000">
            <w:pPr>
              <w:ind/>
              <w:jc w:val="both"/>
              <w:rPr>
                <w:rFonts w:ascii="Times New Roman" w:hAnsi="Times New Roman"/>
              </w:rPr>
            </w:pPr>
            <w:r>
              <w:rPr>
                <w:rFonts w:ascii="Times New Roman" w:hAnsi="Times New Roman"/>
              </w:rPr>
              <w:t xml:space="preserve">Директор </w:t>
            </w:r>
            <w:r>
              <w:rPr>
                <w:rFonts w:ascii="Times New Roman" w:hAnsi="Times New Roman"/>
              </w:rPr>
              <w:t>СПб ГБКДУ «Ломоносовский ГДК»</w:t>
            </w:r>
          </w:p>
          <w:p w14:paraId="3A010000">
            <w:pPr>
              <w:ind/>
              <w:jc w:val="both"/>
              <w:rPr>
                <w:rFonts w:ascii="Times New Roman" w:hAnsi="Times New Roman"/>
              </w:rPr>
            </w:pPr>
            <w:r>
              <w:rPr>
                <w:rFonts w:ascii="Times New Roman" w:hAnsi="Times New Roman"/>
              </w:rPr>
              <w:t xml:space="preserve">            </w:t>
            </w:r>
          </w:p>
          <w:p w14:paraId="3B010000">
            <w:pPr>
              <w:ind/>
              <w:jc w:val="both"/>
              <w:rPr>
                <w:rFonts w:ascii="Times New Roman" w:hAnsi="Times New Roman"/>
              </w:rPr>
            </w:pPr>
            <w:r>
              <w:rPr>
                <w:rFonts w:ascii="Times New Roman" w:hAnsi="Times New Roman"/>
              </w:rPr>
              <w:t>_________________ /</w:t>
            </w:r>
            <w:r>
              <w:rPr>
                <w:rFonts w:ascii="Times New Roman" w:hAnsi="Times New Roman"/>
              </w:rPr>
              <w:t>Т. В. Зиновьева</w:t>
            </w:r>
            <w:r>
              <w:rPr>
                <w:rFonts w:ascii="Times New Roman" w:hAnsi="Times New Roman"/>
              </w:rPr>
              <w:t>/</w:t>
            </w:r>
          </w:p>
          <w:p w14:paraId="3C010000">
            <w:pPr>
              <w:rPr>
                <w:rFonts w:ascii="Times New Roman" w:hAnsi="Times New Roman"/>
              </w:rPr>
            </w:pPr>
            <w:r>
              <w:rPr>
                <w:rFonts w:ascii="Times New Roman" w:hAnsi="Times New Roman"/>
              </w:rPr>
              <w:t>(ПОДПИСАНО ЭП)</w:t>
            </w:r>
          </w:p>
        </w:tc>
        <w:tc>
          <w:tcPr>
            <w:tcW w:type="dxa" w:w="4650"/>
            <w:tcBorders>
              <w:top w:color="FFFFFF" w:sz="4" w:val="single"/>
              <w:left w:color="FFFFFF" w:sz="4" w:val="single"/>
              <w:bottom w:color="FFFFFF" w:sz="4" w:val="single"/>
              <w:right w:color="FFFFFF" w:sz="4" w:val="single"/>
            </w:tcBorders>
          </w:tcPr>
          <w:p w14:paraId="3D010000">
            <w:pPr>
              <w:ind/>
              <w:jc w:val="both"/>
              <w:rPr>
                <w:rFonts w:ascii="Times New Roman" w:hAnsi="Times New Roman"/>
              </w:rPr>
            </w:pPr>
            <w:r>
              <w:rPr>
                <w:rFonts w:ascii="Times New Roman" w:hAnsi="Times New Roman"/>
              </w:rPr>
              <w:t>ИСПОЛНИТЕЛЬ:</w:t>
            </w:r>
          </w:p>
        </w:tc>
      </w:tr>
    </w:tbl>
    <w:p w14:paraId="3E010000">
      <w:pPr>
        <w:ind/>
        <w:jc w:val="right"/>
        <w:outlineLvl w:val="0"/>
        <w:rPr>
          <w:rFonts w:ascii="Times New Roman" w:hAnsi="Times New Roman"/>
        </w:rPr>
      </w:pPr>
    </w:p>
    <w:p w14:paraId="3F010000">
      <w:pPr>
        <w:ind/>
        <w:jc w:val="right"/>
        <w:outlineLvl w:val="0"/>
        <w:rPr>
          <w:rFonts w:ascii="Times New Roman" w:hAnsi="Times New Roman"/>
        </w:rPr>
      </w:pPr>
    </w:p>
    <w:p w14:paraId="40010000">
      <w:pPr>
        <w:ind/>
        <w:jc w:val="right"/>
        <w:outlineLvl w:val="0"/>
        <w:rPr>
          <w:rFonts w:ascii="Times New Roman" w:hAnsi="Times New Roman"/>
        </w:rPr>
      </w:pPr>
    </w:p>
    <w:p w14:paraId="41010000">
      <w:pPr>
        <w:ind/>
        <w:jc w:val="right"/>
        <w:outlineLvl w:val="0"/>
        <w:rPr>
          <w:rFonts w:ascii="Times New Roman" w:hAnsi="Times New Roman"/>
        </w:rPr>
      </w:pPr>
    </w:p>
    <w:p w14:paraId="42010000">
      <w:pPr>
        <w:ind/>
        <w:jc w:val="right"/>
        <w:outlineLvl w:val="0"/>
        <w:rPr>
          <w:rFonts w:ascii="Times New Roman" w:hAnsi="Times New Roman"/>
        </w:rPr>
      </w:pPr>
    </w:p>
    <w:p w14:paraId="43010000">
      <w:pPr>
        <w:ind/>
        <w:jc w:val="right"/>
        <w:outlineLvl w:val="0"/>
        <w:rPr>
          <w:rFonts w:ascii="Times New Roman" w:hAnsi="Times New Roman"/>
        </w:rPr>
      </w:pPr>
    </w:p>
    <w:p w14:paraId="44010000">
      <w:pPr>
        <w:ind/>
        <w:jc w:val="right"/>
        <w:outlineLvl w:val="0"/>
        <w:rPr>
          <w:rFonts w:ascii="Times New Roman" w:hAnsi="Times New Roman"/>
        </w:rPr>
      </w:pPr>
    </w:p>
    <w:p w14:paraId="45010000">
      <w:pPr>
        <w:ind/>
        <w:jc w:val="right"/>
        <w:outlineLvl w:val="0"/>
        <w:rPr>
          <w:rFonts w:ascii="Times New Roman" w:hAnsi="Times New Roman"/>
        </w:rPr>
      </w:pPr>
    </w:p>
    <w:p w14:paraId="46010000">
      <w:pPr>
        <w:ind/>
        <w:jc w:val="right"/>
        <w:outlineLvl w:val="0"/>
        <w:rPr>
          <w:rFonts w:ascii="Times New Roman" w:hAnsi="Times New Roman"/>
        </w:rPr>
      </w:pPr>
    </w:p>
    <w:p w14:paraId="47010000">
      <w:pPr>
        <w:ind/>
        <w:jc w:val="right"/>
        <w:outlineLvl w:val="0"/>
        <w:rPr>
          <w:rFonts w:ascii="Times New Roman" w:hAnsi="Times New Roman"/>
        </w:rPr>
      </w:pPr>
    </w:p>
    <w:p w14:paraId="48010000">
      <w:pPr>
        <w:ind/>
        <w:jc w:val="right"/>
        <w:outlineLvl w:val="0"/>
        <w:rPr>
          <w:rFonts w:ascii="Times New Roman" w:hAnsi="Times New Roman"/>
        </w:rPr>
      </w:pPr>
    </w:p>
    <w:p w14:paraId="49010000">
      <w:pPr>
        <w:ind/>
        <w:jc w:val="right"/>
        <w:outlineLvl w:val="0"/>
        <w:rPr>
          <w:rFonts w:ascii="Times New Roman" w:hAnsi="Times New Roman"/>
        </w:rPr>
      </w:pPr>
    </w:p>
    <w:p w14:paraId="4A010000">
      <w:pPr>
        <w:ind/>
        <w:jc w:val="right"/>
        <w:outlineLvl w:val="0"/>
        <w:rPr>
          <w:rFonts w:ascii="Times New Roman" w:hAnsi="Times New Roman"/>
        </w:rPr>
      </w:pPr>
    </w:p>
    <w:p w14:paraId="4B010000">
      <w:pPr>
        <w:ind/>
        <w:jc w:val="right"/>
        <w:outlineLvl w:val="0"/>
        <w:rPr>
          <w:rFonts w:ascii="Times New Roman" w:hAnsi="Times New Roman"/>
        </w:rPr>
      </w:pPr>
    </w:p>
    <w:p w14:paraId="4C010000">
      <w:pPr>
        <w:ind/>
        <w:jc w:val="right"/>
        <w:outlineLvl w:val="0"/>
        <w:rPr>
          <w:rFonts w:ascii="Times New Roman" w:hAnsi="Times New Roman"/>
        </w:rPr>
      </w:pPr>
    </w:p>
    <w:p w14:paraId="4D010000">
      <w:pPr>
        <w:ind/>
        <w:jc w:val="right"/>
        <w:outlineLvl w:val="0"/>
        <w:rPr>
          <w:rFonts w:ascii="Times New Roman" w:hAnsi="Times New Roman"/>
        </w:rPr>
      </w:pPr>
    </w:p>
    <w:p w14:paraId="4E010000">
      <w:pPr>
        <w:ind/>
        <w:jc w:val="right"/>
        <w:outlineLvl w:val="0"/>
        <w:rPr>
          <w:rFonts w:ascii="Times New Roman" w:hAnsi="Times New Roman"/>
        </w:rPr>
      </w:pPr>
    </w:p>
    <w:p w14:paraId="4F010000">
      <w:pPr>
        <w:ind/>
        <w:jc w:val="right"/>
        <w:outlineLvl w:val="0"/>
        <w:rPr>
          <w:rFonts w:ascii="Times New Roman" w:hAnsi="Times New Roman"/>
        </w:rPr>
      </w:pPr>
    </w:p>
    <w:p w14:paraId="50010000">
      <w:pPr>
        <w:ind/>
        <w:jc w:val="right"/>
        <w:outlineLvl w:val="0"/>
        <w:rPr>
          <w:rFonts w:ascii="Times New Roman" w:hAnsi="Times New Roman"/>
        </w:rPr>
      </w:pPr>
    </w:p>
    <w:p w14:paraId="51010000">
      <w:pPr>
        <w:ind/>
        <w:jc w:val="right"/>
        <w:outlineLvl w:val="0"/>
        <w:rPr>
          <w:rFonts w:ascii="Times New Roman" w:hAnsi="Times New Roman"/>
        </w:rPr>
      </w:pPr>
    </w:p>
    <w:p w14:paraId="52010000">
      <w:pPr>
        <w:ind/>
        <w:jc w:val="right"/>
        <w:outlineLvl w:val="0"/>
        <w:rPr>
          <w:rFonts w:ascii="Times New Roman" w:hAnsi="Times New Roman"/>
        </w:rPr>
      </w:pPr>
    </w:p>
    <w:p w14:paraId="53010000">
      <w:pPr>
        <w:ind/>
        <w:jc w:val="right"/>
        <w:outlineLvl w:val="0"/>
        <w:rPr>
          <w:rFonts w:ascii="Times New Roman" w:hAnsi="Times New Roman"/>
        </w:rPr>
      </w:pPr>
    </w:p>
    <w:p w14:paraId="54010000">
      <w:pPr>
        <w:ind/>
        <w:jc w:val="right"/>
        <w:outlineLvl w:val="0"/>
        <w:rPr>
          <w:rFonts w:ascii="Times New Roman" w:hAnsi="Times New Roman"/>
        </w:rPr>
      </w:pPr>
    </w:p>
    <w:p w14:paraId="55010000">
      <w:pPr>
        <w:ind/>
        <w:jc w:val="right"/>
        <w:outlineLvl w:val="0"/>
        <w:rPr>
          <w:rFonts w:ascii="Times New Roman" w:hAnsi="Times New Roman"/>
        </w:rPr>
      </w:pPr>
    </w:p>
    <w:p w14:paraId="56010000">
      <w:pPr>
        <w:ind/>
        <w:jc w:val="right"/>
        <w:outlineLvl w:val="0"/>
        <w:rPr>
          <w:rFonts w:ascii="Times New Roman" w:hAnsi="Times New Roman"/>
        </w:rPr>
      </w:pPr>
    </w:p>
    <w:p w14:paraId="57010000">
      <w:pPr>
        <w:ind/>
        <w:jc w:val="right"/>
        <w:outlineLvl w:val="0"/>
        <w:rPr>
          <w:rFonts w:ascii="Times New Roman" w:hAnsi="Times New Roman"/>
        </w:rPr>
      </w:pPr>
    </w:p>
    <w:p w14:paraId="58010000">
      <w:pPr>
        <w:ind/>
        <w:jc w:val="right"/>
        <w:outlineLvl w:val="0"/>
        <w:rPr>
          <w:rFonts w:ascii="Times New Roman" w:hAnsi="Times New Roman"/>
        </w:rPr>
      </w:pPr>
    </w:p>
    <w:p w14:paraId="59010000">
      <w:pPr>
        <w:ind/>
        <w:jc w:val="right"/>
        <w:outlineLvl w:val="0"/>
        <w:rPr>
          <w:rFonts w:ascii="Times New Roman" w:hAnsi="Times New Roman"/>
        </w:rPr>
      </w:pPr>
    </w:p>
    <w:p w14:paraId="5A010000">
      <w:pPr>
        <w:ind/>
        <w:jc w:val="right"/>
        <w:outlineLvl w:val="0"/>
        <w:rPr>
          <w:rFonts w:ascii="Times New Roman" w:hAnsi="Times New Roman"/>
        </w:rPr>
      </w:pPr>
    </w:p>
    <w:p w14:paraId="5B010000">
      <w:pPr>
        <w:ind/>
        <w:jc w:val="right"/>
        <w:outlineLvl w:val="0"/>
        <w:rPr>
          <w:rFonts w:ascii="Times New Roman" w:hAnsi="Times New Roman"/>
        </w:rPr>
      </w:pPr>
    </w:p>
    <w:p w14:paraId="5C010000">
      <w:pPr>
        <w:ind/>
        <w:jc w:val="right"/>
        <w:outlineLvl w:val="0"/>
        <w:rPr>
          <w:rFonts w:ascii="Times New Roman" w:hAnsi="Times New Roman"/>
        </w:rPr>
      </w:pPr>
    </w:p>
    <w:p w14:paraId="5D010000">
      <w:pPr>
        <w:ind/>
        <w:jc w:val="right"/>
        <w:outlineLvl w:val="0"/>
        <w:rPr>
          <w:rFonts w:ascii="Times New Roman" w:hAnsi="Times New Roman"/>
        </w:rPr>
      </w:pPr>
    </w:p>
    <w:p w14:paraId="5E010000">
      <w:pPr>
        <w:ind/>
        <w:jc w:val="right"/>
        <w:outlineLvl w:val="0"/>
        <w:rPr>
          <w:rFonts w:ascii="Times New Roman" w:hAnsi="Times New Roman"/>
        </w:rPr>
      </w:pPr>
    </w:p>
    <w:p w14:paraId="5F010000">
      <w:pPr>
        <w:ind/>
        <w:jc w:val="right"/>
        <w:outlineLvl w:val="0"/>
        <w:rPr>
          <w:rFonts w:ascii="Times New Roman" w:hAnsi="Times New Roman"/>
        </w:rPr>
      </w:pPr>
    </w:p>
    <w:p w14:paraId="60010000">
      <w:pPr>
        <w:ind/>
        <w:jc w:val="right"/>
        <w:outlineLvl w:val="0"/>
        <w:rPr>
          <w:rFonts w:ascii="Times New Roman" w:hAnsi="Times New Roman"/>
        </w:rPr>
      </w:pPr>
    </w:p>
    <w:p w14:paraId="61010000">
      <w:pPr>
        <w:ind/>
        <w:jc w:val="right"/>
        <w:outlineLvl w:val="0"/>
        <w:rPr>
          <w:rFonts w:ascii="Times New Roman" w:hAnsi="Times New Roman"/>
        </w:rPr>
      </w:pPr>
    </w:p>
    <w:p w14:paraId="62010000">
      <w:pPr>
        <w:ind/>
        <w:jc w:val="right"/>
        <w:outlineLvl w:val="0"/>
        <w:rPr>
          <w:rFonts w:ascii="Times New Roman" w:hAnsi="Times New Roman"/>
        </w:rPr>
      </w:pPr>
    </w:p>
    <w:p w14:paraId="63010000">
      <w:pPr>
        <w:ind/>
        <w:jc w:val="right"/>
        <w:outlineLvl w:val="0"/>
        <w:rPr>
          <w:rFonts w:ascii="Times New Roman" w:hAnsi="Times New Roman"/>
        </w:rPr>
      </w:pPr>
    </w:p>
    <w:p w14:paraId="64010000">
      <w:pPr>
        <w:ind/>
        <w:jc w:val="right"/>
        <w:outlineLvl w:val="0"/>
        <w:rPr>
          <w:rFonts w:ascii="Times New Roman" w:hAnsi="Times New Roman"/>
        </w:rPr>
      </w:pPr>
    </w:p>
    <w:p w14:paraId="65010000">
      <w:pPr>
        <w:ind/>
        <w:jc w:val="right"/>
        <w:outlineLvl w:val="0"/>
        <w:rPr>
          <w:rFonts w:ascii="Times New Roman" w:hAnsi="Times New Roman"/>
        </w:rPr>
      </w:pPr>
    </w:p>
    <w:p w14:paraId="66010000">
      <w:pPr>
        <w:ind/>
        <w:jc w:val="right"/>
        <w:outlineLvl w:val="0"/>
        <w:rPr>
          <w:rFonts w:ascii="Times New Roman" w:hAnsi="Times New Roman"/>
        </w:rPr>
      </w:pPr>
    </w:p>
    <w:p w14:paraId="67010000">
      <w:pPr>
        <w:ind/>
        <w:jc w:val="right"/>
        <w:outlineLvl w:val="0"/>
        <w:rPr>
          <w:rFonts w:ascii="Times New Roman" w:hAnsi="Times New Roman"/>
        </w:rPr>
      </w:pPr>
    </w:p>
    <w:p w14:paraId="68010000">
      <w:pPr>
        <w:ind/>
        <w:jc w:val="right"/>
        <w:outlineLvl w:val="0"/>
        <w:rPr>
          <w:rFonts w:ascii="Times New Roman" w:hAnsi="Times New Roman"/>
        </w:rPr>
      </w:pPr>
    </w:p>
    <w:p w14:paraId="69010000">
      <w:pPr>
        <w:ind/>
        <w:jc w:val="right"/>
        <w:outlineLvl w:val="0"/>
        <w:rPr>
          <w:rFonts w:ascii="Times New Roman" w:hAnsi="Times New Roman"/>
        </w:rPr>
      </w:pPr>
    </w:p>
    <w:p w14:paraId="6A010000">
      <w:pPr>
        <w:ind/>
        <w:jc w:val="right"/>
        <w:outlineLvl w:val="0"/>
        <w:rPr>
          <w:rFonts w:ascii="Times New Roman" w:hAnsi="Times New Roman"/>
        </w:rPr>
      </w:pPr>
      <w:r>
        <w:rPr>
          <w:rFonts w:ascii="Times New Roman" w:hAnsi="Times New Roman"/>
        </w:rPr>
        <w:t xml:space="preserve">Приложение № </w:t>
      </w:r>
      <w:r>
        <w:rPr>
          <w:rFonts w:ascii="Times New Roman" w:hAnsi="Times New Roman"/>
        </w:rPr>
        <w:t>2</w:t>
      </w:r>
    </w:p>
    <w:p w14:paraId="6B010000">
      <w:pPr>
        <w:ind/>
        <w:jc w:val="right"/>
        <w:outlineLvl w:val="0"/>
        <w:rPr>
          <w:rFonts w:ascii="Times New Roman" w:hAnsi="Times New Roman"/>
        </w:rPr>
      </w:pPr>
      <w:r>
        <w:rPr>
          <w:rFonts w:ascii="Times New Roman" w:hAnsi="Times New Roman"/>
        </w:rPr>
        <w:t xml:space="preserve">к контракту № </w:t>
      </w:r>
      <w:r>
        <w:rPr>
          <w:rFonts w:ascii="Times New Roman" w:hAnsi="Times New Roman"/>
        </w:rPr>
        <w:t>__________</w:t>
      </w:r>
      <w:r>
        <w:rPr>
          <w:rFonts w:ascii="Times New Roman" w:hAnsi="Times New Roman"/>
        </w:rPr>
        <w:t xml:space="preserve"> </w:t>
      </w:r>
    </w:p>
    <w:p w14:paraId="6C010000">
      <w:pPr>
        <w:ind/>
        <w:jc w:val="right"/>
        <w:outlineLvl w:val="0"/>
        <w:rPr>
          <w:rFonts w:ascii="Times New Roman" w:hAnsi="Times New Roman"/>
        </w:rPr>
      </w:pPr>
      <w:r>
        <w:rPr>
          <w:rFonts w:ascii="Times New Roman" w:hAnsi="Times New Roman"/>
        </w:rPr>
        <w:t>от «</w:t>
      </w:r>
      <w:r>
        <w:rPr>
          <w:rFonts w:ascii="Times New Roman" w:hAnsi="Times New Roman"/>
        </w:rPr>
        <w:t>___</w:t>
      </w:r>
      <w:r>
        <w:rPr>
          <w:rFonts w:ascii="Times New Roman" w:hAnsi="Times New Roman"/>
        </w:rPr>
        <w:t xml:space="preserve">» </w:t>
      </w:r>
      <w:r>
        <w:rPr>
          <w:rFonts w:ascii="Times New Roman" w:hAnsi="Times New Roman"/>
        </w:rPr>
        <w:t>____________</w:t>
      </w:r>
      <w:r>
        <w:rPr>
          <w:rFonts w:ascii="Times New Roman" w:hAnsi="Times New Roman"/>
        </w:rPr>
        <w:t xml:space="preserve"> 20</w:t>
      </w:r>
      <w:r>
        <w:rPr>
          <w:rFonts w:ascii="Times New Roman" w:hAnsi="Times New Roman"/>
        </w:rPr>
        <w:t>24</w:t>
      </w:r>
      <w:r>
        <w:rPr>
          <w:rFonts w:ascii="Times New Roman" w:hAnsi="Times New Roman"/>
        </w:rPr>
        <w:t xml:space="preserve"> г.</w:t>
      </w:r>
    </w:p>
    <w:p w14:paraId="6D010000">
      <w:pPr>
        <w:ind w:firstLine="567" w:left="0"/>
        <w:jc w:val="center"/>
        <w:rPr>
          <w:rFonts w:ascii="Times New Roman" w:hAnsi="Times New Roman"/>
          <w:b w:val="1"/>
          <w:color w:val="000000"/>
        </w:rPr>
      </w:pPr>
    </w:p>
    <w:p w14:paraId="6E010000">
      <w:pPr>
        <w:ind w:firstLine="567" w:left="0"/>
        <w:jc w:val="center"/>
        <w:rPr>
          <w:rFonts w:ascii="Times New Roman" w:hAnsi="Times New Roman"/>
          <w:color w:val="000000"/>
        </w:rPr>
      </w:pPr>
      <w:r>
        <w:rPr>
          <w:rFonts w:ascii="Times New Roman" w:hAnsi="Times New Roman"/>
          <w:color w:val="000000"/>
        </w:rPr>
        <w:t>Перечень и стоимость услуг</w:t>
      </w:r>
    </w:p>
    <w:p w14:paraId="6F010000">
      <w:pPr>
        <w:ind w:firstLine="567" w:left="0"/>
        <w:jc w:val="center"/>
        <w:rPr>
          <w:rFonts w:ascii="Times New Roman" w:hAnsi="Times New Roman"/>
          <w:b w:val="1"/>
          <w:color w:val="000000"/>
        </w:rPr>
      </w:pPr>
    </w:p>
    <w:tbl>
      <w:tblPr>
        <w:tblStyle w:val="Style_3"/>
        <w:tblInd w:type="dxa" w:w="-398"/>
        <w:tblBorders>
          <w:top w:color="000000" w:sz="4" w:val="single"/>
          <w:left w:color="000000" w:sz="4" w:val="single"/>
          <w:bottom w:color="000000" w:sz="4" w:val="single"/>
          <w:right w:color="000000" w:sz="4" w:val="single"/>
          <w:insideH w:color="000000" w:sz="4" w:val="single"/>
          <w:insideV w:color="000000" w:sz="4" w:val="single"/>
        </w:tblBorders>
        <w:tblLayout w:type="fixed"/>
        <w:tblCellMar>
          <w:top w:type="dxa" w:w="0"/>
          <w:left w:type="dxa" w:w="108"/>
          <w:bottom w:type="dxa" w:w="0"/>
          <w:right w:type="dxa" w:w="108"/>
        </w:tblCellMar>
      </w:tblPr>
      <w:tblGrid>
        <w:gridCol w:w="4221"/>
        <w:gridCol w:w="1417"/>
        <w:gridCol w:w="1134"/>
        <w:gridCol w:w="1843"/>
        <w:gridCol w:w="1701"/>
      </w:tblGrid>
      <w:tr>
        <w:trPr>
          <w:trHeight w:hRule="atLeast" w:val="1275"/>
        </w:trPr>
        <w:tc>
          <w:tcPr>
            <w:tcW w:type="dxa" w:w="422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70010000">
            <w:pPr>
              <w:ind/>
              <w:jc w:val="center"/>
              <w:rPr>
                <w:sz w:val="24"/>
              </w:rPr>
            </w:pPr>
            <w:r>
              <w:rPr>
                <w:rFonts w:ascii="Times New Roman" w:hAnsi="Times New Roman"/>
                <w:sz w:val="24"/>
              </w:rPr>
              <w:t>Наименование объекта закупки</w:t>
            </w:r>
          </w:p>
        </w:tc>
        <w:tc>
          <w:tcPr>
            <w:tcW w:type="dxa" w:w="141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71010000">
            <w:pPr>
              <w:ind/>
              <w:jc w:val="center"/>
              <w:rPr>
                <w:rFonts w:ascii="Times New Roman" w:hAnsi="Times New Roman"/>
                <w:sz w:val="24"/>
              </w:rPr>
            </w:pPr>
            <w:r>
              <w:rPr>
                <w:rFonts w:ascii="Times New Roman" w:hAnsi="Times New Roman"/>
                <w:sz w:val="24"/>
              </w:rPr>
              <w:t>Единица измерения</w:t>
            </w:r>
          </w:p>
        </w:tc>
        <w:tc>
          <w:tcPr>
            <w:tcW w:type="dxa" w:w="1134"/>
            <w:tcBorders>
              <w:top w:color="000000" w:sz="4" w:val="single"/>
              <w:left w:color="000000" w:sz="4" w:val="single"/>
              <w:bottom w:color="000000" w:sz="4" w:val="single"/>
              <w:right w:color="000000" w:sz="4" w:val="single"/>
            </w:tcBorders>
            <w:tcMar>
              <w:top w:type="dxa" w:w="0"/>
              <w:left w:type="dxa" w:w="108"/>
              <w:bottom w:type="dxa" w:w="0"/>
              <w:right w:type="dxa" w:w="108"/>
            </w:tcMar>
          </w:tcPr>
          <w:p w14:paraId="72010000">
            <w:pPr>
              <w:ind/>
              <w:jc w:val="center"/>
              <w:rPr>
                <w:rFonts w:ascii="Times New Roman" w:hAnsi="Times New Roman"/>
                <w:sz w:val="24"/>
              </w:rPr>
            </w:pPr>
            <w:r>
              <w:rPr>
                <w:rFonts w:ascii="Times New Roman" w:hAnsi="Times New Roman"/>
                <w:sz w:val="24"/>
              </w:rPr>
              <w:t>Кол-во</w:t>
            </w:r>
            <w:r>
              <w:rPr>
                <w:rFonts w:ascii="Times New Roman" w:hAnsi="Times New Roman"/>
                <w:sz w:val="24"/>
              </w:rPr>
              <w:t xml:space="preserve"> единиц </w:t>
            </w:r>
            <w:r>
              <w:rPr>
                <w:rFonts w:ascii="Times New Roman" w:hAnsi="Times New Roman"/>
                <w:sz w:val="24"/>
              </w:rPr>
              <w:t xml:space="preserve"> </w:t>
            </w:r>
          </w:p>
        </w:tc>
        <w:tc>
          <w:tcPr>
            <w:tcW w:type="dxa" w:w="1843"/>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tcPr>
          <w:p w14:paraId="73010000">
            <w:pPr>
              <w:widowControl w:val="1"/>
              <w:ind/>
              <w:jc w:val="center"/>
              <w:rPr>
                <w:rFonts w:ascii="Times New Roman" w:hAnsi="Times New Roman"/>
                <w:sz w:val="24"/>
              </w:rPr>
            </w:pPr>
            <w:r>
              <w:rPr>
                <w:rFonts w:ascii="Times New Roman" w:hAnsi="Times New Roman"/>
                <w:sz w:val="24"/>
              </w:rPr>
              <w:t xml:space="preserve">Цена за единицу </w:t>
            </w:r>
          </w:p>
          <w:p w14:paraId="74010000">
            <w:pPr>
              <w:widowControl w:val="1"/>
              <w:ind/>
              <w:jc w:val="center"/>
              <w:rPr>
                <w:rFonts w:ascii="Times New Roman" w:hAnsi="Times New Roman"/>
                <w:sz w:val="24"/>
              </w:rPr>
            </w:pPr>
            <w:r>
              <w:rPr>
                <w:rFonts w:ascii="Times New Roman" w:hAnsi="Times New Roman"/>
                <w:sz w:val="24"/>
              </w:rPr>
              <w:t xml:space="preserve">с учетом НДС/НДС не облагается </w:t>
            </w:r>
          </w:p>
          <w:p w14:paraId="75010000">
            <w:pPr>
              <w:ind/>
              <w:jc w:val="center"/>
              <w:rPr>
                <w:sz w:val="24"/>
              </w:rPr>
            </w:pPr>
            <w:r>
              <w:rPr>
                <w:rFonts w:ascii="Times New Roman" w:hAnsi="Times New Roman"/>
                <w:sz w:val="24"/>
              </w:rPr>
              <w:t>(руб.)</w:t>
            </w:r>
          </w:p>
        </w:tc>
        <w:tc>
          <w:tcPr>
            <w:tcW w:type="dxa" w:w="170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tcPr>
          <w:p w14:paraId="76010000">
            <w:pPr>
              <w:widowControl w:val="1"/>
              <w:ind/>
              <w:jc w:val="center"/>
              <w:rPr>
                <w:rFonts w:ascii="Times New Roman" w:hAnsi="Times New Roman"/>
                <w:sz w:val="24"/>
              </w:rPr>
            </w:pPr>
            <w:r>
              <w:rPr>
                <w:rFonts w:ascii="Times New Roman" w:hAnsi="Times New Roman"/>
                <w:sz w:val="24"/>
              </w:rPr>
              <w:t xml:space="preserve">Стоимость </w:t>
            </w:r>
          </w:p>
          <w:p w14:paraId="77010000">
            <w:pPr>
              <w:widowControl w:val="1"/>
              <w:ind/>
              <w:jc w:val="center"/>
              <w:rPr>
                <w:rFonts w:ascii="Times New Roman" w:hAnsi="Times New Roman"/>
                <w:sz w:val="24"/>
              </w:rPr>
            </w:pPr>
            <w:r>
              <w:rPr>
                <w:rFonts w:ascii="Times New Roman" w:hAnsi="Times New Roman"/>
                <w:sz w:val="24"/>
              </w:rPr>
              <w:t xml:space="preserve"> с учетом НДС/НДС не облагается </w:t>
            </w:r>
          </w:p>
          <w:p w14:paraId="78010000">
            <w:pPr>
              <w:ind/>
              <w:jc w:val="center"/>
              <w:rPr>
                <w:sz w:val="24"/>
              </w:rPr>
            </w:pPr>
            <w:r>
              <w:rPr>
                <w:rFonts w:ascii="Times New Roman" w:hAnsi="Times New Roman"/>
                <w:sz w:val="24"/>
              </w:rPr>
              <w:t>(руб.)</w:t>
            </w:r>
          </w:p>
        </w:tc>
      </w:tr>
      <w:tr>
        <w:trPr>
          <w:trHeight w:hRule="atLeast" w:val="787"/>
        </w:trPr>
        <w:tc>
          <w:tcPr>
            <w:tcW w:type="dxa" w:w="422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tcPr>
          <w:p w14:paraId="79010000">
            <w:pPr>
              <w:rPr>
                <w:rFonts w:ascii="Times New Roman" w:hAnsi="Times New Roman"/>
                <w:sz w:val="24"/>
              </w:rPr>
            </w:pPr>
            <w:r>
              <w:rPr>
                <w:rFonts w:ascii="Times New Roman" w:hAnsi="Times New Roman"/>
                <w:sz w:val="24"/>
              </w:rPr>
              <w:t>Оказание услуг по</w:t>
            </w:r>
            <w:r>
              <w:rPr>
                <w:rFonts w:ascii="Times New Roman" w:hAnsi="Times New Roman"/>
                <w:sz w:val="24"/>
              </w:rPr>
              <w:t xml:space="preserve"> настройке музыкальных инструментов по адресам: г. Санкт-Петербург,  Ломоносов, Дворцовый пр., д. 12/8, лит. А; г. Санкт-Петербург, Ломоносов, Ораниенбаумский пр., д. 39в, лит. А</w:t>
            </w:r>
          </w:p>
        </w:tc>
        <w:tc>
          <w:tcPr>
            <w:tcW w:type="dxa" w:w="1417"/>
            <w:tcBorders>
              <w:top w:color="000000" w:sz="4" w:val="single"/>
              <w:left w:color="000000" w:sz="4" w:val="single"/>
              <w:bottom w:color="000000" w:sz="4" w:val="single"/>
              <w:right w:color="000000" w:sz="4" w:val="single"/>
            </w:tcBorders>
            <w:tcMar>
              <w:top w:type="dxa" w:w="0"/>
              <w:left w:type="dxa" w:w="108"/>
              <w:bottom w:type="dxa" w:w="0"/>
              <w:right w:type="dxa" w:w="108"/>
            </w:tcMar>
          </w:tcPr>
          <w:p w14:paraId="7A010000">
            <w:pPr>
              <w:ind/>
              <w:jc w:val="center"/>
              <w:rPr>
                <w:rFonts w:ascii="Times New Roman" w:hAnsi="Times New Roman"/>
                <w:sz w:val="24"/>
              </w:rPr>
            </w:pPr>
            <w:r>
              <w:rPr>
                <w:rFonts w:ascii="Times New Roman" w:hAnsi="Times New Roman"/>
                <w:sz w:val="24"/>
              </w:rPr>
              <w:t>Усл.ед.</w:t>
            </w:r>
          </w:p>
        </w:tc>
        <w:tc>
          <w:tcPr>
            <w:tcW w:type="dxa" w:w="1134"/>
            <w:tcBorders>
              <w:top w:color="000000" w:sz="4" w:val="single"/>
              <w:left w:color="000000" w:sz="4" w:val="single"/>
              <w:bottom w:color="000000" w:sz="4" w:val="single"/>
              <w:right w:color="000000" w:sz="4" w:val="single"/>
            </w:tcBorders>
            <w:tcMar>
              <w:top w:type="dxa" w:w="0"/>
              <w:left w:type="dxa" w:w="108"/>
              <w:bottom w:type="dxa" w:w="0"/>
              <w:right w:type="dxa" w:w="108"/>
            </w:tcMar>
          </w:tcPr>
          <w:p w14:paraId="7B010000">
            <w:pPr>
              <w:ind/>
              <w:jc w:val="center"/>
              <w:rPr>
                <w:rFonts w:ascii="Times New Roman" w:hAnsi="Times New Roman"/>
                <w:sz w:val="24"/>
              </w:rPr>
            </w:pPr>
            <w:r>
              <w:rPr>
                <w:rFonts w:ascii="Times New Roman" w:hAnsi="Times New Roman"/>
                <w:sz w:val="24"/>
              </w:rPr>
              <w:t>14</w:t>
            </w:r>
          </w:p>
        </w:tc>
        <w:tc>
          <w:tcPr>
            <w:tcW w:type="dxa" w:w="1843"/>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7C010000">
            <w:pPr>
              <w:ind/>
              <w:jc w:val="center"/>
              <w:rPr>
                <w:rFonts w:ascii="Times New Roman" w:hAnsi="Times New Roman"/>
                <w:sz w:val="24"/>
              </w:rPr>
            </w:pPr>
          </w:p>
        </w:tc>
        <w:tc>
          <w:tcPr>
            <w:tcW w:type="dxa" w:w="1701"/>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7D010000">
            <w:pPr>
              <w:ind/>
              <w:jc w:val="center"/>
              <w:rPr>
                <w:rFonts w:ascii="Times New Roman" w:hAnsi="Times New Roman"/>
                <w:sz w:val="24"/>
              </w:rPr>
            </w:pPr>
          </w:p>
        </w:tc>
      </w:tr>
      <w:tr>
        <w:trPr>
          <w:trHeight w:hRule="atLeast" w:val="255"/>
        </w:trPr>
        <w:tc>
          <w:tcPr>
            <w:tcW w:type="dxa" w:w="6772"/>
            <w:gridSpan w:val="3"/>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bottom"/>
          </w:tcPr>
          <w:p w14:paraId="7E010000">
            <w:pPr>
              <w:ind/>
              <w:jc w:val="center"/>
              <w:rPr>
                <w:rFonts w:ascii="Times New Roman" w:hAnsi="Times New Roman"/>
                <w:b w:val="1"/>
                <w:sz w:val="24"/>
              </w:rPr>
            </w:pPr>
            <w:r>
              <w:rPr>
                <w:rFonts w:ascii="Times New Roman" w:hAnsi="Times New Roman"/>
                <w:b w:val="1"/>
                <w:sz w:val="24"/>
              </w:rPr>
              <w:t>Итого:</w:t>
            </w:r>
          </w:p>
        </w:tc>
        <w:tc>
          <w:tcPr>
            <w:tcW w:type="dxa" w:w="3544"/>
            <w:gridSpan w:val="2"/>
            <w:tcBorders>
              <w:top w:color="000000" w:sz="4" w:val="single"/>
              <w:left w:color="000000" w:sz="4" w:val="single"/>
              <w:bottom w:color="000000" w:sz="4" w:val="single"/>
              <w:right w:color="000000" w:sz="4" w:val="single"/>
            </w:tcBorders>
            <w:shd w:fill="auto" w:val="clear"/>
            <w:tcMar>
              <w:top w:type="dxa" w:w="0"/>
              <w:left w:type="dxa" w:w="108"/>
              <w:bottom w:type="dxa" w:w="0"/>
              <w:right w:type="dxa" w:w="108"/>
            </w:tcMar>
            <w:vAlign w:val="center"/>
          </w:tcPr>
          <w:p w14:paraId="7F010000">
            <w:pPr>
              <w:ind/>
              <w:jc w:val="center"/>
              <w:rPr>
                <w:rFonts w:ascii="Times New Roman" w:hAnsi="Times New Roman"/>
                <w:b w:val="1"/>
                <w:sz w:val="24"/>
              </w:rPr>
            </w:pPr>
          </w:p>
        </w:tc>
      </w:tr>
    </w:tbl>
    <w:p w14:paraId="80010000">
      <w:pPr>
        <w:ind w:firstLine="567" w:left="0"/>
        <w:jc w:val="center"/>
        <w:rPr>
          <w:rFonts w:ascii="Times New Roman" w:hAnsi="Times New Roman"/>
          <w:b w:val="1"/>
          <w:color w:val="000000"/>
        </w:rPr>
      </w:pPr>
    </w:p>
    <w:p w14:paraId="81010000">
      <w:pPr>
        <w:ind w:firstLine="567" w:left="0"/>
        <w:jc w:val="center"/>
        <w:rPr>
          <w:rFonts w:ascii="Times New Roman" w:hAnsi="Times New Roman"/>
          <w:b w:val="1"/>
          <w:color w:val="000000"/>
        </w:rPr>
      </w:pPr>
    </w:p>
    <w:p w14:paraId="82010000">
      <w:pPr>
        <w:rPr>
          <w:rFonts w:ascii="Times New Roman" w:hAnsi="Times New Roman"/>
          <w:b w:val="1"/>
        </w:rPr>
      </w:pPr>
      <w:r>
        <w:rPr>
          <w:rFonts w:ascii="Times New Roman" w:hAnsi="Times New Roman"/>
          <w:b w:val="1"/>
        </w:rPr>
        <w:t xml:space="preserve">Итого: </w:t>
      </w:r>
    </w:p>
    <w:p w14:paraId="83010000">
      <w:pPr>
        <w:ind w:firstLine="567" w:left="0"/>
        <w:jc w:val="center"/>
        <w:rPr>
          <w:rFonts w:ascii="Times New Roman" w:hAnsi="Times New Roman"/>
          <w:b w:val="1"/>
          <w:color w:val="000000"/>
        </w:rPr>
      </w:pPr>
    </w:p>
    <w:p w14:paraId="84010000">
      <w:pPr>
        <w:ind w:firstLine="567" w:left="0"/>
        <w:jc w:val="center"/>
        <w:rPr>
          <w:rFonts w:ascii="Times New Roman" w:hAnsi="Times New Roman"/>
          <w:b w:val="1"/>
          <w:color w:val="000000"/>
        </w:rPr>
      </w:pPr>
    </w:p>
    <w:p w14:paraId="85010000">
      <w:pPr>
        <w:ind w:firstLine="567" w:left="0"/>
        <w:jc w:val="center"/>
        <w:rPr>
          <w:rFonts w:ascii="Times New Roman" w:hAnsi="Times New Roman"/>
          <w:b w:val="1"/>
          <w:color w:val="000000"/>
        </w:rPr>
      </w:pPr>
    </w:p>
    <w:tbl>
      <w:tblPr>
        <w:tblStyle w:val="Style_3"/>
        <w:tblBorders>
          <w:top w:color="FFFFFF" w:sz="4" w:val="single"/>
          <w:left w:color="FFFFFF" w:sz="4" w:val="single"/>
          <w:bottom w:color="FFFFFF" w:sz="4" w:val="single"/>
          <w:right w:color="FFFFFF" w:sz="4" w:val="single"/>
          <w:insideH w:color="FFFFFF" w:sz="4" w:val="single"/>
          <w:insideV w:color="FFFFFF" w:sz="4" w:val="single"/>
        </w:tblBorders>
        <w:tblLayout w:type="fixed"/>
      </w:tblPr>
      <w:tblGrid>
        <w:gridCol w:w="5240"/>
        <w:gridCol w:w="4650"/>
      </w:tblGrid>
      <w:tr>
        <w:tc>
          <w:tcPr>
            <w:tcW w:type="dxa" w:w="5240"/>
            <w:tcBorders>
              <w:top w:color="FFFFFF" w:sz="4" w:val="single"/>
              <w:left w:color="FFFFFF" w:sz="4" w:val="single"/>
              <w:bottom w:color="FFFFFF" w:sz="4" w:val="single"/>
              <w:right w:color="FFFFFF" w:sz="4" w:val="single"/>
            </w:tcBorders>
          </w:tcPr>
          <w:p w14:paraId="86010000">
            <w:pPr>
              <w:ind/>
              <w:jc w:val="both"/>
              <w:rPr>
                <w:rFonts w:ascii="Times New Roman" w:hAnsi="Times New Roman"/>
              </w:rPr>
            </w:pPr>
            <w:r>
              <w:rPr>
                <w:rFonts w:ascii="Times New Roman" w:hAnsi="Times New Roman"/>
              </w:rPr>
              <w:t>ЗАКАЗЧИК:</w:t>
            </w:r>
          </w:p>
          <w:p w14:paraId="87010000">
            <w:pPr>
              <w:ind/>
              <w:jc w:val="both"/>
              <w:rPr>
                <w:rFonts w:ascii="Times New Roman" w:hAnsi="Times New Roman"/>
              </w:rPr>
            </w:pPr>
            <w:r>
              <w:rPr>
                <w:rFonts w:ascii="Times New Roman" w:hAnsi="Times New Roman"/>
              </w:rPr>
              <w:t xml:space="preserve">Директор </w:t>
            </w:r>
            <w:r>
              <w:rPr>
                <w:rFonts w:ascii="Times New Roman" w:hAnsi="Times New Roman"/>
              </w:rPr>
              <w:t>СПб ГБКДУ «Ломоносовский ГДК»</w:t>
            </w:r>
          </w:p>
          <w:p w14:paraId="88010000">
            <w:pPr>
              <w:ind/>
              <w:jc w:val="both"/>
              <w:rPr>
                <w:rFonts w:ascii="Times New Roman" w:hAnsi="Times New Roman"/>
              </w:rPr>
            </w:pPr>
            <w:r>
              <w:rPr>
                <w:rFonts w:ascii="Times New Roman" w:hAnsi="Times New Roman"/>
              </w:rPr>
              <w:t xml:space="preserve">            </w:t>
            </w:r>
          </w:p>
          <w:p w14:paraId="89010000">
            <w:pPr>
              <w:ind/>
              <w:jc w:val="both"/>
              <w:rPr>
                <w:rFonts w:ascii="Times New Roman" w:hAnsi="Times New Roman"/>
              </w:rPr>
            </w:pPr>
            <w:r>
              <w:rPr>
                <w:rFonts w:ascii="Times New Roman" w:hAnsi="Times New Roman"/>
              </w:rPr>
              <w:t>_________________ /</w:t>
            </w:r>
            <w:r>
              <w:rPr>
                <w:rFonts w:ascii="Times New Roman" w:hAnsi="Times New Roman"/>
              </w:rPr>
              <w:t>Т. В. Зиновьева</w:t>
            </w:r>
            <w:r>
              <w:rPr>
                <w:rFonts w:ascii="Times New Roman" w:hAnsi="Times New Roman"/>
              </w:rPr>
              <w:t>/</w:t>
            </w:r>
          </w:p>
          <w:p w14:paraId="8A010000">
            <w:pPr>
              <w:rPr>
                <w:rFonts w:ascii="Times New Roman" w:hAnsi="Times New Roman"/>
              </w:rPr>
            </w:pPr>
            <w:r>
              <w:rPr>
                <w:rFonts w:ascii="Times New Roman" w:hAnsi="Times New Roman"/>
              </w:rPr>
              <w:t>(ПОДПИСАНО ЭП)</w:t>
            </w:r>
          </w:p>
        </w:tc>
        <w:tc>
          <w:tcPr>
            <w:tcW w:type="dxa" w:w="4650"/>
            <w:tcBorders>
              <w:top w:color="FFFFFF" w:sz="4" w:val="single"/>
              <w:left w:color="FFFFFF" w:sz="4" w:val="single"/>
              <w:bottom w:color="FFFFFF" w:sz="4" w:val="single"/>
              <w:right w:color="FFFFFF" w:sz="4" w:val="single"/>
            </w:tcBorders>
          </w:tcPr>
          <w:p w14:paraId="8B010000">
            <w:pPr>
              <w:ind/>
              <w:jc w:val="both"/>
              <w:rPr>
                <w:rFonts w:ascii="Times New Roman" w:hAnsi="Times New Roman"/>
              </w:rPr>
            </w:pPr>
            <w:r>
              <w:rPr>
                <w:rFonts w:ascii="Times New Roman" w:hAnsi="Times New Roman"/>
              </w:rPr>
              <w:t>ИСПОЛНИТЕЛЬ:</w:t>
            </w:r>
          </w:p>
          <w:p w14:paraId="8C010000">
            <w:pPr>
              <w:ind/>
              <w:jc w:val="both"/>
              <w:rPr>
                <w:rFonts w:ascii="Times New Roman" w:hAnsi="Times New Roman"/>
              </w:rPr>
            </w:pPr>
          </w:p>
        </w:tc>
      </w:tr>
    </w:tbl>
    <w:p w14:paraId="8D010000">
      <w:pPr>
        <w:ind w:firstLine="567" w:left="0"/>
        <w:jc w:val="center"/>
        <w:rPr>
          <w:rFonts w:ascii="Times New Roman" w:hAnsi="Times New Roman"/>
          <w:b w:val="1"/>
          <w:color w:val="000000"/>
        </w:rPr>
      </w:pPr>
    </w:p>
    <w:p w14:paraId="8E010000"/>
    <w:sectPr>
      <w:headerReference r:id="rId1" w:type="default"/>
      <w:footerReference r:id="rId2" w:type="default"/>
      <w:pgSz w:h="16838" w:orient="portrait" w:w="11906"/>
      <w:pgMar w:bottom="720" w:footer="397" w:gutter="0" w:header="397" w:left="993" w:right="849" w:top="720"/>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3000000">
    <w:pPr>
      <w:pStyle w:val="Style_2"/>
      <w:ind/>
      <w:jc w:val="right"/>
      <w:rPr>
        <w:rFonts w:ascii="Times New Roman" w:hAnsi="Times New Roman"/>
        <w:sz w:val="22"/>
      </w:rPr>
    </w:pPr>
  </w:p>
  <w:p w14:paraId="04000000">
    <w:pPr>
      <w:pStyle w:val="Style_2"/>
    </w:pPr>
  </w:p>
</w:ftr>
</file>

<file path=word/header1.xml><?xml version="1.0" encoding="utf-8"?>
<w:hd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p w14:paraId="01000000">
    <w:pPr>
      <w:pStyle w:val="Style_1"/>
      <w:ind/>
      <w:jc w:val="center"/>
    </w:pPr>
  </w:p>
  <w:p w14:paraId="02000000">
    <w:pPr>
      <w:pStyle w:val="Style_1"/>
    </w:pPr>
  </w:p>
</w:hdr>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pPr>
        <w:ind w:hanging="360" w:left="720"/>
      </w:pPr>
    </w:lvl>
    <w:lvl w:ilvl="1">
      <w:start w:val="1"/>
      <w:numFmt w:val="lowerLetter"/>
      <w:lvlText w:val="%2."/>
      <w:pPr>
        <w:ind w:hanging="360" w:left="1440"/>
      </w:pPr>
    </w:lvl>
    <w:lvl w:ilvl="2">
      <w:start w:val="1"/>
      <w:numFmt w:val="lowerRoman"/>
      <w:lvlText w:val="%3."/>
      <w:lvlJc w:val="right"/>
      <w:pPr>
        <w:ind w:hanging="360" w:left="2160"/>
      </w:pPr>
    </w:lvl>
    <w:lvl w:ilvl="3">
      <w:start w:val="1"/>
      <w:numFmt w:val="decimal"/>
      <w:lvlText w:val="%4."/>
      <w:pPr>
        <w:ind w:hanging="360" w:left="2880"/>
      </w:pPr>
    </w:lvl>
    <w:lvl w:ilvl="4">
      <w:start w:val="1"/>
      <w:numFmt w:val="lowerLetter"/>
      <w:lvlText w:val="%5."/>
      <w:pPr>
        <w:ind w:hanging="360" w:left="3600"/>
      </w:pPr>
    </w:lvl>
    <w:lvl w:ilvl="5">
      <w:start w:val="1"/>
      <w:numFmt w:val="lowerRoman"/>
      <w:lvlText w:val="%6."/>
      <w:lvlJc w:val="right"/>
      <w:pPr>
        <w:ind w:hanging="360" w:left="4320"/>
      </w:pPr>
    </w:lvl>
    <w:lvl w:ilvl="6">
      <w:start w:val="1"/>
      <w:numFmt w:val="decimal"/>
      <w:lvlText w:val="%7."/>
      <w:pPr>
        <w:ind w:hanging="360" w:left="5040"/>
      </w:pPr>
    </w:lvl>
    <w:lvl w:ilvl="7">
      <w:start w:val="1"/>
      <w:numFmt w:val="lowerLetter"/>
      <w:lvlText w:val="%8."/>
      <w:pPr>
        <w:ind w:hanging="360" w:left="5760"/>
      </w:pPr>
    </w:lvl>
    <w:lvl w:ilvl="8">
      <w:start w:val="1"/>
      <w:numFmt w:val="lowerRoman"/>
      <w:lvlText w:val="%9."/>
      <w:lvlJc w:val="right"/>
      <w:pPr>
        <w:ind w:hanging="360" w:left="6480"/>
      </w:pPr>
    </w:lvl>
  </w:abstractNum>
  <w:abstractNum w:abstractNumId="1">
    <w:lvl w:ilvl="0">
      <w:start w:val="1"/>
      <w:numFmt w:val="decimal"/>
      <w:pStyle w:val="Style_149"/>
      <w:lvlText w:val="%1."/>
      <w:lvlJc w:val="left"/>
      <w:pPr>
        <w:ind w:hanging="360" w:left="928"/>
      </w:pPr>
    </w:lvl>
    <w:lvl w:ilvl="1">
      <w:start w:val="1"/>
      <w:numFmt w:val="lowerLetter"/>
      <w:pStyle w:val="Style_34"/>
      <w:lvlText w:val="%2."/>
      <w:lvlJc w:val="left"/>
      <w:pPr>
        <w:ind w:hanging="360" w:left="1620"/>
      </w:pPr>
    </w:lvl>
    <w:lvl w:ilvl="2">
      <w:start w:val="1"/>
      <w:numFmt w:val="lowerRoman"/>
      <w:lvlText w:val="%3."/>
      <w:lvlJc w:val="right"/>
      <w:pPr>
        <w:ind w:hanging="180" w:left="2340"/>
      </w:pPr>
    </w:lvl>
    <w:lvl w:ilvl="3">
      <w:start w:val="1"/>
      <w:numFmt w:val="decimal"/>
      <w:pStyle w:val="Style_261"/>
      <w:lvlText w:val="%4."/>
      <w:lvlJc w:val="left"/>
      <w:pPr>
        <w:ind w:hanging="360" w:left="3060"/>
      </w:pPr>
    </w:lvl>
    <w:lvl w:ilvl="4">
      <w:start w:val="1"/>
      <w:numFmt w:val="lowerLetter"/>
      <w:lvlText w:val="%5."/>
      <w:lvlJc w:val="left"/>
      <w:pPr>
        <w:ind w:hanging="360" w:left="3780"/>
      </w:pPr>
    </w:lvl>
    <w:lvl w:ilvl="5">
      <w:start w:val="1"/>
      <w:numFmt w:val="lowerRoman"/>
      <w:pStyle w:val="Style_270"/>
      <w:lvlText w:val="%6."/>
      <w:lvlJc w:val="right"/>
      <w:pPr>
        <w:ind w:hanging="180" w:left="4500"/>
      </w:pPr>
    </w:lvl>
    <w:lvl w:ilvl="6">
      <w:start w:val="1"/>
      <w:numFmt w:val="decimal"/>
      <w:pStyle w:val="Style_30"/>
      <w:lvlText w:val="%7."/>
      <w:lvlJc w:val="left"/>
      <w:pPr>
        <w:ind w:hanging="360" w:left="5220"/>
      </w:pPr>
    </w:lvl>
    <w:lvl w:ilvl="7">
      <w:start w:val="1"/>
      <w:numFmt w:val="lowerLetter"/>
      <w:lvlText w:val="%8."/>
      <w:lvlJc w:val="left"/>
      <w:pPr>
        <w:ind w:hanging="360" w:left="5940"/>
      </w:pPr>
    </w:lvl>
    <w:lvl w:ilvl="8">
      <w:start w:val="1"/>
      <w:numFmt w:val="lowerRoman"/>
      <w:pStyle w:val="Style_81"/>
      <w:lvlText w:val="%9."/>
      <w:lvlJc w:val="right"/>
      <w:pPr>
        <w:ind w:hanging="180" w:left="6660"/>
      </w:pPr>
    </w:lvl>
  </w:abstractNum>
  <w:abstractNum w:abstractNumId="2">
    <w:lvl w:ilvl="0">
      <w:start w:val="11"/>
      <w:numFmt w:val="decimal"/>
      <w:pStyle w:val="Style_22"/>
      <w:lvlText w:val="%1."/>
      <w:lvlJc w:val="left"/>
      <w:pPr>
        <w:tabs>
          <w:tab w:leader="none" w:pos="720" w:val="left"/>
        </w:tabs>
        <w:ind w:hanging="360" w:left="720"/>
      </w:pPr>
    </w:lvl>
    <w:lvl w:ilvl="1">
      <w:start w:val="1"/>
      <w:numFmt w:val="lowerLetter"/>
      <w:lvlText w:val="%2."/>
      <w:lvlJc w:val="left"/>
      <w:pPr>
        <w:tabs>
          <w:tab w:leader="none" w:pos="1440" w:val="left"/>
        </w:tabs>
        <w:ind w:hanging="360" w:left="1440"/>
      </w:pPr>
    </w:lvl>
    <w:lvl w:ilvl="2">
      <w:start w:val="1"/>
      <w:numFmt w:val="lowerRoman"/>
      <w:lvlText w:val="%3."/>
      <w:lvlJc w:val="right"/>
      <w:pPr>
        <w:tabs>
          <w:tab w:leader="none" w:pos="2160" w:val="left"/>
        </w:tabs>
        <w:ind w:hanging="180" w:left="2160"/>
      </w:pPr>
    </w:lvl>
    <w:lvl w:ilvl="3">
      <w:start w:val="1"/>
      <w:numFmt w:val="decimal"/>
      <w:lvlText w:val="%4."/>
      <w:lvlJc w:val="left"/>
      <w:pPr>
        <w:tabs>
          <w:tab w:leader="none" w:pos="2880" w:val="left"/>
        </w:tabs>
        <w:ind w:hanging="360" w:left="2880"/>
      </w:pPr>
    </w:lvl>
    <w:lvl w:ilvl="4">
      <w:start w:val="1"/>
      <w:numFmt w:val="lowerLetter"/>
      <w:lvlText w:val="%5."/>
      <w:lvlJc w:val="left"/>
      <w:pPr>
        <w:tabs>
          <w:tab w:leader="none" w:pos="3600" w:val="left"/>
        </w:tabs>
        <w:ind w:hanging="360" w:left="3600"/>
      </w:pPr>
    </w:lvl>
    <w:lvl w:ilvl="5">
      <w:start w:val="1"/>
      <w:numFmt w:val="lowerRoman"/>
      <w:lvlText w:val="%6."/>
      <w:lvlJc w:val="right"/>
      <w:pPr>
        <w:tabs>
          <w:tab w:leader="none" w:pos="4320" w:val="left"/>
        </w:tabs>
        <w:ind w:hanging="180" w:left="4320"/>
      </w:pPr>
    </w:lvl>
    <w:lvl w:ilvl="6">
      <w:start w:val="1"/>
      <w:numFmt w:val="decimal"/>
      <w:lvlText w:val="%7."/>
      <w:lvlJc w:val="left"/>
      <w:pPr>
        <w:tabs>
          <w:tab w:leader="none" w:pos="5040" w:val="left"/>
        </w:tabs>
        <w:ind w:hanging="360" w:left="5040"/>
      </w:pPr>
    </w:lvl>
    <w:lvl w:ilvl="7">
      <w:start w:val="1"/>
      <w:numFmt w:val="lowerLetter"/>
      <w:lvlText w:val="%8."/>
      <w:lvlJc w:val="left"/>
      <w:pPr>
        <w:tabs>
          <w:tab w:leader="none" w:pos="5760" w:val="left"/>
        </w:tabs>
        <w:ind w:hanging="360" w:left="5760"/>
      </w:pPr>
    </w:lvl>
    <w:lvl w:ilvl="8">
      <w:start w:val="1"/>
      <w:numFmt w:val="lowerRoman"/>
      <w:lvlText w:val="%9."/>
      <w:lvlJc w:val="right"/>
      <w:pPr>
        <w:tabs>
          <w:tab w:leader="none" w:pos="6480" w:val="left"/>
        </w:tabs>
        <w:ind w:hanging="180" w:left="6480"/>
      </w:pPr>
    </w:lvl>
  </w:abstractNum>
  <w:abstractNum w:abstractNumId="3">
    <w:lvl w:ilvl="0">
      <w:start w:val="1"/>
      <w:numFmt w:val="decimal"/>
      <w:pStyle w:val="Style_248"/>
      <w:lvlText w:val="%1."/>
      <w:lvlJc w:val="left"/>
      <w:pPr>
        <w:ind w:hanging="600" w:left="600"/>
      </w:pPr>
    </w:lvl>
    <w:lvl w:ilvl="1">
      <w:start w:val="28"/>
      <w:numFmt w:val="decimal"/>
      <w:lvlText w:val="%1.%2."/>
      <w:lvlJc w:val="left"/>
      <w:pPr>
        <w:ind w:hanging="720" w:left="1429"/>
      </w:pPr>
    </w:lvl>
    <w:lvl w:ilvl="2">
      <w:start w:val="1"/>
      <w:numFmt w:val="decimal"/>
      <w:lvlText w:val="%1.%2.%3."/>
      <w:lvlJc w:val="left"/>
      <w:pPr>
        <w:ind w:hanging="720" w:left="2138"/>
      </w:pPr>
    </w:lvl>
    <w:lvl w:ilvl="3">
      <w:start w:val="1"/>
      <w:numFmt w:val="decimal"/>
      <w:lvlText w:val="%1.%2.%3.%4."/>
      <w:lvlJc w:val="left"/>
      <w:pPr>
        <w:ind w:hanging="1080" w:left="3207"/>
      </w:pPr>
    </w:lvl>
    <w:lvl w:ilvl="4">
      <w:start w:val="1"/>
      <w:numFmt w:val="decimal"/>
      <w:lvlText w:val="%1.%2.%3.%4.%5."/>
      <w:lvlJc w:val="left"/>
      <w:pPr>
        <w:ind w:hanging="1080" w:left="3916"/>
      </w:pPr>
    </w:lvl>
    <w:lvl w:ilvl="5">
      <w:start w:val="1"/>
      <w:numFmt w:val="decimal"/>
      <w:lvlText w:val="%1.%2.%3.%4.%5.%6."/>
      <w:lvlJc w:val="left"/>
      <w:pPr>
        <w:ind w:hanging="1440" w:left="4985"/>
      </w:pPr>
    </w:lvl>
    <w:lvl w:ilvl="6">
      <w:start w:val="1"/>
      <w:numFmt w:val="decimal"/>
      <w:lvlText w:val="%1.%2.%3.%4.%5.%6.%7."/>
      <w:lvlJc w:val="left"/>
      <w:pPr>
        <w:ind w:hanging="1800" w:left="6054"/>
      </w:pPr>
    </w:lvl>
    <w:lvl w:ilvl="7">
      <w:start w:val="1"/>
      <w:numFmt w:val="decimal"/>
      <w:lvlText w:val="%1.%2.%3.%4.%5.%6.%7.%8."/>
      <w:lvlJc w:val="left"/>
      <w:pPr>
        <w:ind w:hanging="1800" w:left="6763"/>
      </w:pPr>
    </w:lvl>
    <w:lvl w:ilvl="8">
      <w:start w:val="1"/>
      <w:numFmt w:val="decimal"/>
      <w:lvlText w:val="%1.%2.%3.%4.%5.%6.%7.%8.%9."/>
      <w:lvlJc w:val="left"/>
      <w:pPr>
        <w:ind w:hanging="2160" w:left="7832"/>
      </w:pPr>
    </w:lvl>
  </w:abstractNum>
  <w:num w:numId="1">
    <w:abstractNumId w:val="0"/>
  </w:num>
  <w:num w:numId="2">
    <w:abstractNumId w:val="1"/>
  </w:num>
  <w:num w:numId="3">
    <w:abstractNumId w:val="2"/>
  </w:num>
  <w:num w:numId="4">
    <w:abstractNumId w:val="3"/>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09"/>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76" w:lineRule="auto"/>
        <w:ind w:firstLine="709" w:left="0" w:right="0"/>
        <w:jc w:val="righ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0" w:uiPriority="9" w:unhideWhenUsed="0"/>
    <w:lsdException w:name="heading 7" w:qFormat="1" w:semiHidden="0" w:uiPriority="9" w:unhideWhenUsed="0"/>
    <w:lsdException w:name="heading 8" w:qFormat="1" w:semiHidden="0" w:uiPriority="9" w:unhideWhenUsed="0"/>
    <w:lsdException w:name="heading 9" w:qFormat="1" w:semiHidden="0" w:uiPriority="9" w:unhideWhenUsed="0"/>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6" w:type="paragraph">
    <w:name w:val="Normal"/>
    <w:link w:val="Style_6_ch"/>
    <w:uiPriority w:val="0"/>
    <w:qFormat/>
    <w:pPr>
      <w:widowControl w:val="0"/>
      <w:spacing w:line="240" w:lineRule="auto"/>
      <w:ind w:firstLine="0" w:left="0"/>
      <w:jc w:val="left"/>
    </w:pPr>
    <w:rPr>
      <w:rFonts w:ascii="Courier New" w:hAnsi="Courier New"/>
      <w:sz w:val="24"/>
    </w:rPr>
  </w:style>
  <w:style w:default="1" w:styleId="Style_6_ch" w:type="character">
    <w:name w:val="Normal"/>
    <w:link w:val="Style_6"/>
    <w:rPr>
      <w:rFonts w:ascii="Courier New" w:hAnsi="Courier New"/>
      <w:sz w:val="24"/>
    </w:rPr>
  </w:style>
  <w:style w:styleId="Style_7" w:type="paragraph">
    <w:name w:val="WW8Num13z0"/>
    <w:link w:val="Style_7_ch"/>
    <w:rPr>
      <w:b w:val="1"/>
    </w:rPr>
  </w:style>
  <w:style w:styleId="Style_7_ch" w:type="character">
    <w:name w:val="WW8Num13z0"/>
    <w:link w:val="Style_7"/>
    <w:rPr>
      <w:b w:val="1"/>
    </w:rPr>
  </w:style>
  <w:style w:styleId="Style_8" w:type="paragraph">
    <w:name w:val="Normal (Web)"/>
    <w:basedOn w:val="Style_6"/>
    <w:link w:val="Style_8_ch"/>
    <w:pPr>
      <w:widowControl w:val="1"/>
      <w:spacing w:after="280" w:before="280"/>
      <w:ind/>
    </w:pPr>
    <w:rPr>
      <w:rFonts w:ascii="Times New Roman" w:hAnsi="Times New Roman"/>
      <w:color w:val="000000"/>
    </w:rPr>
  </w:style>
  <w:style w:styleId="Style_8_ch" w:type="character">
    <w:name w:val="Normal (Web)"/>
    <w:basedOn w:val="Style_6_ch"/>
    <w:link w:val="Style_8"/>
    <w:rPr>
      <w:rFonts w:ascii="Times New Roman" w:hAnsi="Times New Roman"/>
      <w:color w:val="000000"/>
    </w:rPr>
  </w:style>
  <w:style w:styleId="Style_9" w:type="paragraph">
    <w:name w:val="WW8Num14z2"/>
    <w:link w:val="Style_9_ch"/>
  </w:style>
  <w:style w:styleId="Style_9_ch" w:type="character">
    <w:name w:val="WW8Num14z2"/>
    <w:link w:val="Style_9"/>
  </w:style>
  <w:style w:styleId="Style_10" w:type="paragraph">
    <w:name w:val="endnote reference"/>
    <w:link w:val="Style_10_ch"/>
    <w:rPr>
      <w:vertAlign w:val="superscript"/>
    </w:rPr>
  </w:style>
  <w:style w:styleId="Style_10_ch" w:type="character">
    <w:name w:val="endnote reference"/>
    <w:link w:val="Style_10"/>
    <w:rPr>
      <w:vertAlign w:val="superscript"/>
    </w:rPr>
  </w:style>
  <w:style w:styleId="Style_11" w:type="paragraph">
    <w:name w:val="match"/>
    <w:link w:val="Style_11_ch"/>
  </w:style>
  <w:style w:styleId="Style_11_ch" w:type="character">
    <w:name w:val="match"/>
    <w:link w:val="Style_11"/>
  </w:style>
  <w:style w:styleId="Style_12" w:type="paragraph">
    <w:name w:val="ConsPlusCell"/>
    <w:link w:val="Style_12_ch"/>
    <w:pPr>
      <w:spacing w:line="240" w:lineRule="auto"/>
      <w:ind w:firstLine="0" w:left="0"/>
      <w:jc w:val="left"/>
    </w:pPr>
    <w:rPr>
      <w:color w:val="000000"/>
      <w:sz w:val="24"/>
    </w:rPr>
  </w:style>
  <w:style w:styleId="Style_12_ch" w:type="character">
    <w:name w:val="ConsPlusCell"/>
    <w:link w:val="Style_12"/>
    <w:rPr>
      <w:color w:val="000000"/>
      <w:sz w:val="24"/>
    </w:rPr>
  </w:style>
  <w:style w:styleId="Style_13" w:type="paragraph">
    <w:name w:val="Основной текст (2) + Не курсив"/>
    <w:link w:val="Style_13_ch"/>
    <w:rPr>
      <w:rFonts w:ascii="Times New Roman" w:hAnsi="Times New Roman"/>
      <w:b w:val="0"/>
      <w:i w:val="1"/>
      <w:smallCaps w:val="0"/>
      <w:strike w:val="0"/>
      <w:color w:val="000000"/>
      <w:spacing w:val="0"/>
      <w:sz w:val="21"/>
      <w:u w:val="none"/>
    </w:rPr>
  </w:style>
  <w:style w:styleId="Style_13_ch" w:type="character">
    <w:name w:val="Основной текст (2) + Не курсив"/>
    <w:link w:val="Style_13"/>
    <w:rPr>
      <w:rFonts w:ascii="Times New Roman" w:hAnsi="Times New Roman"/>
      <w:b w:val="0"/>
      <w:i w:val="1"/>
      <w:smallCaps w:val="0"/>
      <w:strike w:val="0"/>
      <w:color w:val="000000"/>
      <w:spacing w:val="0"/>
      <w:sz w:val="21"/>
      <w:u w:val="none"/>
    </w:rPr>
  </w:style>
  <w:style w:styleId="Style_14" w:type="paragraph">
    <w:name w:val="WW8Num9z1"/>
    <w:link w:val="Style_14_ch"/>
  </w:style>
  <w:style w:styleId="Style_14_ch" w:type="character">
    <w:name w:val="WW8Num9z1"/>
    <w:link w:val="Style_14"/>
  </w:style>
  <w:style w:styleId="Style_15" w:type="paragraph">
    <w:name w:val="Заголовок таблицы"/>
    <w:basedOn w:val="Style_16"/>
    <w:link w:val="Style_15_ch"/>
    <w:pPr>
      <w:ind/>
      <w:jc w:val="center"/>
    </w:pPr>
    <w:rPr>
      <w:b w:val="1"/>
    </w:rPr>
  </w:style>
  <w:style w:styleId="Style_15_ch" w:type="character">
    <w:name w:val="Заголовок таблицы"/>
    <w:basedOn w:val="Style_16_ch"/>
    <w:link w:val="Style_15"/>
    <w:rPr>
      <w:b w:val="1"/>
    </w:rPr>
  </w:style>
  <w:style w:styleId="Style_17" w:type="paragraph">
    <w:name w:val="1"/>
    <w:basedOn w:val="Style_6"/>
    <w:next w:val="Style_8"/>
    <w:link w:val="Style_17_ch"/>
    <w:pPr>
      <w:widowControl w:val="1"/>
      <w:spacing w:after="280" w:before="280"/>
      <w:ind/>
    </w:pPr>
    <w:rPr>
      <w:rFonts w:ascii="Times New Roman" w:hAnsi="Times New Roman"/>
      <w:color w:val="000000"/>
    </w:rPr>
  </w:style>
  <w:style w:styleId="Style_17_ch" w:type="character">
    <w:name w:val="1"/>
    <w:basedOn w:val="Style_6_ch"/>
    <w:link w:val="Style_17"/>
    <w:rPr>
      <w:rFonts w:ascii="Times New Roman" w:hAnsi="Times New Roman"/>
      <w:color w:val="000000"/>
    </w:rPr>
  </w:style>
  <w:style w:styleId="Style_18" w:type="paragraph">
    <w:name w:val="toc 2"/>
    <w:next w:val="Style_6"/>
    <w:link w:val="Style_18_ch"/>
    <w:uiPriority w:val="39"/>
    <w:pPr>
      <w:ind w:firstLine="0" w:left="200"/>
      <w:jc w:val="left"/>
    </w:pPr>
    <w:rPr>
      <w:rFonts w:ascii="XO Thames" w:hAnsi="XO Thames"/>
      <w:sz w:val="28"/>
    </w:rPr>
  </w:style>
  <w:style w:styleId="Style_18_ch" w:type="character">
    <w:name w:val="toc 2"/>
    <w:link w:val="Style_18"/>
    <w:rPr>
      <w:rFonts w:ascii="XO Thames" w:hAnsi="XO Thames"/>
      <w:sz w:val="28"/>
    </w:rPr>
  </w:style>
  <w:style w:styleId="Style_19" w:type="paragraph">
    <w:name w:val="Основной шрифт абзаца2"/>
    <w:link w:val="Style_19_ch"/>
  </w:style>
  <w:style w:styleId="Style_19_ch" w:type="character">
    <w:name w:val="Основной шрифт абзаца2"/>
    <w:link w:val="Style_19"/>
  </w:style>
  <w:style w:styleId="Style_20" w:type="paragraph">
    <w:name w:val="Пункт"/>
    <w:basedOn w:val="Style_6"/>
    <w:link w:val="Style_20_ch"/>
    <w:pPr>
      <w:widowControl w:val="1"/>
      <w:tabs>
        <w:tab w:leader="none" w:pos="360" w:val="left"/>
        <w:tab w:leader="none" w:pos="1134" w:val="left"/>
      </w:tabs>
      <w:spacing w:line="360" w:lineRule="auto"/>
      <w:ind w:hanging="1134" w:left="1134"/>
      <w:jc w:val="both"/>
    </w:pPr>
    <w:rPr>
      <w:rFonts w:ascii="Times New Roman" w:hAnsi="Times New Roman"/>
      <w:sz w:val="28"/>
    </w:rPr>
  </w:style>
  <w:style w:styleId="Style_20_ch" w:type="character">
    <w:name w:val="Пункт"/>
    <w:basedOn w:val="Style_6_ch"/>
    <w:link w:val="Style_20"/>
    <w:rPr>
      <w:rFonts w:ascii="Times New Roman" w:hAnsi="Times New Roman"/>
      <w:sz w:val="28"/>
    </w:rPr>
  </w:style>
  <w:style w:styleId="Style_21" w:type="paragraph">
    <w:name w:val="Стиль2"/>
    <w:basedOn w:val="Style_22"/>
    <w:link w:val="Style_21_ch"/>
    <w:pPr>
      <w:keepNext w:val="1"/>
      <w:keepLines w:val="1"/>
      <w:widowControl w:val="0"/>
      <w:tabs>
        <w:tab w:leader="none" w:pos="576" w:val="left"/>
        <w:tab w:leader="none" w:pos="3312" w:val="left"/>
      </w:tabs>
      <w:spacing w:after="60"/>
      <w:ind/>
      <w:jc w:val="both"/>
    </w:pPr>
    <w:rPr>
      <w:b w:val="1"/>
    </w:rPr>
  </w:style>
  <w:style w:styleId="Style_21_ch" w:type="character">
    <w:name w:val="Стиль2"/>
    <w:basedOn w:val="Style_22_ch"/>
    <w:link w:val="Style_21"/>
    <w:rPr>
      <w:b w:val="1"/>
    </w:rPr>
  </w:style>
  <w:style w:styleId="Style_23" w:type="paragraph">
    <w:name w:val="WW8Num6z0"/>
    <w:link w:val="Style_23_ch"/>
    <w:rPr>
      <w:rFonts w:ascii="Symbol" w:hAnsi="Symbol"/>
      <w:sz w:val="24"/>
    </w:rPr>
  </w:style>
  <w:style w:styleId="Style_23_ch" w:type="character">
    <w:name w:val="WW8Num6z0"/>
    <w:link w:val="Style_23"/>
    <w:rPr>
      <w:rFonts w:ascii="Symbol" w:hAnsi="Symbol"/>
      <w:sz w:val="24"/>
    </w:rPr>
  </w:style>
  <w:style w:styleId="Style_24" w:type="paragraph">
    <w:name w:val="ConsNonformat"/>
    <w:link w:val="Style_24_ch"/>
    <w:pPr>
      <w:widowControl w:val="0"/>
      <w:spacing w:line="240" w:lineRule="auto"/>
      <w:ind w:firstLine="0" w:left="0" w:right="19772"/>
      <w:jc w:val="left"/>
    </w:pPr>
    <w:rPr>
      <w:rFonts w:ascii="Courier New" w:hAnsi="Courier New"/>
      <w:color w:val="000000"/>
    </w:rPr>
  </w:style>
  <w:style w:styleId="Style_24_ch" w:type="character">
    <w:name w:val="ConsNonformat"/>
    <w:link w:val="Style_24"/>
    <w:rPr>
      <w:rFonts w:ascii="Courier New" w:hAnsi="Courier New"/>
      <w:color w:val="000000"/>
    </w:rPr>
  </w:style>
  <w:style w:styleId="Style_25" w:type="paragraph">
    <w:name w:val="Strong Emphasis"/>
    <w:link w:val="Style_25_ch"/>
    <w:rPr>
      <w:b w:val="1"/>
    </w:rPr>
  </w:style>
  <w:style w:styleId="Style_25_ch" w:type="character">
    <w:name w:val="Strong Emphasis"/>
    <w:link w:val="Style_25"/>
    <w:rPr>
      <w:b w:val="1"/>
    </w:rPr>
  </w:style>
  <w:style w:styleId="Style_26" w:type="paragraph">
    <w:name w:val="toc 4"/>
    <w:next w:val="Style_6"/>
    <w:link w:val="Style_26_ch"/>
    <w:uiPriority w:val="39"/>
    <w:pPr>
      <w:ind w:firstLine="0" w:left="600"/>
      <w:jc w:val="left"/>
    </w:pPr>
    <w:rPr>
      <w:rFonts w:ascii="XO Thames" w:hAnsi="XO Thames"/>
      <w:sz w:val="28"/>
    </w:rPr>
  </w:style>
  <w:style w:styleId="Style_26_ch" w:type="character">
    <w:name w:val="toc 4"/>
    <w:link w:val="Style_26"/>
    <w:rPr>
      <w:rFonts w:ascii="XO Thames" w:hAnsi="XO Thames"/>
      <w:sz w:val="28"/>
    </w:rPr>
  </w:style>
  <w:style w:styleId="Style_27" w:type="paragraph">
    <w:name w:val="Placeholder Text"/>
    <w:basedOn w:val="Style_28"/>
    <w:link w:val="Style_27_ch"/>
    <w:rPr>
      <w:color w:val="808080"/>
    </w:rPr>
  </w:style>
  <w:style w:styleId="Style_27_ch" w:type="character">
    <w:name w:val="Placeholder Text"/>
    <w:basedOn w:val="Style_28_ch"/>
    <w:link w:val="Style_27"/>
    <w:rPr>
      <w:color w:val="808080"/>
    </w:rPr>
  </w:style>
  <w:style w:styleId="Style_29" w:type="paragraph">
    <w:name w:val="western"/>
    <w:basedOn w:val="Style_6"/>
    <w:link w:val="Style_29_ch"/>
    <w:pPr>
      <w:widowControl w:val="1"/>
      <w:spacing w:after="280" w:before="280"/>
      <w:ind/>
    </w:pPr>
    <w:rPr>
      <w:rFonts w:ascii="Times New Roman" w:hAnsi="Times New Roman"/>
      <w:color w:val="000000"/>
    </w:rPr>
  </w:style>
  <w:style w:styleId="Style_29_ch" w:type="character">
    <w:name w:val="western"/>
    <w:basedOn w:val="Style_6_ch"/>
    <w:link w:val="Style_29"/>
    <w:rPr>
      <w:rFonts w:ascii="Times New Roman" w:hAnsi="Times New Roman"/>
      <w:color w:val="000000"/>
    </w:rPr>
  </w:style>
  <w:style w:styleId="Style_30" w:type="paragraph">
    <w:name w:val="heading 7"/>
    <w:basedOn w:val="Style_6"/>
    <w:next w:val="Style_6"/>
    <w:link w:val="Style_30_ch"/>
    <w:uiPriority w:val="9"/>
    <w:qFormat/>
    <w:pPr>
      <w:widowControl w:val="1"/>
      <w:numPr>
        <w:ilvl w:val="6"/>
        <w:numId w:val="2"/>
      </w:numPr>
      <w:spacing w:after="60" w:before="240"/>
      <w:ind/>
      <w:outlineLvl w:val="6"/>
    </w:pPr>
    <w:rPr>
      <w:rFonts w:ascii="Times New Roman" w:hAnsi="Times New Roman"/>
      <w:color w:val="000000"/>
    </w:rPr>
  </w:style>
  <w:style w:styleId="Style_30_ch" w:type="character">
    <w:name w:val="heading 7"/>
    <w:basedOn w:val="Style_6_ch"/>
    <w:link w:val="Style_30"/>
    <w:rPr>
      <w:rFonts w:ascii="Times New Roman" w:hAnsi="Times New Roman"/>
      <w:color w:val="000000"/>
    </w:rPr>
  </w:style>
  <w:style w:styleId="Style_31" w:type="paragraph">
    <w:name w:val="WW8Num2z3"/>
    <w:link w:val="Style_31_ch"/>
  </w:style>
  <w:style w:styleId="Style_31_ch" w:type="character">
    <w:name w:val="WW8Num2z3"/>
    <w:link w:val="Style_31"/>
  </w:style>
  <w:style w:styleId="Style_32" w:type="paragraph">
    <w:name w:val="WW8Num14z8"/>
    <w:link w:val="Style_32_ch"/>
  </w:style>
  <w:style w:styleId="Style_32_ch" w:type="character">
    <w:name w:val="WW8Num14z8"/>
    <w:link w:val="Style_32"/>
  </w:style>
  <w:style w:styleId="Style_33" w:type="paragraph">
    <w:name w:val="Пункты"/>
    <w:basedOn w:val="Style_34"/>
    <w:link w:val="Style_33_ch"/>
    <w:pPr>
      <w:numPr>
        <w:ilvl w:val="0"/>
        <w:numId w:val="0"/>
      </w:numPr>
      <w:tabs>
        <w:tab w:leader="none" w:pos="1134" w:val="left"/>
        <w:tab w:leader="none" w:pos="1484" w:val="left"/>
      </w:tabs>
      <w:spacing w:before="120" w:line="240" w:lineRule="auto"/>
      <w:ind w:hanging="432" w:left="2276"/>
    </w:pPr>
    <w:rPr>
      <w:u w:val="none"/>
    </w:rPr>
  </w:style>
  <w:style w:styleId="Style_33_ch" w:type="character">
    <w:name w:val="Пункты"/>
    <w:basedOn w:val="Style_34_ch"/>
    <w:link w:val="Style_33"/>
    <w:rPr>
      <w:u w:val="none"/>
    </w:rPr>
  </w:style>
  <w:style w:styleId="Style_35" w:type="paragraph">
    <w:name w:val="toc 6"/>
    <w:next w:val="Style_6"/>
    <w:link w:val="Style_35_ch"/>
    <w:uiPriority w:val="39"/>
    <w:pPr>
      <w:ind w:firstLine="0" w:left="1000"/>
      <w:jc w:val="left"/>
    </w:pPr>
    <w:rPr>
      <w:rFonts w:ascii="XO Thames" w:hAnsi="XO Thames"/>
      <w:sz w:val="28"/>
    </w:rPr>
  </w:style>
  <w:style w:styleId="Style_35_ch" w:type="character">
    <w:name w:val="toc 6"/>
    <w:link w:val="Style_35"/>
    <w:rPr>
      <w:rFonts w:ascii="XO Thames" w:hAnsi="XO Thames"/>
      <w:sz w:val="28"/>
    </w:rPr>
  </w:style>
  <w:style w:styleId="Style_36" w:type="paragraph">
    <w:name w:val="Знак Знак Знак Знак Знак Знак Знак"/>
    <w:basedOn w:val="Style_6"/>
    <w:link w:val="Style_36_ch"/>
    <w:pPr>
      <w:spacing w:after="160" w:line="240" w:lineRule="exact"/>
      <w:ind/>
      <w:jc w:val="right"/>
    </w:pPr>
    <w:rPr>
      <w:rFonts w:ascii="Times New Roman" w:hAnsi="Times New Roman"/>
      <w:color w:val="000000"/>
      <w:sz w:val="20"/>
    </w:rPr>
  </w:style>
  <w:style w:styleId="Style_36_ch" w:type="character">
    <w:name w:val="Знак Знак Знак Знак Знак Знак Знак"/>
    <w:basedOn w:val="Style_6_ch"/>
    <w:link w:val="Style_36"/>
    <w:rPr>
      <w:rFonts w:ascii="Times New Roman" w:hAnsi="Times New Roman"/>
      <w:color w:val="000000"/>
      <w:sz w:val="20"/>
    </w:rPr>
  </w:style>
  <w:style w:styleId="Style_37" w:type="paragraph">
    <w:name w:val="WW8Num2z8"/>
    <w:link w:val="Style_37_ch"/>
  </w:style>
  <w:style w:styleId="Style_37_ch" w:type="character">
    <w:name w:val="WW8Num2z8"/>
    <w:link w:val="Style_37"/>
  </w:style>
  <w:style w:styleId="Style_38" w:type="paragraph">
    <w:name w:val="WW8Num18z6"/>
    <w:link w:val="Style_38_ch"/>
  </w:style>
  <w:style w:styleId="Style_38_ch" w:type="character">
    <w:name w:val="WW8Num18z6"/>
    <w:link w:val="Style_38"/>
  </w:style>
  <w:style w:styleId="Style_39" w:type="paragraph">
    <w:name w:val="toc 7"/>
    <w:next w:val="Style_6"/>
    <w:link w:val="Style_39_ch"/>
    <w:uiPriority w:val="39"/>
    <w:pPr>
      <w:ind w:firstLine="0" w:left="1200"/>
      <w:jc w:val="left"/>
    </w:pPr>
    <w:rPr>
      <w:rFonts w:ascii="XO Thames" w:hAnsi="XO Thames"/>
      <w:sz w:val="28"/>
    </w:rPr>
  </w:style>
  <w:style w:styleId="Style_39_ch" w:type="character">
    <w:name w:val="toc 7"/>
    <w:link w:val="Style_39"/>
    <w:rPr>
      <w:rFonts w:ascii="XO Thames" w:hAnsi="XO Thames"/>
      <w:sz w:val="28"/>
    </w:rPr>
  </w:style>
  <w:style w:styleId="Style_40" w:type="paragraph">
    <w:name w:val="WW8Num1z4"/>
    <w:link w:val="Style_40_ch"/>
  </w:style>
  <w:style w:styleId="Style_40_ch" w:type="character">
    <w:name w:val="WW8Num1z4"/>
    <w:link w:val="Style_40"/>
  </w:style>
  <w:style w:styleId="Style_41" w:type="paragraph">
    <w:name w:val="WW8Num3z0"/>
    <w:link w:val="Style_41_ch"/>
  </w:style>
  <w:style w:styleId="Style_41_ch" w:type="character">
    <w:name w:val="WW8Num3z0"/>
    <w:link w:val="Style_41"/>
  </w:style>
  <w:style w:styleId="Style_42" w:type="paragraph">
    <w:name w:val="footnote reference"/>
    <w:link w:val="Style_42_ch"/>
    <w:rPr>
      <w:vertAlign w:val="superscript"/>
    </w:rPr>
  </w:style>
  <w:style w:styleId="Style_42_ch" w:type="character">
    <w:name w:val="footnote reference"/>
    <w:link w:val="Style_42"/>
    <w:rPr>
      <w:vertAlign w:val="superscript"/>
    </w:rPr>
  </w:style>
  <w:style w:styleId="Style_43" w:type="paragraph">
    <w:name w:val="Обычный1"/>
    <w:link w:val="Style_43_ch"/>
    <w:pPr>
      <w:spacing w:line="240" w:lineRule="auto"/>
      <w:ind w:firstLine="0" w:left="0"/>
      <w:jc w:val="left"/>
    </w:pPr>
    <w:rPr>
      <w:color w:val="000000"/>
      <w:sz w:val="25"/>
    </w:rPr>
  </w:style>
  <w:style w:styleId="Style_43_ch" w:type="character">
    <w:name w:val="Обычный1"/>
    <w:link w:val="Style_43"/>
    <w:rPr>
      <w:color w:val="000000"/>
      <w:sz w:val="25"/>
    </w:rPr>
  </w:style>
  <w:style w:styleId="Style_44" w:type="paragraph">
    <w:name w:val="ConsPlusNonformat"/>
    <w:link w:val="Style_44_ch"/>
    <w:pPr>
      <w:widowControl w:val="0"/>
      <w:tabs>
        <w:tab w:leader="none" w:pos="720" w:val="left"/>
      </w:tabs>
      <w:spacing w:line="240" w:lineRule="auto"/>
      <w:ind w:firstLine="0" w:left="0"/>
      <w:jc w:val="left"/>
    </w:pPr>
    <w:rPr>
      <w:rFonts w:ascii="Courier New" w:hAnsi="Courier New"/>
      <w:color w:val="000000"/>
    </w:rPr>
  </w:style>
  <w:style w:styleId="Style_44_ch" w:type="character">
    <w:name w:val="ConsPlusNonformat"/>
    <w:link w:val="Style_44"/>
    <w:rPr>
      <w:rFonts w:ascii="Courier New" w:hAnsi="Courier New"/>
      <w:color w:val="000000"/>
    </w:rPr>
  </w:style>
  <w:style w:styleId="Style_45" w:type="paragraph">
    <w:name w:val="WW8Num22z0"/>
    <w:link w:val="Style_45_ch"/>
    <w:rPr>
      <w:b w:val="1"/>
    </w:rPr>
  </w:style>
  <w:style w:styleId="Style_45_ch" w:type="character">
    <w:name w:val="WW8Num22z0"/>
    <w:link w:val="Style_45"/>
    <w:rPr>
      <w:b w:val="1"/>
    </w:rPr>
  </w:style>
  <w:style w:styleId="Style_46" w:type="paragraph">
    <w:name w:val="Body Text"/>
    <w:basedOn w:val="Style_6"/>
    <w:link w:val="Style_46_ch"/>
    <w:pPr>
      <w:widowControl w:val="1"/>
      <w:spacing w:after="120"/>
      <w:ind/>
    </w:pPr>
    <w:rPr>
      <w:rFonts w:ascii="Times New Roman" w:hAnsi="Times New Roman"/>
      <w:color w:val="000000"/>
    </w:rPr>
  </w:style>
  <w:style w:styleId="Style_46_ch" w:type="character">
    <w:name w:val="Body Text"/>
    <w:basedOn w:val="Style_6_ch"/>
    <w:link w:val="Style_46"/>
    <w:rPr>
      <w:rFonts w:ascii="Times New Roman" w:hAnsi="Times New Roman"/>
      <w:color w:val="000000"/>
    </w:rPr>
  </w:style>
  <w:style w:styleId="Style_22" w:type="paragraph">
    <w:name w:val="List Number 2"/>
    <w:basedOn w:val="Style_6"/>
    <w:link w:val="Style_22_ch"/>
    <w:pPr>
      <w:widowControl w:val="1"/>
      <w:numPr>
        <w:numId w:val="3"/>
      </w:numPr>
      <w:tabs>
        <w:tab w:leader="none" w:pos="3312" w:val="left"/>
      </w:tabs>
      <w:ind/>
    </w:pPr>
    <w:rPr>
      <w:rFonts w:ascii="Times New Roman" w:hAnsi="Times New Roman"/>
      <w:color w:val="000000"/>
    </w:rPr>
  </w:style>
  <w:style w:styleId="Style_22_ch" w:type="character">
    <w:name w:val="List Number 2"/>
    <w:basedOn w:val="Style_6_ch"/>
    <w:link w:val="Style_22"/>
    <w:rPr>
      <w:rFonts w:ascii="Times New Roman" w:hAnsi="Times New Roman"/>
      <w:color w:val="000000"/>
    </w:rPr>
  </w:style>
  <w:style w:styleId="Style_47" w:type="paragraph">
    <w:name w:val="WW-Символы концевой сноски"/>
    <w:link w:val="Style_47_ch"/>
  </w:style>
  <w:style w:styleId="Style_47_ch" w:type="character">
    <w:name w:val="WW-Символы концевой сноски"/>
    <w:link w:val="Style_47"/>
  </w:style>
  <w:style w:styleId="Style_48" w:type="paragraph">
    <w:name w:val="WW8Num13z2"/>
    <w:link w:val="Style_48_ch"/>
    <w:rPr>
      <w:b w:val="1"/>
    </w:rPr>
  </w:style>
  <w:style w:styleId="Style_48_ch" w:type="character">
    <w:name w:val="WW8Num13z2"/>
    <w:link w:val="Style_48"/>
    <w:rPr>
      <w:b w:val="1"/>
    </w:rPr>
  </w:style>
  <w:style w:styleId="Style_49" w:type="paragraph">
    <w:name w:val="WW8Num14z0"/>
    <w:link w:val="Style_49_ch"/>
    <w:rPr>
      <w:b w:val="1"/>
    </w:rPr>
  </w:style>
  <w:style w:styleId="Style_49_ch" w:type="character">
    <w:name w:val="WW8Num14z0"/>
    <w:link w:val="Style_49"/>
    <w:rPr>
      <w:b w:val="1"/>
    </w:rPr>
  </w:style>
  <w:style w:styleId="Style_50" w:type="paragraph">
    <w:name w:val="WW8Num9z5"/>
    <w:link w:val="Style_50_ch"/>
  </w:style>
  <w:style w:styleId="Style_50_ch" w:type="character">
    <w:name w:val="WW8Num9z5"/>
    <w:link w:val="Style_50"/>
  </w:style>
  <w:style w:styleId="Style_51" w:type="paragraph">
    <w:name w:val="WW8Num1z1"/>
    <w:link w:val="Style_51_ch"/>
  </w:style>
  <w:style w:styleId="Style_51_ch" w:type="character">
    <w:name w:val="WW8Num1z1"/>
    <w:link w:val="Style_51"/>
  </w:style>
  <w:style w:styleId="Style_52" w:type="paragraph">
    <w:name w:val="Знак Знак3"/>
    <w:link w:val="Style_52_ch"/>
    <w:rPr>
      <w:rFonts w:ascii="Courier New" w:hAnsi="Courier New"/>
    </w:rPr>
  </w:style>
  <w:style w:styleId="Style_52_ch" w:type="character">
    <w:name w:val="Знак Знак3"/>
    <w:link w:val="Style_52"/>
    <w:rPr>
      <w:rFonts w:ascii="Courier New" w:hAnsi="Courier New"/>
    </w:rPr>
  </w:style>
  <w:style w:styleId="Style_53" w:type="paragraph">
    <w:name w:val="formattext"/>
    <w:basedOn w:val="Style_6"/>
    <w:link w:val="Style_53_ch"/>
    <w:pPr>
      <w:widowControl w:val="1"/>
      <w:spacing w:afterAutospacing="on" w:beforeAutospacing="on"/>
      <w:ind/>
    </w:pPr>
    <w:rPr>
      <w:rFonts w:ascii="Times New Roman" w:hAnsi="Times New Roman"/>
      <w:color w:val="000000"/>
    </w:rPr>
  </w:style>
  <w:style w:styleId="Style_53_ch" w:type="character">
    <w:name w:val="formattext"/>
    <w:basedOn w:val="Style_6_ch"/>
    <w:link w:val="Style_53"/>
    <w:rPr>
      <w:rFonts w:ascii="Times New Roman" w:hAnsi="Times New Roman"/>
      <w:color w:val="000000"/>
    </w:rPr>
  </w:style>
  <w:style w:styleId="Style_54" w:type="paragraph">
    <w:name w:val="Колонтитул1"/>
    <w:basedOn w:val="Style_6"/>
    <w:link w:val="Style_54_ch"/>
    <w:pPr>
      <w:spacing w:line="0" w:lineRule="atLeast"/>
      <w:ind/>
    </w:pPr>
    <w:rPr>
      <w:rFonts w:ascii="Times New Roman" w:hAnsi="Times New Roman"/>
      <w:sz w:val="21"/>
    </w:rPr>
  </w:style>
  <w:style w:styleId="Style_54_ch" w:type="character">
    <w:name w:val="Колонтитул1"/>
    <w:basedOn w:val="Style_6_ch"/>
    <w:link w:val="Style_54"/>
    <w:rPr>
      <w:rFonts w:ascii="Times New Roman" w:hAnsi="Times New Roman"/>
      <w:sz w:val="21"/>
    </w:rPr>
  </w:style>
  <w:style w:styleId="Style_55" w:type="paragraph">
    <w:name w:val="headertext"/>
    <w:basedOn w:val="Style_6"/>
    <w:link w:val="Style_55_ch"/>
    <w:pPr>
      <w:widowControl w:val="1"/>
      <w:spacing w:after="280" w:before="280"/>
      <w:ind/>
    </w:pPr>
    <w:rPr>
      <w:rFonts w:ascii="Times New Roman" w:hAnsi="Times New Roman"/>
      <w:color w:val="000000"/>
    </w:rPr>
  </w:style>
  <w:style w:styleId="Style_55_ch" w:type="character">
    <w:name w:val="headertext"/>
    <w:basedOn w:val="Style_6_ch"/>
    <w:link w:val="Style_55"/>
    <w:rPr>
      <w:rFonts w:ascii="Times New Roman" w:hAnsi="Times New Roman"/>
      <w:color w:val="000000"/>
    </w:rPr>
  </w:style>
  <w:style w:styleId="Style_56" w:type="paragraph">
    <w:name w:val="WW8Num3z1"/>
    <w:link w:val="Style_56_ch"/>
    <w:rPr>
      <w:rFonts w:ascii="Times New Roman" w:hAnsi="Times New Roman"/>
      <w:b w:val="1"/>
      <w:i w:val="1"/>
      <w:sz w:val="24"/>
    </w:rPr>
  </w:style>
  <w:style w:styleId="Style_56_ch" w:type="character">
    <w:name w:val="WW8Num3z1"/>
    <w:link w:val="Style_56"/>
    <w:rPr>
      <w:rFonts w:ascii="Times New Roman" w:hAnsi="Times New Roman"/>
      <w:b w:val="1"/>
      <w:i w:val="1"/>
      <w:sz w:val="24"/>
    </w:rPr>
  </w:style>
  <w:style w:styleId="Style_57" w:type="paragraph">
    <w:name w:val="Знак Знак9"/>
    <w:link w:val="Style_57_ch"/>
    <w:rPr>
      <w:sz w:val="24"/>
    </w:rPr>
  </w:style>
  <w:style w:styleId="Style_57_ch" w:type="character">
    <w:name w:val="Знак Знак9"/>
    <w:link w:val="Style_57"/>
    <w:rPr>
      <w:sz w:val="24"/>
    </w:rPr>
  </w:style>
  <w:style w:styleId="Style_58" w:type="paragraph">
    <w:name w:val="heading 3"/>
    <w:basedOn w:val="Style_6"/>
    <w:next w:val="Style_6"/>
    <w:link w:val="Style_58_ch"/>
    <w:uiPriority w:val="9"/>
    <w:qFormat/>
    <w:pPr>
      <w:keepNext w:val="1"/>
      <w:widowControl w:val="1"/>
      <w:spacing w:after="60" w:before="240"/>
      <w:ind/>
      <w:outlineLvl w:val="2"/>
    </w:pPr>
    <w:rPr>
      <w:rFonts w:ascii="Calibri Light" w:hAnsi="Calibri Light"/>
      <w:b w:val="1"/>
      <w:color w:val="000000"/>
      <w:sz w:val="26"/>
    </w:rPr>
  </w:style>
  <w:style w:styleId="Style_58_ch" w:type="character">
    <w:name w:val="heading 3"/>
    <w:basedOn w:val="Style_6_ch"/>
    <w:link w:val="Style_58"/>
    <w:rPr>
      <w:rFonts w:ascii="Calibri Light" w:hAnsi="Calibri Light"/>
      <w:b w:val="1"/>
      <w:color w:val="000000"/>
      <w:sz w:val="26"/>
    </w:rPr>
  </w:style>
  <w:style w:styleId="Style_59" w:type="paragraph">
    <w:name w:val="WW8Num12z4"/>
    <w:link w:val="Style_59_ch"/>
  </w:style>
  <w:style w:styleId="Style_59_ch" w:type="character">
    <w:name w:val="WW8Num12z4"/>
    <w:link w:val="Style_59"/>
  </w:style>
  <w:style w:styleId="Style_60" w:type="paragraph">
    <w:name w:val="WW8Num14z4"/>
    <w:link w:val="Style_60_ch"/>
  </w:style>
  <w:style w:styleId="Style_60_ch" w:type="character">
    <w:name w:val="WW8Num14z4"/>
    <w:link w:val="Style_60"/>
  </w:style>
  <w:style w:styleId="Style_61" w:type="paragraph">
    <w:name w:val="WW8Num6z5"/>
    <w:link w:val="Style_61_ch"/>
  </w:style>
  <w:style w:styleId="Style_61_ch" w:type="character">
    <w:name w:val="WW8Num6z5"/>
    <w:link w:val="Style_61"/>
  </w:style>
  <w:style w:styleId="Style_62" w:type="paragraph">
    <w:name w:val="WW8Num1z8"/>
    <w:link w:val="Style_62_ch"/>
  </w:style>
  <w:style w:styleId="Style_62_ch" w:type="character">
    <w:name w:val="WW8Num1z8"/>
    <w:link w:val="Style_62"/>
  </w:style>
  <w:style w:styleId="Style_63" w:type="paragraph">
    <w:name w:val="WW8Num20z0"/>
    <w:link w:val="Style_63_ch"/>
    <w:rPr>
      <w:rFonts w:ascii="Courier New" w:hAnsi="Courier New"/>
      <w:color w:val="000000"/>
      <w:sz w:val="24"/>
    </w:rPr>
  </w:style>
  <w:style w:styleId="Style_63_ch" w:type="character">
    <w:name w:val="WW8Num20z0"/>
    <w:link w:val="Style_63"/>
    <w:rPr>
      <w:rFonts w:ascii="Courier New" w:hAnsi="Courier New"/>
      <w:color w:val="000000"/>
      <w:sz w:val="24"/>
    </w:rPr>
  </w:style>
  <w:style w:styleId="Style_64" w:type="paragraph">
    <w:name w:val="WW8Num16z1"/>
    <w:link w:val="Style_64_ch"/>
  </w:style>
  <w:style w:styleId="Style_64_ch" w:type="character">
    <w:name w:val="WW8Num16z1"/>
    <w:link w:val="Style_64"/>
  </w:style>
  <w:style w:styleId="Style_65" w:type="paragraph">
    <w:name w:val="WW8Num5z1"/>
    <w:link w:val="Style_65_ch"/>
  </w:style>
  <w:style w:styleId="Style_65_ch" w:type="character">
    <w:name w:val="WW8Num5z1"/>
    <w:link w:val="Style_65"/>
  </w:style>
  <w:style w:styleId="Style_66" w:type="paragraph">
    <w:name w:val="nobr"/>
    <w:basedOn w:val="Style_28"/>
    <w:link w:val="Style_66_ch"/>
  </w:style>
  <w:style w:styleId="Style_66_ch" w:type="character">
    <w:name w:val="nobr"/>
    <w:basedOn w:val="Style_28_ch"/>
    <w:link w:val="Style_66"/>
  </w:style>
  <w:style w:styleId="Style_67" w:type="paragraph">
    <w:name w:val="WW8Num19z4"/>
    <w:link w:val="Style_67_ch"/>
  </w:style>
  <w:style w:styleId="Style_67_ch" w:type="character">
    <w:name w:val="WW8Num19z4"/>
    <w:link w:val="Style_67"/>
  </w:style>
  <w:style w:styleId="Style_68" w:type="paragraph">
    <w:name w:val="WW8Num21z3"/>
    <w:link w:val="Style_68_ch"/>
  </w:style>
  <w:style w:styleId="Style_68_ch" w:type="character">
    <w:name w:val="WW8Num21z3"/>
    <w:link w:val="Style_68"/>
  </w:style>
  <w:style w:styleId="Style_69" w:type="paragraph">
    <w:name w:val="Standard"/>
    <w:link w:val="Style_69_ch"/>
    <w:pPr>
      <w:widowControl w:val="0"/>
      <w:spacing w:line="240" w:lineRule="auto"/>
      <w:ind w:firstLine="0" w:left="0"/>
      <w:jc w:val="left"/>
    </w:pPr>
    <w:rPr>
      <w:color w:val="000000"/>
      <w:sz w:val="24"/>
    </w:rPr>
  </w:style>
  <w:style w:styleId="Style_69_ch" w:type="character">
    <w:name w:val="Standard"/>
    <w:link w:val="Style_69"/>
    <w:rPr>
      <w:color w:val="000000"/>
      <w:sz w:val="24"/>
    </w:rPr>
  </w:style>
  <w:style w:styleId="Style_70" w:type="paragraph">
    <w:name w:val="WW8Num10z0"/>
    <w:link w:val="Style_70_ch"/>
    <w:rPr>
      <w:rFonts w:ascii="Symbol" w:hAnsi="Symbol"/>
      <w:sz w:val="22"/>
    </w:rPr>
  </w:style>
  <w:style w:styleId="Style_70_ch" w:type="character">
    <w:name w:val="WW8Num10z0"/>
    <w:link w:val="Style_70"/>
    <w:rPr>
      <w:rFonts w:ascii="Symbol" w:hAnsi="Symbol"/>
      <w:sz w:val="22"/>
    </w:rPr>
  </w:style>
  <w:style w:styleId="Style_71" w:type="paragraph">
    <w:name w:val="Знак Знак2"/>
    <w:link w:val="Style_71_ch"/>
    <w:rPr>
      <w:sz w:val="24"/>
    </w:rPr>
  </w:style>
  <w:style w:styleId="Style_71_ch" w:type="character">
    <w:name w:val="Знак Знак2"/>
    <w:link w:val="Style_71"/>
    <w:rPr>
      <w:sz w:val="24"/>
    </w:rPr>
  </w:style>
  <w:style w:styleId="Style_72" w:type="paragraph">
    <w:name w:val="Знак сноски1"/>
    <w:link w:val="Style_72_ch"/>
    <w:rPr>
      <w:vertAlign w:val="superscript"/>
    </w:rPr>
  </w:style>
  <w:style w:styleId="Style_72_ch" w:type="character">
    <w:name w:val="Знак сноски1"/>
    <w:link w:val="Style_72"/>
    <w:rPr>
      <w:vertAlign w:val="superscript"/>
    </w:rPr>
  </w:style>
  <w:style w:styleId="Style_73" w:type="paragraph">
    <w:name w:val="xl32"/>
    <w:basedOn w:val="Style_6"/>
    <w:link w:val="Style_73_ch"/>
    <w:pPr>
      <w:widowControl w:val="1"/>
      <w:spacing w:after="280" w:before="280"/>
      <w:ind/>
    </w:pPr>
    <w:rPr>
      <w:rFonts w:ascii="Times New Roman" w:hAnsi="Times New Roman"/>
      <w:color w:val="000000"/>
      <w:sz w:val="18"/>
    </w:rPr>
  </w:style>
  <w:style w:styleId="Style_73_ch" w:type="character">
    <w:name w:val="xl32"/>
    <w:basedOn w:val="Style_6_ch"/>
    <w:link w:val="Style_73"/>
    <w:rPr>
      <w:rFonts w:ascii="Times New Roman" w:hAnsi="Times New Roman"/>
      <w:color w:val="000000"/>
      <w:sz w:val="18"/>
    </w:rPr>
  </w:style>
  <w:style w:styleId="Style_74" w:type="paragraph">
    <w:name w:val="WW8Num20z1"/>
    <w:link w:val="Style_74_ch"/>
    <w:rPr>
      <w:rFonts w:ascii="Courier New" w:hAnsi="Courier New"/>
      <w:b w:val="1"/>
    </w:rPr>
  </w:style>
  <w:style w:styleId="Style_74_ch" w:type="character">
    <w:name w:val="WW8Num20z1"/>
    <w:link w:val="Style_74"/>
    <w:rPr>
      <w:rFonts w:ascii="Courier New" w:hAnsi="Courier New"/>
      <w:b w:val="1"/>
    </w:rPr>
  </w:style>
  <w:style w:styleId="Style_75" w:type="paragraph">
    <w:name w:val="Знак Знак12"/>
    <w:link w:val="Style_75_ch"/>
    <w:rPr>
      <w:sz w:val="24"/>
      <w:u w:val="single"/>
    </w:rPr>
  </w:style>
  <w:style w:styleId="Style_75_ch" w:type="character">
    <w:name w:val="Знак Знак12"/>
    <w:link w:val="Style_75"/>
    <w:rPr>
      <w:sz w:val="24"/>
      <w:u w:val="single"/>
    </w:rPr>
  </w:style>
  <w:style w:styleId="Style_76" w:type="paragraph">
    <w:name w:val="WW8Num9z0"/>
    <w:link w:val="Style_76_ch"/>
    <w:rPr>
      <w:rFonts w:ascii="Symbol" w:hAnsi="Symbol"/>
      <w:sz w:val="22"/>
    </w:rPr>
  </w:style>
  <w:style w:styleId="Style_76_ch" w:type="character">
    <w:name w:val="WW8Num9z0"/>
    <w:link w:val="Style_76"/>
    <w:rPr>
      <w:rFonts w:ascii="Symbol" w:hAnsi="Symbol"/>
      <w:sz w:val="22"/>
    </w:rPr>
  </w:style>
  <w:style w:styleId="Style_77" w:type="paragraph">
    <w:name w:val="Основной текст Знак1"/>
    <w:link w:val="Style_77_ch"/>
    <w:rPr>
      <w:sz w:val="24"/>
    </w:rPr>
  </w:style>
  <w:style w:styleId="Style_77_ch" w:type="character">
    <w:name w:val="Основной текст Знак1"/>
    <w:link w:val="Style_77"/>
    <w:rPr>
      <w:sz w:val="24"/>
    </w:rPr>
  </w:style>
  <w:style w:styleId="Style_78" w:type="paragraph">
    <w:name w:val="WW8Num19z8"/>
    <w:link w:val="Style_78_ch"/>
  </w:style>
  <w:style w:styleId="Style_78_ch" w:type="character">
    <w:name w:val="WW8Num19z8"/>
    <w:link w:val="Style_78"/>
  </w:style>
  <w:style w:styleId="Style_79" w:type="paragraph">
    <w:name w:val="Основной текст + Курсив"/>
    <w:link w:val="Style_79_ch"/>
    <w:rPr>
      <w:rFonts w:ascii="Times New Roman" w:hAnsi="Times New Roman"/>
      <w:b w:val="0"/>
      <w:i w:val="1"/>
      <w:smallCaps w:val="0"/>
      <w:strike w:val="0"/>
      <w:color w:val="000000"/>
      <w:spacing w:val="0"/>
      <w:sz w:val="21"/>
      <w:u w:val="none"/>
    </w:rPr>
  </w:style>
  <w:style w:styleId="Style_79_ch" w:type="character">
    <w:name w:val="Основной текст + Курсив"/>
    <w:link w:val="Style_79"/>
    <w:rPr>
      <w:rFonts w:ascii="Times New Roman" w:hAnsi="Times New Roman"/>
      <w:b w:val="0"/>
      <w:i w:val="1"/>
      <w:smallCaps w:val="0"/>
      <w:strike w:val="0"/>
      <w:color w:val="000000"/>
      <w:spacing w:val="0"/>
      <w:sz w:val="21"/>
      <w:u w:val="none"/>
    </w:rPr>
  </w:style>
  <w:style w:styleId="Style_80" w:type="paragraph">
    <w:name w:val="WW8Num7z1"/>
    <w:link w:val="Style_80_ch"/>
    <w:rPr>
      <w:rFonts w:ascii="OpenSymbol" w:hAnsi="OpenSymbol"/>
    </w:rPr>
  </w:style>
  <w:style w:styleId="Style_80_ch" w:type="character">
    <w:name w:val="WW8Num7z1"/>
    <w:link w:val="Style_80"/>
    <w:rPr>
      <w:rFonts w:ascii="OpenSymbol" w:hAnsi="OpenSymbol"/>
    </w:rPr>
  </w:style>
  <w:style w:styleId="Style_81" w:type="paragraph">
    <w:name w:val="heading 9"/>
    <w:basedOn w:val="Style_6"/>
    <w:next w:val="Style_6"/>
    <w:link w:val="Style_81_ch"/>
    <w:uiPriority w:val="9"/>
    <w:qFormat/>
    <w:pPr>
      <w:keepNext w:val="1"/>
      <w:widowControl w:val="1"/>
      <w:numPr>
        <w:ilvl w:val="8"/>
        <w:numId w:val="2"/>
      </w:numPr>
      <w:tabs>
        <w:tab w:leader="none" w:pos="4395" w:val="left"/>
        <w:tab w:leader="none" w:pos="4962" w:val="left"/>
        <w:tab w:leader="none" w:pos="6237" w:val="left"/>
      </w:tabs>
      <w:ind w:firstLine="567" w:left="0"/>
      <w:jc w:val="right"/>
      <w:outlineLvl w:val="8"/>
    </w:pPr>
    <w:rPr>
      <w:rFonts w:ascii="Times New Roman" w:hAnsi="Times New Roman"/>
      <w:b w:val="1"/>
      <w:color w:val="000000"/>
    </w:rPr>
  </w:style>
  <w:style w:styleId="Style_81_ch" w:type="character">
    <w:name w:val="heading 9"/>
    <w:basedOn w:val="Style_6_ch"/>
    <w:link w:val="Style_81"/>
    <w:rPr>
      <w:rFonts w:ascii="Times New Roman" w:hAnsi="Times New Roman"/>
      <w:b w:val="1"/>
      <w:color w:val="000000"/>
    </w:rPr>
  </w:style>
  <w:style w:styleId="Style_82" w:type="paragraph">
    <w:name w:val="WW8Num9z3"/>
    <w:link w:val="Style_82_ch"/>
  </w:style>
  <w:style w:styleId="Style_82_ch" w:type="character">
    <w:name w:val="WW8Num9z3"/>
    <w:link w:val="Style_82"/>
  </w:style>
  <w:style w:styleId="Style_83" w:type="paragraph">
    <w:name w:val="2"/>
    <w:basedOn w:val="Style_6"/>
    <w:next w:val="Style_8"/>
    <w:link w:val="Style_83_ch"/>
    <w:pPr>
      <w:widowControl w:val="1"/>
      <w:spacing w:afterAutospacing="on" w:beforeAutospacing="on"/>
      <w:ind/>
    </w:pPr>
    <w:rPr>
      <w:rFonts w:ascii="Times New Roman" w:hAnsi="Times New Roman"/>
      <w:color w:val="000000"/>
    </w:rPr>
  </w:style>
  <w:style w:styleId="Style_83_ch" w:type="character">
    <w:name w:val="2"/>
    <w:basedOn w:val="Style_6_ch"/>
    <w:link w:val="Style_83"/>
    <w:rPr>
      <w:rFonts w:ascii="Times New Roman" w:hAnsi="Times New Roman"/>
      <w:color w:val="000000"/>
    </w:rPr>
  </w:style>
  <w:style w:styleId="Style_84" w:type="paragraph">
    <w:name w:val="WW8Num12z3"/>
    <w:link w:val="Style_84_ch"/>
  </w:style>
  <w:style w:styleId="Style_84_ch" w:type="character">
    <w:name w:val="WW8Num12z3"/>
    <w:link w:val="Style_84"/>
  </w:style>
  <w:style w:styleId="Style_85" w:type="paragraph">
    <w:name w:val="WW8Num11z5"/>
    <w:link w:val="Style_85_ch"/>
  </w:style>
  <w:style w:styleId="Style_85_ch" w:type="character">
    <w:name w:val="WW8Num11z5"/>
    <w:link w:val="Style_85"/>
  </w:style>
  <w:style w:styleId="Style_86" w:type="paragraph">
    <w:name w:val="Абзац списка2"/>
    <w:basedOn w:val="Style_6"/>
    <w:link w:val="Style_86_ch"/>
    <w:pPr>
      <w:widowControl w:val="1"/>
      <w:ind w:firstLine="0" w:left="720"/>
    </w:pPr>
    <w:rPr>
      <w:rFonts w:ascii="Times New Roman" w:hAnsi="Times New Roman"/>
      <w:color w:val="000000"/>
    </w:rPr>
  </w:style>
  <w:style w:styleId="Style_86_ch" w:type="character">
    <w:name w:val="Абзац списка2"/>
    <w:basedOn w:val="Style_6_ch"/>
    <w:link w:val="Style_86"/>
    <w:rPr>
      <w:rFonts w:ascii="Times New Roman" w:hAnsi="Times New Roman"/>
      <w:color w:val="000000"/>
    </w:rPr>
  </w:style>
  <w:style w:styleId="Style_87" w:type="paragraph">
    <w:name w:val="Основной текст + 13 pt"/>
    <w:link w:val="Style_87_ch"/>
    <w:rPr>
      <w:rFonts w:ascii="Times New Roman" w:hAnsi="Times New Roman"/>
      <w:b w:val="0"/>
      <w:i w:val="0"/>
      <w:smallCaps w:val="0"/>
      <w:strike w:val="0"/>
      <w:color w:val="000000"/>
      <w:spacing w:val="0"/>
      <w:sz w:val="26"/>
      <w:u w:val="none"/>
    </w:rPr>
  </w:style>
  <w:style w:styleId="Style_87_ch" w:type="character">
    <w:name w:val="Основной текст + 13 pt"/>
    <w:link w:val="Style_87"/>
    <w:rPr>
      <w:rFonts w:ascii="Times New Roman" w:hAnsi="Times New Roman"/>
      <w:b w:val="0"/>
      <w:i w:val="0"/>
      <w:smallCaps w:val="0"/>
      <w:strike w:val="0"/>
      <w:color w:val="000000"/>
      <w:spacing w:val="0"/>
      <w:sz w:val="26"/>
      <w:u w:val="none"/>
    </w:rPr>
  </w:style>
  <w:style w:styleId="Style_88" w:type="paragraph">
    <w:name w:val="WW8Num12z0"/>
    <w:link w:val="Style_88_ch"/>
    <w:rPr>
      <w:rFonts w:ascii="Symbol" w:hAnsi="Symbol"/>
      <w:sz w:val="22"/>
    </w:rPr>
  </w:style>
  <w:style w:styleId="Style_88_ch" w:type="character">
    <w:name w:val="WW8Num12z0"/>
    <w:link w:val="Style_88"/>
    <w:rPr>
      <w:rFonts w:ascii="Symbol" w:hAnsi="Symbol"/>
      <w:sz w:val="22"/>
    </w:rPr>
  </w:style>
  <w:style w:styleId="Style_89" w:type="paragraph">
    <w:name w:val="WW8Num10z2"/>
    <w:link w:val="Style_89_ch"/>
  </w:style>
  <w:style w:styleId="Style_89_ch" w:type="character">
    <w:name w:val="WW8Num10z2"/>
    <w:link w:val="Style_89"/>
  </w:style>
  <w:style w:styleId="Style_90" w:type="paragraph">
    <w:name w:val="s1"/>
    <w:link w:val="Style_90_ch"/>
  </w:style>
  <w:style w:styleId="Style_90_ch" w:type="character">
    <w:name w:val="s1"/>
    <w:link w:val="Style_90"/>
  </w:style>
  <w:style w:styleId="Style_91" w:type="paragraph">
    <w:name w:val="WW8Num19z7"/>
    <w:link w:val="Style_91_ch"/>
  </w:style>
  <w:style w:styleId="Style_91_ch" w:type="character">
    <w:name w:val="WW8Num19z7"/>
    <w:link w:val="Style_91"/>
  </w:style>
  <w:style w:styleId="Style_92" w:type="paragraph">
    <w:name w:val="WW8Num21z5"/>
    <w:link w:val="Style_92_ch"/>
  </w:style>
  <w:style w:styleId="Style_92_ch" w:type="character">
    <w:name w:val="WW8Num21z5"/>
    <w:link w:val="Style_92"/>
  </w:style>
  <w:style w:styleId="Style_93" w:type="paragraph">
    <w:name w:val="WW8Num18z3"/>
    <w:link w:val="Style_93_ch"/>
  </w:style>
  <w:style w:styleId="Style_93_ch" w:type="character">
    <w:name w:val="WW8Num18z3"/>
    <w:link w:val="Style_93"/>
  </w:style>
  <w:style w:styleId="Style_94" w:type="paragraph">
    <w:name w:val="WW8Num4z1"/>
    <w:link w:val="Style_94_ch"/>
  </w:style>
  <w:style w:styleId="Style_94_ch" w:type="character">
    <w:name w:val="WW8Num4z1"/>
    <w:link w:val="Style_94"/>
  </w:style>
  <w:style w:styleId="Style_95" w:type="paragraph">
    <w:name w:val="Основной текст 21"/>
    <w:basedOn w:val="Style_6"/>
    <w:link w:val="Style_95_ch"/>
    <w:pPr>
      <w:widowControl w:val="1"/>
      <w:spacing w:line="360" w:lineRule="auto"/>
      <w:ind/>
      <w:jc w:val="both"/>
    </w:pPr>
    <w:rPr>
      <w:rFonts w:ascii="Arial" w:hAnsi="Arial"/>
      <w:color w:val="000000"/>
    </w:rPr>
  </w:style>
  <w:style w:styleId="Style_95_ch" w:type="character">
    <w:name w:val="Основной текст 21"/>
    <w:basedOn w:val="Style_6_ch"/>
    <w:link w:val="Style_95"/>
    <w:rPr>
      <w:rFonts w:ascii="Arial" w:hAnsi="Arial"/>
      <w:color w:val="000000"/>
    </w:rPr>
  </w:style>
  <w:style w:styleId="Style_96" w:type="paragraph">
    <w:name w:val="envelope return"/>
    <w:basedOn w:val="Style_6"/>
    <w:link w:val="Style_96_ch"/>
    <w:rPr>
      <w:rFonts w:asciiTheme="majorAscii" w:hAnsiTheme="majorHAnsi"/>
    </w:rPr>
  </w:style>
  <w:style w:styleId="Style_96_ch" w:type="character">
    <w:name w:val="envelope return"/>
    <w:basedOn w:val="Style_6_ch"/>
    <w:link w:val="Style_96"/>
    <w:rPr>
      <w:rFonts w:asciiTheme="majorAscii" w:hAnsiTheme="majorHAnsi"/>
    </w:rPr>
  </w:style>
  <w:style w:styleId="Style_97" w:type="paragraph">
    <w:name w:val="WW8Num14z6"/>
    <w:link w:val="Style_97_ch"/>
  </w:style>
  <w:style w:styleId="Style_97_ch" w:type="character">
    <w:name w:val="WW8Num14z6"/>
    <w:link w:val="Style_97"/>
  </w:style>
  <w:style w:styleId="Style_98" w:type="paragraph">
    <w:name w:val="Основной текст1"/>
    <w:link w:val="Style_98_ch"/>
    <w:rPr>
      <w:rFonts w:ascii="Times New Roman" w:hAnsi="Times New Roman"/>
      <w:b w:val="0"/>
      <w:i w:val="0"/>
      <w:smallCaps w:val="0"/>
      <w:strike w:val="0"/>
      <w:color w:val="000000"/>
      <w:spacing w:val="0"/>
      <w:sz w:val="21"/>
      <w:u w:val="none"/>
    </w:rPr>
  </w:style>
  <w:style w:styleId="Style_98_ch" w:type="character">
    <w:name w:val="Основной текст1"/>
    <w:link w:val="Style_98"/>
    <w:rPr>
      <w:rFonts w:ascii="Times New Roman" w:hAnsi="Times New Roman"/>
      <w:b w:val="0"/>
      <w:i w:val="0"/>
      <w:smallCaps w:val="0"/>
      <w:strike w:val="0"/>
      <w:color w:val="000000"/>
      <w:spacing w:val="0"/>
      <w:sz w:val="21"/>
      <w:u w:val="none"/>
    </w:rPr>
  </w:style>
  <w:style w:styleId="Style_99" w:type="paragraph">
    <w:name w:val="WW8Num8z0"/>
    <w:link w:val="Style_99_ch"/>
    <w:rPr>
      <w:rFonts w:ascii="Times New Roman" w:hAnsi="Times New Roman"/>
      <w:b w:val="1"/>
      <w:sz w:val="24"/>
    </w:rPr>
  </w:style>
  <w:style w:styleId="Style_99_ch" w:type="character">
    <w:name w:val="WW8Num8z0"/>
    <w:link w:val="Style_99"/>
    <w:rPr>
      <w:rFonts w:ascii="Times New Roman" w:hAnsi="Times New Roman"/>
      <w:b w:val="1"/>
      <w:sz w:val="24"/>
    </w:rPr>
  </w:style>
  <w:style w:styleId="Style_100" w:type="paragraph">
    <w:name w:val="WW8Num10z4"/>
    <w:link w:val="Style_100_ch"/>
  </w:style>
  <w:style w:styleId="Style_100_ch" w:type="character">
    <w:name w:val="WW8Num10z4"/>
    <w:link w:val="Style_100"/>
  </w:style>
  <w:style w:styleId="Style_101" w:type="paragraph">
    <w:name w:val="WW8Num6z4"/>
    <w:link w:val="Style_101_ch"/>
  </w:style>
  <w:style w:styleId="Style_101_ch" w:type="character">
    <w:name w:val="WW8Num6z4"/>
    <w:link w:val="Style_101"/>
  </w:style>
  <w:style w:styleId="Style_102" w:type="paragraph">
    <w:name w:val="WW8Num21z4"/>
    <w:link w:val="Style_102_ch"/>
  </w:style>
  <w:style w:styleId="Style_102_ch" w:type="character">
    <w:name w:val="WW8Num21z4"/>
    <w:link w:val="Style_102"/>
  </w:style>
  <w:style w:styleId="Style_103" w:type="paragraph">
    <w:name w:val="Знак Знак"/>
    <w:link w:val="Style_103_ch"/>
    <w:rPr>
      <w:b w:val="1"/>
      <w:sz w:val="28"/>
    </w:rPr>
  </w:style>
  <w:style w:styleId="Style_103_ch" w:type="character">
    <w:name w:val="Знак Знак"/>
    <w:link w:val="Style_103"/>
    <w:rPr>
      <w:b w:val="1"/>
      <w:sz w:val="28"/>
    </w:rPr>
  </w:style>
  <w:style w:styleId="Style_104" w:type="paragraph">
    <w:name w:val="WW8Num2z6"/>
    <w:link w:val="Style_104_ch"/>
  </w:style>
  <w:style w:styleId="Style_104_ch" w:type="character">
    <w:name w:val="WW8Num2z6"/>
    <w:link w:val="Style_104"/>
  </w:style>
  <w:style w:styleId="Style_105" w:type="paragraph">
    <w:name w:val="WW8Num18z8"/>
    <w:link w:val="Style_105_ch"/>
  </w:style>
  <w:style w:styleId="Style_105_ch" w:type="character">
    <w:name w:val="WW8Num18z8"/>
    <w:link w:val="Style_105"/>
  </w:style>
  <w:style w:styleId="Style_106" w:type="paragraph">
    <w:name w:val="Символ сноски"/>
    <w:link w:val="Style_106_ch"/>
    <w:rPr>
      <w:vertAlign w:val="superscript"/>
    </w:rPr>
  </w:style>
  <w:style w:styleId="Style_106_ch" w:type="character">
    <w:name w:val="Символ сноски"/>
    <w:link w:val="Style_106"/>
    <w:rPr>
      <w:vertAlign w:val="superscript"/>
    </w:rPr>
  </w:style>
  <w:style w:styleId="Style_107" w:type="paragraph">
    <w:name w:val="Знак Знак9 Знак Знак"/>
    <w:basedOn w:val="Style_6"/>
    <w:link w:val="Style_107_ch"/>
    <w:pPr>
      <w:widowControl w:val="1"/>
      <w:spacing w:after="280" w:before="280"/>
      <w:ind/>
    </w:pPr>
    <w:rPr>
      <w:rFonts w:ascii="Tahoma" w:hAnsi="Tahoma"/>
      <w:color w:val="000000"/>
      <w:sz w:val="20"/>
    </w:rPr>
  </w:style>
  <w:style w:styleId="Style_107_ch" w:type="character">
    <w:name w:val="Знак Знак9 Знак Знак"/>
    <w:basedOn w:val="Style_6_ch"/>
    <w:link w:val="Style_107"/>
    <w:rPr>
      <w:rFonts w:ascii="Tahoma" w:hAnsi="Tahoma"/>
      <w:color w:val="000000"/>
      <w:sz w:val="20"/>
    </w:rPr>
  </w:style>
  <w:style w:styleId="Style_108" w:type="paragraph">
    <w:name w:val="WW8Num14z5"/>
    <w:link w:val="Style_108_ch"/>
  </w:style>
  <w:style w:styleId="Style_108_ch" w:type="character">
    <w:name w:val="WW8Num14z5"/>
    <w:link w:val="Style_108"/>
  </w:style>
  <w:style w:styleId="Style_109" w:type="paragraph">
    <w:name w:val="ListLabel 1"/>
    <w:link w:val="Style_109_ch"/>
    <w:rPr>
      <w:b w:val="1"/>
    </w:rPr>
  </w:style>
  <w:style w:styleId="Style_109_ch" w:type="character">
    <w:name w:val="ListLabel 1"/>
    <w:link w:val="Style_109"/>
    <w:rPr>
      <w:b w:val="1"/>
    </w:rPr>
  </w:style>
  <w:style w:styleId="Style_110" w:type="paragraph">
    <w:name w:val="Заголовок №11"/>
    <w:basedOn w:val="Style_6"/>
    <w:link w:val="Style_110_ch"/>
    <w:pPr>
      <w:spacing w:after="300" w:before="300" w:line="0" w:lineRule="atLeast"/>
      <w:ind/>
      <w:jc w:val="center"/>
      <w:outlineLvl w:val="0"/>
    </w:pPr>
    <w:rPr>
      <w:rFonts w:ascii="Times New Roman" w:hAnsi="Times New Roman"/>
      <w:sz w:val="21"/>
    </w:rPr>
  </w:style>
  <w:style w:styleId="Style_110_ch" w:type="character">
    <w:name w:val="Заголовок №11"/>
    <w:basedOn w:val="Style_6_ch"/>
    <w:link w:val="Style_110"/>
    <w:rPr>
      <w:rFonts w:ascii="Times New Roman" w:hAnsi="Times New Roman"/>
      <w:sz w:val="21"/>
    </w:rPr>
  </w:style>
  <w:style w:styleId="Style_111" w:type="paragraph">
    <w:name w:val="headertext topleveltext centertext"/>
    <w:basedOn w:val="Style_6"/>
    <w:link w:val="Style_111_ch"/>
    <w:pPr>
      <w:widowControl w:val="1"/>
      <w:spacing w:after="280" w:before="280"/>
      <w:ind/>
    </w:pPr>
    <w:rPr>
      <w:rFonts w:ascii="Times New Roman" w:hAnsi="Times New Roman"/>
      <w:color w:val="000000"/>
    </w:rPr>
  </w:style>
  <w:style w:styleId="Style_111_ch" w:type="character">
    <w:name w:val="headertext topleveltext centertext"/>
    <w:basedOn w:val="Style_6_ch"/>
    <w:link w:val="Style_111"/>
    <w:rPr>
      <w:rFonts w:ascii="Times New Roman" w:hAnsi="Times New Roman"/>
      <w:color w:val="000000"/>
    </w:rPr>
  </w:style>
  <w:style w:styleId="Style_112" w:type="paragraph">
    <w:name w:val="WW8Num1z6"/>
    <w:link w:val="Style_112_ch"/>
  </w:style>
  <w:style w:styleId="Style_112_ch" w:type="character">
    <w:name w:val="WW8Num1z6"/>
    <w:link w:val="Style_112"/>
  </w:style>
  <w:style w:styleId="Style_113" w:type="paragraph">
    <w:name w:val="Неразрешенное упоминание1"/>
    <w:basedOn w:val="Style_28"/>
    <w:link w:val="Style_113_ch"/>
    <w:rPr>
      <w:color w:val="605E5C"/>
      <w:shd w:fill="E1DFDD" w:val="clear"/>
    </w:rPr>
  </w:style>
  <w:style w:styleId="Style_113_ch" w:type="character">
    <w:name w:val="Неразрешенное упоминание1"/>
    <w:basedOn w:val="Style_28_ch"/>
    <w:link w:val="Style_113"/>
    <w:rPr>
      <w:color w:val="605E5C"/>
      <w:shd w:fill="E1DFDD" w:val="clear"/>
    </w:rPr>
  </w:style>
  <w:style w:styleId="Style_114" w:type="paragraph">
    <w:name w:val="WW8Num21z6"/>
    <w:link w:val="Style_114_ch"/>
  </w:style>
  <w:style w:styleId="Style_114_ch" w:type="character">
    <w:name w:val="WW8Num21z6"/>
    <w:link w:val="Style_114"/>
  </w:style>
  <w:style w:styleId="Style_115" w:type="paragraph">
    <w:name w:val="WW8Num9z4"/>
    <w:link w:val="Style_115_ch"/>
  </w:style>
  <w:style w:styleId="Style_115_ch" w:type="character">
    <w:name w:val="WW8Num9z4"/>
    <w:link w:val="Style_115"/>
  </w:style>
  <w:style w:styleId="Style_116" w:type="paragraph">
    <w:name w:val="WW8Num17z0"/>
    <w:link w:val="Style_116_ch"/>
    <w:rPr>
      <w:b w:val="1"/>
    </w:rPr>
  </w:style>
  <w:style w:styleId="Style_116_ch" w:type="character">
    <w:name w:val="WW8Num17z0"/>
    <w:link w:val="Style_116"/>
    <w:rPr>
      <w:b w:val="1"/>
    </w:rPr>
  </w:style>
  <w:style w:styleId="Style_117" w:type="paragraph">
    <w:name w:val="WW8Num2z0"/>
    <w:link w:val="Style_117_ch"/>
  </w:style>
  <w:style w:styleId="Style_117_ch" w:type="character">
    <w:name w:val="WW8Num2z0"/>
    <w:link w:val="Style_117"/>
  </w:style>
  <w:style w:styleId="Style_118" w:type="paragraph">
    <w:name w:val="WW8Num12z2"/>
    <w:link w:val="Style_118_ch"/>
  </w:style>
  <w:style w:styleId="Style_118_ch" w:type="character">
    <w:name w:val="WW8Num12z2"/>
    <w:link w:val="Style_118"/>
  </w:style>
  <w:style w:styleId="Style_119" w:type="paragraph">
    <w:name w:val="List"/>
    <w:basedOn w:val="Style_46"/>
    <w:link w:val="Style_119_ch"/>
    <w:pPr>
      <w:spacing w:after="0"/>
      <w:ind/>
      <w:jc w:val="both"/>
    </w:pPr>
  </w:style>
  <w:style w:styleId="Style_119_ch" w:type="character">
    <w:name w:val="List"/>
    <w:basedOn w:val="Style_46_ch"/>
    <w:link w:val="Style_119"/>
  </w:style>
  <w:style w:styleId="Style_120" w:type="paragraph">
    <w:name w:val="Body Text Indent 2"/>
    <w:basedOn w:val="Style_6"/>
    <w:link w:val="Style_120_ch"/>
    <w:pPr>
      <w:widowControl w:val="1"/>
      <w:spacing w:after="120" w:line="480" w:lineRule="auto"/>
      <w:ind w:firstLine="0" w:left="283"/>
    </w:pPr>
    <w:rPr>
      <w:rFonts w:ascii="Times New Roman" w:hAnsi="Times New Roman"/>
      <w:color w:val="000000"/>
    </w:rPr>
  </w:style>
  <w:style w:styleId="Style_120_ch" w:type="character">
    <w:name w:val="Body Text Indent 2"/>
    <w:basedOn w:val="Style_6_ch"/>
    <w:link w:val="Style_120"/>
    <w:rPr>
      <w:rFonts w:ascii="Times New Roman" w:hAnsi="Times New Roman"/>
      <w:color w:val="000000"/>
    </w:rPr>
  </w:style>
  <w:style w:styleId="Style_121" w:type="paragraph">
    <w:name w:val="WW8Num16z3"/>
    <w:link w:val="Style_121_ch"/>
  </w:style>
  <w:style w:styleId="Style_121_ch" w:type="character">
    <w:name w:val="WW8Num16z3"/>
    <w:link w:val="Style_121"/>
  </w:style>
  <w:style w:styleId="Style_122" w:type="paragraph">
    <w:name w:val="toc 3"/>
    <w:next w:val="Style_6"/>
    <w:link w:val="Style_122_ch"/>
    <w:uiPriority w:val="39"/>
    <w:pPr>
      <w:ind w:firstLine="0" w:left="400"/>
      <w:jc w:val="left"/>
    </w:pPr>
    <w:rPr>
      <w:rFonts w:ascii="XO Thames" w:hAnsi="XO Thames"/>
      <w:sz w:val="28"/>
    </w:rPr>
  </w:style>
  <w:style w:styleId="Style_122_ch" w:type="character">
    <w:name w:val="toc 3"/>
    <w:link w:val="Style_122"/>
    <w:rPr>
      <w:rFonts w:ascii="XO Thames" w:hAnsi="XO Thames"/>
      <w:sz w:val="28"/>
    </w:rPr>
  </w:style>
  <w:style w:styleId="Style_123" w:type="paragraph">
    <w:name w:val="p3"/>
    <w:basedOn w:val="Style_6"/>
    <w:link w:val="Style_123_ch"/>
    <w:pPr>
      <w:widowControl w:val="1"/>
      <w:spacing w:after="280" w:before="280"/>
      <w:ind/>
    </w:pPr>
    <w:rPr>
      <w:rFonts w:ascii="Times New Roman" w:hAnsi="Times New Roman"/>
      <w:color w:val="000000"/>
    </w:rPr>
  </w:style>
  <w:style w:styleId="Style_123_ch" w:type="character">
    <w:name w:val="p3"/>
    <w:basedOn w:val="Style_6_ch"/>
    <w:link w:val="Style_123"/>
    <w:rPr>
      <w:rFonts w:ascii="Times New Roman" w:hAnsi="Times New Roman"/>
      <w:color w:val="000000"/>
    </w:rPr>
  </w:style>
  <w:style w:styleId="Style_124" w:type="paragraph">
    <w:name w:val="WW8Num11z2"/>
    <w:link w:val="Style_124_ch"/>
  </w:style>
  <w:style w:styleId="Style_124_ch" w:type="character">
    <w:name w:val="WW8Num11z2"/>
    <w:link w:val="Style_124"/>
  </w:style>
  <w:style w:styleId="Style_125" w:type="paragraph">
    <w:name w:val="comment"/>
    <w:link w:val="Style_125_ch"/>
  </w:style>
  <w:style w:styleId="Style_125_ch" w:type="character">
    <w:name w:val="comment"/>
    <w:link w:val="Style_125"/>
  </w:style>
  <w:style w:styleId="Style_126" w:type="paragraph">
    <w:name w:val="WW8Num2z4"/>
    <w:link w:val="Style_126_ch"/>
  </w:style>
  <w:style w:styleId="Style_126_ch" w:type="character">
    <w:name w:val="WW8Num2z4"/>
    <w:link w:val="Style_126"/>
  </w:style>
  <w:style w:styleId="Style_127" w:type="paragraph">
    <w:name w:val="WW8Num19z3"/>
    <w:link w:val="Style_127_ch"/>
  </w:style>
  <w:style w:styleId="Style_127_ch" w:type="character">
    <w:name w:val="WW8Num19z3"/>
    <w:link w:val="Style_127"/>
  </w:style>
  <w:style w:styleId="Style_128" w:type="paragraph">
    <w:name w:val="apple-converted-space"/>
    <w:link w:val="Style_128_ch"/>
  </w:style>
  <w:style w:styleId="Style_128_ch" w:type="character">
    <w:name w:val="apple-converted-space"/>
    <w:link w:val="Style_128"/>
  </w:style>
  <w:style w:styleId="Style_129" w:type="paragraph">
    <w:name w:val="Body Text 3"/>
    <w:basedOn w:val="Style_6"/>
    <w:link w:val="Style_129_ch"/>
    <w:pPr>
      <w:widowControl w:val="1"/>
      <w:spacing w:after="120"/>
      <w:ind/>
    </w:pPr>
    <w:rPr>
      <w:rFonts w:ascii="Times New Roman" w:hAnsi="Times New Roman"/>
      <w:color w:val="000000"/>
      <w:sz w:val="16"/>
    </w:rPr>
  </w:style>
  <w:style w:styleId="Style_129_ch" w:type="character">
    <w:name w:val="Body Text 3"/>
    <w:basedOn w:val="Style_6_ch"/>
    <w:link w:val="Style_129"/>
    <w:rPr>
      <w:rFonts w:ascii="Times New Roman" w:hAnsi="Times New Roman"/>
      <w:color w:val="000000"/>
      <w:sz w:val="16"/>
    </w:rPr>
  </w:style>
  <w:style w:styleId="Style_130" w:type="paragraph">
    <w:name w:val="Маркеры списка"/>
    <w:link w:val="Style_130_ch"/>
    <w:rPr>
      <w:rFonts w:ascii="OpenSymbol" w:hAnsi="OpenSymbol"/>
    </w:rPr>
  </w:style>
  <w:style w:styleId="Style_130_ch" w:type="character">
    <w:name w:val="Маркеры списка"/>
    <w:link w:val="Style_130"/>
    <w:rPr>
      <w:rFonts w:ascii="OpenSymbol" w:hAnsi="OpenSymbol"/>
    </w:rPr>
  </w:style>
  <w:style w:styleId="Style_131" w:type="paragraph">
    <w:name w:val="WW8Num2z5"/>
    <w:link w:val="Style_131_ch"/>
  </w:style>
  <w:style w:styleId="Style_131_ch" w:type="character">
    <w:name w:val="WW8Num2z5"/>
    <w:link w:val="Style_131"/>
  </w:style>
  <w:style w:styleId="Style_132" w:type="paragraph">
    <w:name w:val="WW8Num11z6"/>
    <w:link w:val="Style_132_ch"/>
  </w:style>
  <w:style w:styleId="Style_132_ch" w:type="character">
    <w:name w:val="WW8Num11z6"/>
    <w:link w:val="Style_132"/>
  </w:style>
  <w:style w:styleId="Style_133" w:type="paragraph">
    <w:name w:val="WW8Num1z0"/>
    <w:link w:val="Style_133_ch"/>
  </w:style>
  <w:style w:styleId="Style_133_ch" w:type="character">
    <w:name w:val="WW8Num1z0"/>
    <w:link w:val="Style_133"/>
  </w:style>
  <w:style w:styleId="Style_134" w:type="paragraph">
    <w:name w:val="Normal1"/>
    <w:link w:val="Style_134_ch"/>
    <w:pPr>
      <w:widowControl w:val="0"/>
      <w:spacing w:line="240" w:lineRule="auto"/>
      <w:ind w:firstLine="720" w:left="0"/>
      <w:jc w:val="left"/>
    </w:pPr>
    <w:rPr>
      <w:color w:val="000000"/>
    </w:rPr>
  </w:style>
  <w:style w:styleId="Style_134_ch" w:type="character">
    <w:name w:val="Normal1"/>
    <w:link w:val="Style_134"/>
    <w:rPr>
      <w:color w:val="000000"/>
    </w:rPr>
  </w:style>
  <w:style w:styleId="Style_135" w:type="paragraph">
    <w:name w:val="WW8Num1z2"/>
    <w:link w:val="Style_135_ch"/>
  </w:style>
  <w:style w:styleId="Style_135_ch" w:type="character">
    <w:name w:val="WW8Num1z2"/>
    <w:link w:val="Style_135"/>
  </w:style>
  <w:style w:styleId="Style_136" w:type="paragraph">
    <w:name w:val="WW8Num18z1"/>
    <w:link w:val="Style_136_ch"/>
  </w:style>
  <w:style w:styleId="Style_136_ch" w:type="character">
    <w:name w:val="WW8Num18z1"/>
    <w:link w:val="Style_136"/>
  </w:style>
  <w:style w:styleId="Style_137" w:type="paragraph">
    <w:name w:val="ConsPlusTitle"/>
    <w:link w:val="Style_137_ch"/>
    <w:pPr>
      <w:spacing w:line="240" w:lineRule="auto"/>
      <w:ind w:firstLine="0" w:left="0"/>
      <w:jc w:val="left"/>
    </w:pPr>
    <w:rPr>
      <w:b w:val="1"/>
      <w:color w:val="000000"/>
      <w:sz w:val="28"/>
    </w:rPr>
  </w:style>
  <w:style w:styleId="Style_137_ch" w:type="character">
    <w:name w:val="ConsPlusTitle"/>
    <w:link w:val="Style_137"/>
    <w:rPr>
      <w:b w:val="1"/>
      <w:color w:val="000000"/>
      <w:sz w:val="28"/>
    </w:rPr>
  </w:style>
  <w:style w:styleId="Style_138" w:type="paragraph">
    <w:name w:val="WW8Num21z8"/>
    <w:link w:val="Style_138_ch"/>
  </w:style>
  <w:style w:styleId="Style_138_ch" w:type="character">
    <w:name w:val="WW8Num21z8"/>
    <w:link w:val="Style_138"/>
  </w:style>
  <w:style w:styleId="Style_139" w:type="paragraph">
    <w:name w:val="WW8Num21z1"/>
    <w:link w:val="Style_139_ch"/>
  </w:style>
  <w:style w:styleId="Style_139_ch" w:type="character">
    <w:name w:val="WW8Num21z1"/>
    <w:link w:val="Style_139"/>
  </w:style>
  <w:style w:styleId="Style_140" w:type="paragraph">
    <w:name w:val="WW8Num14z3"/>
    <w:link w:val="Style_140_ch"/>
  </w:style>
  <w:style w:styleId="Style_140_ch" w:type="character">
    <w:name w:val="WW8Num14z3"/>
    <w:link w:val="Style_140"/>
  </w:style>
  <w:style w:styleId="Style_141" w:type="paragraph">
    <w:name w:val="WW8Num9z8"/>
    <w:link w:val="Style_141_ch"/>
  </w:style>
  <w:style w:styleId="Style_141_ch" w:type="character">
    <w:name w:val="WW8Num9z8"/>
    <w:link w:val="Style_141"/>
  </w:style>
  <w:style w:styleId="Style_142" w:type="paragraph">
    <w:name w:val="heading 5"/>
    <w:basedOn w:val="Style_6"/>
    <w:next w:val="Style_6"/>
    <w:link w:val="Style_142_ch"/>
    <w:uiPriority w:val="9"/>
    <w:qFormat/>
    <w:pPr>
      <w:keepNext w:val="1"/>
      <w:widowControl w:val="1"/>
      <w:ind/>
      <w:jc w:val="center"/>
      <w:outlineLvl w:val="4"/>
    </w:pPr>
    <w:rPr>
      <w:rFonts w:ascii="Times New Roman" w:hAnsi="Times New Roman"/>
      <w:b w:val="1"/>
      <w:color w:val="000000"/>
      <w:sz w:val="16"/>
    </w:rPr>
  </w:style>
  <w:style w:styleId="Style_142_ch" w:type="character">
    <w:name w:val="heading 5"/>
    <w:basedOn w:val="Style_6_ch"/>
    <w:link w:val="Style_142"/>
    <w:rPr>
      <w:rFonts w:ascii="Times New Roman" w:hAnsi="Times New Roman"/>
      <w:b w:val="1"/>
      <w:color w:val="000000"/>
      <w:sz w:val="16"/>
    </w:rPr>
  </w:style>
  <w:style w:styleId="Style_143" w:type="paragraph">
    <w:name w:val="Основной текст с отступом 31"/>
    <w:basedOn w:val="Style_6"/>
    <w:link w:val="Style_143_ch"/>
    <w:pPr>
      <w:widowControl w:val="1"/>
      <w:ind w:firstLine="709" w:left="0"/>
      <w:jc w:val="both"/>
    </w:pPr>
    <w:rPr>
      <w:rFonts w:ascii="Times New Roman" w:hAnsi="Times New Roman"/>
      <w:color w:val="000000"/>
      <w:sz w:val="20"/>
    </w:rPr>
  </w:style>
  <w:style w:styleId="Style_143_ch" w:type="character">
    <w:name w:val="Основной текст с отступом 31"/>
    <w:basedOn w:val="Style_6_ch"/>
    <w:link w:val="Style_143"/>
    <w:rPr>
      <w:rFonts w:ascii="Times New Roman" w:hAnsi="Times New Roman"/>
      <w:color w:val="000000"/>
      <w:sz w:val="20"/>
    </w:rPr>
  </w:style>
  <w:style w:styleId="Style_144" w:type="paragraph">
    <w:name w:val="WW8Num9z6"/>
    <w:link w:val="Style_144_ch"/>
  </w:style>
  <w:style w:styleId="Style_144_ch" w:type="character">
    <w:name w:val="WW8Num9z6"/>
    <w:link w:val="Style_144"/>
  </w:style>
  <w:style w:styleId="Style_145" w:type="paragraph">
    <w:name w:val="ListLabel 6"/>
    <w:link w:val="Style_145_ch"/>
    <w:rPr>
      <w:b w:val="0"/>
      <w:sz w:val="22"/>
    </w:rPr>
  </w:style>
  <w:style w:styleId="Style_145_ch" w:type="character">
    <w:name w:val="ListLabel 6"/>
    <w:link w:val="Style_145"/>
    <w:rPr>
      <w:b w:val="0"/>
      <w:sz w:val="22"/>
    </w:rPr>
  </w:style>
  <w:style w:styleId="Style_146" w:type="paragraph">
    <w:name w:val="Стиль1"/>
    <w:basedOn w:val="Style_6"/>
    <w:link w:val="Style_146_ch"/>
    <w:pPr>
      <w:keepNext w:val="1"/>
      <w:keepLines w:val="1"/>
      <w:tabs>
        <w:tab w:leader="none" w:pos="720" w:val="left"/>
        <w:tab w:leader="none" w:pos="3312" w:val="left"/>
      </w:tabs>
      <w:spacing w:after="60"/>
      <w:ind w:hanging="360" w:left="720"/>
    </w:pPr>
    <w:rPr>
      <w:rFonts w:ascii="Times New Roman" w:hAnsi="Times New Roman"/>
      <w:b w:val="1"/>
      <w:color w:val="000000"/>
      <w:sz w:val="28"/>
    </w:rPr>
  </w:style>
  <w:style w:styleId="Style_146_ch" w:type="character">
    <w:name w:val="Стиль1"/>
    <w:basedOn w:val="Style_6_ch"/>
    <w:link w:val="Style_146"/>
    <w:rPr>
      <w:rFonts w:ascii="Times New Roman" w:hAnsi="Times New Roman"/>
      <w:b w:val="1"/>
      <w:color w:val="000000"/>
      <w:sz w:val="28"/>
    </w:rPr>
  </w:style>
  <w:style w:styleId="Style_147" w:type="paragraph">
    <w:name w:val="WW8Num11z1"/>
    <w:link w:val="Style_147_ch"/>
  </w:style>
  <w:style w:styleId="Style_147_ch" w:type="character">
    <w:name w:val="WW8Num11z1"/>
    <w:link w:val="Style_147"/>
  </w:style>
  <w:style w:styleId="Style_148" w:type="paragraph">
    <w:name w:val="s_1"/>
    <w:basedOn w:val="Style_6"/>
    <w:link w:val="Style_148_ch"/>
    <w:pPr>
      <w:widowControl w:val="1"/>
      <w:spacing w:afterAutospacing="on" w:beforeAutospacing="on"/>
      <w:ind/>
    </w:pPr>
    <w:rPr>
      <w:rFonts w:ascii="Times New Roman" w:hAnsi="Times New Roman"/>
      <w:color w:val="000000"/>
    </w:rPr>
  </w:style>
  <w:style w:styleId="Style_148_ch" w:type="character">
    <w:name w:val="s_1"/>
    <w:basedOn w:val="Style_6_ch"/>
    <w:link w:val="Style_148"/>
    <w:rPr>
      <w:rFonts w:ascii="Times New Roman" w:hAnsi="Times New Roman"/>
      <w:color w:val="000000"/>
    </w:rPr>
  </w:style>
  <w:style w:styleId="Style_149" w:type="paragraph">
    <w:name w:val="heading 1"/>
    <w:basedOn w:val="Style_6"/>
    <w:next w:val="Style_6"/>
    <w:link w:val="Style_149_ch"/>
    <w:uiPriority w:val="9"/>
    <w:qFormat/>
    <w:pPr>
      <w:keepNext w:val="1"/>
      <w:widowControl w:val="1"/>
      <w:numPr>
        <w:numId w:val="2"/>
      </w:numPr>
      <w:spacing w:before="240"/>
      <w:ind/>
      <w:jc w:val="center"/>
      <w:outlineLvl w:val="0"/>
    </w:pPr>
    <w:rPr>
      <w:rFonts w:ascii="Times New Roman" w:hAnsi="Times New Roman"/>
    </w:rPr>
  </w:style>
  <w:style w:styleId="Style_149_ch" w:type="character">
    <w:name w:val="heading 1"/>
    <w:basedOn w:val="Style_6_ch"/>
    <w:link w:val="Style_149"/>
    <w:rPr>
      <w:rFonts w:ascii="Times New Roman" w:hAnsi="Times New Roman"/>
    </w:rPr>
  </w:style>
  <w:style w:styleId="Style_150" w:type="paragraph">
    <w:name w:val="annotation reference"/>
    <w:link w:val="Style_150_ch"/>
    <w:rPr>
      <w:sz w:val="16"/>
    </w:rPr>
  </w:style>
  <w:style w:styleId="Style_150_ch" w:type="character">
    <w:name w:val="annotation reference"/>
    <w:link w:val="Style_150"/>
    <w:rPr>
      <w:sz w:val="16"/>
    </w:rPr>
  </w:style>
  <w:style w:styleId="Style_151" w:type="paragraph">
    <w:name w:val="WW8Num19z1"/>
    <w:link w:val="Style_151_ch"/>
    <w:rPr>
      <w:rFonts w:ascii="Courier New" w:hAnsi="Courier New"/>
      <w:b w:val="1"/>
    </w:rPr>
  </w:style>
  <w:style w:styleId="Style_151_ch" w:type="character">
    <w:name w:val="WW8Num19z1"/>
    <w:link w:val="Style_151"/>
    <w:rPr>
      <w:rFonts w:ascii="Courier New" w:hAnsi="Courier New"/>
      <w:b w:val="1"/>
    </w:rPr>
  </w:style>
  <w:style w:styleId="Style_152" w:type="paragraph">
    <w:name w:val="Стиль3 Знак Знак"/>
    <w:basedOn w:val="Style_120"/>
    <w:link w:val="Style_152_ch"/>
    <w:pPr>
      <w:widowControl w:val="0"/>
      <w:tabs>
        <w:tab w:leader="none" w:pos="227" w:val="left"/>
      </w:tabs>
      <w:spacing w:after="0" w:line="240" w:lineRule="auto"/>
      <w:ind w:firstLine="0" w:left="0"/>
      <w:jc w:val="both"/>
    </w:pPr>
  </w:style>
  <w:style w:styleId="Style_152_ch" w:type="character">
    <w:name w:val="Стиль3 Знак Знак"/>
    <w:basedOn w:val="Style_120_ch"/>
    <w:link w:val="Style_152"/>
  </w:style>
  <w:style w:styleId="Style_153" w:type="paragraph">
    <w:name w:val="Таблицы (моноширинный)"/>
    <w:basedOn w:val="Style_6"/>
    <w:next w:val="Style_6"/>
    <w:link w:val="Style_153_ch"/>
    <w:pPr>
      <w:ind/>
      <w:jc w:val="both"/>
    </w:pPr>
    <w:rPr>
      <w:color w:val="000000"/>
      <w:sz w:val="20"/>
    </w:rPr>
  </w:style>
  <w:style w:styleId="Style_153_ch" w:type="character">
    <w:name w:val="Таблицы (моноширинный)"/>
    <w:basedOn w:val="Style_6_ch"/>
    <w:link w:val="Style_153"/>
    <w:rPr>
      <w:color w:val="000000"/>
      <w:sz w:val="20"/>
    </w:rPr>
  </w:style>
  <w:style w:styleId="Style_154" w:type="paragraph">
    <w:name w:val="WW8Num10z3"/>
    <w:link w:val="Style_154_ch"/>
  </w:style>
  <w:style w:styleId="Style_154_ch" w:type="character">
    <w:name w:val="WW8Num10z3"/>
    <w:link w:val="Style_154"/>
  </w:style>
  <w:style w:styleId="Style_155" w:type="paragraph">
    <w:name w:val="Название объекта1"/>
    <w:basedOn w:val="Style_6"/>
    <w:link w:val="Style_155_ch"/>
    <w:pPr>
      <w:widowControl w:val="1"/>
      <w:spacing w:after="120" w:before="120"/>
      <w:ind/>
    </w:pPr>
    <w:rPr>
      <w:rFonts w:ascii="Times New Roman" w:hAnsi="Times New Roman"/>
      <w:i w:val="1"/>
      <w:color w:val="000000"/>
    </w:rPr>
  </w:style>
  <w:style w:styleId="Style_155_ch" w:type="character">
    <w:name w:val="Название объекта1"/>
    <w:basedOn w:val="Style_6_ch"/>
    <w:link w:val="Style_155"/>
    <w:rPr>
      <w:rFonts w:ascii="Times New Roman" w:hAnsi="Times New Roman"/>
      <w:i w:val="1"/>
      <w:color w:val="000000"/>
    </w:rPr>
  </w:style>
  <w:style w:styleId="Style_156" w:type="paragraph">
    <w:name w:val="Balloon Text"/>
    <w:basedOn w:val="Style_6"/>
    <w:link w:val="Style_156_ch"/>
    <w:rPr>
      <w:rFonts w:ascii="Segoe UI" w:hAnsi="Segoe UI"/>
      <w:sz w:val="18"/>
    </w:rPr>
  </w:style>
  <w:style w:styleId="Style_156_ch" w:type="character">
    <w:name w:val="Balloon Text"/>
    <w:basedOn w:val="Style_6_ch"/>
    <w:link w:val="Style_156"/>
    <w:rPr>
      <w:rFonts w:ascii="Segoe UI" w:hAnsi="Segoe UI"/>
      <w:sz w:val="18"/>
    </w:rPr>
  </w:style>
  <w:style w:styleId="Style_157" w:type="paragraph">
    <w:name w:val="Блочная цитата"/>
    <w:basedOn w:val="Style_6"/>
    <w:link w:val="Style_157_ch"/>
    <w:pPr>
      <w:widowControl w:val="1"/>
      <w:spacing w:after="283"/>
      <w:ind w:firstLine="0" w:left="567" w:right="567"/>
    </w:pPr>
    <w:rPr>
      <w:rFonts w:ascii="Times New Roman" w:hAnsi="Times New Roman"/>
      <w:color w:val="000000"/>
    </w:rPr>
  </w:style>
  <w:style w:styleId="Style_157_ch" w:type="character">
    <w:name w:val="Блочная цитата"/>
    <w:basedOn w:val="Style_6_ch"/>
    <w:link w:val="Style_157"/>
    <w:rPr>
      <w:rFonts w:ascii="Times New Roman" w:hAnsi="Times New Roman"/>
      <w:color w:val="000000"/>
    </w:rPr>
  </w:style>
  <w:style w:styleId="Style_158" w:type="paragraph">
    <w:name w:val="WW8Num2z7"/>
    <w:link w:val="Style_158_ch"/>
  </w:style>
  <w:style w:styleId="Style_158_ch" w:type="character">
    <w:name w:val="WW8Num2z7"/>
    <w:link w:val="Style_158"/>
  </w:style>
  <w:style w:styleId="Style_159" w:type="paragraph">
    <w:name w:val="WW8Num1z5"/>
    <w:link w:val="Style_159_ch"/>
  </w:style>
  <w:style w:styleId="Style_159_ch" w:type="character">
    <w:name w:val="WW8Num1z5"/>
    <w:link w:val="Style_159"/>
  </w:style>
  <w:style w:styleId="Style_2" w:type="paragraph">
    <w:name w:val="footer"/>
    <w:basedOn w:val="Style_6"/>
    <w:link w:val="Style_2_ch"/>
    <w:pPr>
      <w:tabs>
        <w:tab w:leader="none" w:pos="4677" w:val="center"/>
        <w:tab w:leader="none" w:pos="9355" w:val="right"/>
      </w:tabs>
      <w:ind/>
    </w:pPr>
  </w:style>
  <w:style w:styleId="Style_2_ch" w:type="character">
    <w:name w:val="footer"/>
    <w:basedOn w:val="Style_6_ch"/>
    <w:link w:val="Style_2"/>
  </w:style>
  <w:style w:styleId="Style_160" w:type="paragraph">
    <w:name w:val="WW8Num16z8"/>
    <w:link w:val="Style_160_ch"/>
  </w:style>
  <w:style w:styleId="Style_160_ch" w:type="character">
    <w:name w:val="WW8Num16z8"/>
    <w:link w:val="Style_160"/>
  </w:style>
  <w:style w:styleId="Style_161" w:type="paragraph">
    <w:name w:val="WW8Num2z2"/>
    <w:link w:val="Style_161_ch"/>
  </w:style>
  <w:style w:styleId="Style_161_ch" w:type="character">
    <w:name w:val="WW8Num2z2"/>
    <w:link w:val="Style_161"/>
  </w:style>
  <w:style w:styleId="Style_162" w:type="paragraph">
    <w:name w:val="заголовок 11"/>
    <w:basedOn w:val="Style_6"/>
    <w:next w:val="Style_6"/>
    <w:link w:val="Style_162_ch"/>
    <w:pPr>
      <w:keepNext w:val="1"/>
      <w:widowControl w:val="1"/>
      <w:ind/>
      <w:jc w:val="center"/>
    </w:pPr>
    <w:rPr>
      <w:rFonts w:ascii="Times New Roman" w:hAnsi="Times New Roman"/>
      <w:color w:val="000000"/>
    </w:rPr>
  </w:style>
  <w:style w:styleId="Style_162_ch" w:type="character">
    <w:name w:val="заголовок 11"/>
    <w:basedOn w:val="Style_6_ch"/>
    <w:link w:val="Style_162"/>
    <w:rPr>
      <w:rFonts w:ascii="Times New Roman" w:hAnsi="Times New Roman"/>
      <w:color w:val="000000"/>
    </w:rPr>
  </w:style>
  <w:style w:styleId="Style_163" w:type="paragraph">
    <w:name w:val="WW8Num10z1"/>
    <w:link w:val="Style_163_ch"/>
  </w:style>
  <w:style w:styleId="Style_163_ch" w:type="character">
    <w:name w:val="WW8Num10z1"/>
    <w:link w:val="Style_163"/>
  </w:style>
  <w:style w:styleId="Style_164" w:type="paragraph">
    <w:name w:val="FollowedHyperlink"/>
    <w:link w:val="Style_164_ch"/>
    <w:rPr>
      <w:color w:val="0000FF"/>
      <w:u w:val="single"/>
    </w:rPr>
  </w:style>
  <w:style w:styleId="Style_164_ch" w:type="character">
    <w:name w:val="FollowedHyperlink"/>
    <w:link w:val="Style_164"/>
    <w:rPr>
      <w:color w:val="0000FF"/>
      <w:u w:val="single"/>
    </w:rPr>
  </w:style>
  <w:style w:styleId="Style_165" w:type="paragraph">
    <w:name w:val="Основной шрифт абзаца1"/>
    <w:link w:val="Style_165_ch"/>
  </w:style>
  <w:style w:styleId="Style_165_ch" w:type="character">
    <w:name w:val="Основной шрифт абзаца1"/>
    <w:link w:val="Style_165"/>
  </w:style>
  <w:style w:styleId="Style_166" w:type="paragraph">
    <w:name w:val="WW8Num18z2"/>
    <w:link w:val="Style_166_ch"/>
    <w:rPr>
      <w:b w:val="1"/>
    </w:rPr>
  </w:style>
  <w:style w:styleId="Style_166_ch" w:type="character">
    <w:name w:val="WW8Num18z2"/>
    <w:link w:val="Style_166"/>
    <w:rPr>
      <w:b w:val="1"/>
    </w:rPr>
  </w:style>
  <w:style w:styleId="Style_5" w:type="paragraph">
    <w:name w:val="Hyperlink"/>
    <w:link w:val="Style_5_ch"/>
    <w:rPr>
      <w:color w:val="0000FF"/>
      <w:u w:val="single"/>
    </w:rPr>
  </w:style>
  <w:style w:styleId="Style_5_ch" w:type="character">
    <w:name w:val="Hyperlink"/>
    <w:link w:val="Style_5"/>
    <w:rPr>
      <w:color w:val="0000FF"/>
      <w:u w:val="single"/>
    </w:rPr>
  </w:style>
  <w:style w:styleId="Style_167" w:type="paragraph">
    <w:name w:val="Footnote"/>
    <w:basedOn w:val="Style_6"/>
    <w:link w:val="Style_167_ch"/>
    <w:pPr>
      <w:widowControl w:val="1"/>
      <w:spacing w:after="60"/>
      <w:ind/>
      <w:jc w:val="both"/>
    </w:pPr>
    <w:rPr>
      <w:rFonts w:ascii="Times New Roman" w:hAnsi="Times New Roman"/>
      <w:color w:val="000000"/>
      <w:sz w:val="20"/>
    </w:rPr>
  </w:style>
  <w:style w:styleId="Style_167_ch" w:type="character">
    <w:name w:val="Footnote"/>
    <w:basedOn w:val="Style_6_ch"/>
    <w:link w:val="Style_167"/>
    <w:rPr>
      <w:rFonts w:ascii="Times New Roman" w:hAnsi="Times New Roman"/>
      <w:color w:val="000000"/>
      <w:sz w:val="20"/>
    </w:rPr>
  </w:style>
  <w:style w:styleId="Style_168" w:type="paragraph">
    <w:name w:val="WW8Num4z2"/>
    <w:link w:val="Style_168_ch"/>
    <w:rPr>
      <w:i w:val="0"/>
    </w:rPr>
  </w:style>
  <w:style w:styleId="Style_168_ch" w:type="character">
    <w:name w:val="WW8Num4z2"/>
    <w:link w:val="Style_168"/>
    <w:rPr>
      <w:i w:val="0"/>
    </w:rPr>
  </w:style>
  <w:style w:styleId="Style_169" w:type="paragraph">
    <w:name w:val="heading 8"/>
    <w:basedOn w:val="Style_6"/>
    <w:next w:val="Style_6"/>
    <w:link w:val="Style_169_ch"/>
    <w:uiPriority w:val="9"/>
    <w:qFormat/>
    <w:pPr>
      <w:keepNext w:val="1"/>
      <w:widowControl w:val="1"/>
      <w:ind/>
      <w:jc w:val="center"/>
      <w:outlineLvl w:val="7"/>
    </w:pPr>
    <w:rPr>
      <w:rFonts w:ascii="Times New Roman" w:hAnsi="Times New Roman"/>
      <w:b w:val="1"/>
      <w:color w:val="000000"/>
      <w:spacing w:val="4"/>
    </w:rPr>
  </w:style>
  <w:style w:styleId="Style_169_ch" w:type="character">
    <w:name w:val="heading 8"/>
    <w:basedOn w:val="Style_6_ch"/>
    <w:link w:val="Style_169"/>
    <w:rPr>
      <w:rFonts w:ascii="Times New Roman" w:hAnsi="Times New Roman"/>
      <w:b w:val="1"/>
      <w:color w:val="000000"/>
      <w:spacing w:val="4"/>
    </w:rPr>
  </w:style>
  <w:style w:styleId="Style_170" w:type="paragraph">
    <w:name w:val="ListLabel 5"/>
    <w:link w:val="Style_170_ch"/>
    <w:rPr>
      <w:sz w:val="22"/>
    </w:rPr>
  </w:style>
  <w:style w:styleId="Style_170_ch" w:type="character">
    <w:name w:val="ListLabel 5"/>
    <w:link w:val="Style_170"/>
    <w:rPr>
      <w:sz w:val="22"/>
    </w:rPr>
  </w:style>
  <w:style w:styleId="Style_171" w:type="paragraph">
    <w:name w:val="toc 1"/>
    <w:next w:val="Style_6"/>
    <w:link w:val="Style_171_ch"/>
    <w:uiPriority w:val="39"/>
    <w:pPr>
      <w:ind w:firstLine="0" w:left="0"/>
      <w:jc w:val="left"/>
    </w:pPr>
    <w:rPr>
      <w:rFonts w:ascii="XO Thames" w:hAnsi="XO Thames"/>
      <w:b w:val="1"/>
      <w:sz w:val="28"/>
    </w:rPr>
  </w:style>
  <w:style w:styleId="Style_171_ch" w:type="character">
    <w:name w:val="toc 1"/>
    <w:link w:val="Style_171"/>
    <w:rPr>
      <w:rFonts w:ascii="XO Thames" w:hAnsi="XO Thames"/>
      <w:b w:val="1"/>
      <w:sz w:val="28"/>
    </w:rPr>
  </w:style>
  <w:style w:styleId="Style_172" w:type="paragraph">
    <w:name w:val="WW8Num18z0"/>
    <w:link w:val="Style_172_ch"/>
    <w:rPr>
      <w:rFonts w:ascii="Courier New" w:hAnsi="Courier New"/>
      <w:highlight w:val="green"/>
    </w:rPr>
  </w:style>
  <w:style w:styleId="Style_172_ch" w:type="character">
    <w:name w:val="WW8Num18z0"/>
    <w:link w:val="Style_172"/>
    <w:rPr>
      <w:rFonts w:ascii="Courier New" w:hAnsi="Courier New"/>
      <w:highlight w:val="green"/>
    </w:rPr>
  </w:style>
  <w:style w:styleId="Style_173" w:type="paragraph">
    <w:name w:val="Header and Footer"/>
    <w:link w:val="Style_173_ch"/>
    <w:pPr>
      <w:spacing w:line="240" w:lineRule="auto"/>
      <w:ind/>
      <w:jc w:val="both"/>
    </w:pPr>
    <w:rPr>
      <w:rFonts w:ascii="XO Thames" w:hAnsi="XO Thames"/>
      <w:sz w:val="20"/>
    </w:rPr>
  </w:style>
  <w:style w:styleId="Style_173_ch" w:type="character">
    <w:name w:val="Header and Footer"/>
    <w:link w:val="Style_173"/>
    <w:rPr>
      <w:rFonts w:ascii="XO Thames" w:hAnsi="XO Thames"/>
      <w:sz w:val="20"/>
    </w:rPr>
  </w:style>
  <w:style w:styleId="Style_28" w:type="paragraph">
    <w:name w:val="Default Paragraph Font"/>
    <w:link w:val="Style_28_ch"/>
  </w:style>
  <w:style w:styleId="Style_28_ch" w:type="character">
    <w:name w:val="Default Paragraph Font"/>
    <w:link w:val="Style_28"/>
  </w:style>
  <w:style w:styleId="Style_174" w:type="paragraph">
    <w:name w:val="List Paragraph"/>
    <w:basedOn w:val="Style_6"/>
    <w:link w:val="Style_174_ch"/>
    <w:pPr>
      <w:ind w:firstLine="0" w:left="720"/>
      <w:contextualSpacing w:val="1"/>
    </w:pPr>
  </w:style>
  <w:style w:styleId="Style_174_ch" w:type="character">
    <w:name w:val="List Paragraph"/>
    <w:basedOn w:val="Style_6_ch"/>
    <w:link w:val="Style_174"/>
  </w:style>
  <w:style w:styleId="Style_175" w:type="paragraph">
    <w:name w:val="Заголовок 1 Знак1"/>
    <w:link w:val="Style_175_ch"/>
    <w:rPr>
      <w:rFonts w:ascii="Arial" w:hAnsi="Arial"/>
      <w:b w:val="1"/>
      <w:sz w:val="28"/>
    </w:rPr>
  </w:style>
  <w:style w:styleId="Style_175_ch" w:type="character">
    <w:name w:val="Заголовок 1 Знак1"/>
    <w:link w:val="Style_175"/>
    <w:rPr>
      <w:rFonts w:ascii="Arial" w:hAnsi="Arial"/>
      <w:b w:val="1"/>
      <w:sz w:val="28"/>
    </w:rPr>
  </w:style>
  <w:style w:styleId="Style_176" w:type="paragraph">
    <w:name w:val="WW8Num19z2"/>
    <w:link w:val="Style_176_ch"/>
    <w:rPr>
      <w:b w:val="1"/>
    </w:rPr>
  </w:style>
  <w:style w:styleId="Style_176_ch" w:type="character">
    <w:name w:val="WW8Num19z2"/>
    <w:link w:val="Style_176"/>
    <w:rPr>
      <w:b w:val="1"/>
    </w:rPr>
  </w:style>
  <w:style w:styleId="Style_177" w:type="paragraph">
    <w:name w:val="Указатель1"/>
    <w:basedOn w:val="Style_6"/>
    <w:link w:val="Style_177_ch"/>
    <w:pPr>
      <w:widowControl w:val="1"/>
      <w:ind/>
    </w:pPr>
    <w:rPr>
      <w:rFonts w:ascii="Times New Roman" w:hAnsi="Times New Roman"/>
      <w:color w:val="000000"/>
    </w:rPr>
  </w:style>
  <w:style w:styleId="Style_177_ch" w:type="character">
    <w:name w:val="Указатель1"/>
    <w:basedOn w:val="Style_6_ch"/>
    <w:link w:val="Style_177"/>
    <w:rPr>
      <w:rFonts w:ascii="Times New Roman" w:hAnsi="Times New Roman"/>
      <w:color w:val="000000"/>
    </w:rPr>
  </w:style>
  <w:style w:styleId="Style_16" w:type="paragraph">
    <w:name w:val="Содержимое таблицы"/>
    <w:basedOn w:val="Style_6"/>
    <w:link w:val="Style_16_ch"/>
    <w:pPr>
      <w:widowControl w:val="1"/>
      <w:ind/>
    </w:pPr>
    <w:rPr>
      <w:rFonts w:ascii="Times New Roman" w:hAnsi="Times New Roman"/>
      <w:color w:val="000000"/>
    </w:rPr>
  </w:style>
  <w:style w:styleId="Style_16_ch" w:type="character">
    <w:name w:val="Содержимое таблицы"/>
    <w:basedOn w:val="Style_6_ch"/>
    <w:link w:val="Style_16"/>
    <w:rPr>
      <w:rFonts w:ascii="Times New Roman" w:hAnsi="Times New Roman"/>
      <w:color w:val="000000"/>
    </w:rPr>
  </w:style>
  <w:style w:styleId="Style_178" w:type="paragraph">
    <w:name w:val="Знак концевой сноски1"/>
    <w:link w:val="Style_178_ch"/>
    <w:rPr>
      <w:vertAlign w:val="superscript"/>
    </w:rPr>
  </w:style>
  <w:style w:styleId="Style_178_ch" w:type="character">
    <w:name w:val="Знак концевой сноски1"/>
    <w:link w:val="Style_178"/>
    <w:rPr>
      <w:vertAlign w:val="superscript"/>
    </w:rPr>
  </w:style>
  <w:style w:styleId="Style_179" w:type="paragraph">
    <w:name w:val="Body Text 2"/>
    <w:basedOn w:val="Style_6"/>
    <w:link w:val="Style_179_ch"/>
    <w:pPr>
      <w:widowControl w:val="1"/>
      <w:spacing w:after="120" w:line="480" w:lineRule="auto"/>
      <w:ind/>
    </w:pPr>
    <w:rPr>
      <w:rFonts w:ascii="Calibri" w:hAnsi="Calibri"/>
      <w:color w:val="000000"/>
      <w:sz w:val="22"/>
    </w:rPr>
  </w:style>
  <w:style w:styleId="Style_179_ch" w:type="character">
    <w:name w:val="Body Text 2"/>
    <w:basedOn w:val="Style_6_ch"/>
    <w:link w:val="Style_179"/>
    <w:rPr>
      <w:rFonts w:ascii="Calibri" w:hAnsi="Calibri"/>
      <w:color w:val="000000"/>
      <w:sz w:val="22"/>
    </w:rPr>
  </w:style>
  <w:style w:styleId="Style_180" w:type="paragraph">
    <w:name w:val="ConsNormal"/>
    <w:link w:val="Style_180_ch"/>
    <w:pPr>
      <w:spacing w:line="240" w:lineRule="auto"/>
      <w:ind w:firstLine="720" w:left="0"/>
      <w:jc w:val="left"/>
    </w:pPr>
    <w:rPr>
      <w:rFonts w:ascii="Arial" w:hAnsi="Arial"/>
      <w:color w:val="000000"/>
    </w:rPr>
  </w:style>
  <w:style w:styleId="Style_180_ch" w:type="character">
    <w:name w:val="ConsNormal"/>
    <w:link w:val="Style_180"/>
    <w:rPr>
      <w:rFonts w:ascii="Arial" w:hAnsi="Arial"/>
      <w:color w:val="000000"/>
    </w:rPr>
  </w:style>
  <w:style w:styleId="Style_181" w:type="paragraph">
    <w:name w:val="Heading #1_"/>
    <w:link w:val="Style_181_ch"/>
    <w:rPr>
      <w:b w:val="1"/>
      <w:sz w:val="51"/>
    </w:rPr>
  </w:style>
  <w:style w:styleId="Style_181_ch" w:type="character">
    <w:name w:val="Heading #1_"/>
    <w:link w:val="Style_181"/>
    <w:rPr>
      <w:b w:val="1"/>
      <w:sz w:val="51"/>
    </w:rPr>
  </w:style>
  <w:style w:styleId="Style_182" w:type="paragraph">
    <w:name w:val="WW8Num12z6"/>
    <w:link w:val="Style_182_ch"/>
  </w:style>
  <w:style w:styleId="Style_182_ch" w:type="character">
    <w:name w:val="WW8Num12z6"/>
    <w:link w:val="Style_182"/>
  </w:style>
  <w:style w:styleId="Style_183" w:type="paragraph">
    <w:name w:val="WW8Num16z2"/>
    <w:link w:val="Style_183_ch"/>
  </w:style>
  <w:style w:styleId="Style_183_ch" w:type="character">
    <w:name w:val="WW8Num16z2"/>
    <w:link w:val="Style_183"/>
  </w:style>
  <w:style w:styleId="Style_184" w:type="paragraph">
    <w:name w:val="WW8Num4z0"/>
    <w:link w:val="Style_184_ch"/>
    <w:rPr>
      <w:rFonts w:ascii="Times New Roman" w:hAnsi="Times New Roman"/>
      <w:b w:val="1"/>
      <w:i w:val="1"/>
      <w:sz w:val="24"/>
    </w:rPr>
  </w:style>
  <w:style w:styleId="Style_184_ch" w:type="character">
    <w:name w:val="WW8Num4z0"/>
    <w:link w:val="Style_184"/>
    <w:rPr>
      <w:rFonts w:ascii="Times New Roman" w:hAnsi="Times New Roman"/>
      <w:b w:val="1"/>
      <w:i w:val="1"/>
      <w:sz w:val="24"/>
    </w:rPr>
  </w:style>
  <w:style w:styleId="Style_185" w:type="paragraph">
    <w:name w:val="xl26"/>
    <w:basedOn w:val="Style_6"/>
    <w:link w:val="Style_185_ch"/>
    <w:pPr>
      <w:widowControl w:val="1"/>
      <w:spacing w:after="280" w:before="280"/>
      <w:ind/>
      <w:jc w:val="center"/>
    </w:pPr>
    <w:rPr>
      <w:rFonts w:ascii="Times New Roman" w:hAnsi="Times New Roman"/>
      <w:b w:val="1"/>
      <w:color w:val="000000"/>
    </w:rPr>
  </w:style>
  <w:style w:styleId="Style_185_ch" w:type="character">
    <w:name w:val="xl26"/>
    <w:basedOn w:val="Style_6_ch"/>
    <w:link w:val="Style_185"/>
    <w:rPr>
      <w:rFonts w:ascii="Times New Roman" w:hAnsi="Times New Roman"/>
      <w:b w:val="1"/>
      <w:color w:val="000000"/>
    </w:rPr>
  </w:style>
  <w:style w:styleId="Style_186" w:type="paragraph">
    <w:name w:val="toc 9"/>
    <w:next w:val="Style_6"/>
    <w:link w:val="Style_186_ch"/>
    <w:uiPriority w:val="39"/>
    <w:pPr>
      <w:ind w:firstLine="0" w:left="1600"/>
      <w:jc w:val="left"/>
    </w:pPr>
    <w:rPr>
      <w:rFonts w:ascii="XO Thames" w:hAnsi="XO Thames"/>
      <w:sz w:val="28"/>
    </w:rPr>
  </w:style>
  <w:style w:styleId="Style_186_ch" w:type="character">
    <w:name w:val="toc 9"/>
    <w:link w:val="Style_186"/>
    <w:rPr>
      <w:rFonts w:ascii="XO Thames" w:hAnsi="XO Thames"/>
      <w:sz w:val="28"/>
    </w:rPr>
  </w:style>
  <w:style w:styleId="Style_187" w:type="paragraph">
    <w:name w:val="caption"/>
    <w:basedOn w:val="Style_188"/>
    <w:next w:val="Style_46"/>
    <w:link w:val="Style_187_ch"/>
    <w:rPr>
      <w:sz w:val="56"/>
    </w:rPr>
  </w:style>
  <w:style w:styleId="Style_187_ch" w:type="character">
    <w:name w:val="caption"/>
    <w:basedOn w:val="Style_188_ch"/>
    <w:link w:val="Style_187"/>
    <w:rPr>
      <w:sz w:val="56"/>
    </w:rPr>
  </w:style>
  <w:style w:styleId="Style_4" w:type="paragraph">
    <w:name w:val="Body Text Indent"/>
    <w:basedOn w:val="Style_6"/>
    <w:link w:val="Style_4_ch"/>
    <w:pPr>
      <w:widowControl w:val="1"/>
      <w:ind w:firstLine="360" w:left="0"/>
      <w:jc w:val="both"/>
    </w:pPr>
    <w:rPr>
      <w:rFonts w:ascii="Times New Roman" w:hAnsi="Times New Roman"/>
      <w:color w:val="000000"/>
    </w:rPr>
  </w:style>
  <w:style w:styleId="Style_4_ch" w:type="character">
    <w:name w:val="Body Text Indent"/>
    <w:basedOn w:val="Style_6_ch"/>
    <w:link w:val="Style_4"/>
    <w:rPr>
      <w:rFonts w:ascii="Times New Roman" w:hAnsi="Times New Roman"/>
      <w:color w:val="000000"/>
    </w:rPr>
  </w:style>
  <w:style w:styleId="Style_189" w:type="paragraph">
    <w:name w:val="WW8Num14z1"/>
    <w:link w:val="Style_189_ch"/>
    <w:rPr>
      <w:rFonts w:ascii="Courier New" w:hAnsi="Courier New"/>
      <w:b w:val="1"/>
    </w:rPr>
  </w:style>
  <w:style w:styleId="Style_189_ch" w:type="character">
    <w:name w:val="WW8Num14z1"/>
    <w:link w:val="Style_189"/>
    <w:rPr>
      <w:rFonts w:ascii="Courier New" w:hAnsi="Courier New"/>
      <w:b w:val="1"/>
    </w:rPr>
  </w:style>
  <w:style w:styleId="Style_190" w:type="paragraph">
    <w:name w:val="WW8Num18z5"/>
    <w:link w:val="Style_190_ch"/>
  </w:style>
  <w:style w:styleId="Style_190_ch" w:type="character">
    <w:name w:val="WW8Num18z5"/>
    <w:link w:val="Style_190"/>
  </w:style>
  <w:style w:styleId="Style_191" w:type="paragraph">
    <w:name w:val="WW8Num19z5"/>
    <w:link w:val="Style_191_ch"/>
  </w:style>
  <w:style w:styleId="Style_191_ch" w:type="character">
    <w:name w:val="WW8Num19z5"/>
    <w:link w:val="Style_191"/>
  </w:style>
  <w:style w:styleId="Style_192" w:type="paragraph">
    <w:name w:val="WW8Num12z7"/>
    <w:link w:val="Style_192_ch"/>
  </w:style>
  <w:style w:styleId="Style_192_ch" w:type="character">
    <w:name w:val="WW8Num12z7"/>
    <w:link w:val="Style_192"/>
  </w:style>
  <w:style w:styleId="Style_193" w:type="paragraph">
    <w:name w:val="WW8Num15z2"/>
    <w:link w:val="Style_193_ch"/>
    <w:rPr>
      <w:b w:val="1"/>
    </w:rPr>
  </w:style>
  <w:style w:styleId="Style_193_ch" w:type="character">
    <w:name w:val="WW8Num15z2"/>
    <w:link w:val="Style_193"/>
    <w:rPr>
      <w:b w:val="1"/>
    </w:rPr>
  </w:style>
  <w:style w:styleId="Style_194" w:type="paragraph">
    <w:name w:val="Обычный2"/>
    <w:link w:val="Style_194_ch"/>
    <w:pPr>
      <w:widowControl w:val="0"/>
      <w:spacing w:line="240" w:lineRule="auto"/>
      <w:ind w:firstLine="720" w:left="0"/>
      <w:jc w:val="left"/>
    </w:pPr>
    <w:rPr>
      <w:color w:val="000000"/>
    </w:rPr>
  </w:style>
  <w:style w:styleId="Style_194_ch" w:type="character">
    <w:name w:val="Обычный2"/>
    <w:link w:val="Style_194"/>
    <w:rPr>
      <w:color w:val="000000"/>
    </w:rPr>
  </w:style>
  <w:style w:styleId="Style_195" w:type="paragraph">
    <w:name w:val="WW8Num6z8"/>
    <w:link w:val="Style_195_ch"/>
  </w:style>
  <w:style w:styleId="Style_195_ch" w:type="character">
    <w:name w:val="WW8Num6z8"/>
    <w:link w:val="Style_195"/>
  </w:style>
  <w:style w:styleId="Style_196" w:type="paragraph">
    <w:name w:val="Содержимое врезки"/>
    <w:basedOn w:val="Style_6"/>
    <w:link w:val="Style_196_ch"/>
    <w:pPr>
      <w:widowControl w:val="1"/>
      <w:ind/>
    </w:pPr>
    <w:rPr>
      <w:rFonts w:ascii="Times New Roman" w:hAnsi="Times New Roman"/>
      <w:color w:val="000000"/>
    </w:rPr>
  </w:style>
  <w:style w:styleId="Style_196_ch" w:type="character">
    <w:name w:val="Содержимое врезки"/>
    <w:basedOn w:val="Style_6_ch"/>
    <w:link w:val="Style_196"/>
    <w:rPr>
      <w:rFonts w:ascii="Times New Roman" w:hAnsi="Times New Roman"/>
      <w:color w:val="000000"/>
    </w:rPr>
  </w:style>
  <w:style w:styleId="Style_197" w:type="paragraph">
    <w:name w:val="WW8Num16z6"/>
    <w:link w:val="Style_197_ch"/>
  </w:style>
  <w:style w:styleId="Style_197_ch" w:type="character">
    <w:name w:val="WW8Num16z6"/>
    <w:link w:val="Style_197"/>
  </w:style>
  <w:style w:styleId="Style_198" w:type="paragraph">
    <w:name w:val="Основной текст + 14 pt;Интервал 0 pt"/>
    <w:link w:val="Style_198_ch"/>
    <w:rPr>
      <w:rFonts w:ascii="Times New Roman" w:hAnsi="Times New Roman"/>
      <w:b w:val="0"/>
      <w:i w:val="0"/>
      <w:smallCaps w:val="0"/>
      <w:strike w:val="0"/>
      <w:color w:val="000000"/>
      <w:spacing w:val="10"/>
      <w:sz w:val="28"/>
      <w:u w:val="none"/>
    </w:rPr>
  </w:style>
  <w:style w:styleId="Style_198_ch" w:type="character">
    <w:name w:val="Основной текст + 14 pt;Интервал 0 pt"/>
    <w:link w:val="Style_198"/>
    <w:rPr>
      <w:rFonts w:ascii="Times New Roman" w:hAnsi="Times New Roman"/>
      <w:b w:val="0"/>
      <w:i w:val="0"/>
      <w:smallCaps w:val="0"/>
      <w:strike w:val="0"/>
      <w:color w:val="000000"/>
      <w:spacing w:val="10"/>
      <w:sz w:val="28"/>
      <w:u w:val="none"/>
    </w:rPr>
  </w:style>
  <w:style w:styleId="Style_199" w:type="paragraph">
    <w:name w:val="WW8Num9z7"/>
    <w:link w:val="Style_199_ch"/>
  </w:style>
  <w:style w:styleId="Style_199_ch" w:type="character">
    <w:name w:val="WW8Num9z7"/>
    <w:link w:val="Style_199"/>
  </w:style>
  <w:style w:styleId="Style_200" w:type="paragraph">
    <w:name w:val="WW8Num21z2"/>
    <w:link w:val="Style_200_ch"/>
  </w:style>
  <w:style w:styleId="Style_200_ch" w:type="character">
    <w:name w:val="WW8Num21z2"/>
    <w:link w:val="Style_200"/>
  </w:style>
  <w:style w:styleId="Style_201" w:type="paragraph">
    <w:name w:val="WW8Num10z5"/>
    <w:link w:val="Style_201_ch"/>
  </w:style>
  <w:style w:styleId="Style_201_ch" w:type="character">
    <w:name w:val="WW8Num10z5"/>
    <w:link w:val="Style_201"/>
  </w:style>
  <w:style w:styleId="Style_202" w:type="paragraph">
    <w:name w:val="toc 8"/>
    <w:next w:val="Style_6"/>
    <w:link w:val="Style_202_ch"/>
    <w:uiPriority w:val="39"/>
    <w:pPr>
      <w:ind w:firstLine="0" w:left="1400"/>
      <w:jc w:val="left"/>
    </w:pPr>
    <w:rPr>
      <w:rFonts w:ascii="XO Thames" w:hAnsi="XO Thames"/>
      <w:sz w:val="28"/>
    </w:rPr>
  </w:style>
  <w:style w:styleId="Style_202_ch" w:type="character">
    <w:name w:val="toc 8"/>
    <w:link w:val="Style_202"/>
    <w:rPr>
      <w:rFonts w:ascii="XO Thames" w:hAnsi="XO Thames"/>
      <w:sz w:val="28"/>
    </w:rPr>
  </w:style>
  <w:style w:styleId="Style_203" w:type="paragraph">
    <w:name w:val="Основной текст с отступом 21"/>
    <w:basedOn w:val="Style_6"/>
    <w:link w:val="Style_203_ch"/>
    <w:pPr>
      <w:widowControl w:val="1"/>
      <w:spacing w:after="120" w:line="480" w:lineRule="auto"/>
      <w:ind w:firstLine="0" w:left="283"/>
    </w:pPr>
    <w:rPr>
      <w:rFonts w:ascii="Times New Roman" w:hAnsi="Times New Roman"/>
      <w:color w:val="000000"/>
    </w:rPr>
  </w:style>
  <w:style w:styleId="Style_203_ch" w:type="character">
    <w:name w:val="Основной текст с отступом 21"/>
    <w:basedOn w:val="Style_6_ch"/>
    <w:link w:val="Style_203"/>
    <w:rPr>
      <w:rFonts w:ascii="Times New Roman" w:hAnsi="Times New Roman"/>
      <w:color w:val="000000"/>
    </w:rPr>
  </w:style>
  <w:style w:styleId="Style_204" w:type="paragraph">
    <w:name w:val="Колонтитул"/>
    <w:link w:val="Style_204_ch"/>
    <w:rPr>
      <w:rFonts w:ascii="Times New Roman" w:hAnsi="Times New Roman"/>
      <w:b w:val="0"/>
      <w:i w:val="0"/>
      <w:smallCaps w:val="0"/>
      <w:strike w:val="0"/>
      <w:color w:val="000000"/>
      <w:spacing w:val="0"/>
      <w:sz w:val="21"/>
      <w:u w:val="none"/>
    </w:rPr>
  </w:style>
  <w:style w:styleId="Style_204_ch" w:type="character">
    <w:name w:val="Колонтитул"/>
    <w:link w:val="Style_204"/>
    <w:rPr>
      <w:rFonts w:ascii="Times New Roman" w:hAnsi="Times New Roman"/>
      <w:b w:val="0"/>
      <w:i w:val="0"/>
      <w:smallCaps w:val="0"/>
      <w:strike w:val="0"/>
      <w:color w:val="000000"/>
      <w:spacing w:val="0"/>
      <w:sz w:val="21"/>
      <w:u w:val="none"/>
    </w:rPr>
  </w:style>
  <w:style w:styleId="Style_205" w:type="paragraph">
    <w:name w:val="No Spacing"/>
    <w:link w:val="Style_205_ch"/>
    <w:pPr>
      <w:spacing w:line="240" w:lineRule="auto"/>
      <w:ind w:firstLine="0" w:left="0"/>
      <w:jc w:val="left"/>
    </w:pPr>
    <w:rPr>
      <w:rFonts w:asciiTheme="minorAscii" w:hAnsiTheme="minorHAnsi"/>
      <w:color w:val="000000"/>
      <w:sz w:val="22"/>
    </w:rPr>
  </w:style>
  <w:style w:styleId="Style_205_ch" w:type="character">
    <w:name w:val="No Spacing"/>
    <w:link w:val="Style_205"/>
    <w:rPr>
      <w:rFonts w:asciiTheme="minorAscii" w:hAnsiTheme="minorHAnsi"/>
      <w:color w:val="000000"/>
      <w:sz w:val="22"/>
    </w:rPr>
  </w:style>
  <w:style w:styleId="Style_206" w:type="paragraph">
    <w:name w:val="Абзац списка1"/>
    <w:basedOn w:val="Style_6"/>
    <w:link w:val="Style_206_ch"/>
    <w:pPr>
      <w:widowControl w:val="1"/>
      <w:ind w:firstLine="0" w:left="720"/>
    </w:pPr>
    <w:rPr>
      <w:rFonts w:ascii="Times New Roman" w:hAnsi="Times New Roman"/>
      <w:color w:val="000000"/>
    </w:rPr>
  </w:style>
  <w:style w:styleId="Style_206_ch" w:type="character">
    <w:name w:val="Абзац списка1"/>
    <w:basedOn w:val="Style_6_ch"/>
    <w:link w:val="Style_206"/>
    <w:rPr>
      <w:rFonts w:ascii="Times New Roman" w:hAnsi="Times New Roman"/>
      <w:color w:val="000000"/>
    </w:rPr>
  </w:style>
  <w:style w:styleId="Style_207" w:type="paragraph">
    <w:name w:val="Текст1"/>
    <w:basedOn w:val="Style_6"/>
    <w:link w:val="Style_207_ch"/>
    <w:pPr>
      <w:widowControl w:val="1"/>
      <w:ind w:firstLine="567" w:left="0"/>
      <w:jc w:val="both"/>
    </w:pPr>
    <w:rPr>
      <w:color w:val="000000"/>
      <w:sz w:val="20"/>
    </w:rPr>
  </w:style>
  <w:style w:styleId="Style_207_ch" w:type="character">
    <w:name w:val="Текст1"/>
    <w:basedOn w:val="Style_6_ch"/>
    <w:link w:val="Style_207"/>
    <w:rPr>
      <w:color w:val="000000"/>
      <w:sz w:val="20"/>
    </w:rPr>
  </w:style>
  <w:style w:styleId="Style_208" w:type="paragraph">
    <w:name w:val="WW8Num16z4"/>
    <w:link w:val="Style_208_ch"/>
  </w:style>
  <w:style w:styleId="Style_208_ch" w:type="character">
    <w:name w:val="WW8Num16z4"/>
    <w:link w:val="Style_208"/>
  </w:style>
  <w:style w:styleId="Style_209" w:type="paragraph">
    <w:name w:val="WW8Num11z8"/>
    <w:link w:val="Style_209_ch"/>
  </w:style>
  <w:style w:styleId="Style_209_ch" w:type="character">
    <w:name w:val="WW8Num11z8"/>
    <w:link w:val="Style_209"/>
  </w:style>
  <w:style w:styleId="Style_210" w:type="paragraph">
    <w:name w:val="Символы концевой сноски"/>
    <w:link w:val="Style_210_ch"/>
    <w:rPr>
      <w:vertAlign w:val="superscript"/>
    </w:rPr>
  </w:style>
  <w:style w:styleId="Style_210_ch" w:type="character">
    <w:name w:val="Символы концевой сноски"/>
    <w:link w:val="Style_210"/>
    <w:rPr>
      <w:vertAlign w:val="superscript"/>
    </w:rPr>
  </w:style>
  <w:style w:styleId="Style_211" w:type="paragraph">
    <w:name w:val="WW8Num12z5"/>
    <w:link w:val="Style_211_ch"/>
  </w:style>
  <w:style w:styleId="Style_211_ch" w:type="character">
    <w:name w:val="WW8Num12z5"/>
    <w:link w:val="Style_211"/>
  </w:style>
  <w:style w:styleId="Style_212" w:type="paragraph">
    <w:name w:val="WW8Num19z6"/>
    <w:link w:val="Style_212_ch"/>
  </w:style>
  <w:style w:styleId="Style_212_ch" w:type="character">
    <w:name w:val="WW8Num19z6"/>
    <w:link w:val="Style_212"/>
  </w:style>
  <w:style w:styleId="Style_213" w:type="paragraph">
    <w:name w:val="Знак Знак1"/>
    <w:link w:val="Style_213_ch"/>
    <w:rPr>
      <w:rFonts w:ascii="Tahoma" w:hAnsi="Tahoma"/>
      <w:sz w:val="16"/>
    </w:rPr>
  </w:style>
  <w:style w:styleId="Style_213_ch" w:type="character">
    <w:name w:val="Знак Знак1"/>
    <w:link w:val="Style_213"/>
    <w:rPr>
      <w:rFonts w:ascii="Tahoma" w:hAnsi="Tahoma"/>
      <w:sz w:val="16"/>
    </w:rPr>
  </w:style>
  <w:style w:styleId="Style_214" w:type="paragraph">
    <w:name w:val="Знак Знак Знак Знак"/>
    <w:basedOn w:val="Style_6"/>
    <w:link w:val="Style_214_ch"/>
    <w:pPr>
      <w:spacing w:after="160" w:line="240" w:lineRule="exact"/>
      <w:ind/>
      <w:jc w:val="right"/>
    </w:pPr>
    <w:rPr>
      <w:rFonts w:ascii="Arial" w:hAnsi="Arial"/>
      <w:color w:val="000000"/>
      <w:sz w:val="20"/>
    </w:rPr>
  </w:style>
  <w:style w:styleId="Style_214_ch" w:type="character">
    <w:name w:val="Знак Знак Знак Знак"/>
    <w:basedOn w:val="Style_6_ch"/>
    <w:link w:val="Style_214"/>
    <w:rPr>
      <w:rFonts w:ascii="Arial" w:hAnsi="Arial"/>
      <w:color w:val="000000"/>
      <w:sz w:val="20"/>
    </w:rPr>
  </w:style>
  <w:style w:styleId="Style_215" w:type="paragraph">
    <w:name w:val="Подпись письма"/>
    <w:basedOn w:val="Style_6"/>
    <w:link w:val="Style_215_ch"/>
    <w:pPr>
      <w:widowControl w:val="1"/>
      <w:tabs>
        <w:tab w:leader="none" w:pos="720" w:val="left"/>
        <w:tab w:leader="none" w:pos="9639" w:val="right"/>
      </w:tabs>
      <w:ind/>
    </w:pPr>
    <w:rPr>
      <w:rFonts w:ascii="Times New Roman CYR" w:hAnsi="Times New Roman CYR"/>
      <w:color w:val="000000"/>
    </w:rPr>
  </w:style>
  <w:style w:styleId="Style_215_ch" w:type="character">
    <w:name w:val="Подпись письма"/>
    <w:basedOn w:val="Style_6_ch"/>
    <w:link w:val="Style_215"/>
    <w:rPr>
      <w:rFonts w:ascii="Times New Roman CYR" w:hAnsi="Times New Roman CYR"/>
      <w:color w:val="000000"/>
    </w:rPr>
  </w:style>
  <w:style w:styleId="Style_216" w:type="paragraph">
    <w:name w:val="Знак Знак4"/>
    <w:link w:val="Style_216_ch"/>
    <w:rPr>
      <w:sz w:val="24"/>
    </w:rPr>
  </w:style>
  <w:style w:styleId="Style_216_ch" w:type="character">
    <w:name w:val="Знак Знак4"/>
    <w:link w:val="Style_216"/>
    <w:rPr>
      <w:sz w:val="24"/>
    </w:rPr>
  </w:style>
  <w:style w:styleId="Style_217" w:type="paragraph">
    <w:name w:val="Знак"/>
    <w:basedOn w:val="Style_6"/>
    <w:link w:val="Style_217_ch"/>
    <w:pPr>
      <w:spacing w:after="160" w:line="240" w:lineRule="exact"/>
      <w:ind/>
      <w:jc w:val="right"/>
    </w:pPr>
    <w:rPr>
      <w:rFonts w:ascii="Times New Roman" w:hAnsi="Times New Roman"/>
      <w:color w:val="000000"/>
      <w:sz w:val="20"/>
    </w:rPr>
  </w:style>
  <w:style w:styleId="Style_217_ch" w:type="character">
    <w:name w:val="Знак"/>
    <w:basedOn w:val="Style_6_ch"/>
    <w:link w:val="Style_217"/>
    <w:rPr>
      <w:rFonts w:ascii="Times New Roman" w:hAnsi="Times New Roman"/>
      <w:color w:val="000000"/>
      <w:sz w:val="20"/>
    </w:rPr>
  </w:style>
  <w:style w:styleId="Style_218" w:type="paragraph">
    <w:name w:val="Заголовок №1"/>
    <w:link w:val="Style_218_ch"/>
    <w:rPr>
      <w:rFonts w:ascii="Times New Roman" w:hAnsi="Times New Roman"/>
      <w:b w:val="0"/>
      <w:i w:val="0"/>
      <w:smallCaps w:val="0"/>
      <w:strike w:val="0"/>
      <w:color w:val="000000"/>
      <w:spacing w:val="0"/>
      <w:sz w:val="21"/>
      <w:u w:val="single"/>
    </w:rPr>
  </w:style>
  <w:style w:styleId="Style_218_ch" w:type="character">
    <w:name w:val="Заголовок №1"/>
    <w:link w:val="Style_218"/>
    <w:rPr>
      <w:rFonts w:ascii="Times New Roman" w:hAnsi="Times New Roman"/>
      <w:b w:val="0"/>
      <w:i w:val="0"/>
      <w:smallCaps w:val="0"/>
      <w:strike w:val="0"/>
      <w:color w:val="000000"/>
      <w:spacing w:val="0"/>
      <w:sz w:val="21"/>
      <w:u w:val="single"/>
    </w:rPr>
  </w:style>
  <w:style w:styleId="Style_219" w:type="paragraph">
    <w:name w:val="WW8Num14z7"/>
    <w:link w:val="Style_219_ch"/>
  </w:style>
  <w:style w:styleId="Style_219_ch" w:type="character">
    <w:name w:val="WW8Num14z7"/>
    <w:link w:val="Style_219"/>
  </w:style>
  <w:style w:styleId="Style_220" w:type="paragraph">
    <w:name w:val="çàãîëîâîê 4"/>
    <w:basedOn w:val="Style_6"/>
    <w:next w:val="Style_6"/>
    <w:link w:val="Style_220_ch"/>
    <w:pPr>
      <w:keepNext w:val="1"/>
      <w:widowControl w:val="1"/>
      <w:ind/>
      <w:jc w:val="center"/>
    </w:pPr>
    <w:rPr>
      <w:rFonts w:ascii="Times New Roman" w:hAnsi="Times New Roman"/>
      <w:b w:val="1"/>
      <w:color w:val="000000"/>
    </w:rPr>
  </w:style>
  <w:style w:styleId="Style_220_ch" w:type="character">
    <w:name w:val="çàãîëîâîê 4"/>
    <w:basedOn w:val="Style_6_ch"/>
    <w:link w:val="Style_220"/>
    <w:rPr>
      <w:rFonts w:ascii="Times New Roman" w:hAnsi="Times New Roman"/>
      <w:b w:val="1"/>
      <w:color w:val="000000"/>
    </w:rPr>
  </w:style>
  <w:style w:styleId="Style_221" w:type="paragraph">
    <w:name w:val="WW8Num18z7"/>
    <w:link w:val="Style_221_ch"/>
  </w:style>
  <w:style w:styleId="Style_221_ch" w:type="character">
    <w:name w:val="WW8Num18z7"/>
    <w:link w:val="Style_221"/>
  </w:style>
  <w:style w:styleId="Style_222" w:type="paragraph">
    <w:name w:val="WW8Num12z8"/>
    <w:link w:val="Style_222_ch"/>
  </w:style>
  <w:style w:styleId="Style_222_ch" w:type="character">
    <w:name w:val="WW8Num12z8"/>
    <w:link w:val="Style_222"/>
  </w:style>
  <w:style w:styleId="Style_223" w:type="paragraph">
    <w:name w:val="endnote text"/>
    <w:basedOn w:val="Style_6"/>
    <w:link w:val="Style_223_ch"/>
    <w:pPr>
      <w:widowControl w:val="1"/>
      <w:ind/>
    </w:pPr>
    <w:rPr>
      <w:rFonts w:ascii="Times New Roman" w:hAnsi="Times New Roman"/>
      <w:color w:val="000000"/>
      <w:sz w:val="20"/>
    </w:rPr>
  </w:style>
  <w:style w:styleId="Style_223_ch" w:type="character">
    <w:name w:val="endnote text"/>
    <w:basedOn w:val="Style_6_ch"/>
    <w:link w:val="Style_223"/>
    <w:rPr>
      <w:rFonts w:ascii="Times New Roman" w:hAnsi="Times New Roman"/>
      <w:color w:val="000000"/>
      <w:sz w:val="20"/>
    </w:rPr>
  </w:style>
  <w:style w:styleId="Style_224" w:type="paragraph">
    <w:name w:val="ListLabel 3"/>
    <w:link w:val="Style_224_ch"/>
    <w:rPr>
      <w:color w:val="000000"/>
    </w:rPr>
  </w:style>
  <w:style w:styleId="Style_224_ch" w:type="character">
    <w:name w:val="ListLabel 3"/>
    <w:link w:val="Style_224"/>
    <w:rPr>
      <w:color w:val="000000"/>
    </w:rPr>
  </w:style>
  <w:style w:styleId="Style_225" w:type="paragraph">
    <w:name w:val="Подпись к таблице + Не курсив"/>
    <w:link w:val="Style_225_ch"/>
    <w:rPr>
      <w:rFonts w:ascii="Times New Roman" w:hAnsi="Times New Roman"/>
      <w:b w:val="0"/>
      <w:i w:val="1"/>
      <w:smallCaps w:val="0"/>
      <w:strike w:val="0"/>
      <w:color w:val="000000"/>
      <w:spacing w:val="0"/>
      <w:sz w:val="21"/>
      <w:u w:val="none"/>
    </w:rPr>
  </w:style>
  <w:style w:styleId="Style_225_ch" w:type="character">
    <w:name w:val="Подпись к таблице + Не курсив"/>
    <w:link w:val="Style_225"/>
    <w:rPr>
      <w:rFonts w:ascii="Times New Roman" w:hAnsi="Times New Roman"/>
      <w:b w:val="0"/>
      <w:i w:val="1"/>
      <w:smallCaps w:val="0"/>
      <w:strike w:val="0"/>
      <w:color w:val="000000"/>
      <w:spacing w:val="0"/>
      <w:sz w:val="21"/>
      <w:u w:val="none"/>
    </w:rPr>
  </w:style>
  <w:style w:styleId="Style_226" w:type="paragraph">
    <w:name w:val="WW8Num16z7"/>
    <w:link w:val="Style_226_ch"/>
  </w:style>
  <w:style w:styleId="Style_226_ch" w:type="character">
    <w:name w:val="WW8Num16z7"/>
    <w:link w:val="Style_226"/>
  </w:style>
  <w:style w:styleId="Style_227" w:type="paragraph">
    <w:name w:val="annotation text"/>
    <w:basedOn w:val="Style_6"/>
    <w:link w:val="Style_227_ch"/>
    <w:rPr>
      <w:sz w:val="20"/>
    </w:rPr>
  </w:style>
  <w:style w:styleId="Style_227_ch" w:type="character">
    <w:name w:val="annotation text"/>
    <w:basedOn w:val="Style_6_ch"/>
    <w:link w:val="Style_227"/>
    <w:rPr>
      <w:sz w:val="20"/>
    </w:rPr>
  </w:style>
  <w:style w:styleId="Style_228" w:type="paragraph">
    <w:name w:val="toc 5"/>
    <w:next w:val="Style_6"/>
    <w:link w:val="Style_228_ch"/>
    <w:uiPriority w:val="39"/>
    <w:pPr>
      <w:ind w:firstLine="0" w:left="800"/>
      <w:jc w:val="left"/>
    </w:pPr>
    <w:rPr>
      <w:rFonts w:ascii="XO Thames" w:hAnsi="XO Thames"/>
      <w:sz w:val="28"/>
    </w:rPr>
  </w:style>
  <w:style w:styleId="Style_228_ch" w:type="character">
    <w:name w:val="toc 5"/>
    <w:link w:val="Style_228"/>
    <w:rPr>
      <w:rFonts w:ascii="XO Thames" w:hAnsi="XO Thames"/>
      <w:sz w:val="28"/>
    </w:rPr>
  </w:style>
  <w:style w:styleId="Style_229" w:type="paragraph">
    <w:name w:val="ListLabel 2"/>
    <w:link w:val="Style_229_ch"/>
  </w:style>
  <w:style w:styleId="Style_229_ch" w:type="character">
    <w:name w:val="ListLabel 2"/>
    <w:link w:val="Style_229"/>
  </w:style>
  <w:style w:styleId="Style_230" w:type="paragraph">
    <w:name w:val="WW8Num6z3"/>
    <w:link w:val="Style_230_ch"/>
  </w:style>
  <w:style w:styleId="Style_230_ch" w:type="character">
    <w:name w:val="WW8Num6z3"/>
    <w:link w:val="Style_230"/>
  </w:style>
  <w:style w:styleId="Style_231" w:type="paragraph">
    <w:name w:val="WW8Num18z4"/>
    <w:link w:val="Style_231_ch"/>
  </w:style>
  <w:style w:styleId="Style_231_ch" w:type="character">
    <w:name w:val="WW8Num18z4"/>
    <w:link w:val="Style_231"/>
  </w:style>
  <w:style w:styleId="Style_232" w:type="paragraph">
    <w:name w:val="WW8Num21z7"/>
    <w:link w:val="Style_232_ch"/>
  </w:style>
  <w:style w:styleId="Style_232_ch" w:type="character">
    <w:name w:val="WW8Num21z7"/>
    <w:link w:val="Style_232"/>
  </w:style>
  <w:style w:styleId="Style_233" w:type="paragraph">
    <w:name w:val="Char Знак Знак"/>
    <w:basedOn w:val="Style_6"/>
    <w:link w:val="Style_233_ch"/>
    <w:pPr>
      <w:spacing w:after="160" w:line="240" w:lineRule="exact"/>
      <w:ind/>
      <w:jc w:val="right"/>
    </w:pPr>
    <w:rPr>
      <w:rFonts w:ascii="Arial" w:hAnsi="Arial"/>
      <w:color w:val="000000"/>
      <w:sz w:val="20"/>
    </w:rPr>
  </w:style>
  <w:style w:styleId="Style_233_ch" w:type="character">
    <w:name w:val="Char Знак Знак"/>
    <w:basedOn w:val="Style_6_ch"/>
    <w:link w:val="Style_233"/>
    <w:rPr>
      <w:rFonts w:ascii="Arial" w:hAnsi="Arial"/>
      <w:color w:val="000000"/>
      <w:sz w:val="20"/>
    </w:rPr>
  </w:style>
  <w:style w:styleId="Style_234" w:type="paragraph">
    <w:name w:val="WW8Num1z7"/>
    <w:link w:val="Style_234_ch"/>
  </w:style>
  <w:style w:styleId="Style_234_ch" w:type="character">
    <w:name w:val="WW8Num1z7"/>
    <w:link w:val="Style_234"/>
  </w:style>
  <w:style w:styleId="Style_235" w:type="paragraph">
    <w:name w:val="Указатель2"/>
    <w:basedOn w:val="Style_6"/>
    <w:link w:val="Style_235_ch"/>
    <w:pPr>
      <w:widowControl w:val="1"/>
      <w:ind/>
    </w:pPr>
    <w:rPr>
      <w:rFonts w:ascii="Times New Roman" w:hAnsi="Times New Roman"/>
      <w:color w:val="000000"/>
    </w:rPr>
  </w:style>
  <w:style w:styleId="Style_235_ch" w:type="character">
    <w:name w:val="Указатель2"/>
    <w:basedOn w:val="Style_6_ch"/>
    <w:link w:val="Style_235"/>
    <w:rPr>
      <w:rFonts w:ascii="Times New Roman" w:hAnsi="Times New Roman"/>
      <w:color w:val="000000"/>
    </w:rPr>
  </w:style>
  <w:style w:styleId="Style_236" w:type="paragraph">
    <w:name w:val="WW8Num10z6"/>
    <w:link w:val="Style_236_ch"/>
  </w:style>
  <w:style w:styleId="Style_236_ch" w:type="character">
    <w:name w:val="WW8Num10z6"/>
    <w:link w:val="Style_236"/>
  </w:style>
  <w:style w:styleId="Style_237" w:type="paragraph">
    <w:name w:val="WW8Num6z1"/>
    <w:link w:val="Style_237_ch"/>
  </w:style>
  <w:style w:styleId="Style_237_ch" w:type="character">
    <w:name w:val="WW8Num6z1"/>
    <w:link w:val="Style_237"/>
  </w:style>
  <w:style w:styleId="Style_238" w:type="paragraph">
    <w:name w:val="WW8Num16z5"/>
    <w:link w:val="Style_238_ch"/>
  </w:style>
  <w:style w:styleId="Style_238_ch" w:type="character">
    <w:name w:val="WW8Num16z5"/>
    <w:link w:val="Style_238"/>
  </w:style>
  <w:style w:styleId="Style_239" w:type="paragraph">
    <w:name w:val="WW8Num10z8"/>
    <w:link w:val="Style_239_ch"/>
  </w:style>
  <w:style w:styleId="Style_239_ch" w:type="character">
    <w:name w:val="WW8Num10z8"/>
    <w:link w:val="Style_239"/>
  </w:style>
  <w:style w:styleId="Style_240" w:type="paragraph">
    <w:name w:val="Heading #1"/>
    <w:basedOn w:val="Style_6"/>
    <w:link w:val="Style_240_ch"/>
    <w:pPr>
      <w:widowControl w:val="1"/>
      <w:spacing w:after="240" w:before="3720" w:line="240" w:lineRule="atLeast"/>
      <w:ind/>
      <w:jc w:val="center"/>
    </w:pPr>
    <w:rPr>
      <w:rFonts w:ascii="Times New Roman" w:hAnsi="Times New Roman"/>
      <w:b w:val="1"/>
      <w:color w:val="000000"/>
      <w:sz w:val="51"/>
    </w:rPr>
  </w:style>
  <w:style w:styleId="Style_240_ch" w:type="character">
    <w:name w:val="Heading #1"/>
    <w:basedOn w:val="Style_6_ch"/>
    <w:link w:val="Style_240"/>
    <w:rPr>
      <w:rFonts w:ascii="Times New Roman" w:hAnsi="Times New Roman"/>
      <w:b w:val="1"/>
      <w:color w:val="000000"/>
      <w:sz w:val="51"/>
    </w:rPr>
  </w:style>
  <w:style w:styleId="Style_241" w:type="paragraph">
    <w:name w:val="WW8Num6z6"/>
    <w:link w:val="Style_241_ch"/>
  </w:style>
  <w:style w:styleId="Style_241_ch" w:type="character">
    <w:name w:val="WW8Num6z6"/>
    <w:link w:val="Style_241"/>
  </w:style>
  <w:style w:styleId="Style_242" w:type="paragraph">
    <w:name w:val="WW8Num11z3"/>
    <w:link w:val="Style_242_ch"/>
  </w:style>
  <w:style w:styleId="Style_242_ch" w:type="character">
    <w:name w:val="WW8Num11z3"/>
    <w:link w:val="Style_242"/>
  </w:style>
  <w:style w:styleId="Style_243" w:type="paragraph">
    <w:name w:val="WW8Num2z1"/>
    <w:link w:val="Style_243_ch"/>
  </w:style>
  <w:style w:styleId="Style_243_ch" w:type="character">
    <w:name w:val="WW8Num2z1"/>
    <w:link w:val="Style_243"/>
  </w:style>
  <w:style w:styleId="Style_244" w:type="paragraph">
    <w:name w:val="Подпись к таблице"/>
    <w:basedOn w:val="Style_6"/>
    <w:link w:val="Style_244_ch"/>
    <w:pPr>
      <w:spacing w:line="0" w:lineRule="atLeast"/>
      <w:ind/>
    </w:pPr>
    <w:rPr>
      <w:rFonts w:ascii="Times New Roman" w:hAnsi="Times New Roman"/>
      <w:i w:val="1"/>
      <w:sz w:val="21"/>
    </w:rPr>
  </w:style>
  <w:style w:styleId="Style_244_ch" w:type="character">
    <w:name w:val="Подпись к таблице"/>
    <w:basedOn w:val="Style_6_ch"/>
    <w:link w:val="Style_244"/>
    <w:rPr>
      <w:rFonts w:ascii="Times New Roman" w:hAnsi="Times New Roman"/>
      <w:i w:val="1"/>
      <w:sz w:val="21"/>
    </w:rPr>
  </w:style>
  <w:style w:styleId="Style_245" w:type="paragraph">
    <w:name w:val="WW8Num7z0"/>
    <w:link w:val="Style_245_ch"/>
    <w:rPr>
      <w:rFonts w:ascii="Symbol" w:hAnsi="Symbol"/>
    </w:rPr>
  </w:style>
  <w:style w:styleId="Style_245_ch" w:type="character">
    <w:name w:val="WW8Num7z0"/>
    <w:link w:val="Style_245"/>
    <w:rPr>
      <w:rFonts w:ascii="Symbol" w:hAnsi="Symbol"/>
    </w:rPr>
  </w:style>
  <w:style w:styleId="Style_246" w:type="paragraph">
    <w:name w:val="WW8Num1z3"/>
    <w:link w:val="Style_246_ch"/>
  </w:style>
  <w:style w:styleId="Style_246_ch" w:type="character">
    <w:name w:val="WW8Num1z3"/>
    <w:link w:val="Style_246"/>
  </w:style>
  <w:style w:styleId="Style_247" w:type="paragraph">
    <w:name w:val="WW8Num12z1"/>
    <w:link w:val="Style_247_ch"/>
  </w:style>
  <w:style w:styleId="Style_247_ch" w:type="character">
    <w:name w:val="WW8Num12z1"/>
    <w:link w:val="Style_247"/>
  </w:style>
  <w:style w:styleId="Style_248" w:type="paragraph">
    <w:name w:val="Стиль3"/>
    <w:basedOn w:val="Style_203"/>
    <w:link w:val="Style_248_ch"/>
    <w:pPr>
      <w:widowControl w:val="0"/>
      <w:numPr>
        <w:numId w:val="4"/>
      </w:numPr>
      <w:tabs>
        <w:tab w:leader="none" w:pos="360" w:val="left"/>
      </w:tabs>
      <w:spacing w:after="0" w:line="240" w:lineRule="auto"/>
      <w:ind w:firstLine="0" w:left="283"/>
      <w:jc w:val="both"/>
    </w:pPr>
  </w:style>
  <w:style w:styleId="Style_248_ch" w:type="character">
    <w:name w:val="Стиль3"/>
    <w:basedOn w:val="Style_203_ch"/>
    <w:link w:val="Style_248"/>
  </w:style>
  <w:style w:styleId="Style_249" w:type="paragraph">
    <w:name w:val="WW8Num6z2"/>
    <w:link w:val="Style_249_ch"/>
  </w:style>
  <w:style w:styleId="Style_249_ch" w:type="character">
    <w:name w:val="WW8Num6z2"/>
    <w:link w:val="Style_249"/>
  </w:style>
  <w:style w:styleId="Style_250" w:type="paragraph">
    <w:name w:val="Subtitle"/>
    <w:basedOn w:val="Style_6"/>
    <w:next w:val="Style_46"/>
    <w:link w:val="Style_250_ch"/>
    <w:uiPriority w:val="11"/>
    <w:qFormat/>
    <w:pPr>
      <w:widowControl w:val="1"/>
      <w:ind w:firstLine="567" w:left="0"/>
      <w:jc w:val="center"/>
    </w:pPr>
    <w:rPr>
      <w:rFonts w:ascii="Times New Roman" w:hAnsi="Times New Roman"/>
      <w:b w:val="1"/>
      <w:color w:val="000000"/>
    </w:rPr>
  </w:style>
  <w:style w:styleId="Style_250_ch" w:type="character">
    <w:name w:val="Subtitle"/>
    <w:basedOn w:val="Style_6_ch"/>
    <w:link w:val="Style_250"/>
    <w:rPr>
      <w:rFonts w:ascii="Times New Roman" w:hAnsi="Times New Roman"/>
      <w:b w:val="1"/>
      <w:color w:val="000000"/>
    </w:rPr>
  </w:style>
  <w:style w:styleId="Style_251" w:type="paragraph">
    <w:name w:val="WW8Num21z0"/>
    <w:link w:val="Style_251_ch"/>
    <w:rPr>
      <w:b w:val="1"/>
    </w:rPr>
  </w:style>
  <w:style w:styleId="Style_251_ch" w:type="character">
    <w:name w:val="WW8Num21z0"/>
    <w:link w:val="Style_251"/>
    <w:rPr>
      <w:b w:val="1"/>
    </w:rPr>
  </w:style>
  <w:style w:styleId="Style_252" w:type="paragraph">
    <w:name w:val="Основной текст2"/>
    <w:basedOn w:val="Style_6"/>
    <w:link w:val="Style_252_ch"/>
    <w:pPr>
      <w:spacing w:line="274" w:lineRule="exact"/>
      <w:ind/>
      <w:jc w:val="both"/>
    </w:pPr>
    <w:rPr>
      <w:rFonts w:ascii="Times New Roman" w:hAnsi="Times New Roman"/>
      <w:sz w:val="21"/>
    </w:rPr>
  </w:style>
  <w:style w:styleId="Style_252_ch" w:type="character">
    <w:name w:val="Основной текст2"/>
    <w:basedOn w:val="Style_6_ch"/>
    <w:link w:val="Style_252"/>
    <w:rPr>
      <w:rFonts w:ascii="Times New Roman" w:hAnsi="Times New Roman"/>
      <w:sz w:val="21"/>
    </w:rPr>
  </w:style>
  <w:style w:styleId="Style_253" w:type="paragraph">
    <w:name w:val="blk"/>
    <w:link w:val="Style_253_ch"/>
  </w:style>
  <w:style w:styleId="Style_253_ch" w:type="character">
    <w:name w:val="blk"/>
    <w:link w:val="Style_253"/>
  </w:style>
  <w:style w:styleId="Style_254" w:type="paragraph">
    <w:name w:val="WW8Num9z2"/>
    <w:link w:val="Style_254_ch"/>
  </w:style>
  <w:style w:styleId="Style_254_ch" w:type="character">
    <w:name w:val="WW8Num9z2"/>
    <w:link w:val="Style_254"/>
  </w:style>
  <w:style w:styleId="Style_255" w:type="paragraph">
    <w:name w:val="ConsPlusNormal"/>
    <w:link w:val="Style_255_ch"/>
    <w:pPr>
      <w:widowControl w:val="0"/>
      <w:spacing w:line="240" w:lineRule="auto"/>
      <w:ind w:firstLine="0" w:left="0"/>
      <w:jc w:val="left"/>
    </w:pPr>
    <w:rPr>
      <w:rFonts w:ascii="Calibri" w:hAnsi="Calibri"/>
      <w:color w:val="000000"/>
      <w:sz w:val="22"/>
    </w:rPr>
  </w:style>
  <w:style w:styleId="Style_255_ch" w:type="character">
    <w:name w:val="ConsPlusNormal"/>
    <w:link w:val="Style_255"/>
    <w:rPr>
      <w:rFonts w:ascii="Calibri" w:hAnsi="Calibri"/>
      <w:color w:val="000000"/>
      <w:sz w:val="22"/>
    </w:rPr>
  </w:style>
  <w:style w:styleId="Style_256" w:type="paragraph">
    <w:name w:val="Неразрешенное упоминание2"/>
    <w:link w:val="Style_256_ch"/>
    <w:rPr>
      <w:color w:val="605E5C"/>
      <w:shd w:fill="E1DFDD" w:val="clear"/>
    </w:rPr>
  </w:style>
  <w:style w:styleId="Style_256_ch" w:type="character">
    <w:name w:val="Неразрешенное упоминание2"/>
    <w:link w:val="Style_256"/>
    <w:rPr>
      <w:color w:val="605E5C"/>
      <w:shd w:fill="E1DFDD" w:val="clear"/>
    </w:rPr>
  </w:style>
  <w:style w:styleId="Style_1" w:type="paragraph">
    <w:name w:val="header"/>
    <w:basedOn w:val="Style_6"/>
    <w:link w:val="Style_1_ch"/>
    <w:pPr>
      <w:widowControl w:val="1"/>
      <w:tabs>
        <w:tab w:leader="none" w:pos="4153" w:val="center"/>
        <w:tab w:leader="none" w:pos="8306" w:val="right"/>
      </w:tabs>
      <w:ind/>
    </w:pPr>
    <w:rPr>
      <w:rFonts w:ascii="Times New Roman" w:hAnsi="Times New Roman"/>
      <w:color w:val="000000"/>
      <w:sz w:val="20"/>
    </w:rPr>
  </w:style>
  <w:style w:styleId="Style_1_ch" w:type="character">
    <w:name w:val="header"/>
    <w:basedOn w:val="Style_6_ch"/>
    <w:link w:val="Style_1"/>
    <w:rPr>
      <w:rFonts w:ascii="Times New Roman" w:hAnsi="Times New Roman"/>
      <w:color w:val="000000"/>
      <w:sz w:val="20"/>
    </w:rPr>
  </w:style>
  <w:style w:styleId="Style_257" w:type="paragraph">
    <w:name w:val="WW8Num5z2"/>
    <w:link w:val="Style_257_ch"/>
    <w:rPr>
      <w:i w:val="0"/>
    </w:rPr>
  </w:style>
  <w:style w:styleId="Style_257_ch" w:type="character">
    <w:name w:val="WW8Num5z2"/>
    <w:link w:val="Style_257"/>
    <w:rPr>
      <w:i w:val="0"/>
    </w:rPr>
  </w:style>
  <w:style w:styleId="Style_258" w:type="paragraph">
    <w:name w:val="WW8Num11z0"/>
    <w:link w:val="Style_258_ch"/>
    <w:rPr>
      <w:b w:val="0"/>
      <w:sz w:val="22"/>
    </w:rPr>
  </w:style>
  <w:style w:styleId="Style_258_ch" w:type="character">
    <w:name w:val="WW8Num11z0"/>
    <w:link w:val="Style_258"/>
    <w:rPr>
      <w:b w:val="0"/>
      <w:sz w:val="22"/>
    </w:rPr>
  </w:style>
  <w:style w:styleId="Style_259" w:type="paragraph">
    <w:name w:val="Title"/>
    <w:next w:val="Style_6"/>
    <w:link w:val="Style_259_ch"/>
    <w:uiPriority w:val="10"/>
    <w:qFormat/>
    <w:pPr>
      <w:spacing w:after="567" w:before="567"/>
      <w:ind/>
      <w:jc w:val="center"/>
    </w:pPr>
    <w:rPr>
      <w:rFonts w:ascii="XO Thames" w:hAnsi="XO Thames"/>
      <w:b w:val="1"/>
      <w:caps w:val="1"/>
      <w:sz w:val="40"/>
    </w:rPr>
  </w:style>
  <w:style w:styleId="Style_259_ch" w:type="character">
    <w:name w:val="Title"/>
    <w:link w:val="Style_259"/>
    <w:rPr>
      <w:rFonts w:ascii="XO Thames" w:hAnsi="XO Thames"/>
      <w:b w:val="1"/>
      <w:caps w:val="1"/>
      <w:sz w:val="40"/>
    </w:rPr>
  </w:style>
  <w:style w:styleId="Style_260" w:type="paragraph">
    <w:name w:val="WW8Num5z0"/>
    <w:link w:val="Style_260_ch"/>
    <w:rPr>
      <w:b w:val="1"/>
    </w:rPr>
  </w:style>
  <w:style w:styleId="Style_260_ch" w:type="character">
    <w:name w:val="WW8Num5z0"/>
    <w:link w:val="Style_260"/>
    <w:rPr>
      <w:b w:val="1"/>
    </w:rPr>
  </w:style>
  <w:style w:styleId="Style_261" w:type="paragraph">
    <w:name w:val="heading 4"/>
    <w:basedOn w:val="Style_6"/>
    <w:next w:val="Style_6"/>
    <w:link w:val="Style_261_ch"/>
    <w:uiPriority w:val="9"/>
    <w:qFormat/>
    <w:pPr>
      <w:keepNext w:val="1"/>
      <w:widowControl w:val="1"/>
      <w:numPr>
        <w:ilvl w:val="3"/>
        <w:numId w:val="2"/>
      </w:numPr>
      <w:tabs>
        <w:tab w:leader="none" w:pos="4395" w:val="left"/>
        <w:tab w:leader="none" w:pos="4962" w:val="left"/>
        <w:tab w:leader="none" w:pos="6237" w:val="left"/>
      </w:tabs>
      <w:ind/>
      <w:jc w:val="center"/>
      <w:outlineLvl w:val="3"/>
    </w:pPr>
    <w:rPr>
      <w:rFonts w:ascii="Times New Roman" w:hAnsi="Times New Roman"/>
      <w:color w:val="000000"/>
    </w:rPr>
  </w:style>
  <w:style w:styleId="Style_261_ch" w:type="character">
    <w:name w:val="heading 4"/>
    <w:basedOn w:val="Style_6_ch"/>
    <w:link w:val="Style_261"/>
    <w:rPr>
      <w:rFonts w:ascii="Times New Roman" w:hAnsi="Times New Roman"/>
      <w:color w:val="000000"/>
    </w:rPr>
  </w:style>
  <w:style w:styleId="Style_262" w:type="paragraph">
    <w:name w:val="WW8Num20z2"/>
    <w:link w:val="Style_262_ch"/>
    <w:rPr>
      <w:b w:val="1"/>
    </w:rPr>
  </w:style>
  <w:style w:styleId="Style_262_ch" w:type="character">
    <w:name w:val="WW8Num20z2"/>
    <w:link w:val="Style_262"/>
    <w:rPr>
      <w:b w:val="1"/>
    </w:rPr>
  </w:style>
  <w:style w:styleId="Style_188" w:type="paragraph">
    <w:name w:val="Заголовок1"/>
    <w:basedOn w:val="Style_6"/>
    <w:next w:val="Style_46"/>
    <w:link w:val="Style_188_ch"/>
    <w:pPr>
      <w:widowControl w:val="1"/>
      <w:ind/>
      <w:jc w:val="center"/>
    </w:pPr>
    <w:rPr>
      <w:rFonts w:ascii="Times New Roman" w:hAnsi="Times New Roman"/>
      <w:b w:val="1"/>
      <w:color w:val="000000"/>
      <w:sz w:val="28"/>
    </w:rPr>
  </w:style>
  <w:style w:styleId="Style_188_ch" w:type="character">
    <w:name w:val="Заголовок1"/>
    <w:basedOn w:val="Style_6_ch"/>
    <w:link w:val="Style_188"/>
    <w:rPr>
      <w:rFonts w:ascii="Times New Roman" w:hAnsi="Times New Roman"/>
      <w:b w:val="1"/>
      <w:color w:val="000000"/>
      <w:sz w:val="28"/>
    </w:rPr>
  </w:style>
  <w:style w:styleId="Style_263" w:type="paragraph">
    <w:name w:val="WW8Num15z0"/>
    <w:link w:val="Style_263_ch"/>
    <w:rPr>
      <w:b w:val="1"/>
    </w:rPr>
  </w:style>
  <w:style w:styleId="Style_263_ch" w:type="character">
    <w:name w:val="WW8Num15z0"/>
    <w:link w:val="Style_263"/>
    <w:rPr>
      <w:b w:val="1"/>
    </w:rPr>
  </w:style>
  <w:style w:styleId="Style_264" w:type="paragraph">
    <w:name w:val="WW8Num6z7"/>
    <w:link w:val="Style_264_ch"/>
  </w:style>
  <w:style w:styleId="Style_264_ch" w:type="character">
    <w:name w:val="WW8Num6z7"/>
    <w:link w:val="Style_264"/>
  </w:style>
  <w:style w:styleId="Style_265" w:type="paragraph">
    <w:name w:val="Основной текст 31"/>
    <w:basedOn w:val="Style_6"/>
    <w:link w:val="Style_265_ch"/>
    <w:pPr>
      <w:widowControl w:val="1"/>
      <w:spacing w:line="360" w:lineRule="auto"/>
      <w:ind/>
    </w:pPr>
    <w:rPr>
      <w:rFonts w:ascii="Arial" w:hAnsi="Arial"/>
      <w:color w:val="000000"/>
      <w:sz w:val="22"/>
    </w:rPr>
  </w:style>
  <w:style w:styleId="Style_265_ch" w:type="character">
    <w:name w:val="Основной текст 31"/>
    <w:basedOn w:val="Style_6_ch"/>
    <w:link w:val="Style_265"/>
    <w:rPr>
      <w:rFonts w:ascii="Arial" w:hAnsi="Arial"/>
      <w:color w:val="000000"/>
      <w:sz w:val="22"/>
    </w:rPr>
  </w:style>
  <w:style w:styleId="Style_266" w:type="paragraph">
    <w:name w:val="WW8Num10z7"/>
    <w:link w:val="Style_266_ch"/>
  </w:style>
  <w:style w:styleId="Style_266_ch" w:type="character">
    <w:name w:val="WW8Num10z7"/>
    <w:link w:val="Style_266"/>
  </w:style>
  <w:style w:styleId="Style_267" w:type="paragraph">
    <w:name w:val="pj"/>
    <w:basedOn w:val="Style_6"/>
    <w:link w:val="Style_267_ch"/>
    <w:pPr>
      <w:widowControl w:val="1"/>
      <w:spacing w:after="280" w:before="280"/>
      <w:ind/>
    </w:pPr>
    <w:rPr>
      <w:rFonts w:ascii="Times New Roman" w:hAnsi="Times New Roman"/>
      <w:color w:val="000000"/>
    </w:rPr>
  </w:style>
  <w:style w:styleId="Style_267_ch" w:type="character">
    <w:name w:val="pj"/>
    <w:basedOn w:val="Style_6_ch"/>
    <w:link w:val="Style_267"/>
    <w:rPr>
      <w:rFonts w:ascii="Times New Roman" w:hAnsi="Times New Roman"/>
      <w:color w:val="000000"/>
    </w:rPr>
  </w:style>
  <w:style w:styleId="Style_34" w:type="paragraph">
    <w:name w:val="heading 2"/>
    <w:basedOn w:val="Style_6"/>
    <w:next w:val="Style_6"/>
    <w:link w:val="Style_34_ch"/>
    <w:uiPriority w:val="9"/>
    <w:qFormat/>
    <w:pPr>
      <w:keepNext w:val="1"/>
      <w:widowControl w:val="1"/>
      <w:numPr>
        <w:ilvl w:val="1"/>
        <w:numId w:val="2"/>
      </w:numPr>
      <w:spacing w:before="20" w:line="252" w:lineRule="auto"/>
      <w:ind w:firstLine="709" w:left="0"/>
      <w:jc w:val="both"/>
      <w:outlineLvl w:val="1"/>
    </w:pPr>
    <w:rPr>
      <w:rFonts w:ascii="Times New Roman" w:hAnsi="Times New Roman"/>
      <w:color w:val="000000"/>
      <w:u w:val="single"/>
    </w:rPr>
  </w:style>
  <w:style w:styleId="Style_34_ch" w:type="character">
    <w:name w:val="heading 2"/>
    <w:basedOn w:val="Style_6_ch"/>
    <w:link w:val="Style_34"/>
    <w:rPr>
      <w:rFonts w:ascii="Times New Roman" w:hAnsi="Times New Roman"/>
      <w:color w:val="000000"/>
      <w:u w:val="single"/>
    </w:rPr>
  </w:style>
  <w:style w:styleId="Style_268" w:type="paragraph">
    <w:name w:val="WW8Num15z1"/>
    <w:link w:val="Style_268_ch"/>
    <w:rPr>
      <w:rFonts w:ascii="Courier New" w:hAnsi="Courier New"/>
      <w:b w:val="1"/>
    </w:rPr>
  </w:style>
  <w:style w:styleId="Style_268_ch" w:type="character">
    <w:name w:val="WW8Num15z1"/>
    <w:link w:val="Style_268"/>
    <w:rPr>
      <w:rFonts w:ascii="Courier New" w:hAnsi="Courier New"/>
      <w:b w:val="1"/>
    </w:rPr>
  </w:style>
  <w:style w:styleId="Style_269" w:type="paragraph">
    <w:name w:val="WW8Num19z0"/>
    <w:link w:val="Style_269_ch"/>
    <w:rPr>
      <w:rFonts w:ascii="Courier New" w:hAnsi="Courier New"/>
      <w:color w:val="000000"/>
    </w:rPr>
  </w:style>
  <w:style w:styleId="Style_269_ch" w:type="character">
    <w:name w:val="WW8Num19z0"/>
    <w:link w:val="Style_269"/>
    <w:rPr>
      <w:rFonts w:ascii="Courier New" w:hAnsi="Courier New"/>
      <w:color w:val="000000"/>
    </w:rPr>
  </w:style>
  <w:style w:styleId="Style_270" w:type="paragraph">
    <w:name w:val="heading 6"/>
    <w:basedOn w:val="Style_6"/>
    <w:next w:val="Style_6"/>
    <w:link w:val="Style_270_ch"/>
    <w:uiPriority w:val="9"/>
    <w:qFormat/>
    <w:pPr>
      <w:widowControl w:val="1"/>
      <w:numPr>
        <w:ilvl w:val="5"/>
        <w:numId w:val="2"/>
      </w:numPr>
      <w:spacing w:after="60" w:before="240"/>
      <w:ind/>
      <w:outlineLvl w:val="5"/>
    </w:pPr>
    <w:rPr>
      <w:rFonts w:ascii="Times New Roman" w:hAnsi="Times New Roman"/>
      <w:b w:val="1"/>
      <w:color w:val="000000"/>
      <w:sz w:val="22"/>
    </w:rPr>
  </w:style>
  <w:style w:styleId="Style_270_ch" w:type="character">
    <w:name w:val="heading 6"/>
    <w:basedOn w:val="Style_6_ch"/>
    <w:link w:val="Style_270"/>
    <w:rPr>
      <w:rFonts w:ascii="Times New Roman" w:hAnsi="Times New Roman"/>
      <w:b w:val="1"/>
      <w:color w:val="000000"/>
      <w:sz w:val="22"/>
    </w:rPr>
  </w:style>
  <w:style w:styleId="Style_271" w:type="paragraph">
    <w:name w:val="WW8Num11z4"/>
    <w:link w:val="Style_271_ch"/>
  </w:style>
  <w:style w:styleId="Style_271_ch" w:type="character">
    <w:name w:val="WW8Num11z4"/>
    <w:link w:val="Style_271"/>
  </w:style>
  <w:style w:styleId="Style_272" w:type="paragraph">
    <w:name w:val="WW8Num11z7"/>
    <w:link w:val="Style_272_ch"/>
  </w:style>
  <w:style w:styleId="Style_272_ch" w:type="character">
    <w:name w:val="WW8Num11z7"/>
    <w:link w:val="Style_272"/>
  </w:style>
  <w:style w:styleId="Style_273" w:type="paragraph">
    <w:name w:val="WW8Num16z0"/>
    <w:link w:val="Style_273_ch"/>
    <w:rPr>
      <w:b w:val="1"/>
    </w:rPr>
  </w:style>
  <w:style w:styleId="Style_273_ch" w:type="character">
    <w:name w:val="WW8Num16z0"/>
    <w:link w:val="Style_273"/>
    <w:rPr>
      <w:b w:val="1"/>
    </w:rPr>
  </w:style>
  <w:style w:styleId="Style_274" w:type="table">
    <w:name w:val="Table Grid"/>
    <w:basedOn w:val="Style_3"/>
    <w:pPr>
      <w:spacing w:line="240" w:lineRule="auto"/>
      <w:ind w:firstLine="0" w:left="0"/>
      <w:jc w:val="left"/>
    </w:pPr>
    <w:tblPr>
      <w:tblBorders>
        <w:top w:sz="4" w:themeColor="text1" w:val="single"/>
        <w:left w:sz="4" w:themeColor="text1" w:val="single"/>
        <w:bottom w:sz="4" w:themeColor="text1" w:val="single"/>
        <w:right w:sz="4" w:themeColor="text1" w:val="single"/>
        <w:insideH w:sz="4" w:themeColor="text1" w:val="single"/>
        <w:insideV w:sz="4" w:themeColor="text1" w:val="single"/>
      </w:tblBorders>
    </w:tblPr>
  </w:style>
  <w:style w:default="1" w:styleId="Style_3"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webSettings.xml" Type="http://schemas.openxmlformats.org/officeDocument/2006/relationships/webSettings"/>
  <Relationship Id="rId6" Target="stylesWithEffects.xml" Type="http://schemas.microsoft.com/office/2007/relationships/stylesWithEffects"/>
  <Relationship Id="rId9" Target="numbering.xml" Type="http://schemas.openxmlformats.org/officeDocument/2006/relationships/numbering"/>
  <Relationship Id="rId5" Target="styles.xml" Type="http://schemas.openxmlformats.org/officeDocument/2006/relationships/styles"/>
  <Relationship Id="rId8" Target="theme/theme1.xml" Type="http://schemas.openxmlformats.org/officeDocument/2006/relationships/theme"/>
  <Relationship Id="rId4" Target="settings.xml" Type="http://schemas.openxmlformats.org/officeDocument/2006/relationships/settings"/>
  <Relationship Id="rId3" Target="fontTable.xml" Type="http://schemas.openxmlformats.org/officeDocument/2006/relationships/fontTable"/>
  <Relationship Id="rId2" Target="footer2.xml" Type="http://schemas.openxmlformats.org/officeDocument/2006/relationships/footer"/>
  <Relationship Id="rId1" Target="header1.xml" Type="http://schemas.openxmlformats.org/officeDocument/2006/relationships/header"/>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MyOffice-CoreFramework-Windows/25-982.666.6545.616.0@RELEASE-DESKTOP-WASSABI_HOME-RC-RENEW</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2024-05-15T08:24:56Z</dcterms:modified>
</cp:coreProperties>
</file>