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D5D" w:rsidRPr="00CA7E08" w:rsidRDefault="000C403E" w:rsidP="00CA7E08">
      <w:pPr>
        <w:ind w:firstLine="567"/>
        <w:jc w:val="center"/>
        <w:rPr>
          <w:rFonts w:ascii="Times New Roman" w:hAnsi="Times New Roman" w:cs="Times New Roman"/>
          <w:u w:val="single"/>
        </w:rPr>
      </w:pPr>
      <w:r w:rsidRPr="00CA7E08">
        <w:rPr>
          <w:rFonts w:ascii="Times New Roman" w:hAnsi="Times New Roman" w:cs="Times New Roman"/>
          <w:u w:val="single"/>
        </w:rPr>
        <w:t>Описание объекта закупки</w:t>
      </w:r>
    </w:p>
    <w:p w:rsidR="000C403E" w:rsidRPr="00CA7E08" w:rsidRDefault="000C403E" w:rsidP="00CA7E08">
      <w:pPr>
        <w:ind w:firstLine="567"/>
        <w:jc w:val="both"/>
        <w:rPr>
          <w:rFonts w:ascii="Times New Roman" w:hAnsi="Times New Roman" w:cs="Times New Roman"/>
        </w:rPr>
      </w:pPr>
      <w:r w:rsidRPr="00CA7E08">
        <w:rPr>
          <w:rFonts w:ascii="Times New Roman" w:hAnsi="Times New Roman" w:cs="Times New Roman"/>
        </w:rPr>
        <w:t xml:space="preserve">1.1. 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строительства: Капитальный ремонт фасада здания и крылец для ГБОУ школа №525 с углубленным изучением английского языка имени дважды Героя Советского Союза Г.М. Гречко Московского района Санкт-Петербурга, по адресу: 196211, Санкт-Петербург, проспект Космонавтов, дом 21, корпус 4, литера А, а Заказчик обязуется принять и оплатить данные услуги. Государственная экспертиза подлежит проведению в порядке, предусмотренном Положением об организации и проведении государственной экспертизы проектной документации и результатов инженерных изысканий, утвержденным постановлением Правительства Российской Федерации от 05.03.2007 № 145, иными нормативными правовыми актами Российской Федерации, а также регламентом Санкт-Петербургского государственного автономного учреждения «Центр государственной экспертизы» по предоставлению услуги по проведению государственной экспертизы проектной документации и (или) результатов инженерных изысканий, утвержденным распоряжением Службы государственного строительного надзора и экспертизы Санкт-Петербурга от 13.05.2022 № 2-р/22. </w:t>
      </w:r>
    </w:p>
    <w:p w:rsidR="000C403E" w:rsidRPr="00CA7E08" w:rsidRDefault="000C403E" w:rsidP="00CA7E08">
      <w:pPr>
        <w:ind w:firstLine="567"/>
        <w:jc w:val="both"/>
        <w:rPr>
          <w:rFonts w:ascii="Times New Roman" w:hAnsi="Times New Roman" w:cs="Times New Roman"/>
        </w:rPr>
      </w:pPr>
      <w:r w:rsidRPr="00CA7E08">
        <w:rPr>
          <w:rFonts w:ascii="Times New Roman" w:hAnsi="Times New Roman" w:cs="Times New Roman"/>
        </w:rPr>
        <w:t>1.2. Результатом оказания услуг является заключение государственной экспертизы.</w:t>
      </w:r>
    </w:p>
    <w:p w:rsidR="000C403E" w:rsidRPr="00CA7E08" w:rsidRDefault="000C403E" w:rsidP="00CA7E08">
      <w:pPr>
        <w:ind w:firstLine="567"/>
        <w:jc w:val="center"/>
        <w:rPr>
          <w:rFonts w:ascii="Times New Roman" w:hAnsi="Times New Roman" w:cs="Times New Roman"/>
          <w:u w:val="single"/>
        </w:rPr>
      </w:pPr>
      <w:bookmarkStart w:id="0" w:name="_GoBack"/>
      <w:r w:rsidRPr="00CA7E08">
        <w:rPr>
          <w:rFonts w:ascii="Times New Roman" w:hAnsi="Times New Roman" w:cs="Times New Roman"/>
          <w:u w:val="single"/>
        </w:rPr>
        <w:t>Сроки проведения государственной экспертизы</w:t>
      </w:r>
    </w:p>
    <w:bookmarkEnd w:id="0"/>
    <w:p w:rsidR="00CA7E08" w:rsidRPr="00CA7E08" w:rsidRDefault="000C403E" w:rsidP="00CA7E08">
      <w:pPr>
        <w:ind w:firstLine="567"/>
        <w:jc w:val="both"/>
        <w:rPr>
          <w:rFonts w:ascii="Times New Roman" w:hAnsi="Times New Roman" w:cs="Times New Roman"/>
        </w:rPr>
      </w:pPr>
      <w:r w:rsidRPr="00CA7E08">
        <w:rPr>
          <w:rFonts w:ascii="Times New Roman" w:hAnsi="Times New Roman" w:cs="Times New Roman"/>
        </w:rPr>
        <w:t xml:space="preserve">1. Началом проведения государственной экспертизы является рабочий день, следующий за датой заключения настоящего Контракта и возврата Заказчиком Исполнителю одного оригинального экземпляра настоящего Контракта, подписанного со стороны Заказчика. В случае подписания Заказчиком Контракта электронной подписью в информационной системе Исполнителя началом проведения государственной экспертизы является рабочий день, следующий за датой подписания Контракта. </w:t>
      </w:r>
    </w:p>
    <w:p w:rsidR="00CA7E08" w:rsidRPr="00CA7E08" w:rsidRDefault="000C403E" w:rsidP="00CA7E08">
      <w:pPr>
        <w:ind w:firstLine="567"/>
        <w:jc w:val="both"/>
        <w:rPr>
          <w:rFonts w:ascii="Times New Roman" w:hAnsi="Times New Roman" w:cs="Times New Roman"/>
        </w:rPr>
      </w:pPr>
      <w:r w:rsidRPr="00CA7E08">
        <w:rPr>
          <w:rFonts w:ascii="Times New Roman" w:hAnsi="Times New Roman" w:cs="Times New Roman"/>
        </w:rPr>
        <w:t>2. Срок проведения государственной экспертизы составляет 19 (девятнадцать) рабочих дней с момента начала проведения государственной экспертизы. Срок проведения государственной экспертизы может быть продлен по заявлению застройщика или технического заказчика однократно на двадцать рабочих дней</w:t>
      </w:r>
      <w:r w:rsidR="00CA7E08" w:rsidRPr="00CA7E08">
        <w:rPr>
          <w:rFonts w:ascii="Times New Roman" w:hAnsi="Times New Roman" w:cs="Times New Roman"/>
        </w:rPr>
        <w:t>.</w:t>
      </w:r>
    </w:p>
    <w:p w:rsidR="000C403E" w:rsidRPr="00CA7E08" w:rsidRDefault="000C403E" w:rsidP="00CA7E08">
      <w:pPr>
        <w:ind w:firstLine="567"/>
        <w:jc w:val="both"/>
        <w:rPr>
          <w:rFonts w:ascii="Times New Roman" w:hAnsi="Times New Roman" w:cs="Times New Roman"/>
        </w:rPr>
      </w:pPr>
      <w:r w:rsidRPr="00CA7E08">
        <w:rPr>
          <w:rFonts w:ascii="Times New Roman" w:hAnsi="Times New Roman" w:cs="Times New Roman"/>
        </w:rPr>
        <w:t>Заявление о продлении срока проведения государственной экспертизы может быть представлено не позднее чем за 5 (пять) рабочих дней до окончания срока проведения государственной экспертизы. В отношении объектов капитального строительства, являющихся объектами федерального значения, объектами регионального значения, объектами местного значения, а также объектов капитального строительства, строительство или реконструкция которых планируется в рамках национальных проектов, федеральных проектов, не включенных в национальные проекты, государственных программ Российской Федерации, федеральных адресных инвестиционных программ, государственных программ субъектов Российской Федерации, муниципальных программ, срок проведения государственной экспертизы, продленный в соответствии с указанными выше положениями настоящего Контракта, может быть продлен в установленном порядке еще не более чем на 30 рабочих дней на основании заявления Заказчика. Заявление о дополнительном продлении срока проведения государственной экспертизы может быть представлено Заказчиком не позднее чем за 10 (десять) рабочих дней до окончания срока проведения государственной экспертизы. Решение о дополнительном продлении срока проведения государственной экспертизы принимается Исполнителем при наличии одобрения Губернатора Санкт-Петербурга (уполномоченного межведомственного коллегиального органа, созданного Губернатором Санкт-Петербурга).</w:t>
      </w:r>
    </w:p>
    <w:p w:rsidR="00CA7E08" w:rsidRDefault="00CA7E08" w:rsidP="000C403E"/>
    <w:sectPr w:rsidR="00CA7E08" w:rsidSect="00CA7E08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03E"/>
    <w:rsid w:val="000C403E"/>
    <w:rsid w:val="004F58D0"/>
    <w:rsid w:val="00CA7E08"/>
    <w:rsid w:val="00E7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D8D30"/>
  <w15:chartTrackingRefBased/>
  <w15:docId w15:val="{194DA884-B8F4-496D-9056-9F95C8C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kisam</dc:creator>
  <cp:keywords/>
  <dc:description/>
  <cp:lastModifiedBy>kisam</cp:lastModifiedBy>
  <cp:revision>1</cp:revision>
  <dcterms:created xsi:type="dcterms:W3CDTF">2024-05-15T19:20:00Z</dcterms:created>
  <dcterms:modified xsi:type="dcterms:W3CDTF">2024-05-15T19:32:00Z</dcterms:modified>
</cp:coreProperties>
</file>