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791A" w:rsidRDefault="0086107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Приложение</w:t>
      </w:r>
    </w:p>
    <w:p w:rsidR="00BB791A" w:rsidRDefault="00BB791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B791A" w:rsidRDefault="00BB7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BB791A" w:rsidRDefault="0086107A">
      <w:pPr>
        <w:spacing w:after="0" w:line="240" w:lineRule="exact"/>
        <w:jc w:val="center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ru-RU"/>
        </w:rPr>
        <w:t>ТЕХНИЧЕСКАЯ ЧАСТЬ</w:t>
      </w:r>
    </w:p>
    <w:p w:rsidR="00BB791A" w:rsidRDefault="00BB791A">
      <w:pPr>
        <w:spacing w:after="0" w:line="240" w:lineRule="exact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ru-RU"/>
        </w:rPr>
      </w:pPr>
    </w:p>
    <w:p w:rsidR="00BB791A" w:rsidRDefault="0086107A">
      <w:pPr>
        <w:spacing w:after="0" w:line="240" w:lineRule="exact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ОПИСАНИЕ ОБЪЕКТА ЗАКУПКИ (СПЕЦИФИКАЦИЯ)</w:t>
      </w:r>
    </w:p>
    <w:p w:rsidR="00BB791A" w:rsidRDefault="00BB791A">
      <w:pPr>
        <w:spacing w:after="0" w:line="240" w:lineRule="exac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791A" w:rsidRDefault="0086107A">
      <w:pPr>
        <w:autoSpaceDE w:val="0"/>
        <w:autoSpaceDN w:val="0"/>
        <w:adjustRightInd w:val="0"/>
        <w:spacing w:after="0" w:line="240" w:lineRule="exact"/>
        <w:ind w:firstLine="539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Функциональные, технические и качественные характеристики товара. Показатели, позволяющие определить соответствие закупаемых товаров установленным требованиям.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остаточному сроку годности товара не менее 12 месяцев на момент поставки</w:t>
      </w:r>
    </w:p>
    <w:p w:rsidR="00BB791A" w:rsidRDefault="00BB791A">
      <w:pPr>
        <w:spacing w:after="0" w:line="24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791A" w:rsidRDefault="00BB791A">
      <w:pPr>
        <w:spacing w:after="0" w:line="240" w:lineRule="exact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118" w:type="dxa"/>
        <w:tblLook w:val="04A0" w:firstRow="1" w:lastRow="0" w:firstColumn="1" w:lastColumn="0" w:noHBand="0" w:noVBand="1"/>
      </w:tblPr>
      <w:tblGrid>
        <w:gridCol w:w="516"/>
        <w:gridCol w:w="1268"/>
        <w:gridCol w:w="1840"/>
        <w:gridCol w:w="1336"/>
        <w:gridCol w:w="1219"/>
        <w:gridCol w:w="2190"/>
        <w:gridCol w:w="2559"/>
        <w:gridCol w:w="2005"/>
        <w:gridCol w:w="2775"/>
      </w:tblGrid>
      <w:tr w:rsidR="00BB791A">
        <w:trPr>
          <w:trHeight w:val="3345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791A" w:rsidRDefault="00861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791A" w:rsidRDefault="00861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Код ОКПД2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791A" w:rsidRDefault="00861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товара (МНН лекарственного средства)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791A" w:rsidRDefault="00861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Количество,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791A" w:rsidRDefault="00861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единица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измерения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791A" w:rsidRDefault="00861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Показатель (характеристика) товара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791A" w:rsidRDefault="00861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Значение показателя (характеристики) товара, или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эквивалентности предлагаемого к поставке товара, позволяющего определить соответствие потребностям заказчика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791A" w:rsidRDefault="00861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Инструкция для участника закупки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791A" w:rsidRDefault="00861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Обоснование необходимости использования характеристик, показателей, требований, условных обозначений и терминологи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 при описании объекта закупки (в соответствии с п. 2 ч. 1 ст. 33 Закона, ПП РФ от 15.11.2017 № 1380, от 08.02.2017 № 145 и др.)</w:t>
            </w:r>
          </w:p>
        </w:tc>
      </w:tr>
      <w:tr w:rsidR="00BB791A">
        <w:trPr>
          <w:trHeight w:val="330"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BB791A" w:rsidRDefault="00861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hideMark/>
          </w:tcPr>
          <w:p w:rsidR="00BB791A" w:rsidRDefault="00861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21.20.10.231</w:t>
            </w:r>
          </w:p>
        </w:tc>
        <w:tc>
          <w:tcPr>
            <w:tcW w:w="0" w:type="auto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B791A" w:rsidRDefault="008610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Основной вариант поставки</w:t>
            </w:r>
          </w:p>
        </w:tc>
      </w:tr>
      <w:tr w:rsidR="00BB791A">
        <w:trPr>
          <w:trHeight w:val="645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B791A" w:rsidRDefault="00BB79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BB791A" w:rsidRDefault="00BB79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791A" w:rsidRDefault="00861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МИДАЗОЛАМ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BB791A" w:rsidRDefault="00921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</w:t>
            </w:r>
            <w:bookmarkStart w:id="0" w:name="_GoBack"/>
            <w:bookmarkEnd w:id="0"/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791A" w:rsidRDefault="00861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мл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791A" w:rsidRDefault="008610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Лекарственная форма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791A" w:rsidRDefault="008610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Раствор для внутривенного и внутримышечного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введения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791A" w:rsidRDefault="0086107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Участник закупки указывает (не меняя формулировок) то значение неизменного показателя, которое установил заказчик.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BB791A" w:rsidRDefault="00861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КТРУ</w:t>
            </w:r>
          </w:p>
        </w:tc>
      </w:tr>
      <w:tr w:rsidR="00BB791A">
        <w:trPr>
          <w:trHeight w:val="525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B791A" w:rsidRDefault="00BB79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BB791A" w:rsidRDefault="00BB79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B791A" w:rsidRDefault="00BB7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BB791A" w:rsidRDefault="00BB7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791A" w:rsidRDefault="00BB7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791A" w:rsidRDefault="008610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Дозировка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791A" w:rsidRDefault="008610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мг/мл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B791A" w:rsidRDefault="00BB791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B791A" w:rsidRDefault="00BB791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</w:tr>
      <w:tr w:rsidR="00BB791A">
        <w:trPr>
          <w:trHeight w:val="525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B791A" w:rsidRDefault="00BB79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BB791A" w:rsidRDefault="00BB79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B791A" w:rsidRDefault="00BB7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BB791A" w:rsidRDefault="00BB7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791A" w:rsidRDefault="00BB7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791A" w:rsidRDefault="008610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Лекарственный препарат включен в перечень ЖНВЛП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791A" w:rsidRDefault="008610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B791A" w:rsidRDefault="00BB791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B791A" w:rsidRDefault="00BB791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</w:tr>
      <w:tr w:rsidR="00BB791A">
        <w:trPr>
          <w:trHeight w:val="78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B791A" w:rsidRDefault="00BB79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BB791A" w:rsidRDefault="00BB79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B791A" w:rsidRDefault="00BB7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BB791A" w:rsidRDefault="00BB7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791A" w:rsidRDefault="00BB7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791A" w:rsidRDefault="008610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Наличие в лекарственном препарате наркотических средств, психотропных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веществ и их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прекурсоров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791A" w:rsidRDefault="008610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Да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B791A" w:rsidRDefault="00BB791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B791A" w:rsidRDefault="00BB791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BB791A" w:rsidRDefault="00BB791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</w:p>
    <w:p w:rsidR="00BB791A" w:rsidRDefault="00BB791A"/>
    <w:sectPr w:rsidR="00BB791A">
      <w:footerReference w:type="default" r:id="rId6"/>
      <w:footnotePr>
        <w:numRestart w:val="eachPage"/>
      </w:footnotePr>
      <w:pgSz w:w="16840" w:h="11907" w:orient="landscape" w:code="9"/>
      <w:pgMar w:top="1276" w:right="426" w:bottom="567" w:left="568" w:header="284" w:footer="283" w:gutter="0"/>
      <w:paperSrc w:first="15" w:other="15"/>
      <w:pgNumType w:start="1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107A" w:rsidRDefault="0086107A">
      <w:pPr>
        <w:spacing w:after="0" w:line="240" w:lineRule="auto"/>
      </w:pPr>
      <w:r>
        <w:separator/>
      </w:r>
    </w:p>
  </w:endnote>
  <w:endnote w:type="continuationSeparator" w:id="0">
    <w:p w:rsidR="0086107A" w:rsidRDefault="008610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791A" w:rsidRDefault="00BB791A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107A" w:rsidRDefault="0086107A">
      <w:pPr>
        <w:spacing w:after="0" w:line="240" w:lineRule="auto"/>
      </w:pPr>
      <w:r>
        <w:separator/>
      </w:r>
    </w:p>
  </w:footnote>
  <w:footnote w:type="continuationSeparator" w:id="0">
    <w:p w:rsidR="0086107A" w:rsidRDefault="0086107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791A"/>
    <w:rsid w:val="0086107A"/>
    <w:rsid w:val="0092131F"/>
    <w:rsid w:val="00BB7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0688A7-EA26-4177-B35B-B502E3CB4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 Владимировна Козлова</dc:creator>
  <cp:keywords/>
  <dc:description/>
  <cp:lastModifiedBy>Анастасия Дмитриевна Хманова</cp:lastModifiedBy>
  <cp:revision>2</cp:revision>
  <dcterms:created xsi:type="dcterms:W3CDTF">2024-05-20T13:15:00Z</dcterms:created>
  <dcterms:modified xsi:type="dcterms:W3CDTF">2024-05-20T13:15:00Z</dcterms:modified>
</cp:coreProperties>
</file>