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45B" w:rsidRDefault="00B8617A" w:rsidP="00B8617A">
      <w:pPr>
        <w:jc w:val="center"/>
      </w:pPr>
      <w:bookmarkStart w:id="0" w:name="_GoBack"/>
      <w:bookmarkEnd w:id="0"/>
      <w:r>
        <w:t>Технические характеристики</w:t>
      </w:r>
    </w:p>
    <w:tbl>
      <w:tblPr>
        <w:tblW w:w="15455" w:type="dxa"/>
        <w:tblInd w:w="-321" w:type="dxa"/>
        <w:tblLayout w:type="fixed"/>
        <w:tblLook w:val="04A0" w:firstRow="1" w:lastRow="0" w:firstColumn="1" w:lastColumn="0" w:noHBand="0" w:noVBand="1"/>
      </w:tblPr>
      <w:tblGrid>
        <w:gridCol w:w="567"/>
        <w:gridCol w:w="1703"/>
        <w:gridCol w:w="1421"/>
        <w:gridCol w:w="1981"/>
        <w:gridCol w:w="2553"/>
        <w:gridCol w:w="313"/>
        <w:gridCol w:w="680"/>
        <w:gridCol w:w="1558"/>
        <w:gridCol w:w="66"/>
        <w:gridCol w:w="247"/>
        <w:gridCol w:w="2948"/>
        <w:gridCol w:w="567"/>
        <w:gridCol w:w="851"/>
      </w:tblGrid>
      <w:tr w:rsidR="000D20CE" w:rsidRPr="00B8617A" w:rsidTr="00B8617A">
        <w:trPr>
          <w:trHeight w:val="4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Наименование товара (торговое)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Код</w:t>
            </w: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br/>
              <w:t>КТРУ / ОКПД2</w:t>
            </w: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br/>
              <w:t>Наименование товара в соответствии с КТРУ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Единица</w:t>
            </w: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br/>
              <w:t>измерения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Инструкция по заполнению характеристик в заявке:</w:t>
            </w:r>
          </w:p>
        </w:tc>
        <w:tc>
          <w:tcPr>
            <w:tcW w:w="2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Обоснование дополнительных характеристик, не используемых в КТРУ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0D20CE" w:rsidRPr="00B8617A" w:rsidRDefault="000D20CE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Ед. из. для товара</w:t>
            </w: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Средство дезинфицирующее</w:t>
            </w:r>
            <w:r w:rsidRPr="00B8617A">
              <w:rPr>
                <w:rFonts w:eastAsia="Times New Roman" w:cstheme="minorHAnsi"/>
                <w:color w:val="FF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20.20.14.000-</w:t>
            </w: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br/>
              <w:t>00000007 /</w:t>
            </w: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br/>
              <w:t>20.20.14.000</w:t>
            </w:r>
          </w:p>
        </w:tc>
        <w:tc>
          <w:tcPr>
            <w:tcW w:w="10346" w:type="dxa"/>
            <w:gridSpan w:val="8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Характеристики в соответствии с КТРУ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EB4D15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6</w:t>
            </w:r>
            <w:r w:rsidR="00B8617A"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Упаковка;</w:t>
            </w: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Форма выпуска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Салфетка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Упаковка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 соответствии с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Количество салфеток в упаковке, штук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˃ 200 и ≤ 250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штук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 соответствии с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Качественные дополнительные характеристики, не используемые в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Тип средства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Готовые к применению дезинфицирующие салфетки из нетканого материала, пропитанные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дезсредством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соответствии с потребностью Заказчика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12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для одновременной очистки и дезинфекции, загрязненных и не загрязненных биологическими  выделениями различных поверхностей и предметов (в том числе датчиков УЗИ,  мониторов, наркозно-дыхательной аппаратуры, стоматологических наконечников, зеркал), осветительной аппаратуры, жесткой мебели (в т. ч. операционных, манипуляционных,  гинекологических, стоматологических кресел, кроватей), санитарно-технического оборудования, ручек дверей, наружных поверхностей холодильников.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Назначение средства  позволяет максимально удовлетворить потребности заказчика с учетом специфики его деятельности для предотвращения распространения потенциально опасных микроорганизмов и соблюдение  дезинфекционной безопасности 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278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Антимикробная активность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proofErr w:type="gram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бактерицидная, 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туберкулоцидная</w:t>
            </w:r>
            <w:proofErr w:type="spellEnd"/>
            <w:proofErr w:type="gram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(тест на M.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terrae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),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вирулицидная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фунгицидная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(в т. ч. грибы  рода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Кандида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Трихофитон).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В целях обеспечения эпидемиологической безопасности в отношении всего спектра микроорганизмов (бактерий, в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т.ч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. возбудителей туберкулеза, вирусов, патогенных грибов) в соответствии с требованиями ГОСТ 56990-2016, п. 3555 СанПиН 3.3686-21  с целью осуществления комплекса мероприятий по профилактике инфекций, связанных с оказанием медицинской помощи, с учетом профиля деятельности заказчика, МР 3.1.0284-22  ПРОФИЛАКТИКА ИНФЕКЦИОННЫХ БОЛЕЗНЕЙ ОБЕСПЕЧЕНИЕ ЭПИДЕМИОЛОГИЧЕСКОЙ БЕЗОПАСНОСТИ УЛЬТРАЗВУКОВОЙ ДИАГНОСТИКИ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240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Свойства средства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хорошие моющие свойства, разрушает биопленки, не фиксирует органические загрязнения,  не повреждает обрабатываемые изделия,  совместимо с материалами медицинского оборудования, применяться в присутствии людей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Необходимо при регистрации ИСМП вызванных резистентными микроорганизмами, а также выделение из внешней среды резистентных микроорганизмов, способных образовывать на различных поверхностях биологические пленки, т.к. готовые к применению средства, позволяют добиться максимального эффекта в короткий срок в отношении наиболее устойчивых микроорганизмов, способных образовывать биологические пленки  в соответствии с СанПиН 3.3686-21, МР 3.1.0284-22              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В составе средства содержится регулятор рН 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данный набор характеристик позволяет максимально удовлетворить потребности заказчика с учетом специфики его деятельности 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120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Пропиточный состав не  содержит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спирты в концентрации более верхней границы заявленной, альдегиды, производные аминов,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гуанидинов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, хлора, кислот, фенола, перекись водорода, ферменты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требование к отсутствию определенных групп действующих веществ связано необходимостью снижения токсикологической нагрузки на медицинский персонал, а также во избежание повреждающего действия на обрабатываемые объекты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Местно-раздражающие, кожно-резорбтивные и сенсибилизирующие свойства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отсутствие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для безопасного применения персоналом в МО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561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Вид упаковки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виде рулона с перфорацией для отрыва, упакованного в банку из плотного полимера с герметичной откидной крышкой и имеющей в центре функциональный разрез для извлечения салфетки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для удобства применения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По параметрам острой токсичности при введении в желудок и при нанесении на кожу, класс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≥ 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ГОСТ 12.1.007-76   ГОСТ Р 58151.1- 2018, низкая токсичность дезинфицирующего средства обеспечивает безопасность его применения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Количественные дополнительные характеристики, не используемые в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В качестве действующего вещества пропиточный раствор содержит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пропиловый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спирт, процент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≥ 17 и ≤ 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процент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АДВ отражают потребность, связанную с результатами производственного контроля, мониторинга чувствительности средств к госпитальной среде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качестве действующего вещества содержит ЧАС, процент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≥ 0,25 и  ≤ 0,4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процент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034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Режимы применения: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96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время обеззараживания поверхностей не загрязненных биологическими выделениями при бактериальных, вирусных и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кандидозных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инфекциях, минут  </w:t>
            </w: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≤ 1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минут</w:t>
            </w:r>
          </w:p>
        </w:tc>
        <w:tc>
          <w:tcPr>
            <w:tcW w:w="1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Обеспечивает надлежащее качество дезинфекции и препятствует развитию резистентности микроорганизмов согласно правилам применения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дезинфектантов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, для предотвращения распространения потенциально опасных микроорганизмов. Данный набор характеристик позволяет максимально удовлетворить потребности заказчика с учетом специфики его деятельности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время обеззараживания поверхностей не загрязненных биологическими выделениями при   трихофитии и туберкулезе, минут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≤ 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минут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278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время обеззараживания поверхностей  загрязненных биологическими выделениями при всех видах инфекций (включая туберкулез), минут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≤ 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минут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Размер салфеток сторона 1, сантиметр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≥  13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сантиметр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В соответствии с потребностью Заказчика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Размер салфеток сторона 2, сантиметр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≥  16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сантиметр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960"/>
        </w:trPr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Срок годности  средства, лет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≥ 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лет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ГОСТ Р 58151.1-2018 "Национальный стандарт Российской Федерации.</w:t>
            </w: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br/>
              <w:t>Средства дезинфицирующие. Общие технические требования"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Средство дезинфицирующее </w:t>
            </w: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20.20.14.000-</w:t>
            </w: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br/>
              <w:t>00000005 /</w:t>
            </w: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br/>
              <w:t>20.20.14.000</w:t>
            </w:r>
          </w:p>
        </w:tc>
        <w:tc>
          <w:tcPr>
            <w:tcW w:w="1034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Качественные характеристики в соответствии с КТРУ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 w:cstheme="minorHAnsi"/>
                <w:sz w:val="18"/>
                <w:szCs w:val="18"/>
                <w:lang w:eastAsia="ru-RU"/>
              </w:rPr>
              <w:t>шт</w:t>
            </w:r>
            <w:proofErr w:type="spellEnd"/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Форма выпуска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Жидкость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Литр;^кубический дециметр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 соответствии с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Качественные дополнительные характеристики, не используемые в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Тип средства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Готовое к применению дезинфицирующее средство с хорошими моющими свойствами в виде спрея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соответствии с потребностью Заказчика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24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для одновременной очистки и дезинфекции (экспресс обработка) любых видов твердых поверхностей (предметов), загрязненных и не загрязненных биологическими выделениями, в т. ч. труднодоступных, включая небольшие помещения, поверхности медицинских приборов, диагностического (включая эндоскопы) и электронного оборудования, осветительной аппаратуры, медицинской мебели и др.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Назначение средства  позволяет максимально удовлетворить потребности заказчика с учетом специфики его деятельности для предотвращения распространения потенциально опасных микроорганизмов и соблюдение  дезинфекционной безопасности 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16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Антимикробная активность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бактерицидная (вкл. возбудителей ИСМП),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туберкулоцидная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фунгицидная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вирулицидная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Целевая активность средства обусловлена необходимостью средства для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дезифекционной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безопасности и предотвращения распространения потенциально опасных микроорганизмов в соответствии п. 3555 СанПиН 3.3686-</w:t>
            </w:r>
            <w:proofErr w:type="gram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21 .</w:t>
            </w:r>
            <w:proofErr w:type="gram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Данный набор характеристик позволяет максимально удовлетворить потребности заказчика с учетом специфики его деятельности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16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Свойства средства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разрушает на поверхностях биологические пленки,  безопасно для применения на поверхностях из любых материалов, в том числе портящегося от воздействия спиртов, не   повреждает и не оставляет следов на обрабатываемой поверхности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соответствии с СанПиН 3.3686-21 и МР 3.1.0284-22 (наличие моющих свойств за счет введения в состав поверхностно-активных веществ (ПАВ); отсутствие в рекомендованных режимах применения фиксирующего действия на биологические загрязнения; соответствие спектра антимикробной активности назначению дезинфицирующего средства)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В составе средства содержатся регулятор рН и ПАВ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данный набор характеристик позволяет максимально удовлетворить потребности заказчика с учетом специфики его деятельности 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96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составе отсутствуют дополнительные АДВ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спирты в концентрации более верхней границы  заявленной, альдегиды, производные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гуанидинов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, аминов, хлора, кислорода, кислот, фенола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Заказчиком учтены безопасность использования средств с учетом рекомендаций изготовителей медицинского оборудования и в соответствии п.5.2. МР 3.1.0284-22 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По параметрам острой токсичности при введении в желудок и при нанесении на кожу, класс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≥ 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ГОСТ 12.1.007-76   ГОСТ Р 58151.1- 2018, низкая токсичность дезинфицирующего средства обеспечивает безопасность его применения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b/>
                <w:bCs/>
                <w:sz w:val="18"/>
                <w:szCs w:val="18"/>
                <w:lang w:eastAsia="ru-RU"/>
              </w:rPr>
              <w:t>Количественные дополнительные характеристики, не используемые в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качестве действующего вещества содержит н-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пропиловый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 спирт, процент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≥ 16 и  ≤ 19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процент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АДВ отражают потребность, связанную с результатами производственного контроля, мониторинга</w:t>
            </w: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br/>
              <w:t>чувствительности средств к госпитальной среде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 качестве действующего вещества содержит ЧАС, процент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≥ 0,2 и  ≤ 0,4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процент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Режимы применения: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16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время обеззараживания  поверхностей при любых видах инфекций (включая туберкулез), минут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≤ 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минут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Обеспечивает надлежащее качество дезинфекции и препятствует развитию резистентности микроорганизмов согласно правилам применения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дезинфектантов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, для предотвращения распространения потенциально опасных микроорганизмов. Данный набор характеристик позволяет максимально удовлетворить потребности заказчика с учетом специфики его деятельности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96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Упаковка: полимерный флакон, имеющий специальную распыляющую насадку объемом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≥ 0,7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 xml:space="preserve">л; </w:t>
            </w:r>
            <w:proofErr w:type="spellStart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дм</w:t>
            </w:r>
            <w:proofErr w:type="spellEnd"/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[3*]</w:t>
            </w:r>
          </w:p>
        </w:tc>
        <w:tc>
          <w:tcPr>
            <w:tcW w:w="18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29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ru-RU"/>
              </w:rPr>
            </w:pPr>
            <w:r w:rsidRPr="00B8617A">
              <w:rPr>
                <w:rFonts w:eastAsia="Times New Roman" w:cstheme="minorHAnsi"/>
                <w:sz w:val="18"/>
                <w:szCs w:val="18"/>
                <w:lang w:eastAsia="ru-RU"/>
              </w:rPr>
              <w:t>Значение количества товара в упаковке (емкости) является важным показателем для Заказчика с помощью которого производится расчет необходимого количества товара, а также удобства, хранения и распределения у Заказчика.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ru-RU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8617A">
              <w:rPr>
                <w:rFonts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Средство дезинфицирующее </w:t>
            </w: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20.20.14.000-</w:t>
            </w:r>
            <w:r w:rsidRPr="00B8617A">
              <w:rPr>
                <w:rFonts w:cstheme="minorHAnsi"/>
                <w:sz w:val="18"/>
                <w:szCs w:val="18"/>
              </w:rPr>
              <w:br/>
              <w:t>00000005 /</w:t>
            </w:r>
            <w:r w:rsidRPr="00B8617A">
              <w:rPr>
                <w:rFonts w:cstheme="minorHAnsi"/>
                <w:sz w:val="18"/>
                <w:szCs w:val="18"/>
              </w:rPr>
              <w:br/>
              <w:t>20.20.14.000</w:t>
            </w:r>
          </w:p>
        </w:tc>
        <w:tc>
          <w:tcPr>
            <w:tcW w:w="1034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8617A">
              <w:rPr>
                <w:rFonts w:cstheme="minorHAnsi"/>
                <w:b/>
                <w:bCs/>
                <w:sz w:val="18"/>
                <w:szCs w:val="18"/>
              </w:rPr>
              <w:t>Характеристики в соответствии с КТРУ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шт</w:t>
            </w:r>
            <w:proofErr w:type="spellEnd"/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Форма выпуска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Жидкость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Литр;^кубический дециметр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  соответствии с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8617A">
              <w:rPr>
                <w:rFonts w:cstheme="minorHAnsi"/>
                <w:b/>
                <w:bCs/>
                <w:sz w:val="18"/>
                <w:szCs w:val="18"/>
              </w:rPr>
              <w:t>Качественные дополнительные характеристики, не используемые в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Тип средства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Жидкое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кислородактивное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br/>
              <w:t>дезинфицирующее средство (концентрат)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 соответствии с потребностью Заказчика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27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Назначение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 для дезинфекции и мойки поверхностей различного медоборудования (в т. ч. наркозно-дыхательной аппаратуры, анестезиологического оборудования); для дезинфекции и стерилизации ИМН, ДВУ эндоскопов, дезинфекции и ПСО ИМН, в т. ч. совмещенных в один процесс; для генеральных уборок, обеззараживания медицинских, жидких биологических (кровь, мокрота и т.п.), пищевых и пр. отходов, воздуха и систем вентиляции, дезинфекции санитарного транспорта и транспорта для перевозки пищевых продуктов, для борьбы с плесневыми грибками.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Данные назначения дезинфицирующего средства определены в соответствии с имеющейся потребностью, позволяют комплексно удовлетворить потребности Заказчика для соблюдения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санэпидрежима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с учетом специфики деятельности в соответствии с п. 3544, п. 3545, п. 3546, п. 3577 п.125, п. 3584,</w:t>
            </w:r>
            <w:r w:rsidRPr="00B8617A">
              <w:rPr>
                <w:rFonts w:cstheme="minorHAnsi"/>
                <w:sz w:val="18"/>
                <w:szCs w:val="18"/>
              </w:rPr>
              <w:br/>
              <w:t>п. 3605 СанПиН 3.3686-21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19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Антимикробная активность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бактерицидная (в т. ч. возбудители  ИСМП, анаэробные, особо-опасные инфекции, легионеллез),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туберкулоцидная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(тест на М.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terrae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),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спороцидная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вирулицидная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(в т. ч. вирусы гепатита (А, В и С), ВИЧ, полиомиелита, аденовирусы и др.),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фунгицидная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(грибы родов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Candida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Trichophyton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Aspergillus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) и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овоцидная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 целях обеспечения эпидемиологической безопасности в отношении микроорганизмов с целью осуществления комплекса мероприятий по профилактике инфекций, связанных с оказанием медицинской помощи, с учетом профиля деятельности заказчика в соответствии с  п. 125 СанПиН 3.3686-21,  ГОСТ Р 56990-2016 Химические дезинфицирующие средства и антисептики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19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Свойства средства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хорошие моющие, не фиксирует органические загрязнения, не повреждает обрабатываемые поверхности, смывание остатков рабочего раствора с обработанных поверхностей не требуется, обработка поверхностей проводится в присутствии людей без использования средств индивидуальной защиты.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данный набор характеристик позволяет максимально удовлетворить потребности заказчика с учетом специфики его деятельности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 В составе средства содержатся активатор формулы, ингибитор коррозии и функциональные добавки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наличие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для уменьшения риска побочных эффектов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112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 составе отсутствуют дополнительные АДВ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альдегиды, производные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гуанидинов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, спирты, ЧАС, третичные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алкиламины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Заказчиком учтены безопасность использования средств, также учтена индивидуальная переносимость медицинских работников во избежание аллергических реакций, контактных дерматитов при попадании на кожу, снижения возможного раздражающего действия, удобство применения, а также возможности возникновения резистентности возбудителей ИСМП при работе с дезинфицирующими средствами является профилактической мерой профзаболеваний.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По параметрам острой токсичности при введении в желудок и при нанесении на кожу,  класс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 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ГОСТ 12.1.007-76   ГОСТ Р 58151.1- 2018, Низкая токсичность дезинфицирующего средства обеспечивает безопасность его применения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8617A">
              <w:rPr>
                <w:rFonts w:cstheme="minorHAnsi"/>
                <w:b/>
                <w:bCs/>
                <w:sz w:val="18"/>
                <w:szCs w:val="18"/>
              </w:rPr>
              <w:t>Количественные дополнительные характеристики,  не используемые в КТРУ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96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 качестве действующего вещества содержит пероксид водорода, процент</w:t>
            </w: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 20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процент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АДВ отражают потребность, связанную с результатами производственного</w:t>
            </w:r>
            <w:r w:rsidRPr="00B8617A">
              <w:rPr>
                <w:rFonts w:cstheme="minorHAnsi"/>
                <w:sz w:val="18"/>
                <w:szCs w:val="18"/>
              </w:rPr>
              <w:br/>
              <w:t>контроля, мониторинга</w:t>
            </w:r>
            <w:r w:rsidRPr="00B8617A">
              <w:rPr>
                <w:rFonts w:cstheme="minorHAnsi"/>
                <w:sz w:val="18"/>
                <w:szCs w:val="18"/>
              </w:rPr>
              <w:br/>
              <w:t>чувствительности средств к госпитальной среде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рН средства, единиц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≤  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единиц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Кислая среда (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pH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>) является оптимальной для воздействия</w:t>
            </w:r>
            <w:r w:rsidRPr="00B8617A">
              <w:rPr>
                <w:rFonts w:cstheme="minorHAnsi"/>
                <w:sz w:val="18"/>
                <w:szCs w:val="18"/>
              </w:rPr>
              <w:br/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кислородактивных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соединений на</w:t>
            </w:r>
            <w:r w:rsidRPr="00B8617A">
              <w:rPr>
                <w:rFonts w:cstheme="minorHAnsi"/>
                <w:sz w:val="18"/>
                <w:szCs w:val="18"/>
              </w:rPr>
              <w:br/>
              <w:t>микроорганизмы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3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Режимы применения: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выход рабочего раствора из 1 л средства для</w:t>
            </w:r>
            <w:r w:rsidRPr="00B8617A">
              <w:rPr>
                <w:rFonts w:cstheme="minorHAnsi"/>
                <w:sz w:val="18"/>
                <w:szCs w:val="18"/>
              </w:rPr>
              <w:br/>
              <w:t>дезинфекции поверхностей в бактерицидном режиме,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166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литр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Обеспечивает надлежащее качество дезинфекции и препятствует развитию резистентности микроорганизмов согласно правилам применения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дезинфектантов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>, для предотвращения распространения потенциально опасных микроорганизмов. Данный набор характеристик позволяет максимально удовлетворить потребности заказчика с учетом специфики его деятельности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время экспозиции  для</w:t>
            </w:r>
            <w:r w:rsidRPr="00B8617A">
              <w:rPr>
                <w:rFonts w:cstheme="minorHAnsi"/>
                <w:sz w:val="18"/>
                <w:szCs w:val="18"/>
              </w:rPr>
              <w:br/>
              <w:t>дезинфекции поверхностей в бактерицидном режиме,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≤ 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выход рабочего раствора из 1 л средства для дезинфекции поверхностей в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вирулицидном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режиме,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66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литр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время экспозиции  для дезинфекции поверхностей в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вирулицидном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режиме,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≤ 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выход рабочего раствора из 1 л средства для дезинфекции поверхностей в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противолегионеллезном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режиме,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литр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7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время экспозиции  для дезинфекции поверхностей в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противолегионеллезном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 xml:space="preserve"> режиме,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≤ 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выход рабочего раствора из 1 л средства для ПСО ИМН механизированным способом,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литр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время экспозиции для ПСО ИМН механизированным способом,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≤ 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Время экспозиции для ДВУ эндоскопов,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≤ 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4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Время экспозиции стерилизация ИМН и эндоскопов,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≤ 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96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Для ДВУ эндоскопов и стерилизации ИМН и эндоскопов  применяется рабочий раствор средства с концентрацией активнодействующего вещества, процент   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процент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в соответствии с п.3605 СанПиН 3.3686-21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B8617A">
        <w:trPr>
          <w:trHeight w:val="120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Эффективность рабочих растворов, сутки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14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СУТ;^ДН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При длительном сроке эффективности рабочие растворы,  не требуя ротации, активны в течение долгого времени, что обеспечивает экономичность расхода дезинфицирующего средства и способствует минимизации затраты времени на проведение процедур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8617A" w:rsidRPr="00B8617A" w:rsidTr="00DE7693">
        <w:trPr>
          <w:trHeight w:val="96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Упаковка: полимерная канистра объемом,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≥ 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 xml:space="preserve">л; </w:t>
            </w:r>
            <w:proofErr w:type="spellStart"/>
            <w:r w:rsidRPr="00B8617A">
              <w:rPr>
                <w:rFonts w:cstheme="minorHAnsi"/>
                <w:sz w:val="18"/>
                <w:szCs w:val="18"/>
              </w:rPr>
              <w:t>дм</w:t>
            </w:r>
            <w:proofErr w:type="spellEnd"/>
            <w:r w:rsidRPr="00B8617A">
              <w:rPr>
                <w:rFonts w:cstheme="minorHAnsi"/>
                <w:sz w:val="18"/>
                <w:szCs w:val="18"/>
              </w:rPr>
              <w:t>[3*]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  <w:r w:rsidRPr="00B8617A">
              <w:rPr>
                <w:rFonts w:cstheme="minorHAnsi"/>
                <w:sz w:val="18"/>
                <w:szCs w:val="18"/>
              </w:rPr>
              <w:t>Значение количества товара в упаковке (емкости) является важным показателем для Заказчика с помощью которого производится расчет необходимого количества товара, а также удобства, хранения и распределения у Заказчика.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617A" w:rsidRPr="00B8617A" w:rsidRDefault="00B8617A" w:rsidP="00B8617A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30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7693" w:rsidRPr="00DE7693" w:rsidRDefault="00DE7693" w:rsidP="00DE7693">
            <w:pPr>
              <w:rPr>
                <w:rFonts w:cstheme="minorHAnsi"/>
                <w:bCs/>
                <w:sz w:val="18"/>
                <w:szCs w:val="18"/>
              </w:rPr>
            </w:pPr>
            <w:r w:rsidRPr="00DE7693">
              <w:rPr>
                <w:rFonts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Средство дезинфицирующее                         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20.20.14.000-</w:t>
            </w:r>
            <w:r w:rsidRPr="00DE7693">
              <w:rPr>
                <w:rFonts w:cstheme="minorHAnsi"/>
                <w:sz w:val="18"/>
                <w:szCs w:val="18"/>
              </w:rPr>
              <w:br/>
              <w:t>00000005 /</w:t>
            </w:r>
            <w:r w:rsidRPr="00DE7693">
              <w:rPr>
                <w:rFonts w:cstheme="minorHAnsi"/>
                <w:sz w:val="18"/>
                <w:szCs w:val="18"/>
              </w:rPr>
              <w:br/>
              <w:t>20.20.14.000</w:t>
            </w:r>
          </w:p>
        </w:tc>
        <w:tc>
          <w:tcPr>
            <w:tcW w:w="103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E7693">
              <w:rPr>
                <w:rFonts w:cstheme="minorHAnsi"/>
                <w:b/>
                <w:bCs/>
                <w:sz w:val="18"/>
                <w:szCs w:val="18"/>
              </w:rPr>
              <w:t>Характеристики в соответствии с КТРУ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  <w:r w:rsidRPr="00DE7693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шт</w:t>
            </w:r>
            <w:proofErr w:type="spellEnd"/>
          </w:p>
        </w:tc>
      </w:tr>
      <w:tr w:rsidR="00DE7693" w:rsidRPr="00DE7693" w:rsidTr="00DE7693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Форма выпуска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Жидкость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Литр;^кубический дециметр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Значение характеристики не может</w:t>
            </w:r>
            <w:r w:rsidRPr="00DE7693">
              <w:rPr>
                <w:rFonts w:cstheme="minorHAnsi"/>
                <w:sz w:val="18"/>
                <w:szCs w:val="18"/>
              </w:rPr>
              <w:br/>
              <w:t>изменяться участником закупки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  соответствии с КТРУ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E7693">
              <w:rPr>
                <w:rFonts w:cstheme="minorHAnsi"/>
                <w:b/>
                <w:bCs/>
                <w:sz w:val="18"/>
                <w:szCs w:val="18"/>
              </w:rPr>
              <w:t>Качественные дополнительные характеристики, не используемые в КТРУ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Тип средства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Жидкое дезинфицирующее средство (концентрат)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Значение характеристики не может</w:t>
            </w:r>
            <w:r w:rsidRPr="00DE7693">
              <w:rPr>
                <w:rFonts w:cstheme="minorHAnsi"/>
                <w:sz w:val="18"/>
                <w:szCs w:val="18"/>
              </w:rPr>
              <w:br/>
              <w:t>изменяться участником закупки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 соответствии с потребностью Заказчика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33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Назначение: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для  дезинфекции и ПСО (в т. ч. совмещенные в один процесс) ИМН, эндоскопов и инструментов к ним, стоматологических материалов (оттисков, зубопротезных заготовок из различных материалов) ручным и механизированным способами во всех используемых ультразвуковых установках или МДМ, для стерилизации ИМН (в т. ч. эндоскопы), ДВУ эндоскопов, дезинфекции и мытья помещений, различного медоборудования (в т. ч. наркозно-дыхательной аппаратуры анестезиологического оборудования,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слюноотсасывающих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 систем), генеральных уборок, обеззараживания воздуха, систем вентиляции, кондиционирования (в т. ч. против возбудителей легионеллеза), обеззараживания медицинских отходов, дезинфекции санитарного транспорта и транспорта для перевозки пищевых продуктов, для борьбы с плесневыми грибками.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Значение характеристики не может</w:t>
            </w:r>
            <w:r w:rsidRPr="00DE7693">
              <w:rPr>
                <w:rFonts w:cstheme="minorHAnsi"/>
                <w:sz w:val="18"/>
                <w:szCs w:val="18"/>
              </w:rPr>
              <w:br/>
              <w:t>изменяться участником закупки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Данные назначения дезинфицирующего средства определены в соответствии с имеющейся потребностью, позволяют комплексно удовлетворить потребности Заказчика для соблюдения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санэпидрежима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 с учетом специфики деятельности в соответствии с п. 3544, п. 3545, п. 3546, п. 3577 п.125, п. 3584, п. 3605 СанПиН 3.3686-21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6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Антимикробная активность: 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бактерицидная (в т. ч. возбудителей ИСМП, анаэробных, особо-опасных инфекций, легионеллеза),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туберкулоцидная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 (тест на М.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terrae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),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спороцидная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вирулицидная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 (в т. ч. вирусы гепатита А, В и С, ВИЧ, полиомиелита, аденовирусы и др.),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фунгицидная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 (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Candida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Trichophyton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Aspergillus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).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Значение характеристики не может</w:t>
            </w:r>
            <w:r w:rsidRPr="00DE7693">
              <w:rPr>
                <w:rFonts w:cstheme="minorHAnsi"/>
                <w:sz w:val="18"/>
                <w:szCs w:val="18"/>
              </w:rPr>
              <w:br/>
              <w:t>изменяться участником закупки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В целях обеспечения эпидемиологической безопасности в отношении микроорганизмов с целью осуществления комплекса мероприятий по профилактике инфекций, связанных с оказанием медицинской помощи, с учетом профиля деятельности заказчика в соответствии с  СанПиН 3.3686-21,  ГОСТ Р 56990-2016 Химические дезинфицирующие средства и антисептики  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 составе содержатся ингибитор коррозии и ПАВ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наличие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Значение характеристики не может</w:t>
            </w:r>
            <w:r w:rsidRPr="00DE7693">
              <w:rPr>
                <w:rFonts w:cstheme="minorHAnsi"/>
                <w:sz w:val="18"/>
                <w:szCs w:val="18"/>
              </w:rPr>
              <w:br/>
              <w:t>изменяться участником закупки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для безопасного применения на обрабатываемых объектах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9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 составе не  содержатся дополнительные АДВ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ЧАС, третичные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алкиламины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, альдегиды, производные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гуанидинов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>, фенолы, спирты, хлор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Значение характеристики не может</w:t>
            </w:r>
            <w:r w:rsidRPr="00DE7693">
              <w:rPr>
                <w:rFonts w:cstheme="minorHAnsi"/>
                <w:sz w:val="18"/>
                <w:szCs w:val="18"/>
              </w:rPr>
              <w:br/>
              <w:t>изменяться участником закупки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для уменьшения риска побочных эффектов, а также сохранения имущества, медицинских изделий и оборудования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9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По параметрам острой токсичности при введении в желудок, класс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≥  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ГОСТ 12.1.007-76 Система стандартов безопасности труда. Вредные вещества. Классификация и общие требования безопасности.                  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96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По параметрам острой токсичности при нанесении на кожу,  класс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≥  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37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3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DE7693">
              <w:rPr>
                <w:rFonts w:cstheme="minorHAnsi"/>
                <w:b/>
                <w:bCs/>
                <w:sz w:val="18"/>
                <w:szCs w:val="18"/>
              </w:rPr>
              <w:t xml:space="preserve">Количественные дополнительные характеристики, не используемые в КТРУ    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9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 составе средства содержится стабилизированный пероксид водорода, процент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≥  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процент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АДВ отражают потребность, связанную с результатами производственного контроля, мониторинга чувствительности средств к госпитальной среде и позволяют добиться максимального эффекта в отношении наиболее устойчивых микроорганизмов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4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 составе средства содержится комплекс кислот, процент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≥  10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процент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72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рН средства, единиц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≤  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единиц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Кислая среда (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pH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) является оптимальной для воздействия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кислородактивных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 соединений на микроорганизмы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1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Режимы применения:</w:t>
            </w:r>
          </w:p>
        </w:tc>
        <w:tc>
          <w:tcPr>
            <w:tcW w:w="31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х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выход рабочего раствора из 1 л средства  при дезинфекции поверхностей контаминированных возбудителями легионеллеза,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≥  33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литр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Обеспечивает надлежащее качество дезинфекции и препятствует развитию резистентности микроорганизмов согласно правилам применения </w:t>
            </w:r>
            <w:proofErr w:type="spellStart"/>
            <w:r w:rsidRPr="00DE7693">
              <w:rPr>
                <w:rFonts w:cstheme="minorHAnsi"/>
                <w:sz w:val="18"/>
                <w:szCs w:val="18"/>
              </w:rPr>
              <w:t>дезинфектантов</w:t>
            </w:r>
            <w:proofErr w:type="spellEnd"/>
            <w:r w:rsidRPr="00DE7693">
              <w:rPr>
                <w:rFonts w:cstheme="minorHAnsi"/>
                <w:sz w:val="18"/>
                <w:szCs w:val="18"/>
              </w:rPr>
              <w:t xml:space="preserve">, для предотвращения распространения потенциально опасных микроорганизмов. Данный набор характеристик позволяет максимально удовлетворить потребности заказчика с учетом специфики его деятельности 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время экспозиции при дезинфекции поверхностей контаминированных возбудителями легионеллеза,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≤ 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выход рабочего раствора  из 1 л средства для генеральных уборок в соматических отделениях МО,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≥  500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литр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время экспозиции для генеральных уборок в соматических отделениях МО,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≤ 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выход рабочего раствора из 1 л средства  при генеральных уборках в хирургических отделениях МО,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≥  200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литр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время экспозиции при генеральных уборках в хирургических отделениях МО,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≤  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выход рабочего раствора из 1 л средства  при  ПСО ИМН механизированным способом (в ультразвуковых установках любого типа), литр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≥ 200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литр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время экспозиции при  ПСО ИМН механизированным способом (в ультразвуковых установках любого типа),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 xml:space="preserve">≤  5 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E7693" w:rsidRPr="00DE7693" w:rsidTr="00DE7693">
        <w:trPr>
          <w:trHeight w:val="129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время  экспозиция при ДВУ эндоскопов, минут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≤ 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минут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  <w:r w:rsidRPr="00DE7693">
              <w:rPr>
                <w:rFonts w:cstheme="minorHAnsi"/>
                <w:sz w:val="18"/>
                <w:szCs w:val="18"/>
              </w:rPr>
              <w:t>Указывают в заявке конкретное значение характеристики</w:t>
            </w:r>
          </w:p>
        </w:tc>
        <w:tc>
          <w:tcPr>
            <w:tcW w:w="31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693" w:rsidRPr="00DE7693" w:rsidRDefault="00DE7693" w:rsidP="00DE7693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0D20CE" w:rsidRDefault="000D20CE" w:rsidP="00DE7693"/>
    <w:sectPr w:rsidR="000D20CE" w:rsidSect="00B861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0CE"/>
    <w:rsid w:val="000D20CE"/>
    <w:rsid w:val="0084145B"/>
    <w:rsid w:val="00B8617A"/>
    <w:rsid w:val="00DE7693"/>
    <w:rsid w:val="00E9356D"/>
    <w:rsid w:val="00EB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A014A-70CD-4065-A5CC-6B0FA81B7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3653</Words>
  <Characters>20826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Вдовыдченко Елена Анатольевна</dc:creator>
  <cp:keywords/>
  <dc:description/>
  <cp:lastModifiedBy>Зосименко Юлия Александровна</cp:lastModifiedBy>
  <cp:revision>2</cp:revision>
  <dcterms:created xsi:type="dcterms:W3CDTF">2024-05-21T06:32:00Z</dcterms:created>
  <dcterms:modified xsi:type="dcterms:W3CDTF">2024-05-21T06:32:00Z</dcterms:modified>
</cp:coreProperties>
</file>