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7FC" w:rsidRPr="00A001C3" w:rsidRDefault="000B17FC" w:rsidP="000B17FC">
      <w:pPr>
        <w:adjustRightInd w:val="0"/>
        <w:jc w:val="center"/>
        <w:rPr>
          <w:b/>
          <w:sz w:val="22"/>
          <w:szCs w:val="22"/>
        </w:rPr>
      </w:pPr>
      <w:r w:rsidRPr="00A001C3">
        <w:rPr>
          <w:b/>
          <w:sz w:val="22"/>
          <w:szCs w:val="22"/>
        </w:rPr>
        <w:t>Описание объекта закупки</w:t>
      </w:r>
    </w:p>
    <w:p w:rsidR="000B17FC" w:rsidRPr="00A001C3" w:rsidRDefault="000B17FC" w:rsidP="000B17FC">
      <w:pPr>
        <w:adjustRightInd w:val="0"/>
        <w:ind w:firstLine="709"/>
        <w:jc w:val="both"/>
        <w:rPr>
          <w:sz w:val="22"/>
          <w:szCs w:val="22"/>
        </w:rPr>
      </w:pPr>
    </w:p>
    <w:p w:rsidR="00766842" w:rsidRPr="00A001C3" w:rsidRDefault="00766842" w:rsidP="00766842">
      <w:pPr>
        <w:adjustRightInd w:val="0"/>
        <w:ind w:firstLine="709"/>
        <w:jc w:val="both"/>
        <w:rPr>
          <w:sz w:val="22"/>
          <w:szCs w:val="22"/>
        </w:rPr>
      </w:pPr>
      <w:r w:rsidRPr="00A001C3">
        <w:rPr>
          <w:sz w:val="22"/>
          <w:szCs w:val="22"/>
        </w:rPr>
        <w:t xml:space="preserve">Поставщик обязуется осуществить поставку </w:t>
      </w:r>
      <w:r w:rsidR="008B6B81">
        <w:rPr>
          <w:bCs/>
          <w:iCs/>
          <w:sz w:val="22"/>
          <w:szCs w:val="22"/>
        </w:rPr>
        <w:t>борной кислоты</w:t>
      </w:r>
      <w:r w:rsidR="000973B9" w:rsidRPr="000973B9">
        <w:rPr>
          <w:bCs/>
          <w:iCs/>
          <w:sz w:val="22"/>
          <w:szCs w:val="22"/>
        </w:rPr>
        <w:t xml:space="preserve"> </w:t>
      </w:r>
      <w:r w:rsidRPr="00A001C3">
        <w:rPr>
          <w:sz w:val="22"/>
          <w:szCs w:val="22"/>
        </w:rPr>
        <w:t>(далее - Товар) и надлежащим образом оказать услуги по доставке, разгрузке, подъему на этаж, а Заказчик обязуется в порядке и сроки, предусмотренные Контрактом, принять и оплатить поставленный Товар.</w:t>
      </w:r>
    </w:p>
    <w:p w:rsidR="00766842" w:rsidRPr="00A001C3" w:rsidRDefault="00766842" w:rsidP="00766842">
      <w:pPr>
        <w:adjustRightInd w:val="0"/>
        <w:ind w:firstLine="709"/>
        <w:jc w:val="both"/>
        <w:rPr>
          <w:iCs/>
          <w:sz w:val="22"/>
          <w:szCs w:val="22"/>
        </w:rPr>
      </w:pPr>
      <w:r w:rsidRPr="00A001C3">
        <w:rPr>
          <w:sz w:val="22"/>
          <w:szCs w:val="22"/>
        </w:rPr>
        <w:t xml:space="preserve">Общий срок поставки Товара: </w:t>
      </w:r>
      <w:r w:rsidRPr="00A001C3">
        <w:rPr>
          <w:b/>
          <w:sz w:val="22"/>
          <w:szCs w:val="22"/>
        </w:rPr>
        <w:t>с момента заключения Контракта и</w:t>
      </w:r>
      <w:r w:rsidRPr="00A001C3">
        <w:rPr>
          <w:b/>
          <w:iCs/>
          <w:sz w:val="22"/>
          <w:szCs w:val="22"/>
        </w:rPr>
        <w:t xml:space="preserve"> по 02.12.2024г. включительно.</w:t>
      </w:r>
    </w:p>
    <w:p w:rsidR="00766842" w:rsidRPr="00A001C3" w:rsidRDefault="00766842" w:rsidP="00766842">
      <w:pPr>
        <w:adjustRightInd w:val="0"/>
        <w:ind w:firstLine="709"/>
        <w:jc w:val="both"/>
        <w:rPr>
          <w:sz w:val="22"/>
          <w:szCs w:val="22"/>
        </w:rPr>
      </w:pPr>
      <w:r w:rsidRPr="00A001C3">
        <w:rPr>
          <w:sz w:val="22"/>
          <w:szCs w:val="22"/>
        </w:rPr>
        <w:t xml:space="preserve">Период поставки Товара: если Сторонами дополнительно не согласовано иное, Товар поставляется отдельными партиями, на основании заявок Заказчика, в количестве, установленном заявкой. Заявки для исполнения направляются на электронную почту Поставщика и являются обязательными для исполнения Поставщиком. </w:t>
      </w:r>
    </w:p>
    <w:p w:rsidR="00766842" w:rsidRPr="00A001C3" w:rsidRDefault="00766842" w:rsidP="00766842">
      <w:pPr>
        <w:adjustRightInd w:val="0"/>
        <w:ind w:firstLine="709"/>
        <w:jc w:val="both"/>
        <w:rPr>
          <w:sz w:val="22"/>
          <w:szCs w:val="22"/>
        </w:rPr>
      </w:pPr>
      <w:r w:rsidRPr="00A001C3">
        <w:rPr>
          <w:sz w:val="22"/>
          <w:szCs w:val="22"/>
        </w:rPr>
        <w:t xml:space="preserve">Если Сторонами дополнительно не согласовано иное, то срок поставки не может превышать </w:t>
      </w:r>
      <w:r w:rsidR="00BA5565">
        <w:rPr>
          <w:b/>
          <w:sz w:val="22"/>
          <w:szCs w:val="22"/>
        </w:rPr>
        <w:t>5</w:t>
      </w:r>
      <w:r w:rsidRPr="00A001C3">
        <w:rPr>
          <w:b/>
          <w:sz w:val="22"/>
          <w:szCs w:val="22"/>
        </w:rPr>
        <w:t xml:space="preserve"> дней</w:t>
      </w:r>
      <w:r w:rsidRPr="00A001C3">
        <w:rPr>
          <w:sz w:val="22"/>
          <w:szCs w:val="22"/>
        </w:rPr>
        <w:t xml:space="preserve"> с момента получения заявки от Заказчика. </w:t>
      </w:r>
    </w:p>
    <w:p w:rsidR="00766842" w:rsidRDefault="00766842" w:rsidP="00766842">
      <w:pPr>
        <w:adjustRightInd w:val="0"/>
        <w:ind w:firstLine="709"/>
        <w:jc w:val="both"/>
        <w:rPr>
          <w:bCs/>
          <w:sz w:val="22"/>
          <w:szCs w:val="22"/>
        </w:rPr>
      </w:pPr>
      <w:r w:rsidRPr="00A001C3">
        <w:rPr>
          <w:bCs/>
          <w:sz w:val="22"/>
          <w:szCs w:val="22"/>
        </w:rPr>
        <w:t>Поставка Товара осуществляется Поставщиком с разгрузкой с транспортного средства и подъемом на этаж по адрес</w:t>
      </w:r>
      <w:r w:rsidR="002B643A">
        <w:rPr>
          <w:bCs/>
          <w:sz w:val="22"/>
          <w:szCs w:val="22"/>
        </w:rPr>
        <w:t xml:space="preserve">у </w:t>
      </w:r>
      <w:r w:rsidR="008B6B81">
        <w:rPr>
          <w:bCs/>
          <w:sz w:val="22"/>
          <w:szCs w:val="22"/>
        </w:rPr>
        <w:t>П</w:t>
      </w:r>
      <w:r w:rsidRPr="00A001C3">
        <w:rPr>
          <w:bCs/>
          <w:sz w:val="22"/>
          <w:szCs w:val="22"/>
        </w:rPr>
        <w:t>оликлиническо</w:t>
      </w:r>
      <w:r w:rsidR="002B643A">
        <w:rPr>
          <w:bCs/>
          <w:sz w:val="22"/>
          <w:szCs w:val="22"/>
        </w:rPr>
        <w:t>го</w:t>
      </w:r>
      <w:r w:rsidRPr="00A001C3">
        <w:rPr>
          <w:bCs/>
          <w:sz w:val="22"/>
          <w:szCs w:val="22"/>
        </w:rPr>
        <w:t xml:space="preserve"> отделени</w:t>
      </w:r>
      <w:r w:rsidR="002B643A">
        <w:rPr>
          <w:bCs/>
          <w:sz w:val="22"/>
          <w:szCs w:val="22"/>
        </w:rPr>
        <w:t>я</w:t>
      </w:r>
      <w:r w:rsidR="009C6B92">
        <w:rPr>
          <w:bCs/>
          <w:sz w:val="22"/>
          <w:szCs w:val="22"/>
        </w:rPr>
        <w:t xml:space="preserve"> № </w:t>
      </w:r>
      <w:r w:rsidR="008B6B81">
        <w:rPr>
          <w:bCs/>
          <w:sz w:val="22"/>
          <w:szCs w:val="22"/>
        </w:rPr>
        <w:t>37</w:t>
      </w:r>
      <w:r w:rsidRPr="00A001C3">
        <w:rPr>
          <w:bCs/>
          <w:sz w:val="22"/>
          <w:szCs w:val="22"/>
        </w:rPr>
        <w:t>: г. Санкт-Петер</w:t>
      </w:r>
      <w:r w:rsidR="002B643A">
        <w:rPr>
          <w:bCs/>
          <w:sz w:val="22"/>
          <w:szCs w:val="22"/>
        </w:rPr>
        <w:t xml:space="preserve">бург, </w:t>
      </w:r>
      <w:r w:rsidR="008B6B81">
        <w:rPr>
          <w:bCs/>
          <w:sz w:val="22"/>
          <w:szCs w:val="22"/>
        </w:rPr>
        <w:t>ул. Правды, д. 18</w:t>
      </w:r>
      <w:r w:rsidR="002B643A">
        <w:rPr>
          <w:bCs/>
          <w:sz w:val="22"/>
          <w:szCs w:val="22"/>
        </w:rPr>
        <w:t>, лит. А.</w:t>
      </w:r>
    </w:p>
    <w:p w:rsidR="000B17FC" w:rsidRDefault="000B17FC" w:rsidP="000B17FC">
      <w:pPr>
        <w:adjustRightInd w:val="0"/>
        <w:ind w:firstLine="709"/>
        <w:jc w:val="both"/>
        <w:rPr>
          <w:bCs/>
          <w:sz w:val="22"/>
          <w:szCs w:val="22"/>
        </w:rPr>
      </w:pPr>
      <w:r w:rsidRPr="00A001C3">
        <w:rPr>
          <w:bCs/>
          <w:sz w:val="22"/>
          <w:szCs w:val="22"/>
        </w:rPr>
        <w:t>Поставляемый товар должен быть новым товаром (товаром, который не был в употреблении).</w:t>
      </w:r>
    </w:p>
    <w:p w:rsidR="007153B3" w:rsidRDefault="007153B3" w:rsidP="000B17FC">
      <w:pPr>
        <w:adjustRightInd w:val="0"/>
        <w:ind w:firstLine="709"/>
        <w:jc w:val="both"/>
        <w:rPr>
          <w:bCs/>
          <w:sz w:val="22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3"/>
        <w:gridCol w:w="1599"/>
        <w:gridCol w:w="5549"/>
        <w:gridCol w:w="1300"/>
        <w:gridCol w:w="1317"/>
      </w:tblGrid>
      <w:tr w:rsidR="009C6B92" w:rsidRPr="009C6B92" w:rsidTr="00457AFE">
        <w:tc>
          <w:tcPr>
            <w:tcW w:w="0" w:type="auto"/>
          </w:tcPr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 w:rsidRPr="009C6B92">
              <w:rPr>
                <w:rFonts w:eastAsiaTheme="minorHAnsi"/>
                <w:lang w:eastAsia="en-US"/>
              </w:rPr>
              <w:t xml:space="preserve">№ </w:t>
            </w:r>
            <w:proofErr w:type="gramStart"/>
            <w:r w:rsidRPr="009C6B92">
              <w:rPr>
                <w:rFonts w:eastAsiaTheme="minorHAnsi"/>
                <w:lang w:eastAsia="en-US"/>
              </w:rPr>
              <w:t>п</w:t>
            </w:r>
            <w:proofErr w:type="gramEnd"/>
            <w:r w:rsidRPr="009C6B92"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0" w:type="auto"/>
          </w:tcPr>
          <w:p w:rsidR="009C6B92" w:rsidRPr="009C6B92" w:rsidRDefault="00457AFE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</w:t>
            </w:r>
          </w:p>
        </w:tc>
        <w:tc>
          <w:tcPr>
            <w:tcW w:w="0" w:type="auto"/>
          </w:tcPr>
          <w:p w:rsidR="009C6B92" w:rsidRPr="009C6B92" w:rsidRDefault="00457AFE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Характеристики</w:t>
            </w:r>
            <w:r w:rsidR="009C6B92" w:rsidRPr="009C6B92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0" w:type="auto"/>
          </w:tcPr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 w:rsidRPr="009C6B92">
              <w:rPr>
                <w:rFonts w:eastAsiaTheme="minorHAnsi"/>
                <w:lang w:eastAsia="en-US"/>
              </w:rPr>
              <w:t>Единица измерения</w:t>
            </w:r>
          </w:p>
        </w:tc>
        <w:tc>
          <w:tcPr>
            <w:tcW w:w="0" w:type="auto"/>
          </w:tcPr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 w:rsidRPr="009C6B92">
              <w:rPr>
                <w:rFonts w:eastAsiaTheme="minorHAnsi"/>
                <w:lang w:eastAsia="en-US"/>
              </w:rPr>
              <w:t>Количество</w:t>
            </w:r>
          </w:p>
        </w:tc>
      </w:tr>
      <w:tr w:rsidR="009C6B92" w:rsidRPr="009C6B92" w:rsidTr="00457AFE">
        <w:tc>
          <w:tcPr>
            <w:tcW w:w="0" w:type="auto"/>
          </w:tcPr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 w:rsidRPr="009C6B92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0" w:type="auto"/>
          </w:tcPr>
          <w:p w:rsidR="009C6B92" w:rsidRPr="009C6B92" w:rsidRDefault="008B6B81" w:rsidP="00457AFE">
            <w:pPr>
              <w:autoSpaceDE/>
              <w:autoSpaceDN/>
              <w:rPr>
                <w:rFonts w:eastAsiaTheme="minorHAnsi"/>
                <w:color w:val="FF0000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Борная кислота</w:t>
            </w: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</w:tcPr>
          <w:p w:rsidR="009C6B92" w:rsidRDefault="008B6B81" w:rsidP="008B6B81">
            <w:pPr>
              <w:autoSpaceDE/>
              <w:autoSpaceDN/>
            </w:pPr>
            <w:r>
              <w:t xml:space="preserve">Описание: </w:t>
            </w:r>
            <w:r w:rsidRPr="008B6B81">
              <w:t xml:space="preserve">антисептическое средство, оказывает также инсектицидное (в т. ч. </w:t>
            </w:r>
            <w:proofErr w:type="spellStart"/>
            <w:r w:rsidRPr="008B6B81">
              <w:t>противопедикулезное</w:t>
            </w:r>
            <w:proofErr w:type="spellEnd"/>
            <w:r w:rsidRPr="008B6B81">
              <w:t>) действие. Коагулирует белки (в т. ч. ферментные) микробной клетки, нарушает проницаемость клеточной оболочки. 5% водный раствор подавляет процессы фагоцитоза, 2 4% раствор задерживает рост и развитие бактерий.</w:t>
            </w:r>
          </w:p>
          <w:p w:rsidR="008B6B81" w:rsidRDefault="008B6B81" w:rsidP="008B6B81">
            <w:pPr>
              <w:autoSpaceDE/>
              <w:autoSpaceDN/>
            </w:pPr>
            <w:r>
              <w:t>Форма выпуска: порошок</w:t>
            </w:r>
            <w:r w:rsidR="007153B3">
              <w:t xml:space="preserve"> для наружного применения</w:t>
            </w:r>
            <w:bookmarkStart w:id="0" w:name="_GoBack"/>
            <w:bookmarkEnd w:id="0"/>
            <w:r>
              <w:t>.</w:t>
            </w:r>
          </w:p>
          <w:p w:rsidR="008B6B81" w:rsidRDefault="00D554FB" w:rsidP="00D554FB">
            <w:pPr>
              <w:autoSpaceDE/>
              <w:autoSpaceDN/>
            </w:pPr>
            <w:r>
              <w:t>Упаковка: с</w:t>
            </w:r>
            <w:r w:rsidRPr="00D554FB">
              <w:t>редство выпускается в пакетах или банках с дозатором по 5 г, 10 г</w:t>
            </w:r>
            <w:r>
              <w:t>.</w:t>
            </w:r>
          </w:p>
          <w:p w:rsidR="005211BE" w:rsidRPr="009C6B92" w:rsidRDefault="005211BE" w:rsidP="005211BE">
            <w:pPr>
              <w:autoSpaceDE/>
              <w:autoSpaceDN/>
            </w:pPr>
            <w:r>
              <w:t>Остаточный срок годности: не менее 48 месяцев с момента поставки.</w:t>
            </w:r>
          </w:p>
        </w:tc>
        <w:tc>
          <w:tcPr>
            <w:tcW w:w="0" w:type="auto"/>
          </w:tcPr>
          <w:p w:rsidR="009C6B92" w:rsidRPr="009C6B92" w:rsidRDefault="008B6B81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ar-SA"/>
              </w:rPr>
              <w:t>пакет</w:t>
            </w:r>
          </w:p>
        </w:tc>
        <w:tc>
          <w:tcPr>
            <w:tcW w:w="0" w:type="auto"/>
          </w:tcPr>
          <w:p w:rsidR="009C6B92" w:rsidRPr="009C6B92" w:rsidRDefault="009C6B92" w:rsidP="00457AFE">
            <w:pPr>
              <w:autoSpaceDE/>
              <w:autoSpaceDN/>
              <w:rPr>
                <w:rFonts w:eastAsiaTheme="minorHAnsi"/>
                <w:lang w:eastAsia="en-US"/>
              </w:rPr>
            </w:pPr>
            <w:r w:rsidRPr="009C6B92">
              <w:rPr>
                <w:rFonts w:eastAsiaTheme="minorHAnsi"/>
                <w:lang w:eastAsia="en-US"/>
              </w:rPr>
              <w:t>3</w:t>
            </w:r>
            <w:r w:rsidR="008B6B81">
              <w:rPr>
                <w:rFonts w:eastAsiaTheme="minorHAnsi"/>
                <w:lang w:eastAsia="en-US"/>
              </w:rPr>
              <w:t>0</w:t>
            </w:r>
          </w:p>
        </w:tc>
      </w:tr>
    </w:tbl>
    <w:p w:rsidR="000B17FC" w:rsidRPr="002F57B5" w:rsidRDefault="000B17FC" w:rsidP="000B17FC">
      <w:pPr>
        <w:adjustRightInd w:val="0"/>
        <w:ind w:firstLine="709"/>
        <w:jc w:val="both"/>
        <w:rPr>
          <w:bCs/>
          <w:sz w:val="22"/>
          <w:szCs w:val="22"/>
        </w:rPr>
      </w:pPr>
    </w:p>
    <w:p w:rsidR="003F2C62" w:rsidRDefault="003F2C62"/>
    <w:p w:rsidR="007740E2" w:rsidRPr="007740E2" w:rsidRDefault="007740E2" w:rsidP="007740E2">
      <w:pPr>
        <w:rPr>
          <w:rFonts w:eastAsia="Calibri"/>
          <w:b/>
          <w:sz w:val="22"/>
          <w:szCs w:val="24"/>
        </w:rPr>
      </w:pPr>
      <w:r w:rsidRPr="007740E2">
        <w:rPr>
          <w:rFonts w:eastAsia="Calibri"/>
          <w:b/>
          <w:sz w:val="22"/>
          <w:szCs w:val="24"/>
        </w:rPr>
        <w:t>СОГЛАСОВАНО:</w:t>
      </w:r>
    </w:p>
    <w:p w:rsidR="007740E2" w:rsidRPr="007740E2" w:rsidRDefault="007740E2" w:rsidP="007740E2">
      <w:pPr>
        <w:rPr>
          <w:rFonts w:eastAsia="Calibri"/>
          <w:b/>
          <w:sz w:val="22"/>
          <w:szCs w:val="24"/>
        </w:rPr>
      </w:pPr>
    </w:p>
    <w:p w:rsidR="003F2C62" w:rsidRPr="002B643A" w:rsidRDefault="009C6B92">
      <w:pPr>
        <w:rPr>
          <w:rFonts w:eastAsia="Calibri"/>
          <w:b/>
          <w:sz w:val="22"/>
          <w:szCs w:val="24"/>
        </w:rPr>
      </w:pPr>
      <w:r>
        <w:rPr>
          <w:rFonts w:eastAsia="Calibri"/>
          <w:b/>
          <w:sz w:val="22"/>
          <w:szCs w:val="24"/>
        </w:rPr>
        <w:t>Старшая</w:t>
      </w:r>
      <w:r w:rsidR="007740E2" w:rsidRPr="007740E2">
        <w:rPr>
          <w:rFonts w:eastAsia="Calibri"/>
          <w:b/>
          <w:sz w:val="22"/>
          <w:szCs w:val="24"/>
        </w:rPr>
        <w:t xml:space="preserve"> медицинская сестра </w:t>
      </w:r>
      <w:r>
        <w:rPr>
          <w:rFonts w:eastAsia="Calibri"/>
          <w:b/>
          <w:sz w:val="22"/>
          <w:szCs w:val="24"/>
        </w:rPr>
        <w:t xml:space="preserve">ПО № </w:t>
      </w:r>
      <w:r w:rsidR="008B6B81">
        <w:rPr>
          <w:rFonts w:eastAsia="Calibri"/>
          <w:b/>
          <w:sz w:val="22"/>
          <w:szCs w:val="24"/>
        </w:rPr>
        <w:t>37</w:t>
      </w:r>
      <w:r w:rsidR="007740E2" w:rsidRPr="007740E2">
        <w:rPr>
          <w:rFonts w:eastAsia="Calibri"/>
          <w:b/>
          <w:sz w:val="22"/>
          <w:szCs w:val="24"/>
        </w:rPr>
        <w:t xml:space="preserve">________________________ </w:t>
      </w:r>
      <w:r w:rsidR="008B6B81">
        <w:rPr>
          <w:rFonts w:eastAsia="Calibri"/>
          <w:b/>
          <w:sz w:val="22"/>
          <w:szCs w:val="24"/>
        </w:rPr>
        <w:t>Беккер Е.Г</w:t>
      </w:r>
      <w:r w:rsidR="007740E2" w:rsidRPr="007740E2">
        <w:rPr>
          <w:rFonts w:eastAsia="Calibri"/>
          <w:b/>
          <w:sz w:val="22"/>
          <w:szCs w:val="24"/>
        </w:rPr>
        <w:t>.</w:t>
      </w:r>
    </w:p>
    <w:sectPr w:rsidR="003F2C62" w:rsidRPr="002B643A" w:rsidSect="008B6B81">
      <w:pgSz w:w="11906" w:h="16838"/>
      <w:pgMar w:top="737" w:right="907" w:bottom="73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3ED"/>
    <w:rsid w:val="00005AAE"/>
    <w:rsid w:val="00037D2E"/>
    <w:rsid w:val="000973B9"/>
    <w:rsid w:val="000B17FC"/>
    <w:rsid w:val="000C153B"/>
    <w:rsid w:val="001E4503"/>
    <w:rsid w:val="00233C22"/>
    <w:rsid w:val="00236386"/>
    <w:rsid w:val="00271538"/>
    <w:rsid w:val="002A309A"/>
    <w:rsid w:val="002B643A"/>
    <w:rsid w:val="002D5CFD"/>
    <w:rsid w:val="002E7921"/>
    <w:rsid w:val="002F0B71"/>
    <w:rsid w:val="0035066C"/>
    <w:rsid w:val="003930D3"/>
    <w:rsid w:val="003B3FE1"/>
    <w:rsid w:val="003B5606"/>
    <w:rsid w:val="003F2C62"/>
    <w:rsid w:val="004338EA"/>
    <w:rsid w:val="00444BF4"/>
    <w:rsid w:val="00457AFE"/>
    <w:rsid w:val="004843ED"/>
    <w:rsid w:val="004A162D"/>
    <w:rsid w:val="00514F09"/>
    <w:rsid w:val="005211BE"/>
    <w:rsid w:val="00600C03"/>
    <w:rsid w:val="00612B06"/>
    <w:rsid w:val="00686913"/>
    <w:rsid w:val="007153B3"/>
    <w:rsid w:val="00766842"/>
    <w:rsid w:val="007740E2"/>
    <w:rsid w:val="008243C2"/>
    <w:rsid w:val="008779E7"/>
    <w:rsid w:val="008974AC"/>
    <w:rsid w:val="008B04BE"/>
    <w:rsid w:val="008B6B81"/>
    <w:rsid w:val="008E19BB"/>
    <w:rsid w:val="008E2AEE"/>
    <w:rsid w:val="00950BE8"/>
    <w:rsid w:val="00975B9F"/>
    <w:rsid w:val="0097658F"/>
    <w:rsid w:val="009C3340"/>
    <w:rsid w:val="009C6B92"/>
    <w:rsid w:val="009F1E88"/>
    <w:rsid w:val="009F7AA3"/>
    <w:rsid w:val="00A311D5"/>
    <w:rsid w:val="00AC7676"/>
    <w:rsid w:val="00AE3877"/>
    <w:rsid w:val="00B071ED"/>
    <w:rsid w:val="00B63E9A"/>
    <w:rsid w:val="00BA5565"/>
    <w:rsid w:val="00BF534E"/>
    <w:rsid w:val="00C071B3"/>
    <w:rsid w:val="00C30831"/>
    <w:rsid w:val="00C6729E"/>
    <w:rsid w:val="00C83453"/>
    <w:rsid w:val="00C93FAF"/>
    <w:rsid w:val="00CD378D"/>
    <w:rsid w:val="00D26450"/>
    <w:rsid w:val="00D45F34"/>
    <w:rsid w:val="00D47EEA"/>
    <w:rsid w:val="00D554FB"/>
    <w:rsid w:val="00DD7836"/>
    <w:rsid w:val="00F048EB"/>
    <w:rsid w:val="00F7586D"/>
    <w:rsid w:val="00FB5FEF"/>
    <w:rsid w:val="00FB6FA6"/>
    <w:rsid w:val="00FC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7FC"/>
    <w:pPr>
      <w:autoSpaceDE w:val="0"/>
      <w:autoSpaceDN w:val="0"/>
    </w:pPr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79E7"/>
    <w:pPr>
      <w:autoSpaceDE/>
      <w:autoSpaceDN/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link w:val="a3"/>
    <w:rsid w:val="008779E7"/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8779E7"/>
    <w:pPr>
      <w:autoSpaceDE/>
      <w:autoSpaceDN/>
      <w:ind w:left="720"/>
      <w:contextualSpacing/>
    </w:pPr>
    <w:rPr>
      <w:color w:val="000000"/>
      <w:sz w:val="24"/>
    </w:rPr>
  </w:style>
  <w:style w:type="table" w:styleId="a6">
    <w:name w:val="Table Grid"/>
    <w:basedOn w:val="a1"/>
    <w:uiPriority w:val="59"/>
    <w:rsid w:val="009C6B9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7FC"/>
    <w:pPr>
      <w:autoSpaceDE w:val="0"/>
      <w:autoSpaceDN w:val="0"/>
    </w:pPr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79E7"/>
    <w:pPr>
      <w:autoSpaceDE/>
      <w:autoSpaceDN/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link w:val="a3"/>
    <w:rsid w:val="008779E7"/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8779E7"/>
    <w:pPr>
      <w:autoSpaceDE/>
      <w:autoSpaceDN/>
      <w:ind w:left="720"/>
      <w:contextualSpacing/>
    </w:pPr>
    <w:rPr>
      <w:color w:val="000000"/>
      <w:sz w:val="24"/>
    </w:rPr>
  </w:style>
  <w:style w:type="table" w:styleId="a6">
    <w:name w:val="Table Grid"/>
    <w:basedOn w:val="a1"/>
    <w:uiPriority w:val="59"/>
    <w:rsid w:val="009C6B9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67</cp:revision>
  <dcterms:created xsi:type="dcterms:W3CDTF">2023-12-26T09:56:00Z</dcterms:created>
  <dcterms:modified xsi:type="dcterms:W3CDTF">2024-05-13T08:43:00Z</dcterms:modified>
</cp:coreProperties>
</file>