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03626" w:rsidRDefault="00403626">
      <w:pPr>
        <w:pStyle w:val="WW-"/>
        <w:spacing w:line="360" w:lineRule="auto"/>
        <w:rPr>
          <w:sz w:val="36"/>
        </w:rPr>
      </w:pPr>
    </w:p>
    <w:p w:rsidR="00403626" w:rsidRDefault="00403626">
      <w:pPr>
        <w:pStyle w:val="WW-"/>
        <w:spacing w:line="360" w:lineRule="auto"/>
        <w:rPr>
          <w:sz w:val="36"/>
        </w:rPr>
      </w:pPr>
    </w:p>
    <w:p w:rsidR="00403626" w:rsidRDefault="004365BE">
      <w:pPr>
        <w:pStyle w:val="WW-"/>
        <w:spacing w:line="360" w:lineRule="auto"/>
        <w:rPr>
          <w:sz w:val="36"/>
        </w:rPr>
      </w:pPr>
      <w:r>
        <w:rPr>
          <w:sz w:val="36"/>
        </w:rPr>
        <w:t>УЧЕБНАЯ ПРОГРАММА</w:t>
      </w:r>
    </w:p>
    <w:p w:rsidR="00403626" w:rsidRDefault="004365BE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 xml:space="preserve"> дистанционного обучения по курсу</w:t>
      </w:r>
    </w:p>
    <w:p w:rsidR="00403626" w:rsidRDefault="004365BE">
      <w:pPr>
        <w:spacing w:line="360" w:lineRule="auto"/>
        <w:jc w:val="center"/>
      </w:pPr>
      <w:r>
        <w:rPr>
          <w:b/>
          <w:sz w:val="28"/>
        </w:rPr>
        <w:t>«</w:t>
      </w:r>
      <w:r>
        <w:rPr>
          <w:b/>
          <w:caps/>
          <w:sz w:val="28"/>
        </w:rPr>
        <w:t xml:space="preserve">Сметное НОРМИРОВАНИЕ И ЦЕНООБРАЗОВАНИЕ </w:t>
      </w:r>
    </w:p>
    <w:p w:rsidR="00403626" w:rsidRDefault="004365BE">
      <w:pPr>
        <w:spacing w:line="360" w:lineRule="auto"/>
        <w:jc w:val="center"/>
      </w:pPr>
      <w:r>
        <w:rPr>
          <w:b/>
          <w:caps/>
          <w:sz w:val="28"/>
        </w:rPr>
        <w:t>в строительстве</w:t>
      </w:r>
      <w:r>
        <w:rPr>
          <w:b/>
          <w:sz w:val="28"/>
        </w:rPr>
        <w:t xml:space="preserve">» на ПП </w:t>
      </w:r>
      <w:proofErr w:type="spellStart"/>
      <w:r>
        <w:rPr>
          <w:b/>
          <w:sz w:val="28"/>
        </w:rPr>
        <w:t>SmetaWIZARD</w:t>
      </w:r>
      <w:proofErr w:type="spellEnd"/>
      <w:r>
        <w:rPr>
          <w:b/>
          <w:sz w:val="28"/>
        </w:rPr>
        <w:t xml:space="preserve"> версии 5</w:t>
      </w:r>
    </w:p>
    <w:p w:rsidR="00403626" w:rsidRDefault="00403626">
      <w:pPr>
        <w:spacing w:line="360" w:lineRule="auto"/>
        <w:jc w:val="center"/>
        <w:rPr>
          <w:b/>
          <w:sz w:val="28"/>
        </w:rPr>
      </w:pPr>
    </w:p>
    <w:p w:rsidR="00403626" w:rsidRDefault="00403626">
      <w:pPr>
        <w:spacing w:line="360" w:lineRule="auto"/>
        <w:jc w:val="center"/>
        <w:rPr>
          <w:b/>
          <w:sz w:val="28"/>
        </w:rPr>
      </w:pPr>
    </w:p>
    <w:p w:rsidR="00403626" w:rsidRDefault="004365BE" w:rsidP="004365BE">
      <w:pPr>
        <w:pStyle w:val="1"/>
        <w:numPr>
          <w:ilvl w:val="0"/>
          <w:numId w:val="0"/>
        </w:numPr>
        <w:tabs>
          <w:tab w:val="left" w:pos="-31552"/>
        </w:tabs>
        <w:jc w:val="center"/>
      </w:pPr>
      <w:r>
        <w:t>Всего часов учебных занятий     -     72</w:t>
      </w:r>
      <w:r w:rsidR="003E77A9">
        <w:t xml:space="preserve"> </w:t>
      </w:r>
      <w:proofErr w:type="spellStart"/>
      <w:r w:rsidR="003E77A9">
        <w:t>ак</w:t>
      </w:r>
      <w:proofErr w:type="spellEnd"/>
      <w:r w:rsidR="003E77A9">
        <w:t xml:space="preserve">. </w:t>
      </w:r>
      <w:bookmarkStart w:id="0" w:name="_GoBack"/>
      <w:bookmarkEnd w:id="0"/>
      <w:r w:rsidR="003E77A9">
        <w:t>час.</w:t>
      </w:r>
    </w:p>
    <w:p w:rsidR="00403626" w:rsidRDefault="004365BE">
      <w:pPr>
        <w:spacing w:line="360" w:lineRule="auto"/>
        <w:jc w:val="center"/>
        <w:rPr>
          <w:b/>
          <w:sz w:val="28"/>
        </w:rPr>
      </w:pPr>
      <w:r>
        <w:br w:type="page"/>
      </w:r>
    </w:p>
    <w:p w:rsidR="00403626" w:rsidRDefault="004365BE">
      <w:pPr>
        <w:spacing w:after="120" w:line="360" w:lineRule="auto"/>
        <w:jc w:val="center"/>
      </w:pPr>
      <w:r>
        <w:rPr>
          <w:b/>
          <w:caps/>
          <w:sz w:val="28"/>
          <w:lang w:val="en-US"/>
        </w:rPr>
        <w:lastRenderedPageBreak/>
        <w:t>I</w:t>
      </w:r>
      <w:r>
        <w:rPr>
          <w:b/>
          <w:caps/>
          <w:sz w:val="28"/>
        </w:rPr>
        <w:t>. Целевая установка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 xml:space="preserve">Курс "Сметное нормирование и ценообразование в строительстве" предназначен для слушателей, работающих в качестве специалистов-сметчиков строительных предприятий, имеющих базовую подготовку по строительной специальности. Практическая часть обучения проводится с использованием программного комплекса </w:t>
      </w:r>
      <w:proofErr w:type="spellStart"/>
      <w:r>
        <w:rPr>
          <w:sz w:val="28"/>
        </w:rPr>
        <w:t>SmetaWIZARD</w:t>
      </w:r>
      <w:proofErr w:type="spellEnd"/>
      <w:r>
        <w:rPr>
          <w:sz w:val="28"/>
        </w:rPr>
        <w:t xml:space="preserve"> версии 5.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 xml:space="preserve">На весь курс обучения бесплатно предоставляется сметный программный комплекс </w:t>
      </w:r>
      <w:proofErr w:type="spellStart"/>
      <w:r>
        <w:rPr>
          <w:sz w:val="28"/>
        </w:rPr>
        <w:t>SmetaWIZARD</w:t>
      </w:r>
      <w:proofErr w:type="spellEnd"/>
      <w:r>
        <w:rPr>
          <w:sz w:val="28"/>
        </w:rPr>
        <w:t xml:space="preserve"> версии 5. для выполнения практических, тестовых заданий и закрепления навыков работы в свободное от учебы время.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В результате изучения курса они должны:</w:t>
      </w:r>
    </w:p>
    <w:p w:rsidR="00403626" w:rsidRDefault="004365BE">
      <w:pPr>
        <w:ind w:firstLine="720"/>
        <w:jc w:val="both"/>
        <w:rPr>
          <w:sz w:val="28"/>
          <w:u w:val="single"/>
        </w:rPr>
      </w:pPr>
      <w:r>
        <w:rPr>
          <w:sz w:val="28"/>
          <w:u w:val="single"/>
        </w:rPr>
        <w:t>ЗНАТЬ:</w:t>
      </w:r>
    </w:p>
    <w:p w:rsidR="00403626" w:rsidRDefault="004365BE">
      <w:pPr>
        <w:numPr>
          <w:ilvl w:val="0"/>
          <w:numId w:val="3"/>
        </w:numPr>
        <w:spacing w:after="75"/>
        <w:ind w:left="960"/>
        <w:textAlignment w:val="baseline"/>
        <w:rPr>
          <w:rFonts w:ascii="inherit;Times New Roman" w:hAnsi="inherit;Times New Roman" w:cs="Arial"/>
          <w:color w:val="212529"/>
          <w:sz w:val="27"/>
          <w:szCs w:val="27"/>
        </w:rPr>
      </w:pPr>
      <w:r>
        <w:rPr>
          <w:rFonts w:ascii="inherit;Times New Roman" w:hAnsi="inherit;Times New Roman" w:cs="Arial"/>
          <w:color w:val="212529"/>
          <w:sz w:val="27"/>
          <w:szCs w:val="27"/>
        </w:rPr>
        <w:t>- Систему ценообразования и сметного нормирования стоимости продукции в строительстве на всех стадиях инвестиционного процесса;</w:t>
      </w:r>
    </w:p>
    <w:p w:rsidR="00403626" w:rsidRDefault="004365BE">
      <w:pPr>
        <w:numPr>
          <w:ilvl w:val="0"/>
          <w:numId w:val="3"/>
        </w:numPr>
        <w:spacing w:after="75"/>
        <w:ind w:left="960"/>
        <w:textAlignment w:val="baseline"/>
        <w:rPr>
          <w:rFonts w:ascii="inherit;Times New Roman" w:hAnsi="inherit;Times New Roman" w:cs="Arial"/>
          <w:color w:val="212529"/>
          <w:sz w:val="27"/>
          <w:szCs w:val="27"/>
        </w:rPr>
      </w:pPr>
      <w:r>
        <w:rPr>
          <w:rFonts w:ascii="inherit;Times New Roman" w:hAnsi="inherit;Times New Roman" w:cs="Arial"/>
          <w:color w:val="212529"/>
          <w:sz w:val="27"/>
          <w:szCs w:val="27"/>
        </w:rPr>
        <w:t xml:space="preserve">- Порядок ценообразования строительной продукции по принципу «от частного элемента к общей стоимости»: от </w:t>
      </w:r>
      <w:proofErr w:type="spellStart"/>
      <w:r>
        <w:rPr>
          <w:rFonts w:ascii="inherit;Times New Roman" w:hAnsi="inherit;Times New Roman" w:cs="Arial"/>
          <w:color w:val="212529"/>
          <w:sz w:val="27"/>
          <w:szCs w:val="27"/>
        </w:rPr>
        <w:t>калькулирования</w:t>
      </w:r>
      <w:proofErr w:type="spellEnd"/>
      <w:r>
        <w:rPr>
          <w:rFonts w:ascii="inherit;Times New Roman" w:hAnsi="inherit;Times New Roman" w:cs="Arial"/>
          <w:color w:val="212529"/>
          <w:sz w:val="27"/>
          <w:szCs w:val="27"/>
        </w:rPr>
        <w:t xml:space="preserve"> транспортных расходов на одну тонну грузов до составления сводного сметного расчета стоимости строительства;</w:t>
      </w:r>
    </w:p>
    <w:p w:rsidR="00403626" w:rsidRDefault="004365BE">
      <w:pPr>
        <w:numPr>
          <w:ilvl w:val="0"/>
          <w:numId w:val="3"/>
        </w:numPr>
        <w:spacing w:after="75"/>
        <w:ind w:left="960"/>
        <w:textAlignment w:val="baseline"/>
        <w:rPr>
          <w:rFonts w:ascii="inherit;Times New Roman" w:hAnsi="inherit;Times New Roman" w:cs="Arial"/>
          <w:color w:val="212529"/>
          <w:sz w:val="27"/>
          <w:szCs w:val="27"/>
        </w:rPr>
      </w:pPr>
      <w:r>
        <w:rPr>
          <w:rFonts w:ascii="inherit;Times New Roman" w:hAnsi="inherit;Times New Roman" w:cs="Arial"/>
          <w:color w:val="212529"/>
          <w:sz w:val="27"/>
          <w:szCs w:val="27"/>
        </w:rPr>
        <w:t>- Формы сметной документации, необходимые для расчета стоимости строительства;</w:t>
      </w:r>
    </w:p>
    <w:p w:rsidR="00403626" w:rsidRDefault="004365BE">
      <w:pPr>
        <w:numPr>
          <w:ilvl w:val="0"/>
          <w:numId w:val="3"/>
        </w:numPr>
        <w:spacing w:after="75"/>
        <w:ind w:left="960"/>
        <w:textAlignment w:val="baseline"/>
        <w:rPr>
          <w:rFonts w:ascii="inherit;Times New Roman" w:hAnsi="inherit;Times New Roman" w:cs="Arial"/>
          <w:color w:val="212529"/>
          <w:sz w:val="27"/>
          <w:szCs w:val="27"/>
        </w:rPr>
      </w:pPr>
      <w:r>
        <w:rPr>
          <w:rFonts w:ascii="inherit;Times New Roman" w:hAnsi="inherit;Times New Roman" w:cs="Arial"/>
          <w:color w:val="212529"/>
          <w:sz w:val="27"/>
          <w:szCs w:val="27"/>
        </w:rPr>
        <w:t>- Основные правовые и нормативные акты, устанавливающие и регулирующие правила определения сметной стоимости строительной продукции;</w:t>
      </w:r>
    </w:p>
    <w:p w:rsidR="00403626" w:rsidRDefault="004365BE">
      <w:pPr>
        <w:numPr>
          <w:ilvl w:val="0"/>
          <w:numId w:val="3"/>
        </w:numPr>
        <w:spacing w:after="75"/>
        <w:ind w:left="960"/>
        <w:textAlignment w:val="baseline"/>
        <w:rPr>
          <w:rFonts w:ascii="inherit;Times New Roman" w:hAnsi="inherit;Times New Roman" w:cs="Arial"/>
          <w:color w:val="212529"/>
          <w:sz w:val="27"/>
          <w:szCs w:val="27"/>
        </w:rPr>
      </w:pPr>
      <w:r>
        <w:rPr>
          <w:rFonts w:ascii="inherit;Times New Roman" w:hAnsi="inherit;Times New Roman" w:cs="Arial"/>
          <w:color w:val="212529"/>
          <w:sz w:val="27"/>
          <w:szCs w:val="27"/>
        </w:rPr>
        <w:t>- Определение стоимости элементов прямых затрат и составление единичных расценок на конкретные виды строительных работ, включая новые технологии;</w:t>
      </w:r>
    </w:p>
    <w:p w:rsidR="00403626" w:rsidRDefault="004365BE">
      <w:pPr>
        <w:numPr>
          <w:ilvl w:val="0"/>
          <w:numId w:val="3"/>
        </w:numPr>
        <w:spacing w:after="75"/>
        <w:ind w:left="960"/>
        <w:textAlignment w:val="baseline"/>
        <w:rPr>
          <w:rFonts w:ascii="inherit;Times New Roman" w:hAnsi="inherit;Times New Roman" w:cs="Arial"/>
          <w:color w:val="212529"/>
          <w:sz w:val="27"/>
          <w:szCs w:val="27"/>
        </w:rPr>
      </w:pPr>
      <w:r>
        <w:rPr>
          <w:rFonts w:ascii="inherit;Times New Roman" w:hAnsi="inherit;Times New Roman" w:cs="Arial"/>
          <w:color w:val="212529"/>
          <w:sz w:val="27"/>
          <w:szCs w:val="27"/>
        </w:rPr>
        <w:t>- Составление локальных смет и сметных расчетов на отдельные виды работ (строительные работы, работы по монтажу оборудования, ремонтные работы и пусконаладочные работы) в соответствии с действующими нормативными методическими документами;</w:t>
      </w:r>
    </w:p>
    <w:p w:rsidR="00403626" w:rsidRDefault="004365BE">
      <w:pPr>
        <w:numPr>
          <w:ilvl w:val="0"/>
          <w:numId w:val="3"/>
        </w:numPr>
        <w:spacing w:after="75"/>
        <w:ind w:left="960"/>
        <w:textAlignment w:val="baseline"/>
        <w:rPr>
          <w:rFonts w:ascii="inherit;Times New Roman" w:hAnsi="inherit;Times New Roman" w:cs="Arial"/>
          <w:color w:val="212529"/>
          <w:sz w:val="27"/>
          <w:szCs w:val="27"/>
        </w:rPr>
      </w:pPr>
      <w:r>
        <w:rPr>
          <w:rFonts w:ascii="inherit;Times New Roman" w:hAnsi="inherit;Times New Roman" w:cs="Arial"/>
          <w:color w:val="212529"/>
          <w:sz w:val="27"/>
          <w:szCs w:val="27"/>
        </w:rPr>
        <w:t>- Составление локальных смет базисно-индексным, ресурсным и ресурсно-индексным методами;</w:t>
      </w:r>
    </w:p>
    <w:p w:rsidR="00403626" w:rsidRDefault="004365BE">
      <w:pPr>
        <w:numPr>
          <w:ilvl w:val="0"/>
          <w:numId w:val="3"/>
        </w:numPr>
        <w:spacing w:after="75"/>
        <w:ind w:left="960"/>
        <w:textAlignment w:val="baseline"/>
        <w:rPr>
          <w:rFonts w:ascii="inherit;Times New Roman" w:hAnsi="inherit;Times New Roman" w:cs="Arial"/>
          <w:color w:val="212529"/>
          <w:sz w:val="27"/>
          <w:szCs w:val="27"/>
        </w:rPr>
      </w:pPr>
      <w:r>
        <w:rPr>
          <w:rFonts w:ascii="inherit;Times New Roman" w:hAnsi="inherit;Times New Roman" w:cs="Arial"/>
          <w:color w:val="212529"/>
          <w:sz w:val="27"/>
          <w:szCs w:val="27"/>
        </w:rPr>
        <w:t>- Создание всех необходимых форм отчётности: актов, справок, ведомостей;</w:t>
      </w:r>
    </w:p>
    <w:p w:rsidR="00403626" w:rsidRDefault="004365BE">
      <w:pPr>
        <w:numPr>
          <w:ilvl w:val="0"/>
          <w:numId w:val="3"/>
        </w:numPr>
        <w:spacing w:after="75"/>
        <w:ind w:left="960"/>
        <w:textAlignment w:val="baseline"/>
        <w:rPr>
          <w:rFonts w:ascii="inherit;Times New Roman" w:hAnsi="inherit;Times New Roman" w:cs="Arial"/>
          <w:color w:val="212529"/>
          <w:sz w:val="27"/>
          <w:szCs w:val="27"/>
        </w:rPr>
      </w:pPr>
      <w:r>
        <w:rPr>
          <w:rFonts w:ascii="inherit;Times New Roman" w:hAnsi="inherit;Times New Roman" w:cs="Arial"/>
          <w:color w:val="212529"/>
          <w:sz w:val="27"/>
          <w:szCs w:val="27"/>
        </w:rPr>
        <w:t>- Создание сводных форм (Объектная смета и Сводный сметный расчет);</w:t>
      </w:r>
    </w:p>
    <w:p w:rsidR="00403626" w:rsidRDefault="004365BE">
      <w:pPr>
        <w:numPr>
          <w:ilvl w:val="0"/>
          <w:numId w:val="3"/>
        </w:numPr>
        <w:spacing w:after="75"/>
        <w:ind w:left="960"/>
        <w:textAlignment w:val="baseline"/>
        <w:rPr>
          <w:rFonts w:ascii="inherit;Times New Roman" w:hAnsi="inherit;Times New Roman" w:cs="Arial"/>
          <w:color w:val="212529"/>
          <w:sz w:val="27"/>
          <w:szCs w:val="27"/>
        </w:rPr>
      </w:pPr>
      <w:r>
        <w:rPr>
          <w:rFonts w:ascii="inherit;Times New Roman" w:hAnsi="inherit;Times New Roman" w:cs="Arial"/>
          <w:color w:val="212529"/>
          <w:sz w:val="27"/>
          <w:szCs w:val="27"/>
        </w:rPr>
        <w:t>- Расчет величины компенсации фактических затрат подрядчика в соответствии с условиями договора.</w:t>
      </w:r>
    </w:p>
    <w:p w:rsidR="00403626" w:rsidRDefault="00403626">
      <w:pPr>
        <w:spacing w:after="75"/>
        <w:ind w:left="960"/>
        <w:textAlignment w:val="baseline"/>
        <w:rPr>
          <w:rFonts w:ascii="inherit;Times New Roman" w:hAnsi="inherit;Times New Roman" w:cs="Arial"/>
          <w:color w:val="212529"/>
          <w:sz w:val="27"/>
          <w:szCs w:val="27"/>
        </w:rPr>
      </w:pPr>
    </w:p>
    <w:p w:rsidR="00403626" w:rsidRDefault="004365BE">
      <w:pPr>
        <w:ind w:firstLine="720"/>
        <w:jc w:val="both"/>
        <w:rPr>
          <w:b/>
          <w:bCs/>
          <w:sz w:val="28"/>
          <w:u w:val="single"/>
        </w:rPr>
      </w:pPr>
      <w:r>
        <w:rPr>
          <w:b/>
          <w:bCs/>
          <w:sz w:val="28"/>
          <w:u w:val="single"/>
        </w:rPr>
        <w:t>УМЕТЬ:</w:t>
      </w:r>
    </w:p>
    <w:p w:rsidR="00403626" w:rsidRDefault="004365BE">
      <w:pPr>
        <w:numPr>
          <w:ilvl w:val="0"/>
          <w:numId w:val="3"/>
        </w:numPr>
        <w:spacing w:after="75"/>
        <w:ind w:left="960"/>
        <w:textAlignment w:val="baseline"/>
        <w:rPr>
          <w:rFonts w:ascii="inherit;Times New Roman" w:hAnsi="inherit;Times New Roman" w:cs="Arial"/>
          <w:color w:val="212529"/>
          <w:sz w:val="27"/>
          <w:szCs w:val="27"/>
        </w:rPr>
      </w:pPr>
      <w:r>
        <w:rPr>
          <w:rFonts w:ascii="inherit;Times New Roman" w:hAnsi="inherit;Times New Roman" w:cs="Arial"/>
          <w:color w:val="212529"/>
          <w:sz w:val="27"/>
          <w:szCs w:val="27"/>
        </w:rPr>
        <w:t>- Пользоваться новой сметно-нормативной базой при составлении всех видов сметной документации;</w:t>
      </w:r>
    </w:p>
    <w:p w:rsidR="00403626" w:rsidRDefault="004365BE">
      <w:pPr>
        <w:numPr>
          <w:ilvl w:val="0"/>
          <w:numId w:val="3"/>
        </w:numPr>
        <w:spacing w:after="75"/>
        <w:ind w:left="960"/>
        <w:textAlignment w:val="baseline"/>
        <w:rPr>
          <w:rFonts w:ascii="inherit;Times New Roman" w:hAnsi="inherit;Times New Roman" w:cs="Arial"/>
          <w:color w:val="212529"/>
          <w:sz w:val="27"/>
          <w:szCs w:val="27"/>
        </w:rPr>
      </w:pPr>
      <w:r>
        <w:rPr>
          <w:rFonts w:ascii="inherit;Times New Roman" w:hAnsi="inherit;Times New Roman" w:cs="Arial"/>
          <w:color w:val="212529"/>
          <w:sz w:val="27"/>
          <w:szCs w:val="27"/>
        </w:rPr>
        <w:t>- «Читать» сметную документацию в составе проектов на строительство зданий и сооружений;</w:t>
      </w:r>
    </w:p>
    <w:p w:rsidR="00403626" w:rsidRDefault="004365BE">
      <w:pPr>
        <w:numPr>
          <w:ilvl w:val="0"/>
          <w:numId w:val="3"/>
        </w:numPr>
        <w:spacing w:after="75"/>
        <w:ind w:left="960"/>
        <w:textAlignment w:val="baseline"/>
        <w:rPr>
          <w:rFonts w:ascii="inherit;Times New Roman" w:hAnsi="inherit;Times New Roman" w:cs="Arial"/>
          <w:color w:val="212529"/>
          <w:sz w:val="27"/>
          <w:szCs w:val="27"/>
        </w:rPr>
      </w:pPr>
      <w:r>
        <w:rPr>
          <w:rFonts w:ascii="inherit;Times New Roman" w:hAnsi="inherit;Times New Roman" w:cs="Arial"/>
          <w:color w:val="212529"/>
          <w:sz w:val="27"/>
          <w:szCs w:val="27"/>
        </w:rPr>
        <w:lastRenderedPageBreak/>
        <w:t>- Определять стоимость элементов прямых затрат и составлять единичные расценки на конкретные виды строительных работ;</w:t>
      </w:r>
    </w:p>
    <w:p w:rsidR="00403626" w:rsidRDefault="004365BE">
      <w:pPr>
        <w:numPr>
          <w:ilvl w:val="0"/>
          <w:numId w:val="3"/>
        </w:numPr>
        <w:spacing w:after="75"/>
        <w:ind w:left="960"/>
        <w:textAlignment w:val="baseline"/>
        <w:rPr>
          <w:rFonts w:ascii="inherit;Times New Roman" w:hAnsi="inherit;Times New Roman" w:cs="Arial"/>
          <w:color w:val="212529"/>
          <w:sz w:val="27"/>
          <w:szCs w:val="27"/>
        </w:rPr>
      </w:pPr>
      <w:r>
        <w:rPr>
          <w:rFonts w:ascii="inherit;Times New Roman" w:hAnsi="inherit;Times New Roman" w:cs="Arial"/>
          <w:color w:val="212529"/>
          <w:sz w:val="27"/>
          <w:szCs w:val="27"/>
        </w:rPr>
        <w:t>- Составлять локальные сметы и сметные расчеты на любые виды работ, любой сложности;</w:t>
      </w:r>
    </w:p>
    <w:p w:rsidR="00403626" w:rsidRDefault="004365BE">
      <w:pPr>
        <w:numPr>
          <w:ilvl w:val="0"/>
          <w:numId w:val="3"/>
        </w:numPr>
        <w:spacing w:after="75"/>
        <w:ind w:left="960"/>
        <w:textAlignment w:val="baseline"/>
        <w:rPr>
          <w:rFonts w:ascii="inherit;Times New Roman" w:hAnsi="inherit;Times New Roman" w:cs="Arial"/>
          <w:color w:val="212529"/>
          <w:sz w:val="27"/>
          <w:szCs w:val="27"/>
        </w:rPr>
      </w:pPr>
      <w:r>
        <w:rPr>
          <w:rFonts w:ascii="inherit;Times New Roman" w:hAnsi="inherit;Times New Roman" w:cs="Arial"/>
          <w:color w:val="212529"/>
          <w:sz w:val="27"/>
          <w:szCs w:val="27"/>
        </w:rPr>
        <w:t>Определять стоимость объектов и строек;</w:t>
      </w:r>
    </w:p>
    <w:p w:rsidR="00403626" w:rsidRDefault="004365BE">
      <w:pPr>
        <w:numPr>
          <w:ilvl w:val="0"/>
          <w:numId w:val="3"/>
        </w:numPr>
        <w:spacing w:after="75"/>
        <w:ind w:left="960"/>
        <w:textAlignment w:val="baseline"/>
        <w:rPr>
          <w:rFonts w:ascii="inherit;Times New Roman" w:hAnsi="inherit;Times New Roman" w:cs="Arial"/>
          <w:color w:val="212529"/>
          <w:sz w:val="27"/>
          <w:szCs w:val="27"/>
        </w:rPr>
      </w:pPr>
      <w:r>
        <w:rPr>
          <w:rFonts w:ascii="inherit;Times New Roman" w:hAnsi="inherit;Times New Roman" w:cs="Arial"/>
          <w:color w:val="212529"/>
          <w:sz w:val="27"/>
          <w:szCs w:val="27"/>
        </w:rPr>
        <w:t>- Профессионально использовать программный комплекс для составления сметной документации.</w:t>
      </w:r>
    </w:p>
    <w:p w:rsidR="00403626" w:rsidRDefault="004365BE">
      <w:pPr>
        <w:pStyle w:val="2"/>
        <w:tabs>
          <w:tab w:val="left" w:pos="0"/>
        </w:tabs>
        <w:spacing w:before="240" w:after="240"/>
        <w:ind w:left="0"/>
        <w:rPr>
          <w:bCs w:val="0"/>
          <w:caps/>
        </w:rPr>
      </w:pPr>
      <w:r>
        <w:rPr>
          <w:bCs w:val="0"/>
          <w:caps/>
        </w:rPr>
        <w:t>II. Организационно-методические указания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 xml:space="preserve">Теоретический курс «Сметное нормирование и ценообразование в строительстве» рассчитан на слушателей, имеющих базовую подготовку по строительной специальности. Объектом изучения является строительная продукция, воспроизводство которой осуществляется в различных формах и с различными размерами требуемых реальных инвестиций. В теме №1 рассматривается </w:t>
      </w:r>
      <w:proofErr w:type="spellStart"/>
      <w:r>
        <w:rPr>
          <w:sz w:val="28"/>
        </w:rPr>
        <w:t>предпроектная</w:t>
      </w:r>
      <w:proofErr w:type="spellEnd"/>
      <w:r>
        <w:rPr>
          <w:sz w:val="28"/>
        </w:rPr>
        <w:t xml:space="preserve"> и проектная подготовка строительства. В теме № 2 рассматриваются система затрат, составляющих стоимость строительной продукции. Под эти элементы подведены сметно-нормативная база ценообразования 2001 года и 2022 г., состав которой подробно изучается в теме №3.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Далее идет процесс формирования стоимости по принципу от «частного к общему»; от мелкого элемента к более крупному элементу работ и затрат; от единичной расценки (единичной стоимости вида работ (конструкции)) до сводного сметного расчета стоимости строительства (темы № 4-13). Особенности определения стоимости монтажа оборудования рассматривается в теме №7, а пусконаладочных работ в теме №8. Принцип определения стоимости капитального ремонта зданий и сооружений приведен в теме № 9.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В теме №10 дается общее представление о порядке формирования единичных расценок, а также расчете стоимости материалов и транспортных расходов.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В теме №12 слушатель знакомиться с порядком определения стоимости проектно-изыскательских работ.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Тема №14 о договорных отношениях в строительстве.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В теме № 15 рассматривается порядок расчета за выполненные работы на основе договорных цен.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 xml:space="preserve">Изучение материала производится слушателем самостоятельно (дистанционное обучения). В процессе изучения материала слушатель использует выложенный на сайт учебный материал, включающий текстовые файлы, дополнительные задания и мультимедиа. Весь материал обучения разделен на блоки, после изучения каждого блока проводится тестирование и/или требуется выполнить практическое задание на составление сметной документации. Итоговый контроль за усвоением материала курса обеспечивается экзаменационной работой, состоящей из трех теоретических вопросов и практического задание на составление сметной документации в программе </w:t>
      </w:r>
      <w:proofErr w:type="spellStart"/>
      <w:r>
        <w:rPr>
          <w:sz w:val="28"/>
        </w:rPr>
        <w:t>SmetaWIZARD</w:t>
      </w:r>
      <w:proofErr w:type="spellEnd"/>
      <w:r>
        <w:rPr>
          <w:sz w:val="28"/>
        </w:rPr>
        <w:t xml:space="preserve"> версии 5.</w:t>
      </w:r>
    </w:p>
    <w:p w:rsidR="00403626" w:rsidRDefault="00403626">
      <w:pPr>
        <w:ind w:firstLine="720"/>
        <w:jc w:val="both"/>
        <w:rPr>
          <w:sz w:val="28"/>
        </w:rPr>
      </w:pPr>
    </w:p>
    <w:p w:rsidR="00403626" w:rsidRDefault="004365BE">
      <w:pPr>
        <w:spacing w:after="240"/>
        <w:jc w:val="center"/>
      </w:pPr>
      <w:r>
        <w:rPr>
          <w:b/>
          <w:bCs/>
          <w:caps/>
          <w:sz w:val="28"/>
          <w:lang w:val="en-US"/>
        </w:rPr>
        <w:lastRenderedPageBreak/>
        <w:t>III</w:t>
      </w:r>
      <w:r>
        <w:rPr>
          <w:b/>
          <w:bCs/>
          <w:caps/>
          <w:sz w:val="28"/>
        </w:rPr>
        <w:t>. Распределение учебного времени по темам и видам занятий</w:t>
      </w:r>
    </w:p>
    <w:p w:rsidR="00403626" w:rsidRDefault="00403626">
      <w:pPr>
        <w:spacing w:line="360" w:lineRule="auto"/>
        <w:jc w:val="center"/>
        <w:rPr>
          <w:b/>
          <w:sz w:val="28"/>
        </w:rPr>
      </w:pPr>
    </w:p>
    <w:tbl>
      <w:tblPr>
        <w:tblW w:w="10665" w:type="dxa"/>
        <w:tblInd w:w="-464" w:type="dxa"/>
        <w:tblLayout w:type="fixed"/>
        <w:tblLook w:val="04A0" w:firstRow="1" w:lastRow="0" w:firstColumn="1" w:lastColumn="0" w:noHBand="0" w:noVBand="1"/>
      </w:tblPr>
      <w:tblGrid>
        <w:gridCol w:w="8114"/>
        <w:gridCol w:w="2551"/>
      </w:tblGrid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 тем занятий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Всего часов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</w:pPr>
            <w:r>
              <w:rPr>
                <w:b/>
                <w:sz w:val="28"/>
              </w:rPr>
              <w:t xml:space="preserve">Тема №1. </w:t>
            </w:r>
            <w:r>
              <w:rPr>
                <w:sz w:val="28"/>
              </w:rPr>
              <w:t>Проектная подготовка строительства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</w:pPr>
            <w:r>
              <w:rPr>
                <w:b/>
                <w:sz w:val="28"/>
              </w:rPr>
              <w:t>Тема № 2.</w:t>
            </w:r>
            <w:r>
              <w:rPr>
                <w:sz w:val="28"/>
              </w:rPr>
              <w:t xml:space="preserve"> Стоимость строительной продукции в современных условиях.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3,5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</w:pPr>
            <w:r>
              <w:rPr>
                <w:b/>
                <w:sz w:val="28"/>
              </w:rPr>
              <w:t xml:space="preserve">Тема № 3. </w:t>
            </w:r>
            <w:r>
              <w:rPr>
                <w:bCs/>
                <w:sz w:val="28"/>
              </w:rPr>
              <w:t>Система ценообразования и сметного нормирования в строительстве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Тестирование по темам 1-3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0,5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</w:pPr>
            <w:r>
              <w:rPr>
                <w:b/>
                <w:sz w:val="28"/>
              </w:rPr>
              <w:t>Тема № 4.</w:t>
            </w:r>
            <w:r>
              <w:rPr>
                <w:sz w:val="28"/>
              </w:rPr>
              <w:t xml:space="preserve"> Единичная стоимость вида работ (конструкции) и определение стоимости ресурсов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6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</w:pPr>
            <w:r>
              <w:rPr>
                <w:b/>
                <w:bCs/>
                <w:sz w:val="28"/>
              </w:rPr>
              <w:t>4.1.</w:t>
            </w:r>
            <w:r>
              <w:rPr>
                <w:sz w:val="28"/>
              </w:rPr>
              <w:t xml:space="preserve"> Единичная стоимость вида работ (конструкции)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</w:pPr>
            <w:r>
              <w:rPr>
                <w:b/>
                <w:bCs/>
                <w:sz w:val="28"/>
              </w:rPr>
              <w:t>4.2.</w:t>
            </w:r>
            <w:r>
              <w:rPr>
                <w:sz w:val="28"/>
              </w:rPr>
              <w:t xml:space="preserve"> Определение сметных затрат на оплату труда рабочих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1,5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</w:pPr>
            <w:r>
              <w:rPr>
                <w:b/>
                <w:bCs/>
                <w:sz w:val="28"/>
              </w:rPr>
              <w:t>4.3.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Калькулирование</w:t>
            </w:r>
            <w:proofErr w:type="spellEnd"/>
            <w:r>
              <w:rPr>
                <w:sz w:val="28"/>
              </w:rPr>
              <w:t xml:space="preserve"> сметных расходов на эксплуатацию строительных машин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</w:pPr>
            <w:r>
              <w:rPr>
                <w:b/>
                <w:bCs/>
                <w:sz w:val="28"/>
              </w:rPr>
              <w:t>4.4.</w:t>
            </w:r>
            <w:r>
              <w:rPr>
                <w:sz w:val="28"/>
              </w:rPr>
              <w:t xml:space="preserve"> Определение стоимости материалов в прямых затратах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1,5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</w:pPr>
            <w:r>
              <w:rPr>
                <w:b/>
                <w:bCs/>
                <w:sz w:val="28"/>
              </w:rPr>
              <w:t>Тема № 5.</w:t>
            </w:r>
            <w:r>
              <w:rPr>
                <w:sz w:val="28"/>
              </w:rPr>
              <w:t xml:space="preserve"> Определение сметной стоимости строительных работ и порядок составления локальных смет (теория и практика с применением программы </w:t>
            </w:r>
            <w:proofErr w:type="spellStart"/>
            <w:r>
              <w:rPr>
                <w:sz w:val="28"/>
              </w:rPr>
              <w:t>SmetaWIZARD</w:t>
            </w:r>
            <w:proofErr w:type="spellEnd"/>
            <w:r>
              <w:rPr>
                <w:sz w:val="28"/>
              </w:rPr>
              <w:t xml:space="preserve"> версии 5).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15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</w:pPr>
            <w:r>
              <w:rPr>
                <w:b/>
                <w:sz w:val="28"/>
              </w:rPr>
              <w:t xml:space="preserve">5.1. </w:t>
            </w:r>
            <w:r>
              <w:rPr>
                <w:sz w:val="28"/>
              </w:rPr>
              <w:t>Порядок определения сметной стоимости строительных работ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</w:pPr>
            <w:r>
              <w:rPr>
                <w:b/>
                <w:sz w:val="28"/>
              </w:rPr>
              <w:t xml:space="preserve">5.2. </w:t>
            </w:r>
            <w:r>
              <w:rPr>
                <w:sz w:val="28"/>
              </w:rPr>
              <w:t>Методы определения сметной стоимости строительных работ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2,5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</w:pPr>
            <w:r>
              <w:rPr>
                <w:b/>
                <w:sz w:val="28"/>
              </w:rPr>
              <w:t xml:space="preserve">5.3. </w:t>
            </w:r>
            <w:r>
              <w:rPr>
                <w:sz w:val="28"/>
              </w:rPr>
              <w:t>Индексация сметной стоимости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</w:pPr>
            <w:r>
              <w:rPr>
                <w:b/>
                <w:sz w:val="28"/>
              </w:rPr>
              <w:t xml:space="preserve">5.4. </w:t>
            </w:r>
            <w:r>
              <w:rPr>
                <w:sz w:val="28"/>
              </w:rPr>
              <w:t xml:space="preserve">Порядок определения стоимости строительных работ в программе </w:t>
            </w:r>
            <w:proofErr w:type="spellStart"/>
            <w:r>
              <w:rPr>
                <w:sz w:val="28"/>
              </w:rPr>
              <w:t>SmetaWIZARD</w:t>
            </w:r>
            <w:proofErr w:type="spellEnd"/>
            <w:r>
              <w:rPr>
                <w:sz w:val="28"/>
              </w:rPr>
              <w:t xml:space="preserve"> версии 5 базисно-индексным методом.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</w:pPr>
            <w:r>
              <w:rPr>
                <w:b/>
                <w:sz w:val="28"/>
              </w:rPr>
              <w:t xml:space="preserve">5.5. </w:t>
            </w:r>
            <w:r>
              <w:rPr>
                <w:sz w:val="28"/>
              </w:rPr>
              <w:t xml:space="preserve">Порядок определения стоимости строительных работ в программе </w:t>
            </w:r>
            <w:proofErr w:type="spellStart"/>
            <w:r>
              <w:rPr>
                <w:sz w:val="28"/>
              </w:rPr>
              <w:t>SmetaWIZARD</w:t>
            </w:r>
            <w:proofErr w:type="spellEnd"/>
            <w:r>
              <w:rPr>
                <w:sz w:val="28"/>
              </w:rPr>
              <w:t xml:space="preserve"> версии 5 ресурсным методом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</w:pPr>
            <w:r>
              <w:rPr>
                <w:b/>
                <w:sz w:val="28"/>
              </w:rPr>
              <w:t xml:space="preserve">5.6. </w:t>
            </w:r>
            <w:r>
              <w:rPr>
                <w:sz w:val="28"/>
              </w:rPr>
              <w:t xml:space="preserve">Порядок определения стоимости строительных работ в программе </w:t>
            </w:r>
            <w:proofErr w:type="spellStart"/>
            <w:r>
              <w:rPr>
                <w:sz w:val="28"/>
              </w:rPr>
              <w:t>SmetaWIZARD</w:t>
            </w:r>
            <w:proofErr w:type="spellEnd"/>
            <w:r>
              <w:rPr>
                <w:sz w:val="28"/>
              </w:rPr>
              <w:t xml:space="preserve"> версии 5 ресурсно-индексным методом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</w:pPr>
            <w:r>
              <w:rPr>
                <w:b/>
                <w:sz w:val="28"/>
              </w:rPr>
              <w:t xml:space="preserve">Тема № 6. </w:t>
            </w:r>
            <w:r>
              <w:rPr>
                <w:sz w:val="28"/>
              </w:rPr>
              <w:t>Определение объемов работ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8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Практическое задание по темам 4-6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</w:pPr>
            <w:r>
              <w:rPr>
                <w:b/>
                <w:bCs/>
                <w:sz w:val="28"/>
              </w:rPr>
              <w:t xml:space="preserve">Тема №7. </w:t>
            </w:r>
            <w:r>
              <w:rPr>
                <w:sz w:val="28"/>
              </w:rPr>
              <w:t xml:space="preserve">Определение стоимости оборудования и его монтажа (теория и практика с применением программы </w:t>
            </w:r>
            <w:proofErr w:type="spellStart"/>
            <w:r>
              <w:rPr>
                <w:sz w:val="28"/>
              </w:rPr>
              <w:t>SmetaWIZARD</w:t>
            </w:r>
            <w:proofErr w:type="spellEnd"/>
            <w:r>
              <w:rPr>
                <w:sz w:val="28"/>
              </w:rPr>
              <w:t xml:space="preserve"> версии 5).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5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</w:pPr>
            <w:r>
              <w:rPr>
                <w:b/>
                <w:bCs/>
                <w:sz w:val="28"/>
              </w:rPr>
              <w:t xml:space="preserve">Тема №8. </w:t>
            </w:r>
            <w:r>
              <w:rPr>
                <w:sz w:val="28"/>
              </w:rPr>
              <w:t xml:space="preserve">Определение сметной стоимости пусконаладочных работ (теория и практика с применением программы </w:t>
            </w:r>
            <w:proofErr w:type="spellStart"/>
            <w:r>
              <w:rPr>
                <w:sz w:val="28"/>
              </w:rPr>
              <w:t>SmetaWIZARD</w:t>
            </w:r>
            <w:proofErr w:type="spellEnd"/>
            <w:r>
              <w:rPr>
                <w:sz w:val="28"/>
              </w:rPr>
              <w:t xml:space="preserve"> версии 5).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1,5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Тестирование по темам 7-8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0,5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Практическое задание по темам 7-8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</w:pPr>
            <w:r>
              <w:rPr>
                <w:b/>
                <w:bCs/>
                <w:sz w:val="28"/>
              </w:rPr>
              <w:t xml:space="preserve">Тема №9. </w:t>
            </w:r>
            <w:r>
              <w:rPr>
                <w:sz w:val="28"/>
              </w:rPr>
              <w:t xml:space="preserve">Определение стоимости реконструкции и ремонта (теория и практика с применением программы </w:t>
            </w:r>
            <w:proofErr w:type="spellStart"/>
            <w:r>
              <w:rPr>
                <w:sz w:val="28"/>
              </w:rPr>
              <w:t>SmetaWIZARD</w:t>
            </w:r>
            <w:proofErr w:type="spellEnd"/>
            <w:r>
              <w:rPr>
                <w:sz w:val="28"/>
              </w:rPr>
              <w:t xml:space="preserve"> версии 5).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2,5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Тестирование по теме 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0,5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Практическое задание по теме 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</w:pPr>
            <w:r>
              <w:rPr>
                <w:b/>
                <w:bCs/>
                <w:sz w:val="28"/>
              </w:rPr>
              <w:t xml:space="preserve">Тема №10. </w:t>
            </w:r>
            <w:r>
              <w:rPr>
                <w:sz w:val="28"/>
              </w:rPr>
              <w:t xml:space="preserve">Составление и утверждение индивидуальных (фирменных) расценок (теория и практика с применением программы </w:t>
            </w:r>
            <w:proofErr w:type="spellStart"/>
            <w:r>
              <w:rPr>
                <w:sz w:val="28"/>
              </w:rPr>
              <w:t>SmetaWIZARD</w:t>
            </w:r>
            <w:proofErr w:type="spellEnd"/>
            <w:r>
              <w:rPr>
                <w:sz w:val="28"/>
              </w:rPr>
              <w:t xml:space="preserve"> версии 5).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2,5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Тестирование по теме 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0,5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</w:pPr>
            <w:r>
              <w:rPr>
                <w:b/>
                <w:bCs/>
                <w:sz w:val="28"/>
              </w:rPr>
              <w:t>Тема №11.</w:t>
            </w:r>
            <w:r>
              <w:rPr>
                <w:sz w:val="28"/>
              </w:rPr>
              <w:t xml:space="preserve"> Определение сметной стоимости объектов (теория и практика с применением программы </w:t>
            </w:r>
            <w:proofErr w:type="spellStart"/>
            <w:r>
              <w:rPr>
                <w:sz w:val="28"/>
              </w:rPr>
              <w:t>SmetaWIZARD</w:t>
            </w:r>
            <w:proofErr w:type="spellEnd"/>
            <w:r>
              <w:rPr>
                <w:sz w:val="28"/>
              </w:rPr>
              <w:t xml:space="preserve"> версии 5).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</w:pPr>
            <w:r>
              <w:rPr>
                <w:b/>
                <w:sz w:val="28"/>
              </w:rPr>
              <w:t>Тема № 12.</w:t>
            </w:r>
            <w:r>
              <w:rPr>
                <w:sz w:val="28"/>
              </w:rPr>
              <w:t xml:space="preserve"> Определение сметной стоимости проектно-изыскательских работ.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2,5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Тестирование по темам 11-12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0,5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</w:pPr>
            <w:r>
              <w:rPr>
                <w:b/>
                <w:bCs/>
                <w:sz w:val="28"/>
              </w:rPr>
              <w:t>Тема №13.</w:t>
            </w:r>
            <w:r>
              <w:rPr>
                <w:sz w:val="28"/>
              </w:rPr>
              <w:t xml:space="preserve"> Определение общей сметной стоимости строительства (теория и практика с применением программы </w:t>
            </w:r>
            <w:proofErr w:type="spellStart"/>
            <w:r>
              <w:rPr>
                <w:sz w:val="28"/>
              </w:rPr>
              <w:t>SmetaWIZARD</w:t>
            </w:r>
            <w:proofErr w:type="spellEnd"/>
            <w:r>
              <w:rPr>
                <w:sz w:val="28"/>
              </w:rPr>
              <w:t xml:space="preserve"> версии 5).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6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</w:pPr>
            <w:r>
              <w:rPr>
                <w:b/>
                <w:sz w:val="28"/>
              </w:rPr>
              <w:t>Тема № 14.</w:t>
            </w:r>
            <w:r>
              <w:rPr>
                <w:sz w:val="28"/>
              </w:rPr>
              <w:t xml:space="preserve"> Подрядные торги и договорные цены на строительную продукцию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1,5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Тестирование по темам 13-14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0,5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</w:pPr>
            <w:r>
              <w:rPr>
                <w:b/>
                <w:bCs/>
                <w:sz w:val="28"/>
              </w:rPr>
              <w:t>Тема №15.</w:t>
            </w:r>
            <w:r>
              <w:rPr>
                <w:sz w:val="28"/>
              </w:rPr>
              <w:t xml:space="preserve"> Составление выполнения, форм КС-3, накопительной ведомости. Определение компенсаций затрат (теория и практика с применением программы </w:t>
            </w:r>
            <w:proofErr w:type="spellStart"/>
            <w:r>
              <w:rPr>
                <w:sz w:val="28"/>
              </w:rPr>
              <w:t>SmetaWIZARD</w:t>
            </w:r>
            <w:proofErr w:type="spellEnd"/>
            <w:r>
              <w:rPr>
                <w:sz w:val="28"/>
              </w:rPr>
              <w:t xml:space="preserve"> версии 5).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2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Практическое задание по теме 15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r>
              <w:rPr>
                <w:b/>
                <w:sz w:val="28"/>
              </w:rPr>
              <w:t xml:space="preserve">Тема №16. </w:t>
            </w:r>
            <w:r>
              <w:rPr>
                <w:sz w:val="28"/>
              </w:rPr>
              <w:t>Порядок определения начальной (максимальной) цены контракта (НМЦК). Методика составления сметы контракта.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2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Итоговая работа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4</w:t>
            </w:r>
          </w:p>
        </w:tc>
      </w:tr>
      <w:tr w:rsidR="00403626">
        <w:tc>
          <w:tcPr>
            <w:tcW w:w="8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3626" w:rsidRDefault="004365BE">
            <w:pPr>
              <w:snapToGrid w:val="0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Всего по курсу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626" w:rsidRDefault="004365BE">
            <w:pPr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72</w:t>
            </w:r>
          </w:p>
        </w:tc>
      </w:tr>
    </w:tbl>
    <w:p w:rsidR="00403626" w:rsidRDefault="004365BE">
      <w:pPr>
        <w:spacing w:before="240" w:after="360" w:line="360" w:lineRule="auto"/>
        <w:jc w:val="center"/>
      </w:pPr>
      <w:r>
        <w:rPr>
          <w:b/>
          <w:caps/>
          <w:sz w:val="28"/>
          <w:lang w:val="en-US"/>
        </w:rPr>
        <w:t>IV</w:t>
      </w:r>
      <w:r>
        <w:rPr>
          <w:b/>
          <w:caps/>
          <w:sz w:val="28"/>
        </w:rPr>
        <w:t>. Содержание тем</w:t>
      </w:r>
    </w:p>
    <w:p w:rsidR="00403626" w:rsidRDefault="004365BE">
      <w:pPr>
        <w:pStyle w:val="a6"/>
        <w:ind w:firstLine="720"/>
        <w:jc w:val="both"/>
      </w:pPr>
      <w:r>
        <w:t>Введение в теоретический курс. Задачи, состав и порядок изучения курса. Направленность подготовки специалистов.</w:t>
      </w:r>
    </w:p>
    <w:p w:rsidR="00403626" w:rsidRDefault="00403626">
      <w:pPr>
        <w:pStyle w:val="a6"/>
        <w:ind w:firstLine="720"/>
        <w:jc w:val="both"/>
      </w:pPr>
    </w:p>
    <w:p w:rsidR="00403626" w:rsidRDefault="004365BE">
      <w:pPr>
        <w:pStyle w:val="1"/>
        <w:tabs>
          <w:tab w:val="left" w:pos="0"/>
        </w:tabs>
        <w:spacing w:before="240" w:after="240"/>
        <w:jc w:val="center"/>
      </w:pPr>
      <w:r>
        <w:t>Тема №1. Проектная подготовка строительства</w:t>
      </w:r>
    </w:p>
    <w:p w:rsidR="00403626" w:rsidRDefault="004365BE">
      <w:pPr>
        <w:ind w:firstLine="540"/>
        <w:jc w:val="both"/>
        <w:rPr>
          <w:sz w:val="28"/>
        </w:rPr>
      </w:pPr>
      <w:r>
        <w:rPr>
          <w:sz w:val="28"/>
        </w:rPr>
        <w:t>Этапы проектной подготовки строительства. Обоснование инвестиций и бизнес-план инвестиционно-строительных проектов. Проектная документация на строительство предприятий, зданий и сооружений. Состав проектно-технологической документации. Порядок разработки, экспертизы и утверждения проектно-сметной документации на строительство предприятий, зданий и сооружений</w:t>
      </w:r>
    </w:p>
    <w:p w:rsidR="00403626" w:rsidRDefault="00403626">
      <w:pPr>
        <w:ind w:firstLine="540"/>
        <w:jc w:val="both"/>
        <w:rPr>
          <w:sz w:val="28"/>
        </w:rPr>
      </w:pPr>
    </w:p>
    <w:p w:rsidR="00403626" w:rsidRDefault="004365BE">
      <w:pPr>
        <w:pStyle w:val="1"/>
        <w:tabs>
          <w:tab w:val="left" w:pos="0"/>
        </w:tabs>
        <w:spacing w:before="240" w:after="240"/>
        <w:jc w:val="center"/>
      </w:pPr>
      <w:r>
        <w:lastRenderedPageBreak/>
        <w:t>Тема № 2. Стоимость строительной продукции в современных условиях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Влияние рыночных условий на стоимость строительной продукции. Состав стоимости строительства с учетом технологического состава реальных инвестиций.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Классификация капитальных работ и состав их стоимости по трем группам: прямые затраты, накладные расходы и сметная прибыль.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Классификация капитальных приобретений и подходы к определению их стоимости. Классификация прочих капитальных затрат и основные принципы определения их стоимости.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 xml:space="preserve">Формы сметной документации для определения стоимости строительства на </w:t>
      </w:r>
      <w:proofErr w:type="spellStart"/>
      <w:r>
        <w:rPr>
          <w:sz w:val="28"/>
        </w:rPr>
        <w:t>предпроектной</w:t>
      </w:r>
      <w:proofErr w:type="spellEnd"/>
      <w:r>
        <w:rPr>
          <w:sz w:val="28"/>
        </w:rPr>
        <w:t xml:space="preserve"> стадии и в составе проектной документации. Принципиальная последовательность разработки.</w:t>
      </w:r>
    </w:p>
    <w:p w:rsidR="00403626" w:rsidRDefault="00403626">
      <w:pPr>
        <w:ind w:firstLine="720"/>
        <w:jc w:val="both"/>
        <w:rPr>
          <w:sz w:val="28"/>
        </w:rPr>
      </w:pPr>
    </w:p>
    <w:p w:rsidR="00403626" w:rsidRDefault="004365BE">
      <w:pPr>
        <w:pStyle w:val="210"/>
        <w:spacing w:before="240" w:after="240"/>
      </w:pPr>
      <w:r>
        <w:t xml:space="preserve">Тема № 3. Состав новой сметно-нормативной базы и направления ее </w:t>
      </w:r>
    </w:p>
    <w:p w:rsidR="00403626" w:rsidRDefault="004365BE">
      <w:pPr>
        <w:pStyle w:val="210"/>
        <w:spacing w:before="240" w:after="240"/>
      </w:pPr>
      <w:r>
        <w:t>развития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Основные положения системы ценообразования и общие правила определения стоимости в базе редакции 2020 года и новой ФСНБ-2022. Рассматриваются отличия новой сметно-нормативной базы.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Элементные сметные нормы – основа всей системы нормирования. Государственные элементные сметные нормы (ГЭСН) на строительные, монтажные, ремонтно-строительные и пусконаладочные работы. Особенности их построения и применения.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Переход от сметных норм к сметным ценам. Федеральные единичные расценки на строительные, монтажные, ремонтно-строительные и пусконаладочные работы. Условия их применения. Особенности составления, построения и применения территориальных единичных расценок.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Система руководящих и методических документов для применения сметно-нормативной базы на федеральном, территориальном и местном уровнях определения сметной стоимости строительства.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Методы определения сметной стоимости капитальных работ приобретений и сопутствующих (лимитированных) затрат.</w:t>
      </w:r>
    </w:p>
    <w:p w:rsidR="00403626" w:rsidRDefault="00403626">
      <w:pPr>
        <w:ind w:firstLine="720"/>
        <w:jc w:val="both"/>
        <w:rPr>
          <w:sz w:val="28"/>
        </w:rPr>
      </w:pPr>
    </w:p>
    <w:p w:rsidR="00403626" w:rsidRDefault="004365BE">
      <w:pPr>
        <w:ind w:firstLine="720"/>
        <w:jc w:val="both"/>
      </w:pPr>
      <w:r>
        <w:rPr>
          <w:sz w:val="28"/>
        </w:rPr>
        <w:t>В курсе с</w:t>
      </w:r>
      <w:r>
        <w:rPr>
          <w:bCs/>
          <w:sz w:val="28"/>
        </w:rPr>
        <w:t>одержатся видеоматериалы с описанием работы с базой данных в программе.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После изучения тем 1-3 проводится тестирование по материалам этих тем.</w:t>
      </w:r>
    </w:p>
    <w:p w:rsidR="00403626" w:rsidRDefault="00403626">
      <w:pPr>
        <w:ind w:firstLine="720"/>
        <w:jc w:val="both"/>
        <w:rPr>
          <w:sz w:val="28"/>
        </w:rPr>
      </w:pPr>
    </w:p>
    <w:p w:rsidR="00403626" w:rsidRDefault="004365BE">
      <w:pPr>
        <w:pStyle w:val="3"/>
        <w:tabs>
          <w:tab w:val="left" w:pos="0"/>
        </w:tabs>
        <w:spacing w:before="240" w:after="240" w:line="240" w:lineRule="auto"/>
      </w:pPr>
      <w:r>
        <w:t>Тема № 4. Единичные расценки и определение стоимости ресурсов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Состав единичной расценки.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lastRenderedPageBreak/>
        <w:t xml:space="preserve">Нормы расхода строительных материалов. Порядок определения сметной стоимости материальных ресурсов. </w:t>
      </w:r>
      <w:proofErr w:type="spellStart"/>
      <w:r>
        <w:rPr>
          <w:sz w:val="28"/>
        </w:rPr>
        <w:t>Калькулирование</w:t>
      </w:r>
      <w:proofErr w:type="spellEnd"/>
      <w:r>
        <w:rPr>
          <w:sz w:val="28"/>
        </w:rPr>
        <w:t xml:space="preserve"> стоимости транспортных расходов и материалов. Учет заготовительно-складских расходов. Расчет фактической стоимости материалов в соответствии с п. 13-21 методики приказа №421/</w:t>
      </w:r>
      <w:proofErr w:type="spellStart"/>
      <w:r>
        <w:rPr>
          <w:sz w:val="28"/>
        </w:rPr>
        <w:t>пр</w:t>
      </w:r>
      <w:proofErr w:type="spellEnd"/>
      <w:r>
        <w:rPr>
          <w:sz w:val="28"/>
        </w:rPr>
        <w:t xml:space="preserve"> с изменениями приказа №557/</w:t>
      </w:r>
      <w:proofErr w:type="spellStart"/>
      <w:r>
        <w:rPr>
          <w:sz w:val="28"/>
        </w:rPr>
        <w:t>пр</w:t>
      </w:r>
      <w:proofErr w:type="spellEnd"/>
      <w:r>
        <w:rPr>
          <w:sz w:val="28"/>
        </w:rPr>
        <w:t xml:space="preserve"> с внесением данных в локальную смету.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Тарифная система оплаты труда работников строительства. Тарифные коэффициенты и часовые тарифные ставки. Состав расходов на оплату труда рабочих и прямых затратах. Расчет среднего разряда работ.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 xml:space="preserve">Нормы времени использования строительных машин и нормы расхода ресурсов на их эксплуатацию. Порядок определения сметных затрат на эксплуатацию строительных машин. Состав фонда оплаты труда рабочих-машинистов. </w:t>
      </w:r>
      <w:proofErr w:type="spellStart"/>
      <w:r>
        <w:rPr>
          <w:sz w:val="28"/>
        </w:rPr>
        <w:t>Калькулирование</w:t>
      </w:r>
      <w:proofErr w:type="spellEnd"/>
      <w:r>
        <w:rPr>
          <w:sz w:val="28"/>
        </w:rPr>
        <w:t xml:space="preserve"> стоимости одного машино-часа работы строительной машины.</w:t>
      </w:r>
    </w:p>
    <w:p w:rsidR="00403626" w:rsidRDefault="00403626">
      <w:pPr>
        <w:ind w:firstLine="720"/>
        <w:jc w:val="both"/>
        <w:rPr>
          <w:sz w:val="28"/>
        </w:rPr>
      </w:pPr>
    </w:p>
    <w:p w:rsidR="00403626" w:rsidRDefault="004365BE">
      <w:pPr>
        <w:pStyle w:val="6"/>
        <w:tabs>
          <w:tab w:val="left" w:pos="0"/>
        </w:tabs>
        <w:jc w:val="center"/>
        <w:rPr>
          <w:b/>
        </w:rPr>
      </w:pPr>
      <w:r>
        <w:rPr>
          <w:b/>
        </w:rPr>
        <w:t>Тема №5. Определение стоимости строительных работ</w:t>
      </w:r>
    </w:p>
    <w:p w:rsidR="00403626" w:rsidRDefault="00403626">
      <w:pPr>
        <w:pStyle w:val="6"/>
        <w:tabs>
          <w:tab w:val="left" w:pos="0"/>
        </w:tabs>
        <w:jc w:val="center"/>
        <w:rPr>
          <w:b/>
        </w:rPr>
      </w:pP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Порядок составления локальных смет на строительные работы. На какие виды работ составляются локальные сметы.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Особенности составления локальных смет базисно-индексным и ресурсным методом в соответствии с приказом №421/</w:t>
      </w:r>
      <w:proofErr w:type="spellStart"/>
      <w:r>
        <w:rPr>
          <w:sz w:val="28"/>
        </w:rPr>
        <w:t>пр</w:t>
      </w:r>
      <w:proofErr w:type="spellEnd"/>
      <w:r>
        <w:rPr>
          <w:sz w:val="28"/>
        </w:rPr>
        <w:t xml:space="preserve"> с изменениями приказа 557/пр. Другие методы составления локальных смет.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 xml:space="preserve">Сущность индексации. Система индексов и их назначение. Классификация индексов по существенным признакам: уровню цен пересчета, экономическим составляющим сметной стоимости, видам строительства и комплексам работ. Порядок применения индексов в процессе расчетов для определения стоимости строительства. </w:t>
      </w:r>
    </w:p>
    <w:p w:rsidR="00403626" w:rsidRDefault="004365B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Порядок создания локальной сметы базисно-индексным методом в сметной программе с начислением индексации к СМР, индексации к элементам прямых затрат. Добавление всех видов затрат (расценки, материалы, машины, погрузка, перевозка и разгрузка), методы начисления индексации и косвенных затрат к строкам. Применение поправочных коэффициентов. Работа с неучтенными материалами. Учет дополнительных затрат, непредвиденных расходов и НДС.</w:t>
      </w:r>
    </w:p>
    <w:p w:rsidR="00403626" w:rsidRDefault="004365BE">
      <w:pPr>
        <w:ind w:firstLine="708"/>
        <w:jc w:val="both"/>
      </w:pPr>
      <w:r>
        <w:rPr>
          <w:sz w:val="28"/>
        </w:rPr>
        <w:t>Особенности</w:t>
      </w:r>
      <w:r>
        <w:rPr>
          <w:sz w:val="28"/>
          <w:szCs w:val="28"/>
        </w:rPr>
        <w:t xml:space="preserve"> составления сметы ресурсным и ресурсно-индексным методом.</w:t>
      </w:r>
    </w:p>
    <w:p w:rsidR="00403626" w:rsidRDefault="004365B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Подробно рассмотрен порядок составления локальных смет каждым методом:</w:t>
      </w:r>
    </w:p>
    <w:p w:rsidR="00403626" w:rsidRDefault="004365BE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базисно-индексный метод для федерального финансирования с начислением единого индекса (к СМР) или индексов по элементам прямых затрат в соответствии с ежеквартальными письмами Минстроя РФ;</w:t>
      </w:r>
    </w:p>
    <w:p w:rsidR="00403626" w:rsidRDefault="004365BE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базисно-индексный метод для территориального финансирования с начислением </w:t>
      </w:r>
      <w:proofErr w:type="spellStart"/>
      <w:r>
        <w:rPr>
          <w:sz w:val="28"/>
          <w:szCs w:val="28"/>
        </w:rPr>
        <w:t>порасценочной</w:t>
      </w:r>
      <w:proofErr w:type="spellEnd"/>
      <w:r>
        <w:rPr>
          <w:sz w:val="28"/>
          <w:szCs w:val="28"/>
        </w:rPr>
        <w:t xml:space="preserve"> индексации;</w:t>
      </w:r>
    </w:p>
    <w:p w:rsidR="00403626" w:rsidRDefault="004365BE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ресурсный метод;</w:t>
      </w:r>
    </w:p>
    <w:p w:rsidR="00403626" w:rsidRDefault="004365BE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ресурсно-индексный метод в соответствии с последними нормативными документами с использованием данных с ФГИС ЦС.</w:t>
      </w:r>
    </w:p>
    <w:p w:rsidR="00403626" w:rsidRDefault="004365BE">
      <w:pPr>
        <w:ind w:firstLine="720"/>
        <w:jc w:val="both"/>
      </w:pPr>
      <w:r>
        <w:rPr>
          <w:sz w:val="28"/>
          <w:szCs w:val="28"/>
        </w:rPr>
        <w:t xml:space="preserve">Для каждой методики в курсе содержатся видеоматериалы с пошаговым </w:t>
      </w:r>
      <w:r>
        <w:rPr>
          <w:bCs/>
          <w:sz w:val="28"/>
        </w:rPr>
        <w:t>рассмотрением</w:t>
      </w:r>
      <w:r>
        <w:rPr>
          <w:sz w:val="28"/>
          <w:szCs w:val="28"/>
        </w:rPr>
        <w:t xml:space="preserve"> действий по формированию локальной сметы с нуля.</w:t>
      </w:r>
    </w:p>
    <w:p w:rsidR="00403626" w:rsidRDefault="00403626">
      <w:pPr>
        <w:ind w:firstLine="720"/>
        <w:jc w:val="both"/>
        <w:rPr>
          <w:sz w:val="28"/>
          <w:szCs w:val="28"/>
        </w:rPr>
      </w:pPr>
    </w:p>
    <w:p w:rsidR="00403626" w:rsidRDefault="004365BE">
      <w:pPr>
        <w:pStyle w:val="6"/>
        <w:tabs>
          <w:tab w:val="left" w:pos="0"/>
        </w:tabs>
        <w:jc w:val="center"/>
        <w:rPr>
          <w:b/>
        </w:rPr>
      </w:pPr>
      <w:r>
        <w:rPr>
          <w:b/>
        </w:rPr>
        <w:t>Тема №6. Определение объема работ</w:t>
      </w:r>
    </w:p>
    <w:p w:rsidR="00403626" w:rsidRDefault="004365BE">
      <w:pPr>
        <w:ind w:firstLine="708"/>
        <w:jc w:val="both"/>
        <w:rPr>
          <w:sz w:val="28"/>
        </w:rPr>
      </w:pPr>
      <w:r>
        <w:rPr>
          <w:sz w:val="28"/>
        </w:rPr>
        <w:t>Общие понятия: строительный объем здания, площадь застройки, этажность здания, общая площадь квартир, общая площадь общежитий, площадь жилого здания, площадь помещений жилых зданий, полезная и расчетная площади общественного здания.</w:t>
      </w:r>
    </w:p>
    <w:p w:rsidR="00403626" w:rsidRDefault="004365BE">
      <w:pPr>
        <w:ind w:firstLine="708"/>
        <w:jc w:val="both"/>
        <w:rPr>
          <w:sz w:val="28"/>
        </w:rPr>
      </w:pPr>
      <w:r>
        <w:rPr>
          <w:sz w:val="28"/>
        </w:rPr>
        <w:t xml:space="preserve">Правила подсчета объемов работ. Ведомость подсчета объемов работ. </w:t>
      </w:r>
    </w:p>
    <w:p w:rsidR="00403626" w:rsidRDefault="004365BE">
      <w:pPr>
        <w:ind w:firstLine="708"/>
        <w:jc w:val="both"/>
        <w:rPr>
          <w:sz w:val="28"/>
        </w:rPr>
      </w:pPr>
      <w:r>
        <w:rPr>
          <w:sz w:val="28"/>
        </w:rPr>
        <w:t>Правила подсчета объемов работ по видам работ и конструктивным элементам: земляные работы, бетонные и железобетонные монолитные и сборные конструкции, кирпичные конструкции, металлические конструкции, деревянные конструкции, полы, кровля, отделочные работы, свайные работы, внутренние санитарно-технические работы, благоустройство и озеленение.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Курс содержит примеры расчета объемов для каждого вида работ на конкретном примере (эскизные чертежи, ведомость и спецификация материалов). По этому примеру составлена локальная смета.</w:t>
      </w:r>
    </w:p>
    <w:p w:rsidR="00403626" w:rsidRDefault="00403626">
      <w:pPr>
        <w:ind w:firstLine="720"/>
        <w:jc w:val="both"/>
        <w:rPr>
          <w:sz w:val="28"/>
        </w:rPr>
      </w:pP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После изучения тем 4-6 выдается задание на практическое составление локальной сметы базисно-индексным методом для федерального финансирования с индексами по элементам прямых затрат и ресурсно-индексным методом.</w:t>
      </w:r>
    </w:p>
    <w:p w:rsidR="00403626" w:rsidRDefault="00403626">
      <w:pPr>
        <w:ind w:firstLine="720"/>
        <w:jc w:val="both"/>
        <w:rPr>
          <w:sz w:val="28"/>
        </w:rPr>
      </w:pPr>
    </w:p>
    <w:p w:rsidR="00403626" w:rsidRDefault="004365BE">
      <w:pPr>
        <w:pStyle w:val="211"/>
        <w:ind w:firstLine="0"/>
      </w:pPr>
      <w:r>
        <w:t>Тема № 7. Определение стоимости оборудования и его монтажа.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Классификация видов монтажных работ. Особенности построения сборников единичных расценок на монтажные работы. Закрытые и открытые расценки по видам монтажных работ. Методика определения накладных расходов и сметной прибыли при определении стоимости монтажных работ.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Основные положения определения сметной стоимости оборудования. Виды цен на приобретаемое оборудование. Расчет стоимости запасных частей и упаковки, расходов на комплектацию оборудования, заготовительно-складских расходов и других затрат, относимых на стоимость оборудования.</w:t>
      </w:r>
    </w:p>
    <w:p w:rsidR="00403626" w:rsidRDefault="004365BE">
      <w:pPr>
        <w:ind w:firstLine="720"/>
        <w:jc w:val="both"/>
      </w:pPr>
      <w:r>
        <w:rPr>
          <w:sz w:val="28"/>
        </w:rPr>
        <w:t xml:space="preserve">Порядок составления локальных смет (сметных расчетов) на монтажные работы </w:t>
      </w:r>
      <w:r>
        <w:rPr>
          <w:sz w:val="28"/>
          <w:szCs w:val="26"/>
        </w:rPr>
        <w:t>в сметной программе</w:t>
      </w:r>
      <w:r>
        <w:rPr>
          <w:sz w:val="28"/>
        </w:rPr>
        <w:t>.</w:t>
      </w:r>
    </w:p>
    <w:p w:rsidR="00403626" w:rsidRDefault="00403626">
      <w:pPr>
        <w:ind w:firstLine="720"/>
        <w:jc w:val="both"/>
        <w:rPr>
          <w:sz w:val="28"/>
          <w:szCs w:val="28"/>
        </w:rPr>
      </w:pPr>
    </w:p>
    <w:p w:rsidR="00403626" w:rsidRDefault="004365BE">
      <w:pPr>
        <w:ind w:firstLine="720"/>
        <w:jc w:val="both"/>
      </w:pPr>
      <w:r>
        <w:rPr>
          <w:sz w:val="28"/>
          <w:szCs w:val="28"/>
        </w:rPr>
        <w:t xml:space="preserve">В курсе содержатся видеоматериалы с пошаговым </w:t>
      </w:r>
      <w:r>
        <w:rPr>
          <w:bCs/>
          <w:sz w:val="28"/>
        </w:rPr>
        <w:t>рассмотрением</w:t>
      </w:r>
      <w:r>
        <w:rPr>
          <w:sz w:val="28"/>
          <w:szCs w:val="28"/>
        </w:rPr>
        <w:t xml:space="preserve"> действий по формированию локальной сметы на монтаж оборудования с нуля с учетом всех особенностей ресурсно-индексным методом.</w:t>
      </w:r>
    </w:p>
    <w:p w:rsidR="00403626" w:rsidRDefault="00403626">
      <w:pPr>
        <w:ind w:firstLine="720"/>
        <w:jc w:val="both"/>
        <w:rPr>
          <w:sz w:val="28"/>
          <w:szCs w:val="28"/>
        </w:rPr>
      </w:pPr>
    </w:p>
    <w:p w:rsidR="00403626" w:rsidRDefault="004365BE">
      <w:pPr>
        <w:pStyle w:val="211"/>
        <w:ind w:firstLine="0"/>
      </w:pPr>
      <w:r>
        <w:t>Тема № 8. Определение сметной стоимости пусконаладочных работ.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lastRenderedPageBreak/>
        <w:t>Основные положения определения сметной стоимости пусконаладочных-работ. Особенности сметно-нормативной базы ПНР и особенности ее применения.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Порядок составления локальных смет (сметных расчетов) на пусконаладочные работы в сметной программе базисно-индексным и ресурсным (ресурсно-индексным) методами.</w:t>
      </w:r>
    </w:p>
    <w:p w:rsidR="00403626" w:rsidRDefault="00403626">
      <w:pPr>
        <w:ind w:firstLine="720"/>
        <w:jc w:val="both"/>
        <w:rPr>
          <w:sz w:val="28"/>
        </w:rPr>
      </w:pPr>
    </w:p>
    <w:p w:rsidR="00403626" w:rsidRDefault="004365BE">
      <w:pPr>
        <w:ind w:firstLine="720"/>
        <w:jc w:val="both"/>
      </w:pPr>
      <w:r>
        <w:rPr>
          <w:sz w:val="28"/>
          <w:szCs w:val="28"/>
        </w:rPr>
        <w:t xml:space="preserve">В курсе содержатся видеоматериалы с пошаговым </w:t>
      </w:r>
      <w:r>
        <w:rPr>
          <w:bCs/>
          <w:sz w:val="28"/>
        </w:rPr>
        <w:t>рассмотрением</w:t>
      </w:r>
      <w:r>
        <w:rPr>
          <w:sz w:val="28"/>
          <w:szCs w:val="28"/>
        </w:rPr>
        <w:t xml:space="preserve"> действий по формированию локальной сметы на ПНР с нуля с учетом всех особенностей базисно-индексным и ресурсным (ресурсно-индексным) методами.</w:t>
      </w:r>
    </w:p>
    <w:p w:rsidR="00403626" w:rsidRDefault="00403626">
      <w:pPr>
        <w:ind w:firstLine="720"/>
        <w:jc w:val="both"/>
        <w:rPr>
          <w:sz w:val="28"/>
          <w:szCs w:val="28"/>
        </w:rPr>
      </w:pP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 xml:space="preserve">После изучения тем 7-8 проводится тестирование по материалам этой темы. А также выдается задание на практическое составление локальной сметы ресурсно-индексным методом на монтаж оборудования и его </w:t>
      </w:r>
      <w:proofErr w:type="spellStart"/>
      <w:r>
        <w:rPr>
          <w:sz w:val="28"/>
        </w:rPr>
        <w:t>пусконаладку</w:t>
      </w:r>
      <w:proofErr w:type="spellEnd"/>
      <w:r>
        <w:rPr>
          <w:sz w:val="28"/>
        </w:rPr>
        <w:t>.</w:t>
      </w:r>
    </w:p>
    <w:p w:rsidR="00403626" w:rsidRDefault="00403626">
      <w:pPr>
        <w:ind w:firstLine="720"/>
        <w:jc w:val="both"/>
        <w:rPr>
          <w:sz w:val="28"/>
        </w:rPr>
      </w:pPr>
    </w:p>
    <w:p w:rsidR="00403626" w:rsidRDefault="004365BE">
      <w:pPr>
        <w:pStyle w:val="210"/>
        <w:spacing w:before="240" w:after="240"/>
      </w:pPr>
      <w:r>
        <w:t>Тема № 9. Определение стоимости реконструкции и ремонта.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Классификация видов капитального ремонта. Состав сметной стоимости работ по капитальному ремонту. Сметно-нормативная база для определения стоимости капитального ремонта, особенности ее построения и применения. Определение стоимости демонтажных работ. Возвратные материалы. Нормы накладных расходов, сметной прибыли других лимитированных затрат. Формы сметной документации и порядок их оформления. Договорные цены на капитальный ремонт зданий и сооружений.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Особенности ценообразования реконструкции.</w:t>
      </w:r>
    </w:p>
    <w:p w:rsidR="00403626" w:rsidRDefault="004365BE">
      <w:pPr>
        <w:ind w:firstLine="720"/>
        <w:jc w:val="both"/>
      </w:pPr>
      <w:r>
        <w:rPr>
          <w:sz w:val="28"/>
        </w:rPr>
        <w:t>Особенности</w:t>
      </w:r>
      <w:r>
        <w:rPr>
          <w:sz w:val="28"/>
          <w:szCs w:val="26"/>
        </w:rPr>
        <w:t xml:space="preserve"> формирования сметы по дефектной ведомости в сметной программе. Заполнение дефектной ведомости строками, особенности создания строк. Условия добавления строк из дефектной ведомости в локальную смету. Заполнение локальной сметы остальными данными.</w:t>
      </w:r>
    </w:p>
    <w:p w:rsidR="00403626" w:rsidRDefault="004365BE">
      <w:pPr>
        <w:ind w:firstLine="720"/>
        <w:jc w:val="both"/>
      </w:pPr>
      <w:r>
        <w:rPr>
          <w:sz w:val="28"/>
          <w:szCs w:val="28"/>
        </w:rPr>
        <w:t xml:space="preserve">В курсе содержатся видеоматериалы с пошаговым </w:t>
      </w:r>
      <w:r>
        <w:rPr>
          <w:bCs/>
          <w:sz w:val="28"/>
        </w:rPr>
        <w:t>рассмотрением</w:t>
      </w:r>
      <w:r>
        <w:rPr>
          <w:sz w:val="28"/>
          <w:szCs w:val="28"/>
        </w:rPr>
        <w:t xml:space="preserve"> действий по формированию локальной сметы на капитальный ремонт с нуля с учетом всех особенностей ресурсно-индексным методом.</w:t>
      </w:r>
    </w:p>
    <w:p w:rsidR="00403626" w:rsidRDefault="00403626">
      <w:pPr>
        <w:pStyle w:val="310"/>
        <w:jc w:val="both"/>
        <w:rPr>
          <w:szCs w:val="28"/>
        </w:rPr>
      </w:pP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После изучения темы 9 проводится тестирование по материалам этой темы. А также выдается задание на практическое составление локальной сметы ресурсно-индексным методом на монтаж оборудования.</w:t>
      </w:r>
    </w:p>
    <w:p w:rsidR="00403626" w:rsidRDefault="00403626">
      <w:pPr>
        <w:pStyle w:val="310"/>
        <w:jc w:val="both"/>
      </w:pPr>
    </w:p>
    <w:p w:rsidR="00403626" w:rsidRDefault="004365BE">
      <w:pPr>
        <w:pStyle w:val="3"/>
        <w:tabs>
          <w:tab w:val="left" w:pos="0"/>
        </w:tabs>
        <w:spacing w:before="240" w:after="240" w:line="240" w:lineRule="auto"/>
      </w:pPr>
      <w:r>
        <w:t>Тема № 10. Составление и утверждение индивидуальных (фирменных) расценок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 xml:space="preserve">Рассматривается порядок формирования и утверждения единичных расценок на основании сметных норм, а также калькуляция стоимости материальных ресурсов и транспортных расходов со сложной системой доставки. 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lastRenderedPageBreak/>
        <w:t>Приведен порядок действий для учета таких позиций в локальных сметах при использовании сметной программы.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После изучения темы 10 проводится тестирование по материалам этой темы.</w:t>
      </w:r>
    </w:p>
    <w:p w:rsidR="00403626" w:rsidRDefault="004365BE">
      <w:pPr>
        <w:pStyle w:val="3"/>
        <w:tabs>
          <w:tab w:val="left" w:pos="0"/>
        </w:tabs>
        <w:spacing w:before="240" w:after="240" w:line="240" w:lineRule="auto"/>
      </w:pPr>
      <w:r>
        <w:t>Тема № 11. Определение сметной стоимости объектов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Понятие объекта и назначение объектной сметы. Порядок учета стоимости капитальных работ, производственного оборудования и его монтажа. Порядок определения стоимости инструмента и инвентаря производственных объектов. Расчет стоимости оборудования, мебели и инвентаря общественных и административных зданий. Порядок определения стоимости лимитированных затрат, относимых и не относимых на стоимость капитальных работ. Расчет укрупненных показателей в составе объектных смет.</w:t>
      </w:r>
    </w:p>
    <w:p w:rsidR="00403626" w:rsidRDefault="004365BE">
      <w:pPr>
        <w:ind w:firstLine="540"/>
        <w:jc w:val="both"/>
        <w:rPr>
          <w:sz w:val="28"/>
          <w:szCs w:val="26"/>
        </w:rPr>
      </w:pPr>
      <w:r>
        <w:rPr>
          <w:sz w:val="28"/>
          <w:szCs w:val="26"/>
        </w:rPr>
        <w:t>Создание формы в сметной программе. Структура формы. Заполнение заголовка объектной сметы. Заполнение таблицы затрат объектной сметы локальными сметами (создание новой локальной сметы и копирование ранее созданной локальной сметы). Распределение стоимости локальной сметы по графам объектной сметы. Заполнение перехода в цены объектной сметы (строки: Итого и Коэффициент). Изменение настроек строки Коэффициент. Сохранение объектной сметы как шаблон.</w:t>
      </w:r>
    </w:p>
    <w:p w:rsidR="00403626" w:rsidRDefault="004365B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курсе содержатся видеоматериалы с описанием сведения локальных смет в объектную смету.</w:t>
      </w:r>
    </w:p>
    <w:p w:rsidR="00403626" w:rsidRDefault="00403626">
      <w:pPr>
        <w:ind w:firstLine="540"/>
        <w:jc w:val="both"/>
        <w:rPr>
          <w:sz w:val="28"/>
          <w:szCs w:val="28"/>
        </w:rPr>
      </w:pPr>
    </w:p>
    <w:p w:rsidR="00403626" w:rsidRDefault="004365BE">
      <w:pPr>
        <w:pStyle w:val="3"/>
        <w:tabs>
          <w:tab w:val="left" w:pos="0"/>
        </w:tabs>
        <w:spacing w:before="240" w:after="240" w:line="240" w:lineRule="auto"/>
      </w:pPr>
      <w:r>
        <w:t>Тема № 12. Определение сметной стоимости проектно-изыскательских работ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Содержатся теоретические основы по содержанию сборников и справочников базовых цен на проектные работы и изыскательские работы. Порядок их применения, а также методы определения стоимости проектных и изыскательских работ.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Данный материал имеет ознакомительный характер.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Для более полной информации, а также освоения практических навыков определения стоимости проектно-изыскательских работ разработан полноценный курс на 16 академических часов.</w:t>
      </w:r>
    </w:p>
    <w:p w:rsidR="00403626" w:rsidRDefault="00403626">
      <w:pPr>
        <w:ind w:firstLine="720"/>
        <w:jc w:val="both"/>
        <w:rPr>
          <w:sz w:val="28"/>
        </w:rPr>
      </w:pP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После изучения тем 11 и 12 проводится тестирование по материалам этих тем.</w:t>
      </w:r>
    </w:p>
    <w:p w:rsidR="00403626" w:rsidRDefault="004365BE">
      <w:pPr>
        <w:pStyle w:val="3"/>
        <w:tabs>
          <w:tab w:val="left" w:pos="0"/>
        </w:tabs>
        <w:spacing w:before="240" w:after="240" w:line="240" w:lineRule="auto"/>
      </w:pPr>
      <w:r>
        <w:t>Тема № 13. Определение общей стоимости строительства</w:t>
      </w:r>
    </w:p>
    <w:p w:rsidR="00403626" w:rsidRDefault="004365BE">
      <w:pPr>
        <w:ind w:firstLine="720"/>
        <w:jc w:val="both"/>
      </w:pPr>
      <w:r>
        <w:rPr>
          <w:sz w:val="28"/>
        </w:rPr>
        <w:t xml:space="preserve">Понятие стройки. Назначение и состав сводного сметного расчета (ССР) и основа для его разработки. Порядок определения средств, включаемых в главу 1. «Подготовка территории строительства». Порядок формирования стоимости по </w:t>
      </w:r>
      <w:r>
        <w:rPr>
          <w:sz w:val="28"/>
        </w:rPr>
        <w:lastRenderedPageBreak/>
        <w:t>главам 2-7. Определение стоимости затрат строительство временных зданий и сооружений. Порядок определения величины средств, включаемых в главу 9 «Прочие работы и затраты». Порядок определения размера средств по главам 10-12 ССР, на непредвиденные работы и затраты. Учет налогов при определении стоимости строительства.</w:t>
      </w:r>
    </w:p>
    <w:p w:rsidR="00403626" w:rsidRDefault="004365BE">
      <w:pPr>
        <w:ind w:firstLine="540"/>
        <w:jc w:val="both"/>
        <w:rPr>
          <w:sz w:val="28"/>
          <w:szCs w:val="26"/>
        </w:rPr>
      </w:pPr>
      <w:r>
        <w:rPr>
          <w:sz w:val="28"/>
          <w:szCs w:val="26"/>
        </w:rPr>
        <w:t>Создание формы в сметной программе. Структура формы. Заполнение заголовка сводного сметного расчета. Заполнение таблицы 1-7 глав сводного сметного расчета объектными и локальными сметами (создание новой объектной или локальной сметы; копирование ранее созданной объектной или локальной сметы; создание объектной сметы через ранее сохраненный шаблон). Распределение стоимости локальной сметы по графам сводного сметного расчета. Распределение объектных и локальных смет по главам сводного сметного расчета. Заполнение 7-12 глав сводного расчета (строки: Коэффициент, Коэффициент из базы и Дополнительная сумма). Изменение настроек строки Коэффициент. Особенности коэффициента НДС.</w:t>
      </w:r>
    </w:p>
    <w:p w:rsidR="00403626" w:rsidRDefault="004365BE">
      <w:pPr>
        <w:ind w:firstLine="540"/>
        <w:jc w:val="both"/>
        <w:rPr>
          <w:sz w:val="28"/>
          <w:szCs w:val="26"/>
        </w:rPr>
      </w:pPr>
      <w:r>
        <w:rPr>
          <w:sz w:val="28"/>
          <w:szCs w:val="26"/>
        </w:rPr>
        <w:t>Особенности добавления стоимости смет на ПНР в Сводный сметный расчет стоимости строительства.</w:t>
      </w:r>
    </w:p>
    <w:p w:rsidR="00403626" w:rsidRDefault="004365B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курсе содержатся видеоматериалы с описанием сведения локальных и объектных смет в сводный сметный расчет.</w:t>
      </w:r>
    </w:p>
    <w:p w:rsidR="00403626" w:rsidRDefault="00403626">
      <w:pPr>
        <w:ind w:firstLine="540"/>
        <w:jc w:val="both"/>
        <w:rPr>
          <w:sz w:val="28"/>
          <w:szCs w:val="26"/>
        </w:rPr>
      </w:pPr>
    </w:p>
    <w:p w:rsidR="00403626" w:rsidRDefault="004365BE">
      <w:pPr>
        <w:pStyle w:val="3"/>
        <w:tabs>
          <w:tab w:val="left" w:pos="0"/>
        </w:tabs>
        <w:spacing w:before="240" w:after="240" w:line="240" w:lineRule="auto"/>
      </w:pPr>
      <w:r>
        <w:t>Тема № 14. Подрядные торги. Договоры подряда и формирование договорных цен на строительную продукцию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Порядок проведения подрядных торгов по форме конкурсов. Порядок проведения подрядных торгов по форме аукционов.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Общие сведения о предметах контрактов и договорных ценах. Виды договорных цен в соответствии с законодательством РФ. Методы определения сметной стоимости строительной продукции для расчета договорных цен.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Инвесторские сметы и расчеты подрядчиков в процессе подготовки к заключению договоров на строительный подряд. Состав работ и затрат, включаемых в договорные цены. Процедура рассмотрения спорных вопросов. Юридическое оформление договорных цен. Протокол согласования (ведомость) договорной цены по ф. № 7. Условия реализации договорных обязательств.</w:t>
      </w:r>
    </w:p>
    <w:p w:rsidR="00403626" w:rsidRDefault="00403626">
      <w:pPr>
        <w:ind w:firstLine="720"/>
        <w:jc w:val="both"/>
        <w:rPr>
          <w:sz w:val="28"/>
        </w:rPr>
      </w:pP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После изучения тем 13 и 14 проводится тестирование по материалам этих тем.</w:t>
      </w:r>
    </w:p>
    <w:p w:rsidR="00403626" w:rsidRDefault="00403626">
      <w:pPr>
        <w:ind w:firstLine="720"/>
        <w:jc w:val="both"/>
        <w:rPr>
          <w:sz w:val="28"/>
        </w:rPr>
      </w:pPr>
    </w:p>
    <w:p w:rsidR="00403626" w:rsidRDefault="004365BE">
      <w:pPr>
        <w:pStyle w:val="3"/>
        <w:tabs>
          <w:tab w:val="left" w:pos="0"/>
        </w:tabs>
        <w:spacing w:before="240" w:after="240" w:line="240" w:lineRule="auto"/>
      </w:pPr>
      <w:r>
        <w:t>Тема № 15. Составление документов первичного учета в капитальном строительстве и ремонтно-строительных работах.</w:t>
      </w:r>
    </w:p>
    <w:p w:rsidR="00403626" w:rsidRDefault="004365BE">
      <w:pPr>
        <w:ind w:firstLine="720"/>
        <w:jc w:val="both"/>
      </w:pPr>
      <w:r>
        <w:rPr>
          <w:sz w:val="28"/>
        </w:rPr>
        <w:t xml:space="preserve">Способы расчетов за выполненные работы. Оформление документов по формам № КС – 6 </w:t>
      </w:r>
      <w:proofErr w:type="gramStart"/>
      <w:r>
        <w:rPr>
          <w:sz w:val="28"/>
        </w:rPr>
        <w:t>А</w:t>
      </w:r>
      <w:proofErr w:type="gramEnd"/>
      <w:r>
        <w:rPr>
          <w:sz w:val="28"/>
        </w:rPr>
        <w:t>; № КС – 2; № КС – 3; № М – 29. Расчет затрат по удержанию материалов, энергоресурсов, транспортных расходов и порядок их компенсации.</w:t>
      </w:r>
    </w:p>
    <w:p w:rsidR="00403626" w:rsidRDefault="004365BE">
      <w:pPr>
        <w:ind w:firstLine="540"/>
        <w:jc w:val="both"/>
        <w:rPr>
          <w:sz w:val="28"/>
          <w:szCs w:val="26"/>
        </w:rPr>
      </w:pPr>
      <w:r>
        <w:rPr>
          <w:sz w:val="28"/>
          <w:szCs w:val="26"/>
        </w:rPr>
        <w:lastRenderedPageBreak/>
        <w:t>Создание форм в сметной программе.</w:t>
      </w:r>
    </w:p>
    <w:p w:rsidR="00403626" w:rsidRDefault="004365BE">
      <w:pPr>
        <w:ind w:firstLine="540"/>
        <w:jc w:val="both"/>
        <w:rPr>
          <w:sz w:val="28"/>
          <w:szCs w:val="26"/>
        </w:rPr>
      </w:pPr>
      <w:r>
        <w:rPr>
          <w:sz w:val="28"/>
          <w:szCs w:val="26"/>
        </w:rPr>
        <w:t>Акт выполненных работ (КС-2). Создание акта выполненных работ. Работа с мастером создания акта. Изменение даты составления акта. Объемы работ по акту. Удаление строк с нулевыми объемами. Добавление строк из локальной сметы. Пересчет стоимости работ на текущий период.</w:t>
      </w:r>
    </w:p>
    <w:p w:rsidR="00403626" w:rsidRDefault="004365BE">
      <w:pPr>
        <w:ind w:firstLine="540"/>
        <w:jc w:val="both"/>
        <w:rPr>
          <w:sz w:val="28"/>
          <w:szCs w:val="26"/>
        </w:rPr>
      </w:pPr>
      <w:r>
        <w:rPr>
          <w:sz w:val="28"/>
          <w:szCs w:val="26"/>
        </w:rPr>
        <w:t>Справка о стоимости выполненных работ (КС-3). Создание справки. Работа с мастером создания справки. Изменение даты составления и отчетного периода. Изменение НДС. Работа со строкой «Предоплата». Изменение отступов в строках. Сохранение параметров страницы формы, как стандартные. Создание формы КС-3 на несколько несвязанных актов.</w:t>
      </w:r>
    </w:p>
    <w:p w:rsidR="00403626" w:rsidRDefault="004365BE">
      <w:pPr>
        <w:ind w:firstLine="540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Накопительная ведомость (КС-6 и КС-6а). Создание накопительной ведомости. Работа с мастером создания накопительной ведомости. </w:t>
      </w:r>
    </w:p>
    <w:p w:rsidR="00403626" w:rsidRDefault="004365BE">
      <w:pPr>
        <w:ind w:firstLine="540"/>
        <w:jc w:val="both"/>
        <w:rPr>
          <w:sz w:val="28"/>
          <w:szCs w:val="26"/>
        </w:rPr>
      </w:pPr>
      <w:r>
        <w:rPr>
          <w:sz w:val="28"/>
          <w:szCs w:val="26"/>
        </w:rPr>
        <w:t>Создание форм компенсации на материалы и машины и механизмы. Черный список.</w:t>
      </w:r>
    </w:p>
    <w:p w:rsidR="00403626" w:rsidRDefault="004365B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курсе содержатся видеоматериалы с описанием практического создания этих форм в сметной программе.</w:t>
      </w:r>
    </w:p>
    <w:p w:rsidR="00403626" w:rsidRDefault="00403626">
      <w:pPr>
        <w:ind w:firstLine="540"/>
        <w:jc w:val="both"/>
        <w:rPr>
          <w:sz w:val="28"/>
          <w:szCs w:val="26"/>
        </w:rPr>
      </w:pP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После изучения темы выполняется задание на практическое составление форм отчетности на ранее составленные локальные сметы ресурсно-индексным методом.</w:t>
      </w:r>
    </w:p>
    <w:p w:rsidR="00403626" w:rsidRDefault="004365BE">
      <w:pPr>
        <w:pStyle w:val="3"/>
        <w:tabs>
          <w:tab w:val="left" w:pos="0"/>
        </w:tabs>
        <w:spacing w:before="240" w:after="240" w:line="240" w:lineRule="auto"/>
      </w:pPr>
      <w:r>
        <w:t>Тема №16. Порядок определения начальной (максимальной) цены контракта (НМЦК). Методика составления сметы контракта.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>Рассматривается порядок определения начальной (максимальной) цены контракта (НМЦК) и методика составления сметы контракта, предметом которого являются строительство, реконструкция объектов капитального строительства в соответствии с приказом Минстроя РФ от 23.12.2019 г. №841/</w:t>
      </w:r>
      <w:proofErr w:type="spellStart"/>
      <w:r>
        <w:rPr>
          <w:sz w:val="28"/>
        </w:rPr>
        <w:t>пр</w:t>
      </w:r>
      <w:proofErr w:type="spellEnd"/>
      <w:r>
        <w:rPr>
          <w:sz w:val="28"/>
        </w:rPr>
        <w:t xml:space="preserve"> в редакции приказов Минстроя РФ от 21.07.2021 №500/</w:t>
      </w:r>
      <w:proofErr w:type="spellStart"/>
      <w:r>
        <w:rPr>
          <w:sz w:val="28"/>
        </w:rPr>
        <w:t>пр</w:t>
      </w:r>
      <w:proofErr w:type="spellEnd"/>
      <w:r>
        <w:rPr>
          <w:sz w:val="28"/>
        </w:rPr>
        <w:t>, от 07.10.2021 №728/</w:t>
      </w:r>
      <w:proofErr w:type="spellStart"/>
      <w:r>
        <w:rPr>
          <w:sz w:val="28"/>
        </w:rPr>
        <w:t>пр</w:t>
      </w:r>
      <w:proofErr w:type="spellEnd"/>
      <w:r>
        <w:rPr>
          <w:sz w:val="28"/>
        </w:rPr>
        <w:t>, от 25.02.2022 №124/</w:t>
      </w:r>
      <w:proofErr w:type="spellStart"/>
      <w:r>
        <w:rPr>
          <w:sz w:val="28"/>
        </w:rPr>
        <w:t>пр</w:t>
      </w:r>
      <w:proofErr w:type="spellEnd"/>
      <w:r>
        <w:rPr>
          <w:sz w:val="28"/>
        </w:rPr>
        <w:t xml:space="preserve"> и от 14.06.2022 №484/пр.</w:t>
      </w:r>
    </w:p>
    <w:p w:rsidR="00403626" w:rsidRDefault="004365BE">
      <w:pPr>
        <w:ind w:firstLine="720"/>
        <w:jc w:val="both"/>
        <w:rPr>
          <w:sz w:val="28"/>
        </w:rPr>
      </w:pPr>
      <w:r>
        <w:rPr>
          <w:sz w:val="28"/>
        </w:rPr>
        <w:t xml:space="preserve">А также порядок составления сметы контракта и расчета НМЦК в программе </w:t>
      </w:r>
      <w:proofErr w:type="spellStart"/>
      <w:r>
        <w:rPr>
          <w:sz w:val="28"/>
        </w:rPr>
        <w:t>SmetaWIZARD</w:t>
      </w:r>
      <w:proofErr w:type="spellEnd"/>
      <w:r>
        <w:rPr>
          <w:sz w:val="28"/>
        </w:rPr>
        <w:t xml:space="preserve"> версии 5.</w:t>
      </w:r>
    </w:p>
    <w:p w:rsidR="00403626" w:rsidRDefault="00403626">
      <w:pPr>
        <w:pStyle w:val="211"/>
        <w:ind w:firstLine="0"/>
        <w:jc w:val="both"/>
        <w:rPr>
          <w:caps/>
        </w:rPr>
      </w:pPr>
    </w:p>
    <w:p w:rsidR="00403626" w:rsidRDefault="004365BE">
      <w:pPr>
        <w:pStyle w:val="211"/>
        <w:ind w:firstLine="0"/>
        <w:jc w:val="both"/>
        <w:rPr>
          <w:caps/>
        </w:rPr>
      </w:pPr>
      <w:r>
        <w:rPr>
          <w:caps/>
        </w:rPr>
        <w:t>V. Список литературы, необходимой для изучения теоретического курса «Сметное ЦЕНООБРАЗОВАНИЕ И НОРМИРОВАНИЕ в строительстве»</w:t>
      </w:r>
    </w:p>
    <w:p w:rsidR="00403626" w:rsidRDefault="004365BE">
      <w:pPr>
        <w:pStyle w:val="210"/>
        <w:spacing w:before="240" w:after="240"/>
      </w:pPr>
      <w:r>
        <w:t>А. Основная литература.</w:t>
      </w:r>
    </w:p>
    <w:p w:rsidR="00403626" w:rsidRDefault="004365BE">
      <w:pPr>
        <w:numPr>
          <w:ilvl w:val="0"/>
          <w:numId w:val="2"/>
        </w:numPr>
        <w:tabs>
          <w:tab w:val="left" w:pos="851"/>
        </w:tabs>
        <w:ind w:left="851" w:hanging="567"/>
        <w:jc w:val="both"/>
        <w:rPr>
          <w:sz w:val="28"/>
        </w:rPr>
      </w:pPr>
      <w:r>
        <w:rPr>
          <w:sz w:val="28"/>
        </w:rPr>
        <w:t>Гражданский кодекс Российской Федерации. В редакции 2023 г.</w:t>
      </w:r>
    </w:p>
    <w:p w:rsidR="00403626" w:rsidRDefault="004365BE">
      <w:pPr>
        <w:numPr>
          <w:ilvl w:val="0"/>
          <w:numId w:val="2"/>
        </w:numPr>
        <w:tabs>
          <w:tab w:val="left" w:pos="851"/>
        </w:tabs>
        <w:ind w:left="851" w:hanging="567"/>
        <w:jc w:val="both"/>
        <w:rPr>
          <w:sz w:val="28"/>
        </w:rPr>
      </w:pPr>
      <w:r>
        <w:rPr>
          <w:sz w:val="28"/>
        </w:rPr>
        <w:t>Налоговый кодекс Российской Федерации. В редакции 2023 г.</w:t>
      </w:r>
    </w:p>
    <w:p w:rsidR="00403626" w:rsidRDefault="004365BE">
      <w:pPr>
        <w:numPr>
          <w:ilvl w:val="0"/>
          <w:numId w:val="2"/>
        </w:numPr>
        <w:tabs>
          <w:tab w:val="left" w:pos="851"/>
        </w:tabs>
        <w:ind w:left="851" w:hanging="567"/>
        <w:jc w:val="both"/>
        <w:rPr>
          <w:sz w:val="28"/>
        </w:rPr>
      </w:pPr>
      <w:r>
        <w:rPr>
          <w:sz w:val="28"/>
        </w:rPr>
        <w:lastRenderedPageBreak/>
        <w:t>Приказ Минстроя России №421/</w:t>
      </w:r>
      <w:proofErr w:type="spellStart"/>
      <w:r>
        <w:rPr>
          <w:sz w:val="28"/>
        </w:rPr>
        <w:t>пр</w:t>
      </w:r>
      <w:proofErr w:type="spellEnd"/>
      <w:r>
        <w:rPr>
          <w:sz w:val="28"/>
        </w:rPr>
        <w:t xml:space="preserve"> от 04.08.2020 «Методика определения сметной стоимости строительства, реконструкции, капитального ремонта, сноса объектов капитального строительства».</w:t>
      </w:r>
    </w:p>
    <w:p w:rsidR="00403626" w:rsidRDefault="004365BE">
      <w:pPr>
        <w:numPr>
          <w:ilvl w:val="0"/>
          <w:numId w:val="2"/>
        </w:numPr>
        <w:tabs>
          <w:tab w:val="left" w:pos="851"/>
        </w:tabs>
        <w:ind w:left="851" w:hanging="567"/>
        <w:jc w:val="both"/>
        <w:rPr>
          <w:sz w:val="28"/>
        </w:rPr>
      </w:pPr>
      <w:r>
        <w:rPr>
          <w:sz w:val="28"/>
        </w:rPr>
        <w:t>Приказ Минстроя России №326/</w:t>
      </w:r>
      <w:proofErr w:type="spellStart"/>
      <w:r>
        <w:rPr>
          <w:sz w:val="28"/>
        </w:rPr>
        <w:t>пр</w:t>
      </w:r>
      <w:proofErr w:type="spellEnd"/>
      <w:r>
        <w:rPr>
          <w:sz w:val="28"/>
        </w:rPr>
        <w:t xml:space="preserve"> от 05.06.2019 «Методика расчета индексов изменения сметной стоимости строительства» с изменениями приказа Минстроя России №79/</w:t>
      </w:r>
      <w:proofErr w:type="spellStart"/>
      <w:r>
        <w:rPr>
          <w:sz w:val="28"/>
        </w:rPr>
        <w:t>пр</w:t>
      </w:r>
      <w:proofErr w:type="spellEnd"/>
      <w:r>
        <w:rPr>
          <w:sz w:val="28"/>
        </w:rPr>
        <w:t xml:space="preserve"> от 20.02.2021 Приказ Минстроя России №507/</w:t>
      </w:r>
      <w:proofErr w:type="spellStart"/>
      <w:r>
        <w:rPr>
          <w:sz w:val="28"/>
        </w:rPr>
        <w:t>пр</w:t>
      </w:r>
      <w:proofErr w:type="spellEnd"/>
      <w:r>
        <w:rPr>
          <w:sz w:val="28"/>
        </w:rPr>
        <w:t xml:space="preserve"> от 04.09.2019 «Методические рекомендации по применению сметных норм».</w:t>
      </w:r>
    </w:p>
    <w:p w:rsidR="00403626" w:rsidRDefault="004365BE">
      <w:pPr>
        <w:numPr>
          <w:ilvl w:val="0"/>
          <w:numId w:val="2"/>
        </w:numPr>
        <w:tabs>
          <w:tab w:val="left" w:pos="851"/>
        </w:tabs>
        <w:ind w:left="851" w:hanging="567"/>
        <w:jc w:val="both"/>
        <w:rPr>
          <w:sz w:val="28"/>
        </w:rPr>
      </w:pPr>
      <w:r>
        <w:rPr>
          <w:sz w:val="28"/>
        </w:rPr>
        <w:t>Приказом Минстроя России от 18.07.2022 № 577/</w:t>
      </w:r>
      <w:proofErr w:type="spellStart"/>
      <w:r>
        <w:rPr>
          <w:sz w:val="28"/>
        </w:rPr>
        <w:t>пр</w:t>
      </w:r>
      <w:proofErr w:type="spellEnd"/>
      <w:r>
        <w:rPr>
          <w:sz w:val="28"/>
        </w:rPr>
        <w:t xml:space="preserve"> «Об утверждении Методики разработки сметных норм»</w:t>
      </w:r>
    </w:p>
    <w:p w:rsidR="00403626" w:rsidRDefault="004365BE">
      <w:pPr>
        <w:numPr>
          <w:ilvl w:val="0"/>
          <w:numId w:val="2"/>
        </w:numPr>
        <w:tabs>
          <w:tab w:val="left" w:pos="851"/>
        </w:tabs>
        <w:ind w:left="851" w:hanging="567"/>
        <w:jc w:val="both"/>
        <w:rPr>
          <w:sz w:val="28"/>
        </w:rPr>
      </w:pPr>
      <w:r>
        <w:rPr>
          <w:sz w:val="28"/>
        </w:rPr>
        <w:t>Приказ Минстроя России от 14.07.2022 г. № 571/</w:t>
      </w:r>
      <w:proofErr w:type="spellStart"/>
      <w:r>
        <w:rPr>
          <w:sz w:val="28"/>
        </w:rPr>
        <w:t>пр</w:t>
      </w:r>
      <w:proofErr w:type="spellEnd"/>
      <w:r>
        <w:rPr>
          <w:sz w:val="28"/>
        </w:rPr>
        <w:t xml:space="preserve"> «Об утверждении Методики применения сметных норм»</w:t>
      </w:r>
    </w:p>
    <w:p w:rsidR="00403626" w:rsidRDefault="004365BE">
      <w:pPr>
        <w:numPr>
          <w:ilvl w:val="0"/>
          <w:numId w:val="2"/>
        </w:numPr>
        <w:tabs>
          <w:tab w:val="left" w:pos="851"/>
        </w:tabs>
        <w:ind w:left="851" w:hanging="567"/>
        <w:jc w:val="both"/>
        <w:rPr>
          <w:sz w:val="28"/>
        </w:rPr>
      </w:pPr>
      <w:r>
        <w:rPr>
          <w:sz w:val="28"/>
        </w:rPr>
        <w:t>Приказ Минстроя России от 08.08.2022 г.№ 648/</w:t>
      </w:r>
      <w:proofErr w:type="spellStart"/>
      <w:r>
        <w:rPr>
          <w:sz w:val="28"/>
        </w:rPr>
        <w:t>пр</w:t>
      </w:r>
      <w:proofErr w:type="spellEnd"/>
      <w:r>
        <w:rPr>
          <w:sz w:val="28"/>
        </w:rPr>
        <w:t xml:space="preserve"> «Об утверждении Методики определения сметной стоимости строительства с применением федеральных единичных расценок и их отдельных составляющих».</w:t>
      </w:r>
    </w:p>
    <w:p w:rsidR="00403626" w:rsidRDefault="004365BE">
      <w:pPr>
        <w:numPr>
          <w:ilvl w:val="0"/>
          <w:numId w:val="2"/>
        </w:numPr>
        <w:tabs>
          <w:tab w:val="left" w:pos="851"/>
        </w:tabs>
        <w:ind w:left="851" w:hanging="567"/>
        <w:jc w:val="both"/>
        <w:rPr>
          <w:sz w:val="28"/>
        </w:rPr>
      </w:pPr>
      <w:r>
        <w:rPr>
          <w:sz w:val="28"/>
        </w:rPr>
        <w:t>Приказ Минстроя России от 13.12.2021 № 916/</w:t>
      </w:r>
      <w:proofErr w:type="spellStart"/>
      <w:r>
        <w:rPr>
          <w:sz w:val="28"/>
        </w:rPr>
        <w:t>пр</w:t>
      </w:r>
      <w:proofErr w:type="spellEnd"/>
      <w:r>
        <w:rPr>
          <w:sz w:val="28"/>
        </w:rPr>
        <w:t xml:space="preserve"> «Об утверждении Методики определения сметных цен на эксплуатацию машин и механизмов».</w:t>
      </w:r>
    </w:p>
    <w:p w:rsidR="00403626" w:rsidRDefault="004365BE">
      <w:pPr>
        <w:numPr>
          <w:ilvl w:val="0"/>
          <w:numId w:val="2"/>
        </w:numPr>
        <w:tabs>
          <w:tab w:val="left" w:pos="851"/>
        </w:tabs>
        <w:ind w:left="851" w:hanging="567"/>
        <w:jc w:val="both"/>
        <w:rPr>
          <w:sz w:val="28"/>
        </w:rPr>
      </w:pPr>
      <w:r>
        <w:rPr>
          <w:sz w:val="28"/>
        </w:rPr>
        <w:t>Приказ Минстроя России от 01.07.2022 г. № 534/</w:t>
      </w:r>
      <w:proofErr w:type="spellStart"/>
      <w:r>
        <w:rPr>
          <w:sz w:val="28"/>
        </w:rPr>
        <w:t>пр</w:t>
      </w:r>
      <w:proofErr w:type="spellEnd"/>
      <w:r>
        <w:rPr>
          <w:sz w:val="28"/>
        </w:rPr>
        <w:t xml:space="preserve"> «Об утверждении Методики определения сметных цен на затраты труда работников в строительстве».</w:t>
      </w:r>
    </w:p>
    <w:p w:rsidR="00403626" w:rsidRDefault="004365BE">
      <w:pPr>
        <w:numPr>
          <w:ilvl w:val="0"/>
          <w:numId w:val="2"/>
        </w:numPr>
        <w:tabs>
          <w:tab w:val="left" w:pos="851"/>
        </w:tabs>
        <w:ind w:left="851" w:hanging="567"/>
        <w:jc w:val="both"/>
        <w:rPr>
          <w:sz w:val="28"/>
        </w:rPr>
      </w:pPr>
      <w:r>
        <w:rPr>
          <w:sz w:val="28"/>
        </w:rPr>
        <w:t>Приказ Минстроя России от 26.10.2022 г. № 904/</w:t>
      </w:r>
      <w:proofErr w:type="spellStart"/>
      <w:r>
        <w:rPr>
          <w:sz w:val="28"/>
        </w:rPr>
        <w:t>пр</w:t>
      </w:r>
      <w:proofErr w:type="spellEnd"/>
      <w:r>
        <w:rPr>
          <w:sz w:val="28"/>
        </w:rPr>
        <w:t xml:space="preserve"> «Об утверждении Методики определения сметных цен на материалы, изделия, конструкции и оборудование».</w:t>
      </w:r>
    </w:p>
    <w:p w:rsidR="00403626" w:rsidRDefault="004365BE">
      <w:pPr>
        <w:numPr>
          <w:ilvl w:val="0"/>
          <w:numId w:val="2"/>
        </w:numPr>
        <w:tabs>
          <w:tab w:val="left" w:pos="851"/>
        </w:tabs>
        <w:ind w:left="851" w:hanging="567"/>
        <w:jc w:val="both"/>
        <w:rPr>
          <w:sz w:val="28"/>
        </w:rPr>
      </w:pPr>
      <w:r>
        <w:rPr>
          <w:sz w:val="28"/>
        </w:rPr>
        <w:t>Приказ Минстроя России от 26.12.2019 № 876/</w:t>
      </w:r>
      <w:proofErr w:type="spellStart"/>
      <w:r>
        <w:rPr>
          <w:sz w:val="28"/>
        </w:rPr>
        <w:t>пр</w:t>
      </w:r>
      <w:proofErr w:type="spellEnd"/>
      <w:r>
        <w:rPr>
          <w:sz w:val="28"/>
        </w:rPr>
        <w:t xml:space="preserve"> «О включении в федеральный реестр сметных нормативов информации о федеральных единичных расценках и отдельных составляющих к ним:</w:t>
      </w:r>
    </w:p>
    <w:p w:rsidR="00403626" w:rsidRDefault="004365BE">
      <w:pPr>
        <w:numPr>
          <w:ilvl w:val="0"/>
          <w:numId w:val="5"/>
        </w:numPr>
        <w:tabs>
          <w:tab w:val="left" w:pos="567"/>
        </w:tabs>
        <w:jc w:val="both"/>
        <w:rPr>
          <w:sz w:val="28"/>
        </w:rPr>
      </w:pPr>
      <w:r>
        <w:rPr>
          <w:sz w:val="28"/>
        </w:rPr>
        <w:t>Федеральные единичные расценки на строительные работы;</w:t>
      </w:r>
    </w:p>
    <w:p w:rsidR="00403626" w:rsidRDefault="004365BE">
      <w:pPr>
        <w:numPr>
          <w:ilvl w:val="0"/>
          <w:numId w:val="5"/>
        </w:numPr>
        <w:tabs>
          <w:tab w:val="left" w:pos="567"/>
        </w:tabs>
        <w:jc w:val="both"/>
        <w:rPr>
          <w:sz w:val="28"/>
        </w:rPr>
      </w:pPr>
      <w:r>
        <w:rPr>
          <w:sz w:val="28"/>
        </w:rPr>
        <w:t>Федеральные единичные расценки на монтаж оборудования;</w:t>
      </w:r>
    </w:p>
    <w:p w:rsidR="00403626" w:rsidRDefault="004365BE">
      <w:pPr>
        <w:numPr>
          <w:ilvl w:val="0"/>
          <w:numId w:val="5"/>
        </w:numPr>
        <w:tabs>
          <w:tab w:val="left" w:pos="567"/>
        </w:tabs>
        <w:jc w:val="both"/>
        <w:rPr>
          <w:sz w:val="28"/>
        </w:rPr>
      </w:pPr>
      <w:r>
        <w:rPr>
          <w:sz w:val="28"/>
        </w:rPr>
        <w:t>Федеральные единичные расценки на капитальный ремонт оборудования;</w:t>
      </w:r>
    </w:p>
    <w:p w:rsidR="00403626" w:rsidRDefault="004365BE">
      <w:pPr>
        <w:numPr>
          <w:ilvl w:val="0"/>
          <w:numId w:val="5"/>
        </w:numPr>
        <w:tabs>
          <w:tab w:val="left" w:pos="567"/>
        </w:tabs>
        <w:jc w:val="both"/>
        <w:rPr>
          <w:sz w:val="28"/>
        </w:rPr>
      </w:pPr>
      <w:r>
        <w:rPr>
          <w:sz w:val="28"/>
        </w:rPr>
        <w:t>Федеральные единичные расценки на пусконаладочные работы;</w:t>
      </w:r>
    </w:p>
    <w:p w:rsidR="00403626" w:rsidRDefault="004365BE">
      <w:pPr>
        <w:numPr>
          <w:ilvl w:val="0"/>
          <w:numId w:val="5"/>
        </w:numPr>
        <w:tabs>
          <w:tab w:val="left" w:pos="567"/>
        </w:tabs>
        <w:jc w:val="both"/>
        <w:rPr>
          <w:sz w:val="28"/>
        </w:rPr>
      </w:pPr>
      <w:r>
        <w:rPr>
          <w:sz w:val="28"/>
        </w:rPr>
        <w:t>Федеральные единичные расценки на ремонтно-строительные работы;</w:t>
      </w:r>
    </w:p>
    <w:p w:rsidR="00403626" w:rsidRDefault="004365BE">
      <w:pPr>
        <w:numPr>
          <w:ilvl w:val="0"/>
          <w:numId w:val="5"/>
        </w:numPr>
        <w:tabs>
          <w:tab w:val="left" w:pos="567"/>
        </w:tabs>
        <w:jc w:val="both"/>
        <w:rPr>
          <w:sz w:val="28"/>
        </w:rPr>
      </w:pPr>
      <w:r>
        <w:rPr>
          <w:sz w:val="28"/>
        </w:rPr>
        <w:t>Цены на материалы, изделия, конструкции и оборудование, применяемые в строительстве;</w:t>
      </w:r>
    </w:p>
    <w:p w:rsidR="00403626" w:rsidRDefault="004365BE">
      <w:pPr>
        <w:numPr>
          <w:ilvl w:val="0"/>
          <w:numId w:val="5"/>
        </w:numPr>
        <w:tabs>
          <w:tab w:val="left" w:pos="567"/>
        </w:tabs>
        <w:jc w:val="both"/>
        <w:rPr>
          <w:sz w:val="28"/>
        </w:rPr>
      </w:pPr>
      <w:r>
        <w:rPr>
          <w:sz w:val="28"/>
        </w:rPr>
        <w:t>Расценки на эксплуатацию строительных машин и автотранспортных средств;</w:t>
      </w:r>
    </w:p>
    <w:p w:rsidR="00403626" w:rsidRDefault="004365BE">
      <w:pPr>
        <w:numPr>
          <w:ilvl w:val="0"/>
          <w:numId w:val="5"/>
        </w:numPr>
        <w:tabs>
          <w:tab w:val="left" w:pos="567"/>
        </w:tabs>
        <w:jc w:val="both"/>
        <w:rPr>
          <w:sz w:val="28"/>
        </w:rPr>
      </w:pPr>
      <w:r>
        <w:rPr>
          <w:sz w:val="28"/>
        </w:rPr>
        <w:t>Цены на перевозки грузов для строительства.</w:t>
      </w:r>
    </w:p>
    <w:p w:rsidR="00403626" w:rsidRDefault="004365BE">
      <w:pPr>
        <w:numPr>
          <w:ilvl w:val="0"/>
          <w:numId w:val="2"/>
        </w:numPr>
        <w:tabs>
          <w:tab w:val="left" w:pos="851"/>
        </w:tabs>
        <w:ind w:left="851" w:hanging="567"/>
        <w:jc w:val="both"/>
        <w:rPr>
          <w:sz w:val="28"/>
        </w:rPr>
      </w:pPr>
      <w:r>
        <w:rPr>
          <w:sz w:val="28"/>
        </w:rPr>
        <w:t>Сметные нормы на строительные и специальные строительные работы, утвержденные Приказом Минстроя России №871/</w:t>
      </w:r>
      <w:proofErr w:type="spellStart"/>
      <w:r>
        <w:rPr>
          <w:sz w:val="28"/>
        </w:rPr>
        <w:t>пр</w:t>
      </w:r>
      <w:proofErr w:type="spellEnd"/>
      <w:r>
        <w:rPr>
          <w:sz w:val="28"/>
        </w:rPr>
        <w:t xml:space="preserve"> от 26.12.2019.</w:t>
      </w:r>
    </w:p>
    <w:p w:rsidR="00403626" w:rsidRDefault="004365BE">
      <w:pPr>
        <w:numPr>
          <w:ilvl w:val="0"/>
          <w:numId w:val="2"/>
        </w:numPr>
        <w:tabs>
          <w:tab w:val="left" w:pos="851"/>
        </w:tabs>
        <w:ind w:left="851" w:hanging="567"/>
        <w:jc w:val="both"/>
        <w:rPr>
          <w:sz w:val="28"/>
        </w:rPr>
      </w:pPr>
      <w:r>
        <w:rPr>
          <w:sz w:val="28"/>
        </w:rPr>
        <w:t>Сметные нормы на монтаж оборудования, утвержденные Приказом Минстроя России №872/</w:t>
      </w:r>
      <w:proofErr w:type="spellStart"/>
      <w:r>
        <w:rPr>
          <w:sz w:val="28"/>
        </w:rPr>
        <w:t>пр</w:t>
      </w:r>
      <w:proofErr w:type="spellEnd"/>
      <w:r>
        <w:rPr>
          <w:sz w:val="28"/>
        </w:rPr>
        <w:t xml:space="preserve"> от 26.12.2019.</w:t>
      </w:r>
    </w:p>
    <w:p w:rsidR="00403626" w:rsidRDefault="004365BE">
      <w:pPr>
        <w:numPr>
          <w:ilvl w:val="0"/>
          <w:numId w:val="2"/>
        </w:numPr>
        <w:tabs>
          <w:tab w:val="left" w:pos="851"/>
        </w:tabs>
        <w:ind w:left="851" w:hanging="567"/>
        <w:jc w:val="both"/>
        <w:rPr>
          <w:sz w:val="28"/>
        </w:rPr>
      </w:pPr>
      <w:r>
        <w:rPr>
          <w:sz w:val="28"/>
        </w:rPr>
        <w:lastRenderedPageBreak/>
        <w:t>Сметные нормы на ремонтно-строительные работы, утвержденные Приказом Минстроя России №875/</w:t>
      </w:r>
      <w:proofErr w:type="spellStart"/>
      <w:r>
        <w:rPr>
          <w:sz w:val="28"/>
        </w:rPr>
        <w:t>пр</w:t>
      </w:r>
      <w:proofErr w:type="spellEnd"/>
      <w:r>
        <w:rPr>
          <w:sz w:val="28"/>
        </w:rPr>
        <w:t xml:space="preserve"> от 26.12.2019.</w:t>
      </w:r>
    </w:p>
    <w:p w:rsidR="00403626" w:rsidRDefault="004365BE">
      <w:pPr>
        <w:numPr>
          <w:ilvl w:val="0"/>
          <w:numId w:val="2"/>
        </w:numPr>
        <w:tabs>
          <w:tab w:val="left" w:pos="851"/>
        </w:tabs>
        <w:ind w:left="851" w:hanging="567"/>
        <w:jc w:val="both"/>
        <w:rPr>
          <w:sz w:val="28"/>
        </w:rPr>
      </w:pPr>
      <w:r>
        <w:rPr>
          <w:sz w:val="28"/>
        </w:rPr>
        <w:t>Сметные нормы на пусконаладочные работы, утвержденные Приказом Минстроя России №874/</w:t>
      </w:r>
      <w:proofErr w:type="spellStart"/>
      <w:r>
        <w:rPr>
          <w:sz w:val="28"/>
        </w:rPr>
        <w:t>пр</w:t>
      </w:r>
      <w:proofErr w:type="spellEnd"/>
      <w:r>
        <w:rPr>
          <w:sz w:val="28"/>
        </w:rPr>
        <w:t xml:space="preserve"> от 26.12.2019.</w:t>
      </w:r>
    </w:p>
    <w:p w:rsidR="00403626" w:rsidRDefault="004365BE">
      <w:pPr>
        <w:numPr>
          <w:ilvl w:val="0"/>
          <w:numId w:val="2"/>
        </w:numPr>
        <w:tabs>
          <w:tab w:val="left" w:pos="851"/>
        </w:tabs>
        <w:ind w:left="851" w:hanging="567"/>
        <w:jc w:val="both"/>
        <w:rPr>
          <w:sz w:val="28"/>
        </w:rPr>
      </w:pPr>
      <w:r>
        <w:rPr>
          <w:sz w:val="28"/>
        </w:rPr>
        <w:t>Сметные нормы на капитальный ремонт оборудования, утвержденные Приказом Минстроя России №873/</w:t>
      </w:r>
      <w:proofErr w:type="spellStart"/>
      <w:r>
        <w:rPr>
          <w:sz w:val="28"/>
        </w:rPr>
        <w:t>пр</w:t>
      </w:r>
      <w:proofErr w:type="spellEnd"/>
      <w:r>
        <w:rPr>
          <w:sz w:val="28"/>
        </w:rPr>
        <w:t xml:space="preserve"> от 26.12.2019.</w:t>
      </w:r>
    </w:p>
    <w:p w:rsidR="00403626" w:rsidRDefault="004365BE">
      <w:pPr>
        <w:numPr>
          <w:ilvl w:val="0"/>
          <w:numId w:val="2"/>
        </w:numPr>
        <w:tabs>
          <w:tab w:val="left" w:pos="851"/>
        </w:tabs>
        <w:ind w:left="851" w:hanging="567"/>
        <w:jc w:val="both"/>
        <w:rPr>
          <w:sz w:val="28"/>
        </w:rPr>
      </w:pPr>
      <w:r>
        <w:rPr>
          <w:sz w:val="28"/>
        </w:rPr>
        <w:t>Приказ Минстроя России от 30.12.2021 № 1046/</w:t>
      </w:r>
      <w:proofErr w:type="spellStart"/>
      <w:r>
        <w:rPr>
          <w:sz w:val="28"/>
        </w:rPr>
        <w:t>пр</w:t>
      </w:r>
      <w:proofErr w:type="spellEnd"/>
      <w:r>
        <w:rPr>
          <w:sz w:val="28"/>
        </w:rPr>
        <w:t xml:space="preserve"> «Об утверждении Федеральной сметной нормативной базы ФСНБ-2022</w:t>
      </w:r>
      <w:proofErr w:type="gramStart"/>
      <w:r>
        <w:rPr>
          <w:sz w:val="28"/>
        </w:rPr>
        <w:t>» .</w:t>
      </w:r>
      <w:proofErr w:type="gramEnd"/>
    </w:p>
    <w:p w:rsidR="00403626" w:rsidRDefault="004365BE">
      <w:pPr>
        <w:numPr>
          <w:ilvl w:val="0"/>
          <w:numId w:val="2"/>
        </w:numPr>
        <w:tabs>
          <w:tab w:val="left" w:pos="851"/>
        </w:tabs>
        <w:ind w:left="851" w:hanging="567"/>
        <w:jc w:val="both"/>
        <w:rPr>
          <w:sz w:val="28"/>
        </w:rPr>
      </w:pPr>
      <w:r>
        <w:rPr>
          <w:sz w:val="28"/>
        </w:rPr>
        <w:t>Методика по разработке и применению нормативов накладных расходов при определении сметной стоимости строительства, реконструкции, капитального ремонта, сноса объектов капитального строительства. Утверждена приказом Минстроя России от 21.12.2020 г. № 812/пр.</w:t>
      </w:r>
    </w:p>
    <w:p w:rsidR="00403626" w:rsidRDefault="004365BE">
      <w:pPr>
        <w:numPr>
          <w:ilvl w:val="0"/>
          <w:numId w:val="2"/>
        </w:numPr>
        <w:tabs>
          <w:tab w:val="left" w:pos="851"/>
        </w:tabs>
        <w:ind w:left="851" w:hanging="567"/>
        <w:jc w:val="both"/>
        <w:rPr>
          <w:sz w:val="28"/>
        </w:rPr>
      </w:pPr>
      <w:r>
        <w:rPr>
          <w:sz w:val="28"/>
        </w:rPr>
        <w:t>Методика по разработке и применению нормативов сметной прибыли при определении сметной стоимости строительства, реконструкции, капитального ремонта, сноса объектов капитального строительства. Утверждена приказом Минстроя России от 11.12.2020 г. № 774/пр.</w:t>
      </w:r>
    </w:p>
    <w:p w:rsidR="00403626" w:rsidRDefault="004365BE">
      <w:pPr>
        <w:numPr>
          <w:ilvl w:val="0"/>
          <w:numId w:val="2"/>
        </w:numPr>
        <w:tabs>
          <w:tab w:val="left" w:pos="851"/>
        </w:tabs>
        <w:ind w:left="851" w:hanging="567"/>
        <w:jc w:val="both"/>
        <w:rPr>
          <w:sz w:val="28"/>
        </w:rPr>
      </w:pPr>
      <w:r>
        <w:rPr>
          <w:sz w:val="28"/>
        </w:rPr>
        <w:t>Методические рекомендации по определению размера средств на оплату труда работников строительно-монтажных и ремонтно-строительных организаций. МДС 81-1.99/Госстрой России. – М., 1999.</w:t>
      </w:r>
    </w:p>
    <w:p w:rsidR="00403626" w:rsidRDefault="004365BE">
      <w:pPr>
        <w:numPr>
          <w:ilvl w:val="0"/>
          <w:numId w:val="2"/>
        </w:numPr>
        <w:tabs>
          <w:tab w:val="left" w:pos="851"/>
        </w:tabs>
        <w:ind w:left="851" w:hanging="567"/>
        <w:jc w:val="both"/>
        <w:rPr>
          <w:sz w:val="28"/>
        </w:rPr>
      </w:pPr>
      <w:r>
        <w:rPr>
          <w:sz w:val="28"/>
        </w:rPr>
        <w:t>Приказ Минстроя России № 332/</w:t>
      </w:r>
      <w:proofErr w:type="spellStart"/>
      <w:r>
        <w:rPr>
          <w:sz w:val="28"/>
        </w:rPr>
        <w:t>пр</w:t>
      </w:r>
      <w:proofErr w:type="spellEnd"/>
      <w:r>
        <w:rPr>
          <w:sz w:val="28"/>
        </w:rPr>
        <w:t xml:space="preserve"> от 19.06.2020 «Методика определения затрат на строительство временных зданий и сооружений, включаемых в сводный сметный расчет стоимости строительства объектов капитального строительства».</w:t>
      </w:r>
    </w:p>
    <w:p w:rsidR="00403626" w:rsidRDefault="004365BE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Методика определения дополнительных затрат при производстве работ в зимнее время. Утверждена приказом Минстроя России от 25.05.2020 г. № 325/пр.</w:t>
      </w:r>
    </w:p>
    <w:p w:rsidR="00403626" w:rsidRDefault="004365BE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Приказ Минстроя России № 297/</w:t>
      </w:r>
      <w:proofErr w:type="spellStart"/>
      <w:r>
        <w:rPr>
          <w:sz w:val="28"/>
        </w:rPr>
        <w:t>пр</w:t>
      </w:r>
      <w:proofErr w:type="spellEnd"/>
      <w:r>
        <w:rPr>
          <w:sz w:val="28"/>
        </w:rPr>
        <w:t xml:space="preserve"> от 02.06.2020 «Методика определения затрат на осуществление функций технического заказчика»</w:t>
      </w:r>
    </w:p>
    <w:p w:rsidR="00403626" w:rsidRDefault="004365BE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Приказ Минстроя России № 318/</w:t>
      </w:r>
      <w:proofErr w:type="spellStart"/>
      <w:r>
        <w:rPr>
          <w:sz w:val="28"/>
        </w:rPr>
        <w:t>пр</w:t>
      </w:r>
      <w:proofErr w:type="spellEnd"/>
      <w:r>
        <w:rPr>
          <w:sz w:val="28"/>
        </w:rPr>
        <w:t xml:space="preserve"> от 15.06.2020 «Методика определения затрат, связанных с осуществлением строительно-монтажных работ вахтовым методом»</w:t>
      </w:r>
    </w:p>
    <w:p w:rsidR="00403626" w:rsidRDefault="00403626">
      <w:pPr>
        <w:ind w:left="786"/>
        <w:jc w:val="both"/>
        <w:rPr>
          <w:sz w:val="28"/>
        </w:rPr>
      </w:pPr>
    </w:p>
    <w:p w:rsidR="00403626" w:rsidRDefault="004365BE">
      <w:pPr>
        <w:pStyle w:val="210"/>
      </w:pPr>
      <w:r>
        <w:t>Б. Периодические общероссийские издания.</w:t>
      </w:r>
    </w:p>
    <w:p w:rsidR="00403626" w:rsidRDefault="004365BE">
      <w:pPr>
        <w:numPr>
          <w:ilvl w:val="0"/>
          <w:numId w:val="4"/>
        </w:numPr>
        <w:tabs>
          <w:tab w:val="left" w:pos="567"/>
        </w:tabs>
        <w:ind w:left="567" w:hanging="283"/>
        <w:jc w:val="both"/>
        <w:rPr>
          <w:sz w:val="28"/>
        </w:rPr>
      </w:pPr>
      <w:r>
        <w:rPr>
          <w:sz w:val="28"/>
        </w:rPr>
        <w:t xml:space="preserve">Ценообразование и сметное нормирование в </w:t>
      </w:r>
      <w:proofErr w:type="gramStart"/>
      <w:r>
        <w:rPr>
          <w:sz w:val="28"/>
        </w:rPr>
        <w:t>строительстве./</w:t>
      </w:r>
      <w:proofErr w:type="gramEnd"/>
      <w:r>
        <w:rPr>
          <w:sz w:val="28"/>
        </w:rPr>
        <w:t>Ежемесячный общероссийский журнал – СПб: ООО «РЦЦС СПб».</w:t>
      </w:r>
    </w:p>
    <w:p w:rsidR="00403626" w:rsidRDefault="004365BE">
      <w:pPr>
        <w:numPr>
          <w:ilvl w:val="0"/>
          <w:numId w:val="4"/>
        </w:numPr>
        <w:tabs>
          <w:tab w:val="left" w:pos="567"/>
        </w:tabs>
        <w:ind w:left="567" w:hanging="283"/>
        <w:jc w:val="both"/>
        <w:rPr>
          <w:sz w:val="28"/>
        </w:rPr>
      </w:pPr>
      <w:r>
        <w:rPr>
          <w:sz w:val="28"/>
        </w:rPr>
        <w:t xml:space="preserve">Сметные цены в </w:t>
      </w:r>
      <w:proofErr w:type="gramStart"/>
      <w:r>
        <w:rPr>
          <w:sz w:val="28"/>
        </w:rPr>
        <w:t>строительстве./</w:t>
      </w:r>
      <w:proofErr w:type="gramEnd"/>
      <w:r>
        <w:rPr>
          <w:sz w:val="28"/>
        </w:rPr>
        <w:t>Ежемесячный общероссийский журнал – СПб: ООО «РЦЦС СПб».</w:t>
      </w:r>
    </w:p>
    <w:p w:rsidR="00403626" w:rsidRDefault="004365BE">
      <w:pPr>
        <w:numPr>
          <w:ilvl w:val="0"/>
          <w:numId w:val="4"/>
        </w:numPr>
        <w:tabs>
          <w:tab w:val="left" w:pos="567"/>
        </w:tabs>
        <w:ind w:left="567" w:hanging="283"/>
        <w:jc w:val="both"/>
        <w:rPr>
          <w:sz w:val="28"/>
        </w:rPr>
      </w:pPr>
      <w:r>
        <w:rPr>
          <w:sz w:val="28"/>
        </w:rPr>
        <w:t>Консультации и разъяснения по вопросам ценообразования и сметного нормирования в строительстве/Ежеквартальный общероссийский журнал. – СПб: «РЦЦС СПб».</w:t>
      </w:r>
    </w:p>
    <w:p w:rsidR="00403626" w:rsidRDefault="00403626">
      <w:pPr>
        <w:tabs>
          <w:tab w:val="left" w:pos="567"/>
        </w:tabs>
        <w:ind w:left="567"/>
        <w:jc w:val="both"/>
      </w:pPr>
    </w:p>
    <w:p w:rsidR="00403626" w:rsidRDefault="004365BE">
      <w:pPr>
        <w:pStyle w:val="2"/>
        <w:tabs>
          <w:tab w:val="left" w:pos="0"/>
        </w:tabs>
        <w:ind w:left="0"/>
      </w:pPr>
      <w:r>
        <w:lastRenderedPageBreak/>
        <w:t>В. Авторская литература.</w:t>
      </w:r>
    </w:p>
    <w:p w:rsidR="00403626" w:rsidRDefault="004365BE">
      <w:pPr>
        <w:numPr>
          <w:ilvl w:val="0"/>
          <w:numId w:val="4"/>
        </w:numPr>
        <w:tabs>
          <w:tab w:val="left" w:pos="567"/>
        </w:tabs>
        <w:ind w:left="567" w:hanging="283"/>
        <w:jc w:val="both"/>
        <w:rPr>
          <w:sz w:val="28"/>
        </w:rPr>
      </w:pPr>
      <w:r>
        <w:rPr>
          <w:sz w:val="28"/>
        </w:rPr>
        <w:t xml:space="preserve">Барабанов А.И. Методическое пособие по определению сметной стоимости капитального ремонта зданий жилищно-гражданского назначения/ Под общ. ред. П.В. </w:t>
      </w:r>
      <w:proofErr w:type="spellStart"/>
      <w:r>
        <w:rPr>
          <w:sz w:val="28"/>
        </w:rPr>
        <w:t>Горячкина</w:t>
      </w:r>
      <w:proofErr w:type="spellEnd"/>
      <w:r>
        <w:rPr>
          <w:sz w:val="28"/>
        </w:rPr>
        <w:t>. – М,2005.</w:t>
      </w:r>
    </w:p>
    <w:p w:rsidR="00403626" w:rsidRDefault="004365BE">
      <w:pPr>
        <w:numPr>
          <w:ilvl w:val="0"/>
          <w:numId w:val="4"/>
        </w:numPr>
        <w:tabs>
          <w:tab w:val="left" w:pos="567"/>
        </w:tabs>
        <w:ind w:left="567" w:hanging="283"/>
        <w:jc w:val="both"/>
        <w:rPr>
          <w:sz w:val="28"/>
        </w:rPr>
      </w:pPr>
      <w:r>
        <w:rPr>
          <w:sz w:val="28"/>
        </w:rPr>
        <w:t>Барановская Н.И., Котов А.А. Основы сметного дела в строительстве: Учебное пособие. М, СПб, 2005.</w:t>
      </w:r>
    </w:p>
    <w:p w:rsidR="00403626" w:rsidRDefault="004365BE">
      <w:pPr>
        <w:numPr>
          <w:ilvl w:val="0"/>
          <w:numId w:val="4"/>
        </w:numPr>
        <w:tabs>
          <w:tab w:val="left" w:pos="567"/>
        </w:tabs>
        <w:ind w:left="567" w:hanging="283"/>
        <w:jc w:val="both"/>
        <w:rPr>
          <w:sz w:val="28"/>
        </w:rPr>
      </w:pPr>
      <w:proofErr w:type="spellStart"/>
      <w:r>
        <w:rPr>
          <w:sz w:val="28"/>
        </w:rPr>
        <w:t>Горячкин</w:t>
      </w:r>
      <w:proofErr w:type="spellEnd"/>
      <w:r>
        <w:rPr>
          <w:sz w:val="28"/>
        </w:rPr>
        <w:t xml:space="preserve"> П.В., Иванов А.П. и другие. Составление смет в строительстве на основе сметно-нормативной базы 2001 года: Практическое пособие/</w:t>
      </w:r>
      <w:proofErr w:type="spellStart"/>
      <w:r>
        <w:rPr>
          <w:sz w:val="28"/>
        </w:rPr>
        <w:t>под.ред</w:t>
      </w:r>
      <w:proofErr w:type="spellEnd"/>
      <w:r>
        <w:rPr>
          <w:sz w:val="28"/>
        </w:rPr>
        <w:t xml:space="preserve">. П.В. </w:t>
      </w:r>
      <w:proofErr w:type="spellStart"/>
      <w:r>
        <w:rPr>
          <w:sz w:val="28"/>
        </w:rPr>
        <w:t>Горячкина</w:t>
      </w:r>
      <w:proofErr w:type="spellEnd"/>
      <w:r>
        <w:rPr>
          <w:sz w:val="28"/>
        </w:rPr>
        <w:t>. – М, СПб, 2003.</w:t>
      </w:r>
    </w:p>
    <w:p w:rsidR="00403626" w:rsidRDefault="004365BE">
      <w:pPr>
        <w:numPr>
          <w:ilvl w:val="0"/>
          <w:numId w:val="4"/>
        </w:numPr>
        <w:tabs>
          <w:tab w:val="left" w:pos="567"/>
        </w:tabs>
        <w:ind w:left="567" w:hanging="283"/>
        <w:jc w:val="both"/>
        <w:rPr>
          <w:sz w:val="28"/>
        </w:rPr>
      </w:pPr>
      <w:proofErr w:type="spellStart"/>
      <w:r>
        <w:rPr>
          <w:sz w:val="28"/>
        </w:rPr>
        <w:t>Горячкин</w:t>
      </w:r>
      <w:proofErr w:type="spellEnd"/>
      <w:r>
        <w:rPr>
          <w:sz w:val="28"/>
        </w:rPr>
        <w:t xml:space="preserve"> П.В., Жуков А.Н., Милов П.С. Пособие по составлению сметных расчетов (смет) на пусконаладочные работы по автоматизированным системам управления технологическими процессами (АСУПТ). – М, 2004.</w:t>
      </w:r>
    </w:p>
    <w:p w:rsidR="00403626" w:rsidRDefault="004365BE">
      <w:pPr>
        <w:numPr>
          <w:ilvl w:val="0"/>
          <w:numId w:val="4"/>
        </w:numPr>
        <w:tabs>
          <w:tab w:val="left" w:pos="567"/>
        </w:tabs>
        <w:ind w:left="567" w:hanging="283"/>
        <w:jc w:val="both"/>
        <w:rPr>
          <w:sz w:val="28"/>
        </w:rPr>
      </w:pPr>
      <w:r>
        <w:rPr>
          <w:sz w:val="28"/>
        </w:rPr>
        <w:t>Носенко И.Ю. Сметы на строительные и ремонтно-монтажные работы по новой нормативной базе. В 3-х томах. – СПб, ЗАО «ИН и К», 2003.</w:t>
      </w:r>
    </w:p>
    <w:p w:rsidR="00403626" w:rsidRDefault="004365BE">
      <w:pPr>
        <w:numPr>
          <w:ilvl w:val="0"/>
          <w:numId w:val="4"/>
        </w:numPr>
        <w:tabs>
          <w:tab w:val="left" w:pos="567"/>
        </w:tabs>
        <w:ind w:left="567" w:hanging="283"/>
        <w:jc w:val="both"/>
        <w:rPr>
          <w:sz w:val="28"/>
        </w:rPr>
      </w:pPr>
      <w:r>
        <w:rPr>
          <w:sz w:val="28"/>
        </w:rPr>
        <w:t>Сметные нормы и расценки на новые технологии в строительстве. Справочник инженера-сметчика. Часть I. – М, 2004.</w:t>
      </w:r>
    </w:p>
    <w:p w:rsidR="00403626" w:rsidRDefault="004365BE">
      <w:pPr>
        <w:numPr>
          <w:ilvl w:val="0"/>
          <w:numId w:val="4"/>
        </w:numPr>
        <w:tabs>
          <w:tab w:val="left" w:pos="567"/>
        </w:tabs>
        <w:ind w:left="567" w:hanging="283"/>
        <w:jc w:val="both"/>
        <w:rPr>
          <w:sz w:val="28"/>
        </w:rPr>
      </w:pPr>
      <w:r>
        <w:rPr>
          <w:sz w:val="28"/>
        </w:rPr>
        <w:t>Сметные нормы и расценки на новые технологии в строительстве: Справочник инженера-сметчика. Часть II. – М, 2006.</w:t>
      </w:r>
    </w:p>
    <w:p w:rsidR="00403626" w:rsidRDefault="004365BE">
      <w:pPr>
        <w:numPr>
          <w:ilvl w:val="0"/>
          <w:numId w:val="4"/>
        </w:numPr>
        <w:tabs>
          <w:tab w:val="left" w:pos="567"/>
        </w:tabs>
        <w:ind w:left="567" w:hanging="283"/>
        <w:jc w:val="both"/>
        <w:rPr>
          <w:sz w:val="28"/>
        </w:rPr>
      </w:pPr>
      <w:r>
        <w:rPr>
          <w:sz w:val="28"/>
        </w:rPr>
        <w:t>Сметное дело в строительстве: Вопросы и ответы. В 2-х томах. – СПб, ЗАО «ИН и К», 2005.</w:t>
      </w:r>
    </w:p>
    <w:p w:rsidR="00403626" w:rsidRDefault="004365BE">
      <w:pPr>
        <w:numPr>
          <w:ilvl w:val="0"/>
          <w:numId w:val="4"/>
        </w:numPr>
        <w:tabs>
          <w:tab w:val="left" w:pos="567"/>
        </w:tabs>
        <w:ind w:left="567" w:hanging="283"/>
        <w:jc w:val="both"/>
        <w:rPr>
          <w:sz w:val="28"/>
        </w:rPr>
      </w:pPr>
      <w:r>
        <w:rPr>
          <w:sz w:val="28"/>
        </w:rPr>
        <w:t xml:space="preserve">Сборник укрупненных нормативов затрат на запасные части, тару и </w:t>
      </w:r>
      <w:proofErr w:type="gramStart"/>
      <w:r>
        <w:rPr>
          <w:sz w:val="28"/>
        </w:rPr>
        <w:t>упаковку</w:t>
      </w:r>
      <w:proofErr w:type="gramEnd"/>
      <w:r>
        <w:rPr>
          <w:sz w:val="28"/>
        </w:rPr>
        <w:t xml:space="preserve"> и транспортные расходы для использования при определении сметной стоимости оборудования. М, 2004.</w:t>
      </w:r>
    </w:p>
    <w:p w:rsidR="00403626" w:rsidRDefault="004365BE">
      <w:pPr>
        <w:numPr>
          <w:ilvl w:val="0"/>
          <w:numId w:val="4"/>
        </w:numPr>
        <w:tabs>
          <w:tab w:val="left" w:pos="567"/>
        </w:tabs>
        <w:ind w:left="567" w:hanging="283"/>
        <w:jc w:val="both"/>
        <w:rPr>
          <w:sz w:val="28"/>
        </w:rPr>
      </w:pPr>
      <w:r>
        <w:rPr>
          <w:sz w:val="28"/>
        </w:rPr>
        <w:t xml:space="preserve">Укрупненные показатели базисной стоимости строительства по объектам-аналогам: Справочник инженера-сметчика и оценка объектов недвижимости. /Под </w:t>
      </w:r>
      <w:proofErr w:type="spellStart"/>
      <w:r>
        <w:rPr>
          <w:sz w:val="28"/>
        </w:rPr>
        <w:t>общ.ред</w:t>
      </w:r>
      <w:proofErr w:type="spellEnd"/>
      <w:r>
        <w:rPr>
          <w:sz w:val="28"/>
        </w:rPr>
        <w:t xml:space="preserve">. П.В. </w:t>
      </w:r>
      <w:proofErr w:type="spellStart"/>
      <w:r>
        <w:rPr>
          <w:sz w:val="28"/>
        </w:rPr>
        <w:t>Горячкина</w:t>
      </w:r>
      <w:proofErr w:type="spellEnd"/>
      <w:r>
        <w:rPr>
          <w:sz w:val="28"/>
        </w:rPr>
        <w:t xml:space="preserve"> и В.С. Башкатова. – М, 2005.</w:t>
      </w:r>
    </w:p>
    <w:p w:rsidR="00403626" w:rsidRDefault="004365BE">
      <w:pPr>
        <w:numPr>
          <w:ilvl w:val="0"/>
          <w:numId w:val="4"/>
        </w:numPr>
        <w:tabs>
          <w:tab w:val="left" w:pos="567"/>
        </w:tabs>
        <w:ind w:left="567" w:hanging="283"/>
        <w:jc w:val="both"/>
        <w:rPr>
          <w:sz w:val="28"/>
        </w:rPr>
      </w:pPr>
      <w:r>
        <w:rPr>
          <w:sz w:val="28"/>
        </w:rPr>
        <w:t xml:space="preserve"> Шипулина А.П. Пособие по составлению сметных расчетов (смет) на пусконаладочные работы по электротехнических устройствам. – М, 2005.</w:t>
      </w:r>
    </w:p>
    <w:sectPr w:rsidR="00403626">
      <w:headerReference w:type="default" r:id="rId7"/>
      <w:footerReference w:type="default" r:id="rId8"/>
      <w:pgSz w:w="11906" w:h="16838"/>
      <w:pgMar w:top="1268" w:right="1134" w:bottom="1259" w:left="1134" w:header="709" w:footer="72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3AAE" w:rsidRDefault="004365BE">
      <w:r>
        <w:separator/>
      </w:r>
    </w:p>
  </w:endnote>
  <w:endnote w:type="continuationSeparator" w:id="0">
    <w:p w:rsidR="00D73AAE" w:rsidRDefault="00436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;ＭＳ 明朝">
    <w:panose1 w:val="00000000000000000000"/>
    <w:charset w:val="8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nherit;Times New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3626" w:rsidRDefault="00403626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3AAE" w:rsidRDefault="004365BE">
      <w:r>
        <w:separator/>
      </w:r>
    </w:p>
  </w:footnote>
  <w:footnote w:type="continuationSeparator" w:id="0">
    <w:p w:rsidR="00D73AAE" w:rsidRDefault="00436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3626" w:rsidRDefault="00403626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E70C9"/>
    <w:multiLevelType w:val="multilevel"/>
    <w:tmpl w:val="62E8D3A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1A60F7"/>
    <w:multiLevelType w:val="multilevel"/>
    <w:tmpl w:val="7C7C1626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  <w:sz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F6F188A"/>
    <w:multiLevelType w:val="multilevel"/>
    <w:tmpl w:val="5B600638"/>
    <w:lvl w:ilvl="0">
      <w:start w:val="1"/>
      <w:numFmt w:val="none"/>
      <w:pStyle w:val="1"/>
      <w:suff w:val="nothing"/>
      <w:lvlText w:val="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pStyle w:val="2"/>
      <w:suff w:val="nothing"/>
      <w:lvlText w:val=".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pStyle w:val="3"/>
      <w:suff w:val="nothing"/>
      <w:lvlText w:val="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none"/>
      <w:pStyle w:val="4"/>
      <w:suff w:val="nothing"/>
      <w:lvlText w:val="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none"/>
      <w:pStyle w:val="5"/>
      <w:suff w:val="nothing"/>
      <w:lvlText w:val=".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.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.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.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3422129"/>
    <w:multiLevelType w:val="multilevel"/>
    <w:tmpl w:val="B642A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212529"/>
        <w:sz w:val="20"/>
        <w:szCs w:val="27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 w15:restartNumberingAfterBreak="0">
    <w:nsid w:val="6908263F"/>
    <w:multiLevelType w:val="multilevel"/>
    <w:tmpl w:val="E7B24AB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9B13D08"/>
    <w:multiLevelType w:val="multilevel"/>
    <w:tmpl w:val="29CE13A2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626"/>
    <w:rsid w:val="003E77A9"/>
    <w:rsid w:val="00403626"/>
    <w:rsid w:val="004365BE"/>
    <w:rsid w:val="00D7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7E8EE"/>
  <w15:docId w15:val="{7F0177BA-7553-43A6-946E-4505E107A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 w:val="0"/>
    </w:pPr>
    <w:rPr>
      <w:rFonts w:ascii="Times New Roman" w:eastAsia="Times New Roman" w:hAnsi="Times New Roman" w:cs="Times New Roman"/>
      <w:lang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ind w:left="720"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after="2760" w:line="360" w:lineRule="auto"/>
      <w:jc w:val="center"/>
      <w:outlineLvl w:val="2"/>
    </w:pPr>
    <w:rPr>
      <w:b/>
      <w:bCs/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ind w:left="720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numPr>
        <w:ilvl w:val="6"/>
        <w:numId w:val="1"/>
      </w:numPr>
      <w:jc w:val="right"/>
      <w:outlineLvl w:val="6"/>
    </w:pPr>
    <w:rPr>
      <w:sz w:val="28"/>
    </w:rPr>
  </w:style>
  <w:style w:type="paragraph" w:styleId="8">
    <w:name w:val="heading 8"/>
    <w:basedOn w:val="a"/>
    <w:next w:val="a"/>
    <w:qFormat/>
    <w:pPr>
      <w:keepNext/>
      <w:numPr>
        <w:ilvl w:val="7"/>
        <w:numId w:val="1"/>
      </w:numPr>
      <w:spacing w:line="360" w:lineRule="auto"/>
      <w:ind w:left="3780"/>
      <w:outlineLvl w:val="7"/>
    </w:pPr>
    <w:rPr>
      <w:sz w:val="28"/>
    </w:rPr>
  </w:style>
  <w:style w:type="paragraph" w:styleId="9">
    <w:name w:val="heading 9"/>
    <w:basedOn w:val="a"/>
    <w:next w:val="a"/>
    <w:qFormat/>
    <w:pPr>
      <w:keepNext/>
      <w:numPr>
        <w:ilvl w:val="8"/>
        <w:numId w:val="1"/>
      </w:numPr>
      <w:jc w:val="both"/>
      <w:outlineLvl w:val="8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sz w:val="28"/>
    </w:rPr>
  </w:style>
  <w:style w:type="character" w:customStyle="1" w:styleId="WW8Num3z0">
    <w:name w:val="WW8Num3z0"/>
    <w:qFormat/>
    <w:rPr>
      <w:rFonts w:ascii="Symbol" w:hAnsi="Symbol" w:cs="Symbol"/>
      <w:color w:val="212529"/>
      <w:sz w:val="20"/>
      <w:szCs w:val="27"/>
    </w:rPr>
  </w:style>
  <w:style w:type="character" w:customStyle="1" w:styleId="WW8Num3z1">
    <w:name w:val="WW8Num3z1"/>
    <w:qFormat/>
    <w:rPr>
      <w:rFonts w:ascii="Courier New" w:hAnsi="Courier New" w:cs="Courier New"/>
      <w:sz w:val="20"/>
    </w:rPr>
  </w:style>
  <w:style w:type="character" w:customStyle="1" w:styleId="WW8Num3z2">
    <w:name w:val="WW8Num3z2"/>
    <w:qFormat/>
    <w:rPr>
      <w:rFonts w:ascii="Wingdings" w:hAnsi="Wingdings" w:cs="Wingdings"/>
      <w:sz w:val="20"/>
    </w:rPr>
  </w:style>
  <w:style w:type="character" w:customStyle="1" w:styleId="WW8Num4z0">
    <w:name w:val="WW8Num4z0"/>
    <w:qFormat/>
    <w:rPr>
      <w:sz w:val="28"/>
    </w:rPr>
  </w:style>
  <w:style w:type="character" w:customStyle="1" w:styleId="WW8Num5z0">
    <w:name w:val="WW8Num5z0"/>
    <w:qFormat/>
    <w:rPr>
      <w:rFonts w:ascii="Symbol" w:hAnsi="Symbol" w:cs="Symbol"/>
      <w:sz w:val="28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6z0">
    <w:name w:val="WW8Num6z0"/>
    <w:qFormat/>
    <w:rPr>
      <w:rFonts w:ascii="Symbol" w:hAnsi="Symbol" w:cs="Symbol"/>
      <w:sz w:val="20"/>
    </w:rPr>
  </w:style>
  <w:style w:type="character" w:customStyle="1" w:styleId="WW8Num6z1">
    <w:name w:val="WW8Num6z1"/>
    <w:qFormat/>
    <w:rPr>
      <w:rFonts w:ascii="Courier New" w:hAnsi="Courier New" w:cs="Courier New"/>
      <w:sz w:val="20"/>
    </w:rPr>
  </w:style>
  <w:style w:type="character" w:customStyle="1" w:styleId="WW8Num6z2">
    <w:name w:val="WW8Num6z2"/>
    <w:qFormat/>
    <w:rPr>
      <w:rFonts w:ascii="Wingdings" w:hAnsi="Wingdings" w:cs="Wingdings"/>
      <w:sz w:val="20"/>
    </w:rPr>
  </w:style>
  <w:style w:type="character" w:customStyle="1" w:styleId="WW8Num7z0">
    <w:name w:val="WW8Num7z0"/>
    <w:qFormat/>
    <w:rPr>
      <w:rFonts w:ascii="Symbol" w:hAnsi="Symbol" w:cs="Symbol"/>
      <w:sz w:val="20"/>
    </w:rPr>
  </w:style>
  <w:style w:type="character" w:customStyle="1" w:styleId="WW8Num7z1">
    <w:name w:val="WW8Num7z1"/>
    <w:qFormat/>
    <w:rPr>
      <w:rFonts w:ascii="Courier New" w:hAnsi="Courier New" w:cs="Courier New"/>
      <w:sz w:val="20"/>
    </w:rPr>
  </w:style>
  <w:style w:type="character" w:customStyle="1" w:styleId="WW8Num7z2">
    <w:name w:val="WW8Num7z2"/>
    <w:qFormat/>
    <w:rPr>
      <w:rFonts w:ascii="Wingdings" w:hAnsi="Wingdings" w:cs="Wingdings"/>
      <w:sz w:val="20"/>
    </w:rPr>
  </w:style>
  <w:style w:type="character" w:customStyle="1" w:styleId="WW8Num8z0">
    <w:name w:val="WW8Num8z0"/>
    <w:qFormat/>
    <w:rPr>
      <w:rFonts w:ascii="Symbol" w:hAnsi="Symbol" w:cs="Symbol"/>
      <w:sz w:val="28"/>
      <w:szCs w:val="28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30">
    <w:name w:val="Основной шрифт абзаца3"/>
    <w:qFormat/>
  </w:style>
  <w:style w:type="character" w:customStyle="1" w:styleId="20">
    <w:name w:val="Основной шрифт абзаца2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10">
    <w:name w:val="Основной шрифт абзаца1"/>
    <w:qFormat/>
  </w:style>
  <w:style w:type="character" w:styleId="a3">
    <w:name w:val="page number"/>
    <w:basedOn w:val="10"/>
  </w:style>
  <w:style w:type="character" w:customStyle="1" w:styleId="90">
    <w:name w:val="Заголовок 9 Знак"/>
    <w:qFormat/>
    <w:rPr>
      <w:b/>
      <w:sz w:val="28"/>
      <w:szCs w:val="24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4">
    <w:name w:val="Выделение жирным"/>
    <w:qFormat/>
    <w:rPr>
      <w:b/>
      <w:bCs/>
    </w:rPr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rPr>
      <w:sz w:val="28"/>
    </w:rPr>
  </w:style>
  <w:style w:type="paragraph" w:styleId="a7">
    <w:name w:val="List"/>
    <w:basedOn w:val="a6"/>
    <w:rPr>
      <w:rFonts w:cs="Tahoma"/>
    </w:rPr>
  </w:style>
  <w:style w:type="paragraph" w:styleId="a8">
    <w:name w:val="caption"/>
    <w:basedOn w:val="a"/>
    <w:next w:val="a9"/>
    <w:qFormat/>
    <w:pPr>
      <w:jc w:val="center"/>
    </w:pPr>
    <w:rPr>
      <w:caps/>
      <w:sz w:val="28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customStyle="1" w:styleId="11">
    <w:name w:val="Заголовок1"/>
    <w:basedOn w:val="a"/>
    <w:next w:val="a6"/>
    <w:qFormat/>
    <w:pPr>
      <w:keepNext/>
      <w:spacing w:before="240" w:after="120"/>
    </w:pPr>
    <w:rPr>
      <w:rFonts w:ascii="Arial" w:eastAsia="MS Mincho;ＭＳ 明朝" w:hAnsi="Arial" w:cs="Tahoma"/>
      <w:sz w:val="28"/>
      <w:szCs w:val="28"/>
    </w:rPr>
  </w:style>
  <w:style w:type="paragraph" w:customStyle="1" w:styleId="31">
    <w:name w:val="Указатель3"/>
    <w:basedOn w:val="a"/>
    <w:qFormat/>
    <w:pPr>
      <w:suppressLineNumbers/>
    </w:pPr>
    <w:rPr>
      <w:rFonts w:cs="Arial"/>
    </w:rPr>
  </w:style>
  <w:style w:type="paragraph" w:customStyle="1" w:styleId="12">
    <w:name w:val="Название объекта1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qFormat/>
    <w:pPr>
      <w:suppressLineNumbers/>
    </w:pPr>
    <w:rPr>
      <w:rFonts w:cs="Mangal"/>
    </w:rPr>
  </w:style>
  <w:style w:type="paragraph" w:customStyle="1" w:styleId="13">
    <w:name w:val="Название1"/>
    <w:basedOn w:val="a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14">
    <w:name w:val="Указатель1"/>
    <w:basedOn w:val="a"/>
    <w:qFormat/>
    <w:pPr>
      <w:suppressLineNumbers/>
    </w:pPr>
    <w:rPr>
      <w:rFonts w:cs="Tahoma"/>
    </w:rPr>
  </w:style>
  <w:style w:type="paragraph" w:customStyle="1" w:styleId="22">
    <w:name w:val="Основной текст 22"/>
    <w:basedOn w:val="a"/>
    <w:qFormat/>
    <w:pPr>
      <w:jc w:val="center"/>
    </w:pPr>
    <w:rPr>
      <w:b/>
      <w:bCs/>
      <w:sz w:val="28"/>
    </w:rPr>
  </w:style>
  <w:style w:type="paragraph" w:styleId="a9">
    <w:name w:val="Subtitle"/>
    <w:basedOn w:val="a"/>
    <w:next w:val="a6"/>
    <w:qFormat/>
    <w:pPr>
      <w:jc w:val="center"/>
    </w:pPr>
    <w:rPr>
      <w:b/>
      <w:bCs/>
      <w:caps/>
      <w:sz w:val="32"/>
    </w:rPr>
  </w:style>
  <w:style w:type="paragraph" w:styleId="ab">
    <w:name w:val="Body Text Indent"/>
    <w:basedOn w:val="a"/>
    <w:pPr>
      <w:spacing w:line="360" w:lineRule="auto"/>
      <w:ind w:left="5220"/>
    </w:pPr>
    <w:rPr>
      <w:sz w:val="28"/>
    </w:rPr>
  </w:style>
  <w:style w:type="paragraph" w:customStyle="1" w:styleId="ac">
    <w:name w:val="Верхний и нижний колонтитулы"/>
    <w:basedOn w:val="a"/>
    <w:qFormat/>
    <w:pPr>
      <w:suppressLineNumbers/>
      <w:tabs>
        <w:tab w:val="center" w:pos="4819"/>
        <w:tab w:val="right" w:pos="9638"/>
      </w:tabs>
    </w:pPr>
  </w:style>
  <w:style w:type="paragraph" w:customStyle="1" w:styleId="ad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e">
    <w:name w:val="header"/>
    <w:basedOn w:val="a"/>
    <w:pPr>
      <w:tabs>
        <w:tab w:val="center" w:pos="4677"/>
        <w:tab w:val="right" w:pos="9355"/>
      </w:tabs>
    </w:pPr>
  </w:style>
  <w:style w:type="paragraph" w:customStyle="1" w:styleId="220">
    <w:name w:val="Основной текст с отступом 22"/>
    <w:basedOn w:val="a"/>
    <w:qFormat/>
    <w:pPr>
      <w:spacing w:before="240" w:after="240"/>
      <w:ind w:firstLine="720"/>
      <w:jc w:val="center"/>
    </w:pPr>
    <w:rPr>
      <w:b/>
      <w:bCs/>
      <w:sz w:val="28"/>
    </w:rPr>
  </w:style>
  <w:style w:type="paragraph" w:customStyle="1" w:styleId="32">
    <w:name w:val="Основной текст с отступом 32"/>
    <w:basedOn w:val="a"/>
    <w:qFormat/>
    <w:pPr>
      <w:ind w:firstLine="720"/>
    </w:pPr>
    <w:rPr>
      <w:sz w:val="28"/>
    </w:rPr>
  </w:style>
  <w:style w:type="paragraph" w:customStyle="1" w:styleId="af">
    <w:name w:val="Содержимое таблицы"/>
    <w:basedOn w:val="a"/>
    <w:qFormat/>
    <w:pPr>
      <w:suppressLineNumbers/>
    </w:pPr>
  </w:style>
  <w:style w:type="paragraph" w:customStyle="1" w:styleId="af0">
    <w:name w:val="Заголовок таблицы"/>
    <w:basedOn w:val="af"/>
    <w:qFormat/>
    <w:pPr>
      <w:jc w:val="center"/>
    </w:pPr>
    <w:rPr>
      <w:b/>
      <w:bCs/>
    </w:rPr>
  </w:style>
  <w:style w:type="paragraph" w:customStyle="1" w:styleId="af1">
    <w:name w:val="Содержимое врезки"/>
    <w:basedOn w:val="a6"/>
    <w:qFormat/>
  </w:style>
  <w:style w:type="paragraph" w:customStyle="1" w:styleId="15">
    <w:name w:val="Город 1"/>
    <w:basedOn w:val="a"/>
    <w:qFormat/>
    <w:pPr>
      <w:spacing w:before="2268"/>
      <w:jc w:val="center"/>
    </w:pPr>
    <w:rPr>
      <w:b/>
      <w:sz w:val="28"/>
      <w:szCs w:val="28"/>
    </w:rPr>
  </w:style>
  <w:style w:type="paragraph" w:customStyle="1" w:styleId="210">
    <w:name w:val="Основной текст 21"/>
    <w:basedOn w:val="a"/>
    <w:qFormat/>
    <w:pPr>
      <w:jc w:val="center"/>
    </w:pPr>
    <w:rPr>
      <w:b/>
      <w:bCs/>
      <w:sz w:val="28"/>
    </w:rPr>
  </w:style>
  <w:style w:type="paragraph" w:customStyle="1" w:styleId="211">
    <w:name w:val="Основной текст с отступом 21"/>
    <w:basedOn w:val="a"/>
    <w:qFormat/>
    <w:pPr>
      <w:spacing w:before="240" w:after="240"/>
      <w:ind w:firstLine="720"/>
      <w:jc w:val="center"/>
    </w:pPr>
    <w:rPr>
      <w:b/>
      <w:bCs/>
      <w:sz w:val="28"/>
    </w:rPr>
  </w:style>
  <w:style w:type="paragraph" w:customStyle="1" w:styleId="310">
    <w:name w:val="Основной текст с отступом 31"/>
    <w:basedOn w:val="a"/>
    <w:qFormat/>
    <w:pPr>
      <w:ind w:firstLine="720"/>
    </w:pPr>
    <w:rPr>
      <w:sz w:val="28"/>
    </w:rPr>
  </w:style>
  <w:style w:type="paragraph" w:styleId="af2">
    <w:name w:val="footer"/>
    <w:basedOn w:val="a"/>
    <w:pPr>
      <w:suppressLineNumbers/>
      <w:tabs>
        <w:tab w:val="center" w:pos="4818"/>
        <w:tab w:val="right" w:pos="9637"/>
      </w:tabs>
    </w:pPr>
  </w:style>
  <w:style w:type="paragraph" w:styleId="16">
    <w:name w:val="toc 1"/>
    <w:basedOn w:val="a"/>
    <w:next w:val="a"/>
    <w:pPr>
      <w:tabs>
        <w:tab w:val="left" w:pos="440"/>
        <w:tab w:val="right" w:leader="dot" w:pos="10763"/>
      </w:tabs>
      <w:ind w:firstLine="426"/>
    </w:pPr>
    <w:rPr>
      <w:rFonts w:ascii="Courier New" w:hAnsi="Courier New" w:cs="Courier New"/>
      <w:sz w:val="28"/>
      <w:szCs w:val="20"/>
    </w:rPr>
  </w:style>
  <w:style w:type="paragraph" w:customStyle="1" w:styleId="WW-">
    <w:name w:val="WW-Заголовок"/>
    <w:basedOn w:val="a"/>
    <w:next w:val="a9"/>
    <w:qFormat/>
    <w:pPr>
      <w:jc w:val="center"/>
    </w:pPr>
    <w:rPr>
      <w:b/>
      <w:bCs/>
      <w:sz w:val="28"/>
    </w:rPr>
  </w:style>
  <w:style w:type="paragraph" w:customStyle="1" w:styleId="m-l-20">
    <w:name w:val="m-l-20"/>
    <w:basedOn w:val="a"/>
    <w:qFormat/>
    <w:pPr>
      <w:spacing w:before="280" w:after="280"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4389</Words>
  <Characters>25022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Институт прикладной автоматизации а программирования</vt:lpstr>
    </vt:vector>
  </TitlesOfParts>
  <Company/>
  <LinksUpToDate>false</LinksUpToDate>
  <CharactersWithSpaces>29353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Институт прикладной автоматизации а программирования</dc:title>
  <dc:subject/>
  <dc:creator>Happy User</dc:creator>
  <cp:keywords> </cp:keywords>
  <dc:description/>
  <cp:lastModifiedBy>Саттарова Э.И.</cp:lastModifiedBy>
  <cp:revision>3</cp:revision>
  <cp:lastPrinted>1995-11-21T17:41:00Z</cp:lastPrinted>
  <dcterms:created xsi:type="dcterms:W3CDTF">2024-05-28T11:50:00Z</dcterms:created>
  <dcterms:modified xsi:type="dcterms:W3CDTF">2024-05-28T13:48:00Z</dcterms:modified>
  <dc:language>ru-RU</dc:language>
</cp:coreProperties>
</file>