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17"/>
        <w:gridCol w:w="850"/>
        <w:gridCol w:w="1276"/>
        <w:gridCol w:w="1418"/>
        <w:gridCol w:w="1277"/>
      </w:tblGrid>
      <w:tr w:rsidR="0084501B" w:rsidTr="00781B69">
        <w:tc>
          <w:tcPr>
            <w:tcW w:w="4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0"/>
              </w:rPr>
              <w:t>Наименование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</w:rPr>
              <w:t>тем занятий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</w:rPr>
              <w:t>часов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Лекционная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</w:rPr>
              <w:t>часть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Практическая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</w:rPr>
              <w:t>часть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781B69">
            <w:pPr>
              <w:pStyle w:val="a4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Форма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</w:rPr>
              <w:t>контроля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Модуль 1. Теоретическая часть обучения. Экспертиза проектно-сметной документации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Тема №1.</w:t>
            </w:r>
            <w:r>
              <w:rPr>
                <w:rFonts w:ascii="Times New Roman" w:hAnsi="Times New Roman"/>
                <w:color w:val="212529"/>
                <w:sz w:val="27"/>
              </w:rPr>
              <w:t>Градостроительный кодекс Российской Федерации (N 190-ФЗ от 29.12.2004);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color w:val="212529"/>
                <w:sz w:val="27"/>
              </w:rPr>
              <w:t>Постановление Правительства РФ от 05.03.2007 N 145;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color w:val="212529"/>
                <w:sz w:val="27"/>
              </w:rPr>
              <w:t>Постановление Правительства РФ от 16.02.2008 N 87;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color w:val="212529"/>
                <w:sz w:val="27"/>
              </w:rPr>
              <w:t>Федеральный реестр сметных нормативов.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 xml:space="preserve">Тема №2. </w:t>
            </w:r>
            <w:r>
              <w:rPr>
                <w:rFonts w:ascii="Times New Roman" w:hAnsi="Times New Roman"/>
                <w:color w:val="212529"/>
                <w:sz w:val="27"/>
              </w:rPr>
              <w:t>Задание Застройщика (Заказчика) на выполнение проектно-изыскательских работ. Проверка соответствия выполненных работ требованиям утвержденных заданий и нормативных документов.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 xml:space="preserve">Тема №3. </w:t>
            </w:r>
            <w:r>
              <w:rPr>
                <w:rFonts w:ascii="Times New Roman" w:hAnsi="Times New Roman"/>
                <w:color w:val="212529"/>
                <w:sz w:val="27"/>
              </w:rPr>
              <w:t>Состав проектно-сметной документации. Требования к оформлению.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color w:val="212529"/>
                <w:sz w:val="27"/>
              </w:rPr>
              <w:t>Форматы представления проектно-сметной документации на экспертизу.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 xml:space="preserve">Тема №4. </w:t>
            </w:r>
            <w:r>
              <w:rPr>
                <w:rFonts w:ascii="Times New Roman" w:hAnsi="Times New Roman"/>
                <w:color w:val="212529"/>
                <w:sz w:val="27"/>
              </w:rPr>
              <w:t>Приказ Минстроя РФ от 04.08.2020 №421/пр. Современные требования к применению сметных нормативов. Порядок составления сметной документации. Локальные сметные расчеты (сметы), объектные сметные расчеты (сметы), сводные сметные расчеты. Формирование затрат по главам сводного сметного расчета.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color w:val="212529"/>
                <w:sz w:val="27"/>
              </w:rPr>
              <w:t>Порядок определения накладных расходов. Порядок определения величины сметной прибыли.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color w:val="212529"/>
                <w:sz w:val="27"/>
              </w:rPr>
              <w:t>Сметное нормирование лимитируемых и прочих затрат (</w:t>
            </w:r>
            <w:proofErr w:type="spellStart"/>
            <w:r>
              <w:rPr>
                <w:rFonts w:ascii="Times New Roman" w:hAnsi="Times New Roman"/>
                <w:color w:val="212529"/>
                <w:sz w:val="27"/>
              </w:rPr>
              <w:t>ВЗиС</w:t>
            </w:r>
            <w:proofErr w:type="spellEnd"/>
            <w:r>
              <w:rPr>
                <w:rFonts w:ascii="Times New Roman" w:hAnsi="Times New Roman"/>
                <w:color w:val="212529"/>
                <w:sz w:val="27"/>
              </w:rPr>
              <w:t>, удорожание работ в зимнее время).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Тема №5.</w:t>
            </w:r>
            <w:r>
              <w:rPr>
                <w:rFonts w:ascii="Times New Roman" w:hAnsi="Times New Roman"/>
                <w:color w:val="212529"/>
                <w:sz w:val="27"/>
              </w:rPr>
              <w:t>Формирование затрат по главам сводного сметного расчета.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color w:val="212529"/>
                <w:sz w:val="27"/>
              </w:rPr>
              <w:t>Пояснительная записка к сводному сметному расчету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lastRenderedPageBreak/>
              <w:t>Тема №6.</w:t>
            </w:r>
            <w:r>
              <w:rPr>
                <w:rFonts w:ascii="Times New Roman" w:hAnsi="Times New Roman"/>
                <w:color w:val="212529"/>
                <w:sz w:val="27"/>
              </w:rPr>
              <w:t>Особенности составления сметной документации на ремонтно-строительные работы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 xml:space="preserve">Тема №7. </w:t>
            </w:r>
            <w:r>
              <w:rPr>
                <w:rFonts w:ascii="Times New Roman" w:hAnsi="Times New Roman"/>
                <w:color w:val="212529"/>
                <w:sz w:val="27"/>
              </w:rPr>
              <w:t>Порядок определения стоимости проектных и изыскательских работ.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 xml:space="preserve">Тема №8. </w:t>
            </w:r>
            <w:r>
              <w:rPr>
                <w:rFonts w:ascii="Times New Roman" w:hAnsi="Times New Roman"/>
                <w:color w:val="212529"/>
                <w:sz w:val="27"/>
              </w:rPr>
              <w:t>ПОС и его влияние на сметную стоимость.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 xml:space="preserve">Тема №9. </w:t>
            </w:r>
            <w:r>
              <w:rPr>
                <w:rFonts w:ascii="Times New Roman" w:hAnsi="Times New Roman"/>
                <w:color w:val="212529"/>
                <w:sz w:val="27"/>
              </w:rPr>
              <w:t>Основные нарушения в проектно-сметной документации, выявляемые экспертизой. Рекомендации по снижению сметной стоимости. Изменения требований по проведению экспертизы 2021 – 2022 годы.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Тема №10.</w:t>
            </w:r>
            <w:r>
              <w:rPr>
                <w:rFonts w:ascii="Times New Roman" w:hAnsi="Times New Roman"/>
                <w:color w:val="212529"/>
                <w:sz w:val="27"/>
              </w:rPr>
              <w:t>Разработка сметной документации и подача на экспертизу документации по корректировке проектной документации. Формы подачи на экспертизу.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Тема №11.</w:t>
            </w:r>
            <w:r>
              <w:rPr>
                <w:rFonts w:ascii="Times New Roman" w:hAnsi="Times New Roman"/>
                <w:color w:val="212529"/>
                <w:sz w:val="27"/>
              </w:rPr>
              <w:t>Изменения 2023г. ПП №717 от 06.05.2023 и внедрение формата XML.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Модуль 2. Практическая часть обучения.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widowControl/>
            </w:pPr>
            <w:r>
              <w:rPr>
                <w:rStyle w:val="a3"/>
                <w:rFonts w:ascii="Times New Roman" w:hAnsi="Times New Roman"/>
                <w:color w:val="212529"/>
                <w:sz w:val="27"/>
              </w:rPr>
              <w:t xml:space="preserve">Тема № 12. </w:t>
            </w:r>
            <w:r>
              <w:rPr>
                <w:rFonts w:ascii="Times New Roman" w:hAnsi="Times New Roman"/>
                <w:color w:val="212529"/>
                <w:sz w:val="27"/>
              </w:rPr>
              <w:t>Анализ и проверка сметной документации.</w:t>
            </w:r>
          </w:p>
          <w:p w:rsidR="0084501B" w:rsidRDefault="0078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br/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Итоговая аттестация в виде зачета (без оценки) в форме итогового тестирования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Зачет</w:t>
            </w:r>
          </w:p>
        </w:tc>
      </w:tr>
      <w:tr w:rsidR="0084501B" w:rsidTr="00781B69"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widowControl/>
            </w:pPr>
            <w:r>
              <w:rPr>
                <w:rStyle w:val="a3"/>
                <w:rFonts w:ascii="Times New Roman" w:hAnsi="Times New Roman"/>
                <w:b w:val="0"/>
                <w:color w:val="212529"/>
                <w:sz w:val="27"/>
              </w:rPr>
              <w:t>Всего по курсу обучения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84501B" w:rsidRDefault="00781B69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01B" w:rsidRDefault="0084501B">
            <w:pPr>
              <w:pStyle w:val="a4"/>
              <w:rPr>
                <w:rFonts w:ascii="Times New Roman" w:hAnsi="Times New Roman"/>
              </w:rPr>
            </w:pPr>
          </w:p>
        </w:tc>
      </w:tr>
    </w:tbl>
    <w:p w:rsidR="0084501B" w:rsidRDefault="0084501B"/>
    <w:sectPr w:rsidR="0084501B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;MS Mincho"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D3E0E"/>
    <w:multiLevelType w:val="multilevel"/>
    <w:tmpl w:val="9E7C9C4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134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1B"/>
    <w:rsid w:val="0017785B"/>
    <w:rsid w:val="006902CB"/>
    <w:rsid w:val="00781B69"/>
    <w:rsid w:val="0084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A8771"/>
  <w15:docId w15:val="{D2D13BD0-2D61-4A5C-A716-329E89F14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egoe UI" w:hAnsi="Liberation Serif" w:cs="Tahoma"/>
        <w:color w:val="000000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qFormat/>
    <w:pPr>
      <w:keepNext/>
      <w:numPr>
        <w:numId w:val="1"/>
      </w:numPr>
      <w:spacing w:line="360" w:lineRule="auto"/>
      <w:jc w:val="both"/>
      <w:outlineLvl w:val="0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qFormat/>
    <w:rPr>
      <w:b/>
      <w:bCs/>
    </w:rPr>
  </w:style>
  <w:style w:type="paragraph" w:customStyle="1" w:styleId="a4">
    <w:name w:val="Содержимое таблицы"/>
    <w:basedOn w:val="a"/>
    <w:qFormat/>
    <w:pPr>
      <w:suppressLineNumbers/>
    </w:pPr>
  </w:style>
  <w:style w:type="paragraph" w:styleId="a5">
    <w:name w:val="Body Text"/>
    <w:basedOn w:val="a"/>
    <w:pPr>
      <w:spacing w:after="140" w:line="276" w:lineRule="auto"/>
    </w:pPr>
  </w:style>
  <w:style w:type="paragraph" w:customStyle="1" w:styleId="WW-">
    <w:name w:val="WW-Заголовок"/>
    <w:basedOn w:val="a"/>
    <w:next w:val="a6"/>
    <w:qFormat/>
    <w:pPr>
      <w:jc w:val="center"/>
    </w:pPr>
    <w:rPr>
      <w:b/>
      <w:bCs/>
      <w:sz w:val="28"/>
    </w:rPr>
  </w:style>
  <w:style w:type="paragraph" w:customStyle="1" w:styleId="10">
    <w:name w:val="Заголовок1"/>
    <w:basedOn w:val="a"/>
    <w:next w:val="a5"/>
    <w:qFormat/>
    <w:pPr>
      <w:keepNext/>
      <w:spacing w:before="240" w:after="120"/>
    </w:pPr>
    <w:rPr>
      <w:rFonts w:ascii="Arial" w:eastAsia="MS Mincho;MS Mincho" w:hAnsi="Arial"/>
      <w:sz w:val="28"/>
      <w:szCs w:val="28"/>
    </w:rPr>
  </w:style>
  <w:style w:type="paragraph" w:styleId="a7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Subtitle"/>
    <w:basedOn w:val="10"/>
    <w:next w:val="a5"/>
    <w:qFormat/>
    <w:pPr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Саттарова Э.И.</cp:lastModifiedBy>
  <cp:revision>5</cp:revision>
  <dcterms:created xsi:type="dcterms:W3CDTF">2024-05-28T11:31:00Z</dcterms:created>
  <dcterms:modified xsi:type="dcterms:W3CDTF">2024-05-28T13:48:00Z</dcterms:modified>
  <dc:language>ru-RU</dc:language>
</cp:coreProperties>
</file>