
<file path=[Content_Types].xml><?xml version="1.0" encoding="utf-8"?>
<Types xmlns="http://schemas.openxmlformats.org/package/2006/content-types">
  <Default Extension="xml" ContentType="application/xml"/>
  <Default Extension="rels" ContentType="application/vnd.openxmlformats-package.relationships+xml"/>
  <Override PartName="/word/styles.xml" ContentType="application/vnd.openxmlformats-officedocument.wordprocessingml.styles+xml"/>
  <Override PartName="/word/theme/theme1.xml" ContentType="application/vnd.openxmlformats-officedocument.theme+xml"/>
  <Override PartName="/docProps/core.xml" ContentType="application/vnd.openxmlformats-package.core-properties+xml"/>
  <Override PartName="/word/document.xml" ContentType="application/vnd.openxmlformats-officedocument.wordprocessingml.document.main+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background w:color="ffffff">
    <v:background o:targetscreensize="1024,768">
      <v:fill type="solid" color="#ffffff" opacity="1.000000" color2="#ffffff" o:opacity2="1.000000" rotate="f" angle="0.000000" focusposition="0.000000,0.000000"/>
    </v:background>
  </w:background>
  <w:body>
    <w:p w14:paraId="00000001">
      <w:pPr>
        <w:pStyle w:val="Normal"/>
        <w:keepNext w:val="on"/>
        <w:spacing w:before="0"/>
        <w:jc w:val="center"/>
        <w:rPr>
          <w:rFonts w:eastAsia="Calibri" w:hint="default"/>
          <w:b/>
          <w:bCs/>
          <w:color w:val="000000"/>
          <w:sz w:val="22"/>
          <w:szCs w:val="22"/>
          <w:shd w:val="clear" w:color="auto" w:fill="ffffff"/>
          <w:lang w:eastAsia="en-US"/>
        </w:rPr>
      </w:pPr>
      <w:r>
        <w:rPr>
          <w:rFonts w:hint="default"/>
          <w:b/>
          <w:bCs/>
          <w:color w:val="000000"/>
          <w:sz w:val="22"/>
          <w:szCs w:val="22"/>
        </w:rPr>
        <w:t xml:space="preserve">КОНТРАКТ № </w:t>
      </w:r>
      <w:r>
        <w:rPr>
          <w:rFonts w:eastAsia="Calibri" w:hint="default"/>
          <w:b/>
          <w:bCs/>
          <w:color w:val="000000"/>
          <w:sz w:val="22"/>
          <w:szCs w:val="22"/>
          <w:shd w:val="clear" w:color="auto" w:fill="ffffff"/>
          <w:lang w:eastAsia="en-US"/>
        </w:rPr>
        <w:t>_________</w:t>
      </w:r>
    </w:p>
    <w:p w14:paraId="00000002">
      <w:pPr>
        <w:pStyle w:val="Heading1"/>
        <w:spacing w:before="0"/>
        <w:jc w:val="center"/>
        <w:rPr>
          <w:rFonts w:ascii="Times New Roman" w:cs="Times New Roman" w:hAnsi="Times New Roman" w:hint="default"/>
          <w:sz w:val="22"/>
          <w:szCs w:val="22"/>
        </w:rPr>
      </w:pPr>
      <w:r>
        <w:rPr>
          <w:rFonts w:ascii="Times New Roman" w:cs="Times New Roman" w:hAnsi="Times New Roman" w:hint="default"/>
          <w:sz w:val="22"/>
          <w:szCs w:val="22"/>
        </w:rPr>
        <w:t xml:space="preserve">на поставку </w:t>
      </w:r>
      <w:r>
        <w:rPr>
          <w:rFonts w:ascii="Times New Roman" w:cs="Times New Roman" w:hAnsi="Times New Roman" w:hint="default"/>
          <w:bCs w:val="off"/>
          <w:sz w:val="22"/>
          <w:szCs w:val="22"/>
        </w:rPr>
        <w:t>лекарственного препарата Натрия хлорид</w:t>
      </w:r>
      <w:r>
        <w:rPr>
          <w:rFonts w:ascii="Times New Roman" w:cs="Times New Roman" w:hAnsi="Times New Roman" w:hint="default"/>
          <w:bCs w:val="off"/>
          <w:sz w:val="22"/>
          <w:szCs w:val="22"/>
        </w:rPr>
        <w:t xml:space="preserve"> для нужд СПб ГБУЗ «Кожно-венерологический диспансер № 10 – Клиника дерматологии и венерологии» в 2024 году</w:t>
      </w:r>
    </w:p>
    <w:p w14:paraId="00000003">
      <w:pPr>
        <w:pStyle w:val="Normal"/>
        <w:spacing w:before="0" w:line="170" w:lineRule="atLeast"/>
        <w:jc w:val="left"/>
        <w:rPr>
          <w:rFonts w:hint="default"/>
          <w:color w:val="000000"/>
          <w:sz w:val="22"/>
          <w:szCs w:val="22"/>
        </w:rPr>
      </w:pPr>
    </w:p>
    <w:p w14:paraId="00000004">
      <w:pPr>
        <w:pStyle w:val="Normal"/>
        <w:keepNext w:val="on"/>
        <w:spacing w:before="0"/>
        <w:jc w:val="center"/>
        <w:rPr>
          <w:rFonts w:hint="default"/>
          <w:color w:val="000000"/>
          <w:sz w:val="22"/>
          <w:szCs w:val="22"/>
        </w:rPr>
      </w:pPr>
      <w:r>
        <w:rPr>
          <w:rFonts w:hint="default"/>
          <w:color w:val="000000"/>
          <w:sz w:val="22"/>
          <w:szCs w:val="22"/>
        </w:rPr>
        <w:t>г. Санкт- Петербург</w:t>
        <w:tab/>
        <w:tab/>
        <w:tab/>
        <w:tab/>
        <w:tab/>
        <w:tab/>
        <w:t xml:space="preserve">                 «___» ___________ 202</w:t>
      </w:r>
      <w:r>
        <w:rPr>
          <w:rFonts w:hint="default"/>
          <w:color w:val="000000"/>
          <w:sz w:val="22"/>
          <w:szCs w:val="22"/>
        </w:rPr>
        <w:t>4</w:t>
      </w:r>
      <w:r>
        <w:rPr>
          <w:rFonts w:hint="default"/>
          <w:color w:val="000000"/>
          <w:sz w:val="22"/>
          <w:szCs w:val="22"/>
        </w:rPr>
        <w:t xml:space="preserve"> г.</w:t>
      </w:r>
    </w:p>
    <w:p w14:paraId="00000005">
      <w:pPr>
        <w:pStyle w:val="Normal"/>
        <w:spacing w:before="5" w:line="170" w:lineRule="atLeast"/>
        <w:jc w:val="left"/>
        <w:rPr>
          <w:rFonts w:hint="default"/>
          <w:color w:val="000000"/>
          <w:sz w:val="22"/>
          <w:szCs w:val="22"/>
        </w:rPr>
      </w:pPr>
    </w:p>
    <w:p w14:paraId="00000006">
      <w:pPr>
        <w:pStyle w:val="Normal"/>
        <w:spacing w:before="0"/>
        <w:ind w:firstLine="709"/>
        <w:rPr>
          <w:rFonts w:hint="default"/>
          <w:color w:val="000000"/>
          <w:sz w:val="22"/>
          <w:szCs w:val="22"/>
        </w:rPr>
      </w:pPr>
      <w:r>
        <w:rPr>
          <w:rFonts w:hint="default"/>
          <w:sz w:val="22"/>
          <w:szCs w:val="22"/>
        </w:rPr>
        <w:t>Санкт-П</w:t>
      </w:r>
      <w:r>
        <w:rPr>
          <w:rFonts w:hint="default"/>
          <w:sz w:val="22"/>
          <w:szCs w:val="22"/>
        </w:rPr>
        <w:t>етербургское государственное бюд</w:t>
      </w:r>
      <w:r>
        <w:rPr>
          <w:rFonts w:hint="default"/>
          <w:sz w:val="22"/>
          <w:szCs w:val="22"/>
        </w:rPr>
        <w:t>жетное учреждение здравоохранения «Кожно-венерологический диспансер № 10 – Клиника дерматологии и венерологии» (СПб ГБУЗ «КВД № 10 – Клиника дерматологии и венерологии»), именуемое в дальнейшем «Заказчик», в лице главного вр</w:t>
      </w:r>
      <w:r>
        <w:rPr>
          <w:rFonts w:hint="default"/>
          <w:sz w:val="22"/>
          <w:szCs w:val="22"/>
        </w:rPr>
        <w:t>ача Бондаря Остапа Игоревича</w:t>
      </w:r>
      <w:r>
        <w:rPr>
          <w:rFonts w:hint="default"/>
          <w:color w:val="000000"/>
          <w:sz w:val="22"/>
          <w:szCs w:val="22"/>
        </w:rPr>
        <w:t>, де</w:t>
      </w:r>
      <w:r>
        <w:rPr>
          <w:rFonts w:hint="default"/>
          <w:color w:val="000000"/>
          <w:sz w:val="22"/>
          <w:szCs w:val="22"/>
        </w:rPr>
        <w:t xml:space="preserve">йствующего на основании Устава, с одной стороны, </w:t>
      </w:r>
    </w:p>
    <w:p w14:paraId="00000007">
      <w:pPr>
        <w:pStyle w:val="Normal"/>
        <w:spacing w:before="0"/>
        <w:ind w:firstLine="709"/>
        <w:rPr>
          <w:rFonts w:hint="default"/>
          <w:color w:val="000000"/>
          <w:sz w:val="22"/>
          <w:szCs w:val="22"/>
        </w:rPr>
      </w:pPr>
      <w:r>
        <w:rPr>
          <w:rFonts w:hint="default"/>
          <w:color w:val="000000"/>
          <w:sz w:val="22"/>
          <w:szCs w:val="22"/>
        </w:rPr>
        <w:t>и ____________________ (</w:t>
      </w:r>
      <w:r>
        <w:rPr>
          <w:rFonts w:hint="default"/>
          <w:color w:val="000000"/>
          <w:sz w:val="22"/>
          <w:szCs w:val="22"/>
        </w:rPr>
        <w:t>____</w:t>
      </w:r>
      <w:r>
        <w:rPr>
          <w:rFonts w:hint="default"/>
          <w:color w:val="000000"/>
          <w:sz w:val="22"/>
          <w:szCs w:val="22"/>
        </w:rPr>
        <w:t>______), именуемое в дальнейшем «Поставщик», в лице __________ __________________, действующего на основании Устава, здесь и далее именуемые «Стор</w:t>
      </w:r>
      <w:r>
        <w:rPr>
          <w:rFonts w:hint="default"/>
          <w:color w:val="000000"/>
          <w:sz w:val="22"/>
          <w:szCs w:val="22"/>
        </w:rPr>
        <w:t xml:space="preserve">оны», в </w:t>
      </w:r>
      <w:r>
        <w:rPr>
          <w:rFonts w:hint="default"/>
          <w:color w:val="000000"/>
          <w:sz w:val="22"/>
          <w:szCs w:val="22"/>
        </w:rPr>
        <w:t>порядке п.</w:t>
      </w:r>
      <w:r>
        <w:rPr>
          <w:rFonts w:hint="default"/>
          <w:color w:val="000000"/>
          <w:sz w:val="22"/>
          <w:szCs w:val="22"/>
        </w:rPr>
        <w:t xml:space="preserve"> </w:t>
      </w:r>
      <w:r>
        <w:rPr>
          <w:rFonts w:hint="default"/>
          <w:color w:val="000000"/>
          <w:sz w:val="22"/>
          <w:szCs w:val="22"/>
        </w:rPr>
        <w:t>4</w:t>
      </w:r>
      <w:r>
        <w:rPr>
          <w:rFonts w:hint="default"/>
          <w:color w:val="000000"/>
          <w:sz w:val="22"/>
          <w:szCs w:val="22"/>
        </w:rPr>
        <w:t xml:space="preserve"> ч.</w:t>
      </w:r>
      <w:r>
        <w:rPr>
          <w:rFonts w:hint="default"/>
          <w:color w:val="000000"/>
          <w:sz w:val="22"/>
          <w:szCs w:val="22"/>
        </w:rPr>
        <w:t xml:space="preserve"> </w:t>
      </w:r>
      <w:r>
        <w:rPr>
          <w:rFonts w:hint="default"/>
          <w:color w:val="000000"/>
          <w:sz w:val="22"/>
          <w:szCs w:val="22"/>
        </w:rPr>
        <w:t>1 ст.</w:t>
      </w:r>
      <w:r>
        <w:rPr>
          <w:rFonts w:hint="default"/>
          <w:color w:val="000000"/>
          <w:sz w:val="22"/>
          <w:szCs w:val="22"/>
        </w:rPr>
        <w:t xml:space="preserve"> </w:t>
      </w:r>
      <w:r>
        <w:rPr>
          <w:rFonts w:hint="default"/>
          <w:color w:val="000000"/>
          <w:sz w:val="22"/>
          <w:szCs w:val="22"/>
        </w:rPr>
        <w:t>93</w:t>
      </w:r>
      <w:r>
        <w:rPr>
          <w:rFonts w:hint="default"/>
          <w:color w:val="000000"/>
          <w:sz w:val="22"/>
          <w:szCs w:val="22"/>
        </w:rPr>
        <w:t xml:space="preserve"> </w:t>
      </w:r>
      <w:r>
        <w:rPr>
          <w:rFonts w:hint="default"/>
          <w:color w:val="000000"/>
          <w:sz w:val="22"/>
          <w:szCs w:val="22"/>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w:t>
      </w:r>
      <w:r>
        <w:rPr>
          <w:rFonts w:hint="default"/>
          <w:color w:val="000000"/>
          <w:sz w:val="22"/>
          <w:szCs w:val="22"/>
        </w:rPr>
        <w:t>–</w:t>
      </w:r>
      <w:r>
        <w:rPr>
          <w:rFonts w:hint="default"/>
          <w:color w:val="000000"/>
          <w:sz w:val="22"/>
          <w:szCs w:val="22"/>
        </w:rPr>
        <w:t xml:space="preserve"> Федеральный закон № 44-ФЗ), и</w:t>
      </w:r>
      <w:r>
        <w:rPr>
          <w:rFonts w:hint="default"/>
          <w:bCs/>
          <w:sz w:val="22"/>
          <w:szCs w:val="22"/>
        </w:rPr>
        <w:t xml:space="preserve">дентификационный код </w:t>
      </w:r>
      <w:r>
        <w:rPr>
          <w:rFonts w:hint="default"/>
          <w:bCs/>
          <w:sz w:val="22"/>
          <w:szCs w:val="22"/>
        </w:rPr>
        <w:t xml:space="preserve">закупки </w:t>
      </w:r>
      <w:r>
        <w:rPr>
          <w:rFonts w:ascii="Circe" w:eastAsia="Calibri" w:hAnsi="Circe" w:hint="default"/>
          <w:color w:val="000000"/>
          <w:sz w:val="21"/>
          <w:szCs w:val="21"/>
          <w:shd w:val="clear" w:color="auto" w:fill="ffffff"/>
          <w:lang w:eastAsia="en-US"/>
        </w:rPr>
        <w:t>________________________</w:t>
      </w:r>
      <w:r>
        <w:rPr>
          <w:rFonts w:ascii="Circe" w:eastAsia="Calibri" w:hAnsi="Circe" w:hint="default"/>
          <w:color w:val="000000"/>
          <w:sz w:val="21"/>
          <w:szCs w:val="21"/>
          <w:shd w:val="clear" w:color="auto" w:fill="ffffff"/>
          <w:lang w:eastAsia="en-US"/>
        </w:rPr>
        <w:t>_</w:t>
      </w:r>
      <w:r>
        <w:rPr>
          <w:rFonts w:ascii="Circe" w:eastAsia="Calibri" w:hAnsi="Circe" w:hint="default"/>
          <w:color w:val="000000"/>
          <w:sz w:val="21"/>
          <w:szCs w:val="21"/>
          <w:shd w:val="clear" w:color="auto" w:fill="ffffff"/>
          <w:lang w:eastAsia="en-US"/>
        </w:rPr>
        <w:t>____</w:t>
      </w:r>
      <w:r>
        <w:rPr>
          <w:rFonts w:hint="default"/>
          <w:color w:val="000000"/>
          <w:sz w:val="22"/>
          <w:szCs w:val="22"/>
        </w:rPr>
        <w:t xml:space="preserve">, заключили настоящий контракт (далее </w:t>
      </w:r>
      <w:r>
        <w:rPr>
          <w:rFonts w:hint="default"/>
          <w:color w:val="000000"/>
          <w:sz w:val="22"/>
          <w:szCs w:val="22"/>
        </w:rPr>
        <w:t>–</w:t>
      </w:r>
      <w:r>
        <w:rPr>
          <w:rFonts w:hint="default"/>
          <w:color w:val="000000"/>
          <w:sz w:val="22"/>
          <w:szCs w:val="22"/>
        </w:rPr>
        <w:t xml:space="preserve"> </w:t>
      </w:r>
      <w:r>
        <w:rPr>
          <w:rFonts w:hint="default"/>
          <w:color w:val="000000"/>
          <w:sz w:val="22"/>
          <w:szCs w:val="22"/>
        </w:rPr>
        <w:t>К</w:t>
      </w:r>
      <w:r>
        <w:rPr>
          <w:rFonts w:hint="default"/>
          <w:color w:val="000000"/>
          <w:sz w:val="22"/>
          <w:szCs w:val="22"/>
        </w:rPr>
        <w:t>онтракт) о нижеследующем.</w:t>
      </w:r>
    </w:p>
    <w:p w14:paraId="00000008">
      <w:pPr>
        <w:pStyle w:val="Normal"/>
        <w:spacing w:before="0"/>
        <w:rPr>
          <w:rFonts w:hint="default"/>
          <w:color w:val="000000"/>
          <w:sz w:val="22"/>
          <w:szCs w:val="22"/>
        </w:rPr>
      </w:pPr>
    </w:p>
    <w:p w14:paraId="00000009">
      <w:pPr>
        <w:pStyle w:val="Normal"/>
        <w:tabs>
          <w:tab w:val="left" w:leader="none" w:pos="942"/>
        </w:tabs>
        <w:spacing w:before="0"/>
        <w:jc w:val="center"/>
        <w:rPr>
          <w:rFonts w:hint="default"/>
          <w:color w:val="000000"/>
          <w:sz w:val="22"/>
          <w:szCs w:val="22"/>
        </w:rPr>
      </w:pPr>
      <w:r>
        <w:rPr>
          <w:rFonts w:hint="default"/>
          <w:b/>
          <w:bCs/>
          <w:color w:val="000000"/>
          <w:sz w:val="22"/>
          <w:szCs w:val="22"/>
        </w:rPr>
        <w:t>1. Предмет контракта</w:t>
      </w:r>
    </w:p>
    <w:p w14:paraId="0000000A">
      <w:pPr>
        <w:pStyle w:val="Normal"/>
        <w:ind w:firstLine="709"/>
        <w:rPr>
          <w:rFonts w:hint="default"/>
          <w:color w:val="000000"/>
          <w:sz w:val="22"/>
          <w:szCs w:val="22"/>
        </w:rPr>
      </w:pPr>
      <w:r>
        <w:rPr>
          <w:rFonts w:hint="default"/>
          <w:color w:val="000000"/>
          <w:sz w:val="22"/>
          <w:szCs w:val="22"/>
        </w:rPr>
        <w:t xml:space="preserve">1.1. Поставщик обязуется в порядке и сроки, предусмотренные Контрактом, осуществить поставку </w:t>
      </w:r>
      <w:r>
        <w:rPr>
          <w:rFonts w:hint="default"/>
          <w:color w:val="000000"/>
          <w:sz w:val="22"/>
          <w:szCs w:val="22"/>
        </w:rPr>
        <w:t>лекарственного препарата Натрия хлори</w:t>
      </w:r>
      <w:r>
        <w:rPr>
          <w:rFonts w:hint="default"/>
          <w:color w:val="000000"/>
          <w:sz w:val="22"/>
          <w:szCs w:val="22"/>
        </w:rPr>
        <w:t>д</w:t>
      </w:r>
      <w:r>
        <w:rPr>
          <w:rFonts w:hint="default"/>
          <w:color w:val="000000"/>
          <w:sz w:val="22"/>
          <w:szCs w:val="22"/>
        </w:rPr>
        <w:t xml:space="preserve"> </w:t>
      </w:r>
      <w:r>
        <w:rPr>
          <w:rFonts w:hint="default"/>
          <w:sz w:val="22"/>
          <w:szCs w:val="22"/>
        </w:rPr>
        <w:t>(д</w:t>
      </w:r>
      <w:r>
        <w:rPr>
          <w:rFonts w:hint="default"/>
          <w:color w:val="000000"/>
          <w:sz w:val="22"/>
          <w:szCs w:val="22"/>
        </w:rPr>
        <w:t xml:space="preserve">алее – Товар), </w:t>
      </w:r>
      <w:r>
        <w:rPr>
          <w:rFonts w:hint="default"/>
          <w:color w:val="000000"/>
          <w:sz w:val="22"/>
          <w:szCs w:val="22"/>
        </w:rPr>
        <w:t>а Заказчик об</w:t>
      </w:r>
      <w:r>
        <w:rPr>
          <w:rFonts w:hint="default"/>
          <w:color w:val="000000"/>
          <w:sz w:val="22"/>
          <w:szCs w:val="22"/>
        </w:rPr>
        <w:t>язуется в порядке и сро</w:t>
      </w:r>
      <w:r>
        <w:rPr>
          <w:rFonts w:hint="default"/>
          <w:color w:val="000000"/>
          <w:sz w:val="22"/>
          <w:szCs w:val="22"/>
        </w:rPr>
        <w:t xml:space="preserve">ки, предусмотренные Контрактом, принять и оплатить поставленный Товар. </w:t>
      </w:r>
    </w:p>
    <w:p w14:paraId="0000000B">
      <w:pPr>
        <w:pStyle w:val="Normal"/>
        <w:spacing w:before="0"/>
        <w:ind w:firstLine="709"/>
        <w:rPr>
          <w:rFonts w:hint="default"/>
          <w:color w:val="ff6600"/>
          <w:sz w:val="22"/>
          <w:szCs w:val="22"/>
        </w:rPr>
      </w:pPr>
      <w:r>
        <w:rPr>
          <w:rFonts w:hint="default"/>
          <w:color w:val="000000"/>
          <w:sz w:val="22"/>
          <w:szCs w:val="22"/>
        </w:rPr>
        <w:t xml:space="preserve">1.2. </w:t>
      </w:r>
      <w:r>
        <w:rPr>
          <w:rFonts w:hint="default"/>
          <w:color w:val="000000"/>
          <w:sz w:val="22"/>
          <w:szCs w:val="22"/>
        </w:rPr>
        <w:t>Т</w:t>
      </w:r>
      <w:r>
        <w:rPr>
          <w:rFonts w:hint="default"/>
          <w:color w:val="000000"/>
          <w:sz w:val="22"/>
          <w:szCs w:val="22"/>
        </w:rPr>
        <w:t xml:space="preserve">ехнические характеристики Товара определяются </w:t>
      </w:r>
      <w:r>
        <w:rPr>
          <w:rFonts w:hint="default"/>
          <w:color w:val="000000"/>
          <w:sz w:val="22"/>
          <w:szCs w:val="22"/>
        </w:rPr>
        <w:t>Описанием объекта закупки (</w:t>
      </w:r>
      <w:r>
        <w:rPr>
          <w:rFonts w:hint="default"/>
          <w:color w:val="000000"/>
          <w:sz w:val="22"/>
          <w:szCs w:val="22"/>
        </w:rPr>
        <w:t>Приложени</w:t>
      </w:r>
      <w:r>
        <w:rPr>
          <w:rFonts w:hint="default"/>
          <w:color w:val="000000"/>
          <w:sz w:val="22"/>
          <w:szCs w:val="22"/>
        </w:rPr>
        <w:t>е</w:t>
      </w:r>
      <w:r>
        <w:rPr>
          <w:rFonts w:hint="default"/>
          <w:color w:val="000000"/>
          <w:sz w:val="22"/>
          <w:szCs w:val="22"/>
        </w:rPr>
        <w:t xml:space="preserve"> №</w:t>
      </w:r>
      <w:r>
        <w:rPr>
          <w:rFonts w:hint="default"/>
          <w:color w:val="000000"/>
          <w:sz w:val="22"/>
          <w:szCs w:val="22"/>
        </w:rPr>
        <w:t xml:space="preserve"> 1</w:t>
      </w:r>
      <w:r>
        <w:rPr>
          <w:rFonts w:hint="default"/>
          <w:color w:val="000000"/>
          <w:sz w:val="22"/>
          <w:szCs w:val="22"/>
        </w:rPr>
        <w:t xml:space="preserve"> к Контракту</w:t>
      </w:r>
      <w:r>
        <w:rPr>
          <w:rFonts w:hint="default"/>
          <w:color w:val="000000"/>
          <w:sz w:val="22"/>
          <w:szCs w:val="22"/>
        </w:rPr>
        <w:t>), н</w:t>
      </w:r>
      <w:r>
        <w:rPr>
          <w:rFonts w:hint="default"/>
          <w:color w:val="000000"/>
          <w:sz w:val="22"/>
          <w:szCs w:val="22"/>
        </w:rPr>
        <w:t>оменклатура Товара и</w:t>
      </w:r>
      <w:r>
        <w:rPr>
          <w:rFonts w:hint="default"/>
          <w:color w:val="000000"/>
          <w:sz w:val="22"/>
          <w:szCs w:val="22"/>
        </w:rPr>
        <w:t xml:space="preserve"> его количество определяются Спе</w:t>
      </w:r>
      <w:r>
        <w:rPr>
          <w:rFonts w:hint="default"/>
          <w:color w:val="000000"/>
          <w:sz w:val="22"/>
          <w:szCs w:val="22"/>
        </w:rPr>
        <w:t xml:space="preserve">цификацией (Приложение </w:t>
      </w:r>
      <w:r>
        <w:rPr>
          <w:rFonts w:hint="default"/>
          <w:color w:val="000000"/>
          <w:sz w:val="22"/>
          <w:szCs w:val="22"/>
        </w:rPr>
        <w:t>№</w:t>
      </w:r>
      <w:r>
        <w:rPr>
          <w:rFonts w:hint="default"/>
          <w:color w:val="000000"/>
          <w:sz w:val="22"/>
          <w:szCs w:val="22"/>
        </w:rPr>
        <w:t xml:space="preserve"> </w:t>
      </w:r>
      <w:r>
        <w:rPr>
          <w:rFonts w:hint="default"/>
          <w:color w:val="000000"/>
          <w:sz w:val="22"/>
          <w:szCs w:val="22"/>
        </w:rPr>
        <w:t>2</w:t>
      </w:r>
      <w:r>
        <w:rPr>
          <w:rFonts w:hint="default"/>
          <w:color w:val="000000"/>
          <w:sz w:val="22"/>
          <w:szCs w:val="22"/>
        </w:rPr>
        <w:t xml:space="preserve"> к Контракту)</w:t>
      </w:r>
      <w:r>
        <w:rPr>
          <w:rFonts w:hint="default"/>
          <w:color w:val="000000"/>
          <w:sz w:val="22"/>
          <w:szCs w:val="22"/>
        </w:rPr>
        <w:t>.</w:t>
      </w:r>
    </w:p>
    <w:p w14:paraId="0000000C">
      <w:pPr>
        <w:pStyle w:val="Normal"/>
        <w:spacing w:before="0"/>
        <w:ind w:firstLine="709"/>
        <w:rPr>
          <w:rFonts w:hint="default"/>
          <w:color w:val="000000"/>
          <w:sz w:val="22"/>
          <w:szCs w:val="22"/>
        </w:rPr>
      </w:pPr>
    </w:p>
    <w:p w14:paraId="0000000D">
      <w:pPr>
        <w:pStyle w:val="Normal"/>
        <w:spacing w:before="0"/>
        <w:jc w:val="center"/>
        <w:rPr>
          <w:rFonts w:hint="default"/>
          <w:b/>
          <w:bCs/>
          <w:color w:val="000000"/>
          <w:sz w:val="22"/>
          <w:szCs w:val="22"/>
        </w:rPr>
      </w:pPr>
      <w:r>
        <w:rPr>
          <w:rFonts w:hint="default"/>
          <w:b/>
          <w:bCs/>
          <w:color w:val="000000"/>
          <w:sz w:val="22"/>
          <w:szCs w:val="22"/>
        </w:rPr>
        <w:t>2. Цена контракта и порядок расчетов</w:t>
      </w:r>
    </w:p>
    <w:p w14:paraId="0000000E">
      <w:pPr>
        <w:pStyle w:val="Normal"/>
        <w:ind w:firstLine="709"/>
        <w:rPr>
          <w:rFonts w:hint="default"/>
          <w:color w:val="000000"/>
          <w:sz w:val="22"/>
          <w:szCs w:val="22"/>
        </w:rPr>
      </w:pPr>
      <w:r>
        <w:rPr>
          <w:rFonts w:hint="default"/>
          <w:color w:val="000000"/>
          <w:sz w:val="22"/>
          <w:szCs w:val="22"/>
        </w:rPr>
        <w:t xml:space="preserve">2.1. Цена </w:t>
      </w:r>
      <w:r>
        <w:rPr>
          <w:rFonts w:hint="default"/>
          <w:color w:val="000000"/>
          <w:sz w:val="22"/>
          <w:szCs w:val="22"/>
        </w:rPr>
        <w:t>К</w:t>
      </w:r>
      <w:r>
        <w:rPr>
          <w:rFonts w:hint="default"/>
          <w:color w:val="000000"/>
          <w:sz w:val="22"/>
          <w:szCs w:val="22"/>
        </w:rPr>
        <w:t xml:space="preserve">онтракта составляет _______________ (______________), в том числе НДС ___% - _____ (___________). </w:t>
      </w:r>
    </w:p>
    <w:p w14:paraId="0000000F">
      <w:pPr>
        <w:pStyle w:val="Normal"/>
        <w:tabs>
          <w:tab w:val="left" w:leader="none" w:pos="1022"/>
        </w:tabs>
        <w:spacing w:before="0"/>
        <w:ind w:firstLine="709"/>
        <w:rPr>
          <w:rFonts w:hint="default"/>
          <w:color w:val="000000"/>
          <w:sz w:val="22"/>
          <w:szCs w:val="22"/>
          <w:highlight w:val="white"/>
        </w:rPr>
      </w:pPr>
      <w:r>
        <w:rPr>
          <w:rFonts w:hint="default"/>
          <w:color w:val="000000"/>
          <w:sz w:val="22"/>
          <w:szCs w:val="22"/>
          <w:highlight w:val="white"/>
        </w:rPr>
        <w:t xml:space="preserve">2.2. Цена </w:t>
      </w:r>
      <w:r>
        <w:rPr>
          <w:rFonts w:hint="default"/>
          <w:color w:val="000000"/>
          <w:sz w:val="22"/>
          <w:szCs w:val="22"/>
          <w:highlight w:val="white"/>
        </w:rPr>
        <w:t>К</w:t>
      </w:r>
      <w:r>
        <w:rPr>
          <w:rFonts w:hint="default"/>
          <w:color w:val="000000"/>
          <w:sz w:val="22"/>
          <w:szCs w:val="22"/>
          <w:highlight w:val="white"/>
        </w:rPr>
        <w:t>онтракта включает в себя</w:t>
      </w:r>
      <w:r>
        <w:rPr>
          <w:rFonts w:hint="default"/>
          <w:color w:val="000000"/>
          <w:sz w:val="22"/>
          <w:szCs w:val="22"/>
          <w:highlight w:val="white"/>
        </w:rPr>
        <w:t>:</w:t>
      </w:r>
      <w:r>
        <w:rPr>
          <w:rFonts w:hint="default"/>
          <w:color w:val="000000"/>
          <w:sz w:val="22"/>
          <w:szCs w:val="22"/>
          <w:highlight w:val="white"/>
        </w:rPr>
        <w:t xml:space="preserve"> </w:t>
      </w:r>
      <w:r>
        <w:rPr>
          <w:rFonts w:hint="default"/>
          <w:color w:val="000000"/>
          <w:sz w:val="22"/>
          <w:szCs w:val="22"/>
          <w:highlight w:val="white"/>
        </w:rPr>
        <w:t>цену поставляемого Товара;</w:t>
      </w:r>
      <w:r>
        <w:rPr>
          <w:rFonts w:hint="default"/>
          <w:color w:val="000000"/>
          <w:sz w:val="22"/>
          <w:szCs w:val="22"/>
          <w:highlight w:val="white"/>
        </w:rPr>
        <w:t xml:space="preserve"> </w:t>
      </w:r>
      <w:r>
        <w:rPr>
          <w:rFonts w:hint="default"/>
          <w:color w:val="000000"/>
          <w:sz w:val="22"/>
          <w:szCs w:val="22"/>
          <w:highlight w:val="white"/>
        </w:rPr>
        <w:t>рас</w:t>
      </w:r>
      <w:r>
        <w:rPr>
          <w:rFonts w:hint="default"/>
          <w:color w:val="000000"/>
          <w:sz w:val="22"/>
          <w:szCs w:val="22"/>
          <w:highlight w:val="white"/>
        </w:rPr>
        <w:t>ходы на упаковку, марки</w:t>
      </w:r>
      <w:r>
        <w:rPr>
          <w:rFonts w:hint="default"/>
          <w:color w:val="000000"/>
          <w:sz w:val="22"/>
          <w:szCs w:val="22"/>
          <w:highlight w:val="white"/>
        </w:rPr>
        <w:t>ровку, сертификацию, страховку;</w:t>
      </w:r>
      <w:r>
        <w:rPr>
          <w:rFonts w:hint="default"/>
          <w:color w:val="000000"/>
          <w:sz w:val="22"/>
          <w:szCs w:val="22"/>
          <w:highlight w:val="white"/>
        </w:rPr>
        <w:t xml:space="preserve"> </w:t>
      </w:r>
      <w:r>
        <w:rPr>
          <w:rFonts w:hint="default"/>
          <w:color w:val="000000"/>
          <w:sz w:val="22"/>
          <w:szCs w:val="22"/>
          <w:highlight w:val="white"/>
        </w:rPr>
        <w:t>транспортные расходы по доставке Товара в адреса Заказчика;</w:t>
      </w:r>
      <w:r>
        <w:rPr>
          <w:rFonts w:hint="default"/>
          <w:color w:val="000000"/>
          <w:sz w:val="22"/>
          <w:szCs w:val="22"/>
          <w:highlight w:val="white"/>
        </w:rPr>
        <w:t xml:space="preserve"> </w:t>
      </w:r>
      <w:r>
        <w:rPr>
          <w:rFonts w:hint="default"/>
          <w:color w:val="000000"/>
          <w:sz w:val="22"/>
          <w:szCs w:val="22"/>
          <w:highlight w:val="white"/>
        </w:rPr>
        <w:t>погрузо-разгрузочные работы;</w:t>
      </w:r>
      <w:r>
        <w:rPr>
          <w:rFonts w:hint="default"/>
          <w:color w:val="000000"/>
          <w:sz w:val="22"/>
          <w:szCs w:val="22"/>
          <w:highlight w:val="white"/>
        </w:rPr>
        <w:t xml:space="preserve"> </w:t>
      </w:r>
      <w:r>
        <w:rPr>
          <w:rFonts w:hint="default"/>
          <w:color w:val="000000"/>
          <w:sz w:val="22"/>
          <w:szCs w:val="22"/>
          <w:highlight w:val="white"/>
        </w:rPr>
        <w:t>все налоги, пошлины и сборы и другие обязательные платежи, которые Поставщик дол</w:t>
      </w:r>
      <w:r>
        <w:rPr>
          <w:rFonts w:hint="default"/>
          <w:color w:val="000000"/>
          <w:sz w:val="22"/>
          <w:szCs w:val="22"/>
          <w:highlight w:val="white"/>
        </w:rPr>
        <w:t>жен выплатить в связи с исполнен</w:t>
      </w:r>
      <w:r>
        <w:rPr>
          <w:rFonts w:hint="default"/>
          <w:color w:val="000000"/>
          <w:sz w:val="22"/>
          <w:szCs w:val="22"/>
          <w:highlight w:val="white"/>
        </w:rPr>
        <w:t xml:space="preserve">ием своих обязательств </w:t>
      </w:r>
      <w:r>
        <w:rPr>
          <w:rFonts w:hint="default"/>
          <w:color w:val="000000"/>
          <w:sz w:val="22"/>
          <w:szCs w:val="22"/>
          <w:highlight w:val="white"/>
        </w:rPr>
        <w:t xml:space="preserve">по контракту в соответствии с действующим законодательством Российской Федерации; все иные расходы Поставщика, связанные с выполнением обязательств по исполнению настоящего </w:t>
      </w:r>
      <w:r>
        <w:rPr>
          <w:rFonts w:hint="default"/>
          <w:color w:val="000000"/>
          <w:sz w:val="22"/>
          <w:szCs w:val="22"/>
          <w:highlight w:val="white"/>
        </w:rPr>
        <w:t>К</w:t>
      </w:r>
      <w:r>
        <w:rPr>
          <w:rFonts w:hint="default"/>
          <w:color w:val="000000"/>
          <w:sz w:val="22"/>
          <w:szCs w:val="22"/>
          <w:highlight w:val="white"/>
        </w:rPr>
        <w:t>онтракта.</w:t>
      </w:r>
    </w:p>
    <w:p w14:paraId="00000010">
      <w:pPr>
        <w:pStyle w:val="Normal"/>
        <w:spacing w:before="0"/>
        <w:ind w:firstLine="709"/>
        <w:rPr>
          <w:rFonts w:hint="default"/>
          <w:color w:val="000000"/>
          <w:sz w:val="22"/>
          <w:szCs w:val="22"/>
        </w:rPr>
      </w:pPr>
      <w:r>
        <w:rPr>
          <w:rFonts w:hint="default"/>
          <w:color w:val="000000"/>
          <w:sz w:val="22"/>
          <w:szCs w:val="22"/>
        </w:rPr>
        <w:t xml:space="preserve">2.3. Цена </w:t>
      </w:r>
      <w:r>
        <w:rPr>
          <w:rFonts w:hint="default"/>
          <w:color w:val="000000"/>
          <w:sz w:val="22"/>
          <w:szCs w:val="22"/>
        </w:rPr>
        <w:t>К</w:t>
      </w:r>
      <w:r>
        <w:rPr>
          <w:rFonts w:hint="default"/>
          <w:color w:val="000000"/>
          <w:sz w:val="22"/>
          <w:szCs w:val="22"/>
        </w:rPr>
        <w:t>онтрак</w:t>
      </w:r>
      <w:r>
        <w:rPr>
          <w:rFonts w:hint="default"/>
          <w:color w:val="000000"/>
          <w:sz w:val="22"/>
          <w:szCs w:val="22"/>
        </w:rPr>
        <w:t>та является твердой, и определяе</w:t>
      </w:r>
      <w:r>
        <w:rPr>
          <w:rFonts w:hint="default"/>
          <w:color w:val="000000"/>
          <w:sz w:val="22"/>
          <w:szCs w:val="22"/>
        </w:rPr>
        <w:t>тся на весь срок действ</w:t>
      </w:r>
      <w:r>
        <w:rPr>
          <w:rFonts w:hint="default"/>
          <w:color w:val="000000"/>
          <w:sz w:val="22"/>
          <w:szCs w:val="22"/>
        </w:rPr>
        <w:t xml:space="preserve">ия Контракта за исключением случаев, предусмотренных пунктами 2.6 - 2.7 Контракта. Предварительная оплата по </w:t>
      </w:r>
      <w:r>
        <w:rPr>
          <w:rFonts w:hint="default"/>
          <w:color w:val="000000"/>
          <w:sz w:val="22"/>
          <w:szCs w:val="22"/>
        </w:rPr>
        <w:t>К</w:t>
      </w:r>
      <w:r>
        <w:rPr>
          <w:rFonts w:hint="default"/>
          <w:color w:val="000000"/>
          <w:sz w:val="22"/>
          <w:szCs w:val="22"/>
        </w:rPr>
        <w:t>онтракту не предусмотрена.</w:t>
      </w:r>
    </w:p>
    <w:p w14:paraId="00000011">
      <w:pPr>
        <w:pStyle w:val="Normal"/>
        <w:spacing w:before="0"/>
        <w:ind w:firstLine="709"/>
        <w:rPr>
          <w:rFonts w:hint="default"/>
          <w:color w:val="000000"/>
          <w:sz w:val="22"/>
          <w:szCs w:val="22"/>
        </w:rPr>
      </w:pPr>
      <w:r>
        <w:rPr>
          <w:rFonts w:hint="default"/>
          <w:color w:val="000000"/>
          <w:sz w:val="22"/>
          <w:szCs w:val="22"/>
        </w:rPr>
        <w:t>2.</w:t>
      </w:r>
      <w:r>
        <w:rPr>
          <w:rFonts w:hint="default"/>
          <w:color w:val="000000"/>
          <w:sz w:val="22"/>
          <w:szCs w:val="22"/>
        </w:rPr>
        <w:t>4</w:t>
      </w:r>
      <w:r>
        <w:rPr>
          <w:rFonts w:hint="default"/>
          <w:color w:val="000000"/>
          <w:sz w:val="22"/>
          <w:szCs w:val="22"/>
        </w:rPr>
        <w:t xml:space="preserve">. </w:t>
      </w:r>
      <w:r>
        <w:rPr>
          <w:rFonts w:hint="default"/>
          <w:color w:val="000000"/>
          <w:spacing w:val="-1"/>
          <w:sz w:val="22"/>
          <w:szCs w:val="22"/>
        </w:rPr>
        <w:t>Оплат</w:t>
      </w:r>
      <w:r>
        <w:rPr>
          <w:rFonts w:hint="default"/>
          <w:color w:val="000000"/>
          <w:sz w:val="22"/>
          <w:szCs w:val="22"/>
        </w:rPr>
        <w:t xml:space="preserve">а </w:t>
      </w:r>
      <w:r>
        <w:rPr>
          <w:rFonts w:hint="default"/>
          <w:color w:val="000000"/>
          <w:spacing w:val="-1"/>
          <w:sz w:val="22"/>
          <w:szCs w:val="22"/>
        </w:rPr>
        <w:t>ос</w:t>
      </w:r>
      <w:r>
        <w:rPr>
          <w:rFonts w:hint="default"/>
          <w:color w:val="000000"/>
          <w:spacing w:val="2"/>
          <w:sz w:val="22"/>
          <w:szCs w:val="22"/>
        </w:rPr>
        <w:t>у</w:t>
      </w:r>
      <w:r>
        <w:rPr>
          <w:rFonts w:hint="default"/>
          <w:color w:val="000000"/>
          <w:sz w:val="22"/>
          <w:szCs w:val="22"/>
        </w:rPr>
        <w:t>щ</w:t>
      </w:r>
      <w:r>
        <w:rPr>
          <w:rFonts w:hint="default"/>
          <w:color w:val="000000"/>
          <w:spacing w:val="-1"/>
          <w:sz w:val="22"/>
          <w:szCs w:val="22"/>
        </w:rPr>
        <w:t>ествляетс</w:t>
      </w:r>
      <w:r>
        <w:rPr>
          <w:rFonts w:hint="default"/>
          <w:color w:val="000000"/>
          <w:sz w:val="22"/>
          <w:szCs w:val="22"/>
        </w:rPr>
        <w:t xml:space="preserve">я </w:t>
      </w:r>
      <w:r>
        <w:rPr>
          <w:rFonts w:hint="default"/>
          <w:color w:val="000000"/>
          <w:sz w:val="22"/>
          <w:szCs w:val="22"/>
        </w:rPr>
        <w:t xml:space="preserve">в течение </w:t>
      </w:r>
      <w:r>
        <w:rPr>
          <w:rFonts w:hint="default"/>
          <w:color w:val="000000"/>
          <w:sz w:val="22"/>
          <w:szCs w:val="22"/>
        </w:rPr>
        <w:t>7</w:t>
      </w:r>
      <w:r>
        <w:rPr>
          <w:rFonts w:hint="default"/>
          <w:color w:val="000000"/>
          <w:sz w:val="22"/>
          <w:szCs w:val="22"/>
        </w:rPr>
        <w:t xml:space="preserve"> (</w:t>
      </w:r>
      <w:r>
        <w:rPr>
          <w:rFonts w:hint="default"/>
          <w:color w:val="000000"/>
          <w:sz w:val="22"/>
          <w:szCs w:val="22"/>
        </w:rPr>
        <w:t>семи</w:t>
      </w:r>
      <w:r>
        <w:rPr>
          <w:rFonts w:hint="default"/>
          <w:color w:val="000000"/>
          <w:sz w:val="22"/>
          <w:szCs w:val="22"/>
        </w:rPr>
        <w:t xml:space="preserve">) рабочих дней </w:t>
      </w:r>
      <w:r>
        <w:rPr>
          <w:rFonts w:hint="default"/>
          <w:color w:val="000000"/>
          <w:sz w:val="22"/>
          <w:szCs w:val="22"/>
        </w:rPr>
        <w:t>за фа</w:t>
      </w:r>
      <w:r>
        <w:rPr>
          <w:rFonts w:hint="default"/>
          <w:color w:val="000000"/>
          <w:sz w:val="22"/>
          <w:szCs w:val="22"/>
        </w:rPr>
        <w:t xml:space="preserve">ктически поставленный Товар с </w:t>
      </w:r>
      <w:r>
        <w:rPr>
          <w:rFonts w:hint="default"/>
          <w:color w:val="000000"/>
          <w:sz w:val="22"/>
          <w:szCs w:val="22"/>
        </w:rPr>
        <w:t>мо</w:t>
      </w:r>
      <w:r>
        <w:rPr>
          <w:rFonts w:hint="default"/>
          <w:color w:val="000000"/>
          <w:sz w:val="22"/>
          <w:szCs w:val="22"/>
        </w:rPr>
        <w:t>мента подписания Заказч</w:t>
      </w:r>
      <w:r>
        <w:rPr>
          <w:rFonts w:hint="default"/>
          <w:color w:val="000000"/>
          <w:sz w:val="22"/>
          <w:szCs w:val="22"/>
        </w:rPr>
        <w:t xml:space="preserve">иком </w:t>
      </w:r>
      <w:r>
        <w:rPr>
          <w:rFonts w:hint="default"/>
          <w:color w:val="000000"/>
          <w:sz w:val="22"/>
          <w:szCs w:val="22"/>
        </w:rPr>
        <w:t>акта приема-передачи Товара.</w:t>
      </w:r>
    </w:p>
    <w:p w14:paraId="00000012">
      <w:pPr>
        <w:pStyle w:val="Normal"/>
        <w:spacing w:before="0"/>
        <w:ind w:firstLine="709"/>
        <w:rPr>
          <w:rFonts w:hint="default"/>
          <w:color w:val="000000"/>
          <w:sz w:val="22"/>
          <w:szCs w:val="22"/>
        </w:rPr>
      </w:pPr>
      <w:r>
        <w:rPr>
          <w:rFonts w:hint="default"/>
          <w:color w:val="000000"/>
          <w:sz w:val="22"/>
          <w:szCs w:val="22"/>
        </w:rPr>
        <w:t>Заказчик осуществляет платежи в рублях Российской Федерации посредством банковского перевода денежных средств на счет Поставщика, указанный в Контракте. Датой оплаты с</w:t>
      </w:r>
      <w:r>
        <w:rPr>
          <w:rFonts w:hint="default"/>
          <w:color w:val="000000"/>
          <w:sz w:val="22"/>
          <w:szCs w:val="22"/>
        </w:rPr>
        <w:t xml:space="preserve">читается дата списания денежных </w:t>
      </w:r>
      <w:r>
        <w:rPr>
          <w:rFonts w:hint="default"/>
          <w:color w:val="000000"/>
          <w:sz w:val="22"/>
          <w:szCs w:val="22"/>
        </w:rPr>
        <w:t>средств со счета Заказч</w:t>
      </w:r>
      <w:r>
        <w:rPr>
          <w:rFonts w:hint="default"/>
          <w:color w:val="000000"/>
          <w:sz w:val="22"/>
          <w:szCs w:val="22"/>
        </w:rPr>
        <w:t>ика.</w:t>
      </w:r>
    </w:p>
    <w:p w14:paraId="00000013">
      <w:pPr>
        <w:pStyle w:val="Normal"/>
        <w:spacing w:before="0"/>
        <w:ind w:firstLine="709"/>
        <w:rPr>
          <w:rFonts w:ascii="Times New Roman" w:cs="Times New Roman" w:hAnsi="Times New Roman" w:hint="default"/>
          <w:sz w:val="22"/>
          <w:szCs w:val="22"/>
        </w:rPr>
      </w:pPr>
      <w:r>
        <w:rPr>
          <w:rFonts w:ascii="Times New Roman" w:cs="Times New Roman" w:hAnsi="Times New Roman" w:hint="default"/>
          <w:sz w:val="22"/>
          <w:szCs w:val="22"/>
        </w:rPr>
        <w:t xml:space="preserve">2.5. </w:t>
      </w:r>
      <w:r>
        <w:rPr>
          <w:rFonts w:ascii="Times New Roman" w:cs="Times New Roman" w:hAnsi="Times New Roman" w:hint="default"/>
          <w:sz w:val="22"/>
          <w:szCs w:val="22"/>
        </w:rPr>
        <w:t>Сумма, подлежащая уплате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w:t>
      </w:r>
      <w:r>
        <w:rPr>
          <w:rFonts w:ascii="Times New Roman" w:cs="Times New Roman" w:hAnsi="Times New Roman" w:hint="default"/>
          <w:sz w:val="22"/>
          <w:szCs w:val="22"/>
        </w:rPr>
        <w:t>ных обязательных платежей в бюдж</w:t>
      </w:r>
      <w:r>
        <w:rPr>
          <w:rFonts w:ascii="Times New Roman" w:cs="Times New Roman" w:hAnsi="Times New Roman" w:hint="default"/>
          <w:sz w:val="22"/>
          <w:szCs w:val="22"/>
        </w:rPr>
        <w:t>еты бюджетной системы Р</w:t>
      </w:r>
      <w:r>
        <w:rPr>
          <w:rFonts w:ascii="Times New Roman" w:cs="Times New Roman" w:hAnsi="Times New Roman" w:hint="default"/>
          <w:sz w:val="22"/>
          <w:szCs w:val="22"/>
        </w:rPr>
        <w:t xml:space="preserve">оссийской Федерации, связанных с оплатой </w:t>
      </w:r>
      <w:r>
        <w:rPr>
          <w:rFonts w:ascii="Times New Roman" w:cs="Times New Roman" w:hAnsi="Times New Roman" w:hint="default"/>
          <w:sz w:val="22"/>
          <w:szCs w:val="22"/>
        </w:rPr>
        <w:t>К</w:t>
      </w:r>
      <w:r>
        <w:rPr>
          <w:rFonts w:ascii="Times New Roman" w:cs="Times New Roman" w:hAnsi="Times New Roman" w:hint="default"/>
          <w:sz w:val="22"/>
          <w:szCs w:val="22"/>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w:t>
      </w:r>
      <w:r>
        <w:rPr>
          <w:rFonts w:ascii="Times New Roman" w:cs="Times New Roman" w:hAnsi="Times New Roman" w:hint="default"/>
          <w:sz w:val="22"/>
          <w:szCs w:val="22"/>
        </w:rPr>
        <w:t>жеты бюджетной системы Российско</w:t>
      </w:r>
      <w:r>
        <w:rPr>
          <w:rFonts w:ascii="Times New Roman" w:cs="Times New Roman" w:hAnsi="Times New Roman" w:hint="default"/>
          <w:sz w:val="22"/>
          <w:szCs w:val="22"/>
        </w:rPr>
        <w:t>й Федерации Заказчиком.</w:t>
      </w:r>
    </w:p>
    <w:p w14:paraId="00000014">
      <w:pPr>
        <w:pStyle w:val="Normal"/>
        <w:spacing w:before="0"/>
        <w:ind w:firstLine="709"/>
        <w:rPr>
          <w:rFonts w:hint="default"/>
          <w:color w:val="000000"/>
          <w:sz w:val="22"/>
          <w:szCs w:val="22"/>
        </w:rPr>
      </w:pPr>
      <w:r>
        <w:rPr>
          <w:rFonts w:hint="default"/>
          <w:color w:val="000000"/>
          <w:sz w:val="22"/>
          <w:szCs w:val="22"/>
        </w:rPr>
        <w:t>2.</w:t>
      </w:r>
      <w:r>
        <w:rPr>
          <w:rFonts w:hint="default"/>
          <w:color w:val="000000"/>
          <w:sz w:val="22"/>
          <w:szCs w:val="22"/>
        </w:rPr>
        <w:t>6</w:t>
      </w:r>
      <w:r>
        <w:rPr>
          <w:rFonts w:hint="default"/>
          <w:color w:val="000000"/>
          <w:sz w:val="22"/>
          <w:szCs w:val="22"/>
        </w:rPr>
        <w:t>. Цена Контракта может быть снижена по соглашению Сторон без изменения, предусмотренного Контрактом количества товаров и иных условий исполнения Контракта, за исключением случаев, предусмотренных д</w:t>
      </w:r>
      <w:r>
        <w:rPr>
          <w:rFonts w:hint="default"/>
          <w:color w:val="000000"/>
          <w:sz w:val="22"/>
          <w:szCs w:val="22"/>
        </w:rPr>
        <w:t>ействующим законодательством Рос</w:t>
      </w:r>
      <w:r>
        <w:rPr>
          <w:rFonts w:hint="default"/>
          <w:color w:val="000000"/>
          <w:sz w:val="22"/>
          <w:szCs w:val="22"/>
        </w:rPr>
        <w:t>сийской Федерации.</w:t>
      </w:r>
    </w:p>
    <w:p w14:paraId="00000015">
      <w:pPr>
        <w:pStyle w:val="Normal"/>
        <w:spacing w:before="0"/>
        <w:ind w:firstLine="709"/>
        <w:rPr>
          <w:rFonts w:hint="default"/>
          <w:color w:val="000000"/>
          <w:sz w:val="22"/>
          <w:szCs w:val="22"/>
        </w:rPr>
      </w:pPr>
      <w:r>
        <w:rPr>
          <w:rFonts w:hint="default"/>
          <w:color w:val="000000"/>
          <w:sz w:val="22"/>
          <w:szCs w:val="22"/>
        </w:rPr>
        <w:t>2.</w:t>
      </w:r>
      <w:r>
        <w:rPr>
          <w:rFonts w:hint="default"/>
          <w:color w:val="000000"/>
          <w:sz w:val="22"/>
          <w:szCs w:val="22"/>
        </w:rPr>
        <w:t>7</w:t>
      </w:r>
      <w:r>
        <w:rPr>
          <w:rFonts w:hint="default"/>
          <w:color w:val="000000"/>
          <w:sz w:val="22"/>
          <w:szCs w:val="22"/>
        </w:rPr>
        <w:t>.</w:t>
      </w:r>
      <w:r>
        <w:rPr>
          <w:rFonts w:hint="default"/>
          <w:color w:val="000000"/>
          <w:sz w:val="22"/>
          <w:szCs w:val="22"/>
        </w:rPr>
        <w:t xml:space="preserve"> По предложению Заказчика Стороны вправе увеличить или уменьшить предусмотренное Контрактом количество Товара, предусмотренное Контрактом, не более чем на десять процентов. При этом по соглашению Сторо</w:t>
      </w:r>
      <w:r>
        <w:rPr>
          <w:rFonts w:hint="default"/>
          <w:color w:val="000000"/>
          <w:sz w:val="22"/>
          <w:szCs w:val="22"/>
        </w:rPr>
        <w:t>н допускается изменение с учетом</w:t>
      </w:r>
      <w:r>
        <w:rPr>
          <w:rFonts w:hint="default"/>
          <w:color w:val="000000"/>
          <w:sz w:val="22"/>
          <w:szCs w:val="22"/>
        </w:rPr>
        <w:t xml:space="preserve"> положений бюджетного з</w:t>
      </w:r>
      <w:r>
        <w:rPr>
          <w:rFonts w:hint="default"/>
          <w:color w:val="000000"/>
          <w:sz w:val="22"/>
          <w:szCs w:val="22"/>
        </w:rPr>
        <w:t xml:space="preserve">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w:t>
      </w:r>
      <w:r>
        <w:rPr>
          <w:rFonts w:hint="default"/>
          <w:color w:val="000000"/>
          <w:sz w:val="22"/>
          <w:szCs w:val="22"/>
        </w:rPr>
        <w:t>Контракта. При уменьшении предус</w:t>
      </w:r>
      <w:r>
        <w:rPr>
          <w:rFonts w:hint="default"/>
          <w:color w:val="000000"/>
          <w:sz w:val="22"/>
          <w:szCs w:val="22"/>
        </w:rPr>
        <w:t>мотренного Контрактом к</w:t>
      </w:r>
      <w:r>
        <w:rPr>
          <w:rFonts w:hint="default"/>
          <w:color w:val="000000"/>
          <w:sz w:val="22"/>
          <w:szCs w:val="22"/>
        </w:rPr>
        <w:t>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w:t>
      </w:r>
      <w:r>
        <w:rPr>
          <w:rFonts w:hint="default"/>
          <w:color w:val="000000"/>
          <w:sz w:val="22"/>
          <w:szCs w:val="22"/>
        </w:rPr>
        <w:t xml:space="preserve">го Контрактом количества Товара </w:t>
      </w:r>
      <w:r>
        <w:rPr>
          <w:rFonts w:hint="default"/>
          <w:color w:val="000000"/>
          <w:sz w:val="22"/>
          <w:szCs w:val="22"/>
        </w:rPr>
        <w:t>должна определяется как</w:t>
      </w:r>
      <w:r>
        <w:rPr>
          <w:rFonts w:hint="default"/>
          <w:color w:val="000000"/>
          <w:sz w:val="22"/>
          <w:szCs w:val="22"/>
        </w:rPr>
        <w:t xml:space="preserve"> частное от деления первоначальной цены Контракта на предусмотренное в Контракте количество Товара.</w:t>
      </w:r>
    </w:p>
    <w:p w14:paraId="00000016">
      <w:pPr>
        <w:pStyle w:val="Normal"/>
        <w:spacing w:before="0"/>
        <w:ind w:firstLine="709"/>
        <w:rPr>
          <w:rFonts w:hint="default"/>
          <w:b/>
          <w:bCs/>
          <w:color w:val="000000"/>
          <w:sz w:val="22"/>
          <w:szCs w:val="22"/>
        </w:rPr>
      </w:pPr>
    </w:p>
    <w:p w14:paraId="00000017">
      <w:pPr>
        <w:pStyle w:val="Normal"/>
        <w:spacing w:before="0"/>
        <w:jc w:val="center"/>
        <w:rPr>
          <w:rFonts w:hint="default"/>
          <w:b/>
          <w:bCs/>
          <w:color w:val="000000"/>
          <w:sz w:val="22"/>
          <w:szCs w:val="22"/>
        </w:rPr>
      </w:pPr>
      <w:r>
        <w:rPr>
          <w:rFonts w:hint="default"/>
          <w:b/>
          <w:bCs/>
          <w:color w:val="000000"/>
          <w:sz w:val="22"/>
          <w:szCs w:val="22"/>
        </w:rPr>
        <w:t>3</w:t>
      </w:r>
      <w:r>
        <w:rPr>
          <w:rFonts w:hint="default"/>
          <w:b/>
          <w:bCs/>
          <w:color w:val="000000"/>
          <w:sz w:val="22"/>
          <w:szCs w:val="22"/>
        </w:rPr>
        <w:t xml:space="preserve">. </w:t>
      </w:r>
      <w:r>
        <w:rPr>
          <w:rFonts w:hint="default"/>
          <w:b/>
          <w:bCs/>
          <w:color w:val="000000"/>
          <w:sz w:val="22"/>
          <w:szCs w:val="22"/>
        </w:rPr>
        <w:t>Права и обязанности сторон</w:t>
      </w:r>
      <w:r>
        <w:rPr>
          <w:rFonts w:hint="default"/>
          <w:b/>
          <w:bCs/>
          <w:color w:val="000000"/>
          <w:sz w:val="22"/>
          <w:szCs w:val="22"/>
        </w:rPr>
        <w:t xml:space="preserve"> </w:t>
      </w:r>
    </w:p>
    <w:p w14:paraId="00000018">
      <w:pPr>
        <w:pStyle w:val="Normal"/>
        <w:ind w:firstLine="709"/>
        <w:rPr>
          <w:rFonts w:hint="default"/>
          <w:color w:val="000000"/>
          <w:sz w:val="22"/>
          <w:szCs w:val="22"/>
        </w:rPr>
      </w:pPr>
      <w:r>
        <w:rPr>
          <w:rFonts w:hint="default"/>
          <w:color w:val="000000"/>
          <w:sz w:val="22"/>
          <w:szCs w:val="22"/>
        </w:rPr>
        <w:t>3</w:t>
      </w:r>
      <w:r>
        <w:rPr>
          <w:rFonts w:hint="default"/>
          <w:color w:val="000000"/>
          <w:sz w:val="22"/>
          <w:szCs w:val="22"/>
        </w:rPr>
        <w:t>.1. Поставщик обязан:</w:t>
      </w:r>
    </w:p>
    <w:p w14:paraId="00000019">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.1.1. </w:t>
      </w:r>
      <w:r>
        <w:rPr>
          <w:rFonts w:hint="default"/>
          <w:color w:val="000000"/>
          <w:sz w:val="22"/>
          <w:szCs w:val="22"/>
        </w:rPr>
        <w:t>П</w:t>
      </w:r>
      <w:r>
        <w:rPr>
          <w:rFonts w:hint="default"/>
          <w:color w:val="000000"/>
          <w:sz w:val="22"/>
          <w:szCs w:val="22"/>
        </w:rPr>
        <w:t xml:space="preserve">оставить Товар в строгом соответствии </w:t>
      </w:r>
      <w:r>
        <w:rPr>
          <w:rFonts w:hint="default"/>
          <w:color w:val="000000"/>
          <w:sz w:val="22"/>
          <w:szCs w:val="22"/>
        </w:rPr>
        <w:t>с условиями Контракта в полном о</w:t>
      </w:r>
      <w:r>
        <w:rPr>
          <w:rFonts w:hint="default"/>
          <w:color w:val="000000"/>
          <w:sz w:val="22"/>
          <w:szCs w:val="22"/>
        </w:rPr>
        <w:t>бъеме, надлежащего каче</w:t>
      </w:r>
      <w:r>
        <w:rPr>
          <w:rFonts w:hint="default"/>
          <w:color w:val="000000"/>
          <w:sz w:val="22"/>
          <w:szCs w:val="22"/>
        </w:rPr>
        <w:t>ства и в установленные сроки</w:t>
      </w:r>
      <w:r>
        <w:rPr>
          <w:rFonts w:hint="default"/>
          <w:color w:val="000000"/>
          <w:sz w:val="22"/>
          <w:szCs w:val="22"/>
        </w:rPr>
        <w:t>.</w:t>
      </w:r>
    </w:p>
    <w:p w14:paraId="0000001A">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.1.2. </w:t>
      </w:r>
      <w:r>
        <w:rPr>
          <w:rFonts w:hint="default"/>
          <w:color w:val="000000"/>
          <w:sz w:val="22"/>
          <w:szCs w:val="22"/>
        </w:rPr>
        <w:t>О</w:t>
      </w:r>
      <w:r>
        <w:rPr>
          <w:rFonts w:hint="default"/>
          <w:color w:val="000000"/>
          <w:sz w:val="22"/>
          <w:szCs w:val="22"/>
        </w:rPr>
        <w:t>беспечить соответствие поставляемого Товара требованиям качества, безопасности в соответствии с законодательством Российской Федерации</w:t>
      </w:r>
      <w:r>
        <w:rPr>
          <w:rFonts w:hint="default"/>
          <w:color w:val="000000"/>
          <w:sz w:val="22"/>
          <w:szCs w:val="22"/>
        </w:rPr>
        <w:t>.</w:t>
      </w:r>
    </w:p>
    <w:p w14:paraId="0000001B">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.1.3. </w:t>
      </w:r>
      <w:r>
        <w:rPr>
          <w:rFonts w:hint="default"/>
          <w:color w:val="000000"/>
          <w:sz w:val="22"/>
          <w:szCs w:val="22"/>
        </w:rPr>
        <w:t>П</w:t>
      </w:r>
      <w:r>
        <w:rPr>
          <w:rFonts w:hint="default"/>
          <w:color w:val="000000"/>
          <w:sz w:val="22"/>
          <w:szCs w:val="22"/>
        </w:rPr>
        <w:t>редставлять по треб</w:t>
      </w:r>
      <w:r>
        <w:rPr>
          <w:rFonts w:hint="default"/>
          <w:color w:val="000000"/>
          <w:sz w:val="22"/>
          <w:szCs w:val="22"/>
        </w:rPr>
        <w:t>ованию Заказчика информацию и до</w:t>
      </w:r>
      <w:r>
        <w:rPr>
          <w:rFonts w:hint="default"/>
          <w:color w:val="000000"/>
          <w:sz w:val="22"/>
          <w:szCs w:val="22"/>
        </w:rPr>
        <w:t xml:space="preserve">кументы, относящиеся к </w:t>
      </w:r>
      <w:r>
        <w:rPr>
          <w:rFonts w:hint="default"/>
          <w:color w:val="000000"/>
          <w:sz w:val="22"/>
          <w:szCs w:val="22"/>
        </w:rPr>
        <w:t>предмету Контракта для проверки исполнения Поставщиком обязательств по Контракту</w:t>
      </w:r>
      <w:r>
        <w:rPr>
          <w:rFonts w:hint="default"/>
          <w:color w:val="000000"/>
          <w:sz w:val="22"/>
          <w:szCs w:val="22"/>
        </w:rPr>
        <w:t>.</w:t>
      </w:r>
    </w:p>
    <w:p w14:paraId="0000001C">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.1.4. </w:t>
      </w:r>
      <w:r>
        <w:rPr>
          <w:rFonts w:hint="default"/>
          <w:color w:val="000000"/>
          <w:sz w:val="22"/>
          <w:szCs w:val="22"/>
        </w:rPr>
        <w:t>Н</w:t>
      </w:r>
      <w:r>
        <w:rPr>
          <w:rFonts w:hint="default"/>
          <w:color w:val="000000"/>
          <w:sz w:val="22"/>
          <w:szCs w:val="22"/>
        </w:rPr>
        <w:t>езамедлительно информировать Заказчика обо всех обстоятельствах, препятствующих исполнению Контракта</w:t>
      </w:r>
      <w:r>
        <w:rPr>
          <w:rFonts w:hint="default"/>
          <w:color w:val="000000"/>
          <w:sz w:val="22"/>
          <w:szCs w:val="22"/>
        </w:rPr>
        <w:t>.</w:t>
      </w:r>
    </w:p>
    <w:p w14:paraId="0000001D">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.1.5.</w:t>
      </w:r>
      <w:r>
        <w:rPr>
          <w:rFonts w:hint="default"/>
          <w:color w:val="000000"/>
          <w:sz w:val="22"/>
          <w:szCs w:val="22"/>
        </w:rPr>
        <w:t>С</w:t>
      </w:r>
      <w:r>
        <w:rPr>
          <w:rFonts w:hint="default"/>
          <w:color w:val="000000"/>
          <w:sz w:val="22"/>
          <w:szCs w:val="22"/>
        </w:rPr>
        <w:t>св</w:t>
      </w:r>
      <w:r>
        <w:rPr>
          <w:rFonts w:hint="default"/>
          <w:color w:val="000000"/>
          <w:sz w:val="22"/>
          <w:szCs w:val="22"/>
        </w:rPr>
        <w:t>оими силами и за свой счет устра</w:t>
      </w:r>
      <w:r>
        <w:rPr>
          <w:rFonts w:hint="default"/>
          <w:color w:val="000000"/>
          <w:sz w:val="22"/>
          <w:szCs w:val="22"/>
        </w:rPr>
        <w:t>нять допущенные недоста</w:t>
      </w:r>
      <w:r>
        <w:rPr>
          <w:rFonts w:hint="default"/>
          <w:color w:val="000000"/>
          <w:sz w:val="22"/>
          <w:szCs w:val="22"/>
        </w:rPr>
        <w:t>тки при поставке Товара</w:t>
      </w:r>
      <w:r>
        <w:rPr>
          <w:rFonts w:hint="default"/>
          <w:color w:val="000000"/>
          <w:sz w:val="22"/>
          <w:szCs w:val="22"/>
        </w:rPr>
        <w:t>.</w:t>
      </w:r>
    </w:p>
    <w:p w14:paraId="0000001E">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.2. Поставщик вправе:</w:t>
      </w:r>
    </w:p>
    <w:p w14:paraId="0000001F">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.2.1. </w:t>
      </w:r>
      <w:r>
        <w:rPr>
          <w:rFonts w:hint="default"/>
          <w:color w:val="000000"/>
          <w:sz w:val="22"/>
          <w:szCs w:val="22"/>
        </w:rPr>
        <w:t>Т</w:t>
      </w:r>
      <w:r>
        <w:rPr>
          <w:rFonts w:hint="default"/>
          <w:color w:val="000000"/>
          <w:sz w:val="22"/>
          <w:szCs w:val="22"/>
        </w:rPr>
        <w:t>ребовать от Заказчика предоставления имеющейся у него информации, необходимой для исполнения обязательств по Контракту</w:t>
      </w:r>
      <w:r>
        <w:rPr>
          <w:rFonts w:hint="default"/>
          <w:color w:val="000000"/>
          <w:sz w:val="22"/>
          <w:szCs w:val="22"/>
        </w:rPr>
        <w:t>.</w:t>
      </w:r>
    </w:p>
    <w:p w14:paraId="00000020">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.2.2. </w:t>
      </w:r>
      <w:r>
        <w:rPr>
          <w:rFonts w:hint="default"/>
          <w:color w:val="000000"/>
          <w:sz w:val="22"/>
          <w:szCs w:val="22"/>
        </w:rPr>
        <w:t>Т</w:t>
      </w:r>
      <w:r>
        <w:rPr>
          <w:rFonts w:hint="default"/>
          <w:color w:val="000000"/>
          <w:sz w:val="22"/>
          <w:szCs w:val="22"/>
        </w:rPr>
        <w:t>ребовать от Заказ</w:t>
      </w:r>
      <w:r>
        <w:rPr>
          <w:rFonts w:hint="default"/>
          <w:color w:val="000000"/>
          <w:sz w:val="22"/>
          <w:szCs w:val="22"/>
        </w:rPr>
        <w:t>чика своевременной оплаты постав</w:t>
      </w:r>
      <w:r>
        <w:rPr>
          <w:rFonts w:hint="default"/>
          <w:color w:val="000000"/>
          <w:sz w:val="22"/>
          <w:szCs w:val="22"/>
        </w:rPr>
        <w:t>ленного Товара в порядк</w:t>
      </w:r>
      <w:r>
        <w:rPr>
          <w:rFonts w:hint="default"/>
          <w:color w:val="000000"/>
          <w:sz w:val="22"/>
          <w:szCs w:val="22"/>
        </w:rPr>
        <w:t>е и на условиях, предусмотренных Контрактом.</w:t>
      </w:r>
    </w:p>
    <w:p w14:paraId="00000021">
      <w:pPr>
        <w:pStyle w:val="Normal"/>
        <w:spacing w:before="0"/>
        <w:ind w:firstLine="709"/>
        <w:rPr>
          <w:rFonts w:hint="default"/>
          <w:color w:val="000000"/>
          <w:sz w:val="22"/>
          <w:szCs w:val="22"/>
        </w:rPr>
      </w:pPr>
      <w:r>
        <w:rPr>
          <w:rFonts w:hint="default"/>
          <w:sz w:val="22"/>
          <w:szCs w:val="22"/>
        </w:rPr>
        <w:t xml:space="preserve">3.2.3. </w:t>
      </w:r>
      <w:r>
        <w:rPr>
          <w:rFonts w:hint="default"/>
          <w:sz w:val="22"/>
          <w:szCs w:val="22"/>
        </w:rPr>
        <w:t>В соответствии с действующим гражданским законодательством, принять решение об одностороннем отказе от исполнения Контракта</w:t>
      </w:r>
      <w:r>
        <w:rPr>
          <w:rFonts w:hint="default"/>
          <w:sz w:val="22"/>
          <w:szCs w:val="22"/>
        </w:rPr>
        <w:t>.</w:t>
      </w:r>
    </w:p>
    <w:p w14:paraId="00000022">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.3. Заказчик обязан:</w:t>
      </w:r>
    </w:p>
    <w:p w14:paraId="00000023">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w:t>
      </w:r>
      <w:r>
        <w:rPr>
          <w:rFonts w:hint="default"/>
          <w:color w:val="000000"/>
          <w:sz w:val="22"/>
          <w:szCs w:val="22"/>
        </w:rPr>
        <w:t>3.</w:t>
      </w:r>
      <w:r>
        <w:rPr>
          <w:rFonts w:hint="default"/>
          <w:color w:val="000000"/>
          <w:sz w:val="22"/>
          <w:szCs w:val="22"/>
        </w:rPr>
        <w:t>1</w:t>
      </w:r>
      <w:r>
        <w:rPr>
          <w:rFonts w:hint="default"/>
          <w:color w:val="000000"/>
          <w:sz w:val="22"/>
          <w:szCs w:val="22"/>
        </w:rPr>
        <w:t xml:space="preserve">. </w:t>
      </w:r>
      <w:r>
        <w:rPr>
          <w:rFonts w:hint="default"/>
          <w:color w:val="000000"/>
          <w:sz w:val="22"/>
          <w:szCs w:val="22"/>
        </w:rPr>
        <w:t>С</w:t>
      </w:r>
      <w:r>
        <w:rPr>
          <w:rFonts w:hint="default"/>
          <w:color w:val="000000"/>
          <w:sz w:val="22"/>
          <w:szCs w:val="22"/>
        </w:rPr>
        <w:t>воевременно принять, и опл</w:t>
      </w:r>
      <w:r>
        <w:rPr>
          <w:rFonts w:hint="default"/>
          <w:color w:val="000000"/>
          <w:sz w:val="22"/>
          <w:szCs w:val="22"/>
        </w:rPr>
        <w:t>атить Товар</w:t>
      </w:r>
      <w:r>
        <w:rPr>
          <w:rFonts w:hint="default"/>
          <w:color w:val="000000"/>
          <w:sz w:val="22"/>
          <w:szCs w:val="22"/>
        </w:rPr>
        <w:t>, соответств</w:t>
      </w:r>
      <w:r>
        <w:rPr>
          <w:rFonts w:hint="default"/>
          <w:color w:val="000000"/>
          <w:sz w:val="22"/>
          <w:szCs w:val="22"/>
        </w:rPr>
        <w:t>ующий условиям Контракта.</w:t>
      </w:r>
    </w:p>
    <w:p w14:paraId="00000024">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.3.</w:t>
      </w:r>
      <w:r>
        <w:rPr>
          <w:rFonts w:hint="default"/>
          <w:color w:val="000000"/>
          <w:sz w:val="22"/>
          <w:szCs w:val="22"/>
        </w:rPr>
        <w:t>2</w:t>
      </w:r>
      <w:r>
        <w:rPr>
          <w:rFonts w:hint="default"/>
          <w:color w:val="000000"/>
          <w:sz w:val="22"/>
          <w:szCs w:val="22"/>
        </w:rPr>
        <w:t xml:space="preserve">. </w:t>
      </w:r>
      <w:r>
        <w:rPr>
          <w:rFonts w:hint="default"/>
          <w:color w:val="000000"/>
          <w:sz w:val="22"/>
          <w:szCs w:val="22"/>
        </w:rPr>
        <w:t>В</w:t>
      </w:r>
      <w:r>
        <w:rPr>
          <w:rFonts w:hint="default"/>
          <w:color w:val="000000"/>
          <w:sz w:val="22"/>
          <w:szCs w:val="22"/>
        </w:rPr>
        <w:t>ыполнять свои обязательства, предусмотренные иными положениями Контракта.</w:t>
      </w:r>
    </w:p>
    <w:p w14:paraId="00000025">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.4. Заказчик вправе:</w:t>
      </w:r>
    </w:p>
    <w:p w14:paraId="00000026">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.4.1. </w:t>
      </w:r>
      <w:r>
        <w:rPr>
          <w:rFonts w:hint="default"/>
          <w:color w:val="000000"/>
          <w:sz w:val="22"/>
          <w:szCs w:val="22"/>
        </w:rPr>
        <w:t>Т</w:t>
      </w:r>
      <w:r>
        <w:rPr>
          <w:rFonts w:hint="default"/>
          <w:color w:val="000000"/>
          <w:sz w:val="22"/>
          <w:szCs w:val="22"/>
        </w:rPr>
        <w:t>ребовать от Поставщика надлежащего исполнения обязательств, пре</w:t>
      </w:r>
      <w:r>
        <w:rPr>
          <w:rFonts w:hint="default"/>
          <w:color w:val="000000"/>
          <w:sz w:val="22"/>
          <w:szCs w:val="22"/>
        </w:rPr>
        <w:t>дусмотренных Контрактом</w:t>
      </w:r>
      <w:r>
        <w:rPr>
          <w:rFonts w:hint="default"/>
          <w:color w:val="000000"/>
          <w:sz w:val="22"/>
          <w:szCs w:val="22"/>
        </w:rPr>
        <w:t>.</w:t>
      </w:r>
    </w:p>
    <w:p w14:paraId="00000027">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.4.2. </w:t>
      </w:r>
      <w:r>
        <w:rPr>
          <w:rFonts w:hint="default"/>
          <w:color w:val="000000"/>
          <w:sz w:val="22"/>
          <w:szCs w:val="22"/>
        </w:rPr>
        <w:t>З</w:t>
      </w:r>
      <w:r>
        <w:rPr>
          <w:rFonts w:hint="default"/>
          <w:color w:val="000000"/>
          <w:sz w:val="22"/>
          <w:szCs w:val="22"/>
        </w:rPr>
        <w:t>апрашивать у Поставщик</w:t>
      </w:r>
      <w:r>
        <w:rPr>
          <w:rFonts w:hint="default"/>
          <w:color w:val="000000"/>
          <w:sz w:val="22"/>
          <w:szCs w:val="22"/>
        </w:rPr>
        <w:t>а информацию об исполнении им обязательств по Контракту</w:t>
      </w:r>
      <w:r>
        <w:rPr>
          <w:rFonts w:hint="default"/>
          <w:color w:val="000000"/>
          <w:sz w:val="22"/>
          <w:szCs w:val="22"/>
        </w:rPr>
        <w:t>.</w:t>
      </w:r>
    </w:p>
    <w:p w14:paraId="00000028">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.4.3. </w:t>
      </w:r>
      <w:r>
        <w:rPr>
          <w:rFonts w:hint="default"/>
          <w:color w:val="000000"/>
          <w:sz w:val="22"/>
          <w:szCs w:val="22"/>
        </w:rPr>
        <w:t>П</w:t>
      </w:r>
      <w:r>
        <w:rPr>
          <w:rFonts w:hint="default"/>
          <w:color w:val="000000"/>
          <w:sz w:val="22"/>
          <w:szCs w:val="22"/>
        </w:rPr>
        <w:t>роверять в любое время ход исполнения Поставщиком обязательств по Контракту</w:t>
      </w:r>
      <w:r>
        <w:rPr>
          <w:rFonts w:hint="default"/>
          <w:color w:val="000000"/>
          <w:sz w:val="22"/>
          <w:szCs w:val="22"/>
        </w:rPr>
        <w:t>.</w:t>
      </w:r>
    </w:p>
    <w:p w14:paraId="00000029">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.4.4. </w:t>
      </w:r>
      <w:r>
        <w:rPr>
          <w:rFonts w:hint="default"/>
          <w:color w:val="000000"/>
          <w:sz w:val="22"/>
          <w:szCs w:val="22"/>
        </w:rPr>
        <w:t>О</w:t>
      </w:r>
      <w:r>
        <w:rPr>
          <w:rFonts w:hint="default"/>
          <w:color w:val="000000"/>
          <w:sz w:val="22"/>
          <w:szCs w:val="22"/>
        </w:rPr>
        <w:t>существлять контроль соответствия качества поставля</w:t>
      </w:r>
      <w:r>
        <w:rPr>
          <w:rFonts w:hint="default"/>
          <w:color w:val="000000"/>
          <w:sz w:val="22"/>
          <w:szCs w:val="22"/>
        </w:rPr>
        <w:t>емого Товара, сроков поставки То</w:t>
      </w:r>
      <w:r>
        <w:rPr>
          <w:rFonts w:hint="default"/>
          <w:color w:val="000000"/>
          <w:sz w:val="22"/>
          <w:szCs w:val="22"/>
        </w:rPr>
        <w:t>вара требованиям Контра</w:t>
      </w:r>
      <w:r>
        <w:rPr>
          <w:rFonts w:hint="default"/>
          <w:color w:val="000000"/>
          <w:sz w:val="22"/>
          <w:szCs w:val="22"/>
        </w:rPr>
        <w:t>кта</w:t>
      </w:r>
      <w:r>
        <w:rPr>
          <w:rFonts w:hint="default"/>
          <w:color w:val="000000"/>
          <w:sz w:val="22"/>
          <w:szCs w:val="22"/>
        </w:rPr>
        <w:t>.</w:t>
      </w:r>
    </w:p>
    <w:p w14:paraId="0000002A">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.4.5. </w:t>
      </w:r>
      <w:r>
        <w:rPr>
          <w:rFonts w:hint="default"/>
          <w:color w:val="000000"/>
          <w:sz w:val="22"/>
          <w:szCs w:val="22"/>
        </w:rPr>
        <w:t>Т</w:t>
      </w:r>
      <w:r>
        <w:rPr>
          <w:rFonts w:hint="default"/>
          <w:color w:val="000000"/>
          <w:sz w:val="22"/>
          <w:szCs w:val="22"/>
        </w:rPr>
        <w:t>ребовать от Поставщика устранения недостатков, допущенных при исполнении Контракта</w:t>
      </w:r>
      <w:r>
        <w:rPr>
          <w:rFonts w:hint="default"/>
          <w:color w:val="000000"/>
          <w:sz w:val="22"/>
          <w:szCs w:val="22"/>
        </w:rPr>
        <w:t>.</w:t>
      </w:r>
    </w:p>
    <w:p w14:paraId="0000002B">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.4.6. </w:t>
      </w:r>
      <w:r>
        <w:rPr>
          <w:rFonts w:hint="default"/>
          <w:color w:val="000000"/>
          <w:sz w:val="22"/>
          <w:szCs w:val="22"/>
        </w:rPr>
        <w:t>О</w:t>
      </w:r>
      <w:r>
        <w:rPr>
          <w:rFonts w:hint="default"/>
          <w:color w:val="000000"/>
          <w:sz w:val="22"/>
          <w:szCs w:val="22"/>
        </w:rPr>
        <w:t>тказаться от приемки некачественного Товара и потребовать безвозмездного устранения недостатков</w:t>
      </w:r>
      <w:r>
        <w:rPr>
          <w:rFonts w:hint="default"/>
          <w:color w:val="000000"/>
          <w:sz w:val="22"/>
          <w:szCs w:val="22"/>
        </w:rPr>
        <w:t>.</w:t>
      </w:r>
    </w:p>
    <w:p w14:paraId="0000002C">
      <w:pPr>
        <w:pStyle w:val="Normal"/>
        <w:spacing w:before="0"/>
        <w:ind w:firstLine="709"/>
        <w:rPr>
          <w:rFonts w:hint="default"/>
          <w:color w:val="000000"/>
          <w:sz w:val="22"/>
          <w:szCs w:val="22"/>
        </w:rPr>
      </w:pPr>
      <w:r>
        <w:rPr>
          <w:rFonts w:hint="default"/>
          <w:color w:val="000000"/>
          <w:sz w:val="22"/>
          <w:szCs w:val="22"/>
        </w:rPr>
        <w:t>3</w:t>
      </w:r>
      <w:r>
        <w:rPr>
          <w:rFonts w:hint="default"/>
          <w:color w:val="000000"/>
          <w:sz w:val="22"/>
          <w:szCs w:val="22"/>
        </w:rPr>
        <w:t xml:space="preserve">.4.7. </w:t>
      </w:r>
      <w:r>
        <w:rPr>
          <w:rFonts w:hint="default"/>
          <w:color w:val="000000"/>
          <w:sz w:val="22"/>
          <w:szCs w:val="22"/>
        </w:rPr>
        <w:t>П</w:t>
      </w:r>
      <w:r>
        <w:rPr>
          <w:rFonts w:hint="default"/>
          <w:color w:val="000000"/>
          <w:sz w:val="22"/>
          <w:szCs w:val="22"/>
        </w:rPr>
        <w:t>ривлекать экспертов для</w:t>
      </w:r>
      <w:r>
        <w:rPr>
          <w:rFonts w:hint="default"/>
          <w:color w:val="000000"/>
          <w:sz w:val="22"/>
          <w:szCs w:val="22"/>
        </w:rPr>
        <w:t xml:space="preserve"> проверки соответствия </w:t>
      </w:r>
      <w:r>
        <w:rPr>
          <w:rFonts w:hint="default"/>
          <w:color w:val="000000"/>
          <w:sz w:val="22"/>
          <w:szCs w:val="22"/>
        </w:rPr>
        <w:t>исполнения Поставщиком обязательств по Контракту требованиям, установленным Контрактом.</w:t>
      </w:r>
    </w:p>
    <w:p w14:paraId="0000002D">
      <w:pPr>
        <w:pStyle w:val="Normal"/>
        <w:spacing w:before="0"/>
        <w:ind w:firstLine="709"/>
        <w:rPr>
          <w:rFonts w:hint="default"/>
          <w:color w:val="000000"/>
          <w:sz w:val="22"/>
          <w:szCs w:val="22"/>
        </w:rPr>
      </w:pPr>
      <w:r>
        <w:rPr>
          <w:rFonts w:hint="default"/>
          <w:sz w:val="22"/>
          <w:szCs w:val="22"/>
        </w:rPr>
        <w:t xml:space="preserve">3.4.8. </w:t>
      </w:r>
      <w:r>
        <w:rPr>
          <w:rFonts w:hint="default"/>
          <w:sz w:val="22"/>
          <w:szCs w:val="22"/>
        </w:rPr>
        <w:t>В соответствии с действующим гражданским законодательством, принять решение об одностороннем отказе от исп</w:t>
      </w:r>
      <w:r>
        <w:rPr>
          <w:rFonts w:hint="default"/>
          <w:sz w:val="22"/>
          <w:szCs w:val="22"/>
        </w:rPr>
        <w:t>олнения Контракта</w:t>
      </w:r>
      <w:r>
        <w:rPr>
          <w:rFonts w:hint="default"/>
          <w:sz w:val="22"/>
          <w:szCs w:val="22"/>
        </w:rPr>
        <w:t>.</w:t>
      </w:r>
    </w:p>
    <w:p w14:paraId="0000002E">
      <w:pPr>
        <w:pStyle w:val="Normal"/>
        <w:spacing w:before="0"/>
        <w:ind w:firstLine="709"/>
        <w:rPr>
          <w:rFonts w:hint="default"/>
          <w:b/>
          <w:bCs/>
          <w:color w:val="000000"/>
          <w:sz w:val="22"/>
          <w:szCs w:val="22"/>
        </w:rPr>
      </w:pPr>
    </w:p>
    <w:p w14:paraId="0000002F">
      <w:pPr>
        <w:pStyle w:val="Bodytext"/>
        <w:tabs>
          <w:tab w:val="left" w:leader="none" w:pos="0"/>
        </w:tabs>
        <w:spacing w:before="0" w:after="0"/>
        <w:jc w:val="center"/>
        <w:rPr>
          <w:rFonts w:hint="default"/>
          <w:b/>
          <w:caps/>
          <w:sz w:val="22"/>
          <w:szCs w:val="22"/>
          <w:lang w:val="ru-RU"/>
        </w:rPr>
      </w:pPr>
      <w:r>
        <w:rPr>
          <w:rFonts w:hint="default"/>
          <w:b/>
          <w:caps/>
          <w:sz w:val="22"/>
          <w:szCs w:val="22"/>
          <w:lang w:val="ru-RU"/>
        </w:rPr>
        <w:t>4</w:t>
      </w:r>
      <w:r>
        <w:rPr>
          <w:rFonts w:hint="default"/>
          <w:b/>
          <w:caps/>
          <w:sz w:val="22"/>
          <w:szCs w:val="22"/>
          <w:lang w:val="ru-RU"/>
        </w:rPr>
        <w:t xml:space="preserve">. </w:t>
      </w:r>
      <w:r>
        <w:rPr>
          <w:rFonts w:hint="default"/>
          <w:b/>
          <w:sz w:val="22"/>
          <w:szCs w:val="22"/>
        </w:rPr>
        <w:t>Сроки и у</w:t>
      </w:r>
      <w:r>
        <w:rPr>
          <w:rFonts w:hint="default"/>
          <w:b/>
          <w:sz w:val="22"/>
          <w:szCs w:val="22"/>
        </w:rPr>
        <w:t>словия поставки</w:t>
      </w:r>
      <w:r>
        <w:rPr>
          <w:rFonts w:hint="default"/>
          <w:b/>
          <w:sz w:val="22"/>
          <w:szCs w:val="22"/>
          <w:lang w:val="ru-RU"/>
        </w:rPr>
        <w:t xml:space="preserve">. </w:t>
      </w:r>
      <w:r>
        <w:rPr>
          <w:rFonts w:hint="default"/>
          <w:b/>
          <w:bCs/>
          <w:color w:val="000000"/>
          <w:sz w:val="22"/>
          <w:szCs w:val="22"/>
        </w:rPr>
        <w:t>Упаков</w:t>
      </w:r>
      <w:r>
        <w:rPr>
          <w:rFonts w:hint="default"/>
          <w:b/>
          <w:bCs/>
          <w:color w:val="000000"/>
          <w:sz w:val="22"/>
          <w:szCs w:val="22"/>
        </w:rPr>
        <w:t>ка и маркировка</w:t>
      </w:r>
    </w:p>
    <w:p w14:paraId="00000030">
      <w:pPr>
        <w:pStyle w:val="Normal"/>
        <w:ind w:firstLine="709"/>
        <w:rPr>
          <w:rFonts w:hint="default"/>
          <w:color w:val="000000"/>
          <w:sz w:val="22"/>
          <w:szCs w:val="22"/>
        </w:rPr>
      </w:pPr>
      <w:r>
        <w:rPr>
          <w:rFonts w:hint="default"/>
          <w:sz w:val="22"/>
          <w:szCs w:val="22"/>
        </w:rPr>
        <w:t>4</w:t>
      </w:r>
      <w:r>
        <w:rPr>
          <w:rFonts w:hint="default"/>
          <w:sz w:val="22"/>
          <w:szCs w:val="22"/>
        </w:rPr>
        <w:t xml:space="preserve">.1. </w:t>
      </w:r>
      <w:r>
        <w:rPr>
          <w:rFonts w:hint="default"/>
          <w:color w:val="000000"/>
          <w:sz w:val="22"/>
          <w:szCs w:val="22"/>
        </w:rPr>
        <w:t xml:space="preserve">Поставка Товара осуществляется Поставщиком своим автотранспортом с разгрузкой с транспортного средства своими силами в помещение Заказчика по адресу: г. Санкт-Петербург, </w:t>
      </w:r>
      <w:r>
        <w:rPr>
          <w:rFonts w:hint="default"/>
          <w:color w:val="000000"/>
          <w:sz w:val="22"/>
          <w:szCs w:val="22"/>
        </w:rPr>
        <w:t xml:space="preserve">          </w:t>
      </w:r>
      <w:r>
        <w:rPr>
          <w:rFonts w:hint="default"/>
          <w:color w:val="000000"/>
          <w:sz w:val="22"/>
          <w:szCs w:val="22"/>
        </w:rPr>
        <w:t xml:space="preserve">     пр. Пархоменко</w:t>
      </w:r>
      <w:r>
        <w:rPr>
          <w:rFonts w:hint="default"/>
          <w:color w:val="000000"/>
          <w:sz w:val="22"/>
          <w:szCs w:val="22"/>
        </w:rPr>
        <w:t>, д</w:t>
      </w:r>
      <w:r>
        <w:rPr>
          <w:rFonts w:hint="default"/>
          <w:color w:val="000000"/>
          <w:sz w:val="22"/>
          <w:szCs w:val="22"/>
        </w:rPr>
        <w:t>. 29, лит.</w:t>
      </w:r>
      <w:r>
        <w:rPr>
          <w:rFonts w:hint="default"/>
          <w:color w:val="000000"/>
          <w:sz w:val="22"/>
          <w:szCs w:val="22"/>
        </w:rPr>
        <w:t xml:space="preserve"> А</w:t>
      </w:r>
      <w:r>
        <w:rPr>
          <w:rFonts w:hint="default"/>
          <w:color w:val="000000"/>
          <w:sz w:val="22"/>
          <w:szCs w:val="22"/>
        </w:rPr>
        <w:t xml:space="preserve"> (далее </w:t>
      </w:r>
      <w:r>
        <w:rPr>
          <w:rFonts w:hint="default"/>
          <w:color w:val="000000"/>
          <w:sz w:val="22"/>
          <w:szCs w:val="22"/>
        </w:rPr>
        <w:t>–</w:t>
      </w:r>
      <w:r>
        <w:rPr>
          <w:rFonts w:hint="default"/>
          <w:color w:val="000000"/>
          <w:sz w:val="22"/>
          <w:szCs w:val="22"/>
        </w:rPr>
        <w:t xml:space="preserve"> Место доста</w:t>
      </w:r>
      <w:r>
        <w:rPr>
          <w:rFonts w:hint="default"/>
          <w:color w:val="000000"/>
          <w:sz w:val="22"/>
          <w:szCs w:val="22"/>
        </w:rPr>
        <w:t xml:space="preserve">вки) по рабочим дням </w:t>
      </w:r>
      <w:r>
        <w:rPr>
          <w:rFonts w:hint="default"/>
          <w:color w:val="000000"/>
          <w:sz w:val="22"/>
          <w:szCs w:val="22"/>
          <w:highlight w:val="yellow"/>
        </w:rPr>
        <w:t>с ____ до _____ часов</w:t>
      </w:r>
      <w:r>
        <w:rPr>
          <w:rFonts w:hint="default"/>
          <w:color w:val="000000"/>
          <w:sz w:val="22"/>
          <w:szCs w:val="22"/>
        </w:rPr>
        <w:t>.</w:t>
      </w:r>
    </w:p>
    <w:p w14:paraId="00000031">
      <w:pPr>
        <w:pStyle w:val="Bodytext"/>
        <w:tabs>
          <w:tab w:val="left" w:leader="none" w:pos="720"/>
        </w:tabs>
        <w:spacing w:before="0" w:after="0"/>
        <w:ind w:firstLine="709"/>
        <w:rPr>
          <w:rFonts w:hint="default"/>
          <w:sz w:val="22"/>
          <w:szCs w:val="22"/>
        </w:rPr>
      </w:pPr>
      <w:r>
        <w:rPr>
          <w:rFonts w:hint="default"/>
          <w:sz w:val="22"/>
          <w:szCs w:val="22"/>
          <w:lang w:val="ru-RU"/>
        </w:rPr>
        <w:t>4</w:t>
      </w:r>
      <w:r>
        <w:rPr>
          <w:rFonts w:hint="default"/>
          <w:sz w:val="22"/>
          <w:szCs w:val="22"/>
          <w:lang w:val="ru-RU"/>
        </w:rPr>
        <w:t xml:space="preserve">.2. </w:t>
      </w:r>
      <w:r>
        <w:rPr>
          <w:rFonts w:hint="default"/>
          <w:sz w:val="22"/>
          <w:szCs w:val="22"/>
        </w:rPr>
        <w:t xml:space="preserve">Срок поставки </w:t>
      </w:r>
      <w:r>
        <w:rPr>
          <w:rFonts w:hint="default"/>
          <w:sz w:val="22"/>
          <w:szCs w:val="22"/>
          <w:highlight w:val="none"/>
        </w:rPr>
        <w:t>–</w:t>
      </w:r>
      <w:r>
        <w:rPr>
          <w:rFonts w:ascii="Times New Roman" w:cs="Times New Roman" w:hAnsi="Times New Roman" w:hint="default"/>
          <w:sz w:val="22"/>
          <w:szCs w:val="22"/>
          <w:highlight w:val="none"/>
        </w:rPr>
        <w:t>в течении 5 дней с момента подписания Договора</w:t>
      </w:r>
      <w:r>
        <w:rPr>
          <w:rFonts w:hint="default"/>
          <w:sz w:val="22"/>
          <w:szCs w:val="22"/>
          <w:highlight w:val="none"/>
        </w:rPr>
        <w:t>.</w:t>
      </w:r>
      <w:r>
        <w:rPr>
          <w:rFonts w:hint="default"/>
          <w:sz w:val="22"/>
          <w:szCs w:val="22"/>
          <w:lang w:val="ru-RU"/>
        </w:rPr>
        <w:t xml:space="preserve"> </w:t>
      </w:r>
    </w:p>
    <w:p w14:paraId="00000032">
      <w:pPr>
        <w:pStyle w:val="Bodytext"/>
        <w:tabs>
          <w:tab w:val="left" w:leader="none" w:pos="720"/>
        </w:tabs>
        <w:spacing w:before="0" w:after="0"/>
        <w:ind w:firstLine="709"/>
        <w:rPr>
          <w:rFonts w:hint="default"/>
          <w:sz w:val="22"/>
          <w:szCs w:val="22"/>
        </w:rPr>
      </w:pPr>
      <w:r>
        <w:rPr>
          <w:rFonts w:hint="default"/>
          <w:sz w:val="22"/>
          <w:szCs w:val="22"/>
        </w:rPr>
        <w:t>Стороны признают, что направленные посредств</w:t>
      </w:r>
      <w:r>
        <w:rPr>
          <w:rFonts w:hint="default"/>
          <w:sz w:val="22"/>
          <w:szCs w:val="22"/>
          <w:lang w:val="ru-RU"/>
        </w:rPr>
        <w:t>ом</w:t>
      </w:r>
      <w:r>
        <w:rPr>
          <w:rFonts w:hint="default"/>
          <w:sz w:val="22"/>
          <w:szCs w:val="22"/>
        </w:rPr>
        <w:t xml:space="preserve"> электронной почты </w:t>
      </w:r>
      <w:r>
        <w:rPr>
          <w:rFonts w:hint="default"/>
          <w:sz w:val="22"/>
          <w:szCs w:val="22"/>
          <w:lang w:val="ru-RU"/>
        </w:rPr>
        <w:t>Заказчика</w:t>
      </w:r>
      <w:r>
        <w:rPr>
          <w:rFonts w:hint="default"/>
          <w:sz w:val="22"/>
          <w:szCs w:val="22"/>
          <w:lang w:val="ru-RU"/>
        </w:rPr>
        <w:t xml:space="preserve"> с домена </w:t>
      </w:r>
      <w:r>
        <w:rPr>
          <w:rFonts w:hint="default"/>
          <w:sz w:val="22"/>
          <w:szCs w:val="22"/>
          <w:highlight w:val="yellow"/>
          <w:lang w:val="ru-RU"/>
        </w:rPr>
        <w:t>@___</w:t>
      </w:r>
      <w:r>
        <w:rPr>
          <w:rFonts w:hint="default"/>
          <w:sz w:val="22"/>
          <w:szCs w:val="22"/>
          <w:highlight w:val="yellow"/>
          <w:lang w:val="ru-RU"/>
        </w:rPr>
        <w:t>______</w:t>
      </w:r>
      <w:r>
        <w:rPr>
          <w:rFonts w:hint="default"/>
          <w:sz w:val="22"/>
          <w:szCs w:val="22"/>
          <w:lang w:val="ru-RU"/>
        </w:rPr>
        <w:t xml:space="preserve"> </w:t>
      </w:r>
      <w:r>
        <w:rPr>
          <w:rFonts w:hint="default"/>
          <w:sz w:val="22"/>
          <w:szCs w:val="22"/>
        </w:rPr>
        <w:t>заявки на осуществление п</w:t>
      </w:r>
      <w:r>
        <w:rPr>
          <w:rFonts w:hint="default"/>
          <w:sz w:val="22"/>
          <w:szCs w:val="22"/>
        </w:rPr>
        <w:t xml:space="preserve">оставок приравниваются </w:t>
      </w:r>
      <w:r>
        <w:rPr>
          <w:rFonts w:hint="default"/>
          <w:sz w:val="22"/>
          <w:szCs w:val="22"/>
        </w:rPr>
        <w:t xml:space="preserve">к заявкам, направленным почтовой связью. </w:t>
      </w:r>
      <w:r>
        <w:rPr>
          <w:rFonts w:hint="default"/>
          <w:sz w:val="22"/>
          <w:szCs w:val="22"/>
          <w:lang w:val="ru-RU"/>
        </w:rPr>
        <w:t>А</w:t>
      </w:r>
      <w:r>
        <w:rPr>
          <w:rFonts w:hint="default"/>
          <w:sz w:val="22"/>
          <w:szCs w:val="22"/>
        </w:rPr>
        <w:t>дрес электронной почты для направления заявок указан</w:t>
      </w:r>
      <w:r>
        <w:rPr>
          <w:rFonts w:hint="default"/>
          <w:sz w:val="22"/>
          <w:szCs w:val="22"/>
        </w:rPr>
        <w:t xml:space="preserve"> в разделе 1</w:t>
      </w:r>
      <w:r>
        <w:rPr>
          <w:rFonts w:hint="default"/>
          <w:sz w:val="22"/>
          <w:szCs w:val="22"/>
          <w:lang w:val="ru-RU"/>
        </w:rPr>
        <w:t>2</w:t>
      </w:r>
      <w:r>
        <w:rPr>
          <w:rFonts w:hint="default"/>
          <w:sz w:val="22"/>
          <w:szCs w:val="22"/>
        </w:rPr>
        <w:t xml:space="preserve"> настоящего</w:t>
      </w:r>
      <w:r>
        <w:rPr>
          <w:rFonts w:hint="default"/>
          <w:sz w:val="22"/>
          <w:szCs w:val="22"/>
        </w:rPr>
        <w:t xml:space="preserve"> Контракта.</w:t>
      </w:r>
    </w:p>
    <w:p w14:paraId="00000033">
      <w:pPr>
        <w:pStyle w:val="Bodytext"/>
        <w:spacing w:before="0" w:after="0"/>
        <w:ind w:firstLine="709"/>
        <w:rPr>
          <w:rFonts w:hint="default"/>
          <w:sz w:val="22"/>
          <w:szCs w:val="22"/>
        </w:rPr>
      </w:pPr>
      <w:r>
        <w:rPr>
          <w:rFonts w:hint="default"/>
          <w:sz w:val="22"/>
          <w:szCs w:val="22"/>
          <w:lang w:val="ru-RU"/>
        </w:rPr>
        <w:t>4</w:t>
      </w:r>
      <w:r>
        <w:rPr>
          <w:rFonts w:hint="default"/>
          <w:sz w:val="22"/>
          <w:szCs w:val="22"/>
        </w:rPr>
        <w:t>.</w:t>
      </w:r>
      <w:r>
        <w:rPr>
          <w:rFonts w:hint="default"/>
          <w:sz w:val="22"/>
          <w:szCs w:val="22"/>
          <w:lang w:val="ru-RU"/>
        </w:rPr>
        <w:t>3</w:t>
      </w:r>
      <w:r>
        <w:rPr>
          <w:rFonts w:hint="default"/>
          <w:sz w:val="22"/>
          <w:szCs w:val="22"/>
        </w:rPr>
        <w:t xml:space="preserve">. О </w:t>
      </w:r>
      <w:r>
        <w:rPr>
          <w:rFonts w:hint="default"/>
          <w:sz w:val="22"/>
          <w:szCs w:val="22"/>
          <w:lang w:val="ru-RU"/>
        </w:rPr>
        <w:t xml:space="preserve">конкретной </w:t>
      </w:r>
      <w:r>
        <w:rPr>
          <w:rFonts w:hint="default"/>
          <w:sz w:val="22"/>
          <w:szCs w:val="22"/>
        </w:rPr>
        <w:t>дате поставки Поставщик письменно извещ</w:t>
      </w:r>
      <w:r>
        <w:rPr>
          <w:rFonts w:hint="default"/>
          <w:sz w:val="22"/>
          <w:szCs w:val="22"/>
        </w:rPr>
        <w:t xml:space="preserve">ает Заказчика </w:t>
      </w:r>
      <w:r>
        <w:rPr>
          <w:rFonts w:hint="default"/>
          <w:sz w:val="22"/>
          <w:szCs w:val="22"/>
        </w:rPr>
        <w:t xml:space="preserve">за </w:t>
      </w:r>
      <w:r>
        <w:rPr>
          <w:rFonts w:hint="default"/>
          <w:sz w:val="22"/>
          <w:szCs w:val="22"/>
          <w:lang w:val="ru-RU"/>
        </w:rPr>
        <w:t>1</w:t>
      </w:r>
      <w:r>
        <w:rPr>
          <w:rFonts w:hint="default"/>
          <w:sz w:val="22"/>
          <w:szCs w:val="22"/>
        </w:rPr>
        <w:t xml:space="preserve"> (</w:t>
      </w:r>
      <w:r>
        <w:rPr>
          <w:rFonts w:hint="default"/>
          <w:sz w:val="22"/>
          <w:szCs w:val="22"/>
          <w:lang w:val="ru-RU"/>
        </w:rPr>
        <w:t>один</w:t>
      </w:r>
      <w:r>
        <w:rPr>
          <w:rFonts w:hint="default"/>
          <w:sz w:val="22"/>
          <w:szCs w:val="22"/>
        </w:rPr>
        <w:t>) рабочи</w:t>
      </w:r>
      <w:r>
        <w:rPr>
          <w:rFonts w:hint="default"/>
          <w:sz w:val="22"/>
          <w:szCs w:val="22"/>
          <w:lang w:val="ru-RU"/>
        </w:rPr>
        <w:t>й</w:t>
      </w:r>
      <w:r>
        <w:rPr>
          <w:rFonts w:hint="default"/>
          <w:sz w:val="22"/>
          <w:szCs w:val="22"/>
        </w:rPr>
        <w:t xml:space="preserve"> д</w:t>
      </w:r>
      <w:r>
        <w:rPr>
          <w:rFonts w:hint="default"/>
          <w:sz w:val="22"/>
          <w:szCs w:val="22"/>
          <w:lang w:val="ru-RU"/>
        </w:rPr>
        <w:t>ень</w:t>
      </w:r>
      <w:r>
        <w:rPr>
          <w:rFonts w:hint="default"/>
          <w:sz w:val="22"/>
          <w:szCs w:val="22"/>
          <w:lang w:val="ru-RU"/>
        </w:rPr>
        <w:t xml:space="preserve"> </w:t>
      </w:r>
      <w:r>
        <w:rPr>
          <w:rFonts w:hint="default"/>
          <w:sz w:val="22"/>
          <w:szCs w:val="22"/>
        </w:rPr>
        <w:t>до пред</w:t>
      </w:r>
      <w:r>
        <w:rPr>
          <w:rFonts w:hint="default"/>
          <w:sz w:val="22"/>
          <w:szCs w:val="22"/>
        </w:rPr>
        <w:t>полагаемой даты поставк</w:t>
      </w:r>
      <w:r>
        <w:rPr>
          <w:rFonts w:hint="default"/>
          <w:sz w:val="22"/>
          <w:szCs w:val="22"/>
        </w:rPr>
        <w:t xml:space="preserve">и. </w:t>
      </w:r>
    </w:p>
    <w:p w14:paraId="00000034">
      <w:pPr>
        <w:pStyle w:val="Bodytext"/>
        <w:spacing w:before="0" w:after="0"/>
        <w:ind w:firstLine="709"/>
        <w:rPr>
          <w:rFonts w:hint="default"/>
          <w:sz w:val="22"/>
          <w:szCs w:val="22"/>
          <w:lang w:val="ru-RU"/>
        </w:rPr>
      </w:pPr>
      <w:r>
        <w:rPr>
          <w:rFonts w:hint="default"/>
          <w:sz w:val="22"/>
          <w:szCs w:val="22"/>
          <w:lang w:val="ru-RU"/>
        </w:rPr>
        <w:t>4</w:t>
      </w:r>
      <w:r>
        <w:rPr>
          <w:rFonts w:hint="default"/>
          <w:sz w:val="22"/>
          <w:szCs w:val="22"/>
        </w:rPr>
        <w:t>.</w:t>
      </w:r>
      <w:r>
        <w:rPr>
          <w:rFonts w:hint="default"/>
          <w:sz w:val="22"/>
          <w:szCs w:val="22"/>
          <w:lang w:val="ru-RU"/>
        </w:rPr>
        <w:t>4</w:t>
      </w:r>
      <w:r>
        <w:rPr>
          <w:rFonts w:hint="default"/>
          <w:sz w:val="22"/>
          <w:szCs w:val="22"/>
        </w:rPr>
        <w:t xml:space="preserve">. Приемка товара оформляется путем подписания обеими сторонами </w:t>
      </w:r>
      <w:r>
        <w:rPr>
          <w:rFonts w:hint="default"/>
          <w:color w:val="000000"/>
          <w:sz w:val="22"/>
          <w:szCs w:val="22"/>
        </w:rPr>
        <w:t>акта приема-передачи Товара</w:t>
      </w:r>
      <w:r>
        <w:rPr>
          <w:rFonts w:hint="default"/>
          <w:color w:val="000000"/>
          <w:sz w:val="22"/>
          <w:szCs w:val="22"/>
          <w:lang w:val="ru-RU"/>
        </w:rPr>
        <w:t>.</w:t>
      </w:r>
      <w:r>
        <w:rPr>
          <w:rFonts w:hint="default"/>
          <w:sz w:val="22"/>
          <w:szCs w:val="22"/>
        </w:rPr>
        <w:t xml:space="preserve"> </w:t>
      </w:r>
    </w:p>
    <w:p w14:paraId="00000035">
      <w:pPr>
        <w:pStyle w:val="Bodytext"/>
        <w:spacing w:before="0" w:after="0"/>
        <w:ind w:firstLine="709"/>
        <w:rPr>
          <w:rFonts w:hint="default"/>
          <w:sz w:val="22"/>
          <w:szCs w:val="22"/>
          <w:lang w:val="ru-RU"/>
        </w:rPr>
      </w:pPr>
      <w:r>
        <w:rPr>
          <w:rFonts w:hint="default"/>
          <w:sz w:val="22"/>
          <w:szCs w:val="22"/>
          <w:lang w:val="ru-RU"/>
        </w:rPr>
        <w:t>4</w:t>
      </w:r>
      <w:r>
        <w:rPr>
          <w:rFonts w:hint="default"/>
          <w:sz w:val="22"/>
          <w:szCs w:val="22"/>
        </w:rPr>
        <w:t>.</w:t>
      </w:r>
      <w:r>
        <w:rPr>
          <w:rFonts w:hint="default"/>
          <w:sz w:val="22"/>
          <w:szCs w:val="22"/>
          <w:lang w:val="ru-RU"/>
        </w:rPr>
        <w:t>5</w:t>
      </w:r>
      <w:r>
        <w:rPr>
          <w:rFonts w:hint="default"/>
          <w:sz w:val="22"/>
          <w:szCs w:val="22"/>
        </w:rPr>
        <w:t>. Переход на Заказчика риска случайной гибели или случайного повреждения Товара прои</w:t>
      </w:r>
      <w:r>
        <w:rPr>
          <w:rFonts w:hint="default"/>
          <w:sz w:val="22"/>
          <w:szCs w:val="22"/>
        </w:rPr>
        <w:t>сходит после п</w:t>
      </w:r>
      <w:r>
        <w:rPr>
          <w:rFonts w:hint="default"/>
          <w:sz w:val="22"/>
          <w:szCs w:val="22"/>
        </w:rPr>
        <w:t xml:space="preserve">одписания Заказчиком </w:t>
      </w:r>
      <w:r>
        <w:rPr>
          <w:rFonts w:hint="default"/>
          <w:color w:val="000000"/>
          <w:sz w:val="22"/>
          <w:szCs w:val="22"/>
        </w:rPr>
        <w:t>акта приема</w:t>
      </w:r>
      <w:r>
        <w:rPr>
          <w:rFonts w:hint="default"/>
          <w:color w:val="000000"/>
          <w:sz w:val="22"/>
          <w:szCs w:val="22"/>
        </w:rPr>
        <w:t>-передачи Товара</w:t>
      </w:r>
      <w:r>
        <w:rPr>
          <w:rFonts w:hint="default"/>
          <w:color w:val="000000"/>
          <w:sz w:val="22"/>
          <w:szCs w:val="22"/>
          <w:lang w:val="ru-RU"/>
        </w:rPr>
        <w:t>.</w:t>
      </w:r>
    </w:p>
    <w:p w14:paraId="00000036">
      <w:pPr>
        <w:pStyle w:val="Normal"/>
        <w:spacing w:before="0"/>
        <w:ind w:firstLine="709"/>
        <w:rPr>
          <w:rFonts w:hint="default"/>
          <w:sz w:val="22"/>
          <w:szCs w:val="22"/>
        </w:rPr>
      </w:pPr>
      <w:r>
        <w:rPr>
          <w:rFonts w:hint="default"/>
          <w:color w:val="000000"/>
          <w:sz w:val="22"/>
          <w:szCs w:val="22"/>
        </w:rPr>
        <w:t>4</w:t>
      </w:r>
      <w:r>
        <w:rPr>
          <w:rFonts w:hint="default"/>
          <w:color w:val="000000"/>
          <w:sz w:val="22"/>
          <w:szCs w:val="22"/>
        </w:rPr>
        <w:t>.</w:t>
      </w:r>
      <w:r>
        <w:rPr>
          <w:rFonts w:hint="default"/>
          <w:color w:val="000000"/>
          <w:sz w:val="22"/>
          <w:szCs w:val="22"/>
        </w:rPr>
        <w:t>6.</w:t>
      </w:r>
      <w:r>
        <w:rPr>
          <w:rFonts w:hint="default"/>
          <w:color w:val="000000"/>
          <w:sz w:val="22"/>
          <w:szCs w:val="22"/>
        </w:rPr>
        <w:t xml:space="preserve"> </w:t>
      </w:r>
      <w:r>
        <w:rPr>
          <w:rFonts w:hint="default"/>
          <w:color w:val="000000"/>
          <w:sz w:val="22"/>
          <w:szCs w:val="22"/>
        </w:rPr>
        <w:t xml:space="preserve">Вся упаковка должна соответствовать требованиям законодательства Российской </w:t>
      </w:r>
      <w:r>
        <w:rPr>
          <w:rFonts w:hint="default"/>
          <w:sz w:val="22"/>
          <w:szCs w:val="22"/>
        </w:rPr>
        <w:t>Федерации и специальным требованиям, предъявляемым для такого вида поставок.</w:t>
      </w:r>
    </w:p>
    <w:p w14:paraId="00000037">
      <w:pPr>
        <w:pStyle w:val="Normal"/>
        <w:spacing w:before="0"/>
        <w:ind w:firstLine="709"/>
        <w:rPr>
          <w:rFonts w:hint="default"/>
          <w:color w:val="000000"/>
          <w:sz w:val="22"/>
          <w:szCs w:val="22"/>
        </w:rPr>
      </w:pPr>
      <w:r>
        <w:rPr>
          <w:rFonts w:hint="default"/>
          <w:color w:val="000000"/>
          <w:sz w:val="22"/>
          <w:szCs w:val="22"/>
        </w:rPr>
        <w:t>4</w:t>
      </w:r>
      <w:r>
        <w:rPr>
          <w:rFonts w:hint="default"/>
          <w:color w:val="000000"/>
          <w:sz w:val="22"/>
          <w:szCs w:val="22"/>
        </w:rPr>
        <w:t>.</w:t>
      </w:r>
      <w:r>
        <w:rPr>
          <w:rFonts w:hint="default"/>
          <w:color w:val="000000"/>
          <w:sz w:val="22"/>
          <w:szCs w:val="22"/>
        </w:rPr>
        <w:t>7.</w:t>
      </w:r>
      <w:r>
        <w:rPr>
          <w:rFonts w:hint="default"/>
          <w:color w:val="000000"/>
          <w:sz w:val="22"/>
          <w:szCs w:val="22"/>
        </w:rPr>
        <w:t xml:space="preserve"> Поставщик должен обеспечить у</w:t>
      </w:r>
      <w:r>
        <w:rPr>
          <w:rFonts w:hint="default"/>
          <w:color w:val="000000"/>
          <w:sz w:val="22"/>
          <w:szCs w:val="22"/>
        </w:rPr>
        <w:t>паковку Товара</w:t>
      </w:r>
      <w:r>
        <w:rPr>
          <w:rFonts w:hint="default"/>
          <w:color w:val="000000"/>
          <w:sz w:val="22"/>
          <w:szCs w:val="22"/>
        </w:rPr>
        <w:t>, способную предотвратить его по</w:t>
      </w:r>
      <w:r>
        <w:rPr>
          <w:rFonts w:hint="default"/>
          <w:color w:val="000000"/>
          <w:sz w:val="22"/>
          <w:szCs w:val="22"/>
        </w:rPr>
        <w:t xml:space="preserve">вреждение или порчу во </w:t>
      </w:r>
      <w:r>
        <w:rPr>
          <w:rFonts w:hint="default"/>
          <w:color w:val="000000"/>
          <w:sz w:val="22"/>
          <w:szCs w:val="22"/>
        </w:rPr>
        <w:t xml:space="preserve">время перевозки к Месту доставки. </w:t>
      </w:r>
    </w:p>
    <w:p w14:paraId="00000038">
      <w:pPr>
        <w:pStyle w:val="Normal"/>
        <w:spacing w:before="0"/>
        <w:ind w:firstLine="709"/>
        <w:rPr>
          <w:rFonts w:hint="default"/>
          <w:color w:val="000000"/>
          <w:sz w:val="22"/>
          <w:szCs w:val="22"/>
        </w:rPr>
      </w:pPr>
      <w:r>
        <w:rPr>
          <w:rFonts w:hint="default"/>
          <w:sz w:val="22"/>
          <w:szCs w:val="22"/>
        </w:rPr>
        <w:t xml:space="preserve">4.8. </w:t>
      </w:r>
      <w:r>
        <w:rPr>
          <w:rFonts w:hint="default"/>
          <w:sz w:val="22"/>
          <w:szCs w:val="22"/>
        </w:rPr>
        <w:t>Поставщик несет ответственность перед Заказчиком за все повреждения или порчу Товара, возникшие в результате некачественной упаковки, за образовани</w:t>
      </w:r>
      <w:r>
        <w:rPr>
          <w:rFonts w:hint="default"/>
          <w:sz w:val="22"/>
          <w:szCs w:val="22"/>
        </w:rPr>
        <w:t>е коррозии, за</w:t>
      </w:r>
      <w:r>
        <w:rPr>
          <w:rFonts w:hint="default"/>
          <w:sz w:val="22"/>
          <w:szCs w:val="22"/>
        </w:rPr>
        <w:t xml:space="preserve"> дополнительные расходы, которые</w:t>
      </w:r>
      <w:r>
        <w:rPr>
          <w:rFonts w:hint="default"/>
          <w:sz w:val="22"/>
          <w:szCs w:val="22"/>
        </w:rPr>
        <w:t xml:space="preserve"> могут возникнуть в рез</w:t>
      </w:r>
      <w:r>
        <w:rPr>
          <w:rFonts w:hint="default"/>
          <w:sz w:val="22"/>
          <w:szCs w:val="22"/>
        </w:rPr>
        <w:t>ультате неправильной маркировки</w:t>
      </w:r>
      <w:r>
        <w:rPr>
          <w:rFonts w:hint="default"/>
          <w:sz w:val="22"/>
          <w:szCs w:val="22"/>
        </w:rPr>
        <w:t>.</w:t>
      </w:r>
    </w:p>
    <w:p w14:paraId="00000039">
      <w:pPr>
        <w:pStyle w:val="Normal"/>
        <w:spacing w:before="0"/>
        <w:ind w:firstLine="540"/>
        <w:rPr>
          <w:rFonts w:hint="default"/>
          <w:sz w:val="22"/>
          <w:szCs w:val="22"/>
        </w:rPr>
      </w:pPr>
    </w:p>
    <w:p w14:paraId="0000003A">
      <w:pPr>
        <w:pStyle w:val="Normal"/>
        <w:spacing w:before="0"/>
        <w:jc w:val="center"/>
        <w:rPr>
          <w:rFonts w:eastAsia="Calibri" w:hint="default"/>
          <w:b/>
          <w:sz w:val="22"/>
          <w:szCs w:val="22"/>
          <w:lang w:eastAsia="en-US"/>
        </w:rPr>
      </w:pPr>
      <w:r>
        <w:rPr>
          <w:rFonts w:eastAsia="Calibri" w:hint="default"/>
          <w:b/>
          <w:sz w:val="22"/>
          <w:szCs w:val="22"/>
          <w:lang w:eastAsia="en-US"/>
        </w:rPr>
        <w:t xml:space="preserve">5. Требования к Товару. </w:t>
      </w:r>
      <w:r>
        <w:rPr>
          <w:rFonts w:eastAsia="Calibri" w:hint="default"/>
          <w:b/>
          <w:sz w:val="22"/>
          <w:szCs w:val="22"/>
          <w:lang w:eastAsia="en-US"/>
        </w:rPr>
        <w:t>Срок годности Товара</w:t>
      </w:r>
    </w:p>
    <w:p w14:paraId="0000003B">
      <w:pPr>
        <w:pStyle w:val="Normal"/>
        <w:ind w:firstLine="709"/>
        <w:rPr>
          <w:rFonts w:hint="default"/>
          <w:color w:val="000000"/>
          <w:sz w:val="22"/>
          <w:szCs w:val="22"/>
        </w:rPr>
      </w:pPr>
      <w:r>
        <w:rPr>
          <w:rFonts w:hint="default"/>
          <w:color w:val="000000"/>
          <w:sz w:val="22"/>
          <w:szCs w:val="22"/>
        </w:rPr>
        <w:t>5.1</w:t>
      </w:r>
      <w:r>
        <w:rPr>
          <w:rFonts w:hint="default"/>
          <w:color w:val="000000"/>
          <w:sz w:val="22"/>
          <w:szCs w:val="22"/>
        </w:rPr>
        <w:t>. Поставляемый Товар должен быть новым Товаром (товаром, который не был в употреблении, в ремонте, которы</w:t>
      </w:r>
      <w:r>
        <w:rPr>
          <w:rFonts w:hint="default"/>
          <w:color w:val="000000"/>
          <w:sz w:val="22"/>
          <w:szCs w:val="22"/>
        </w:rPr>
        <w:t>й не был восст</w:t>
      </w:r>
      <w:r>
        <w:rPr>
          <w:rFonts w:hint="default"/>
          <w:color w:val="000000"/>
          <w:sz w:val="22"/>
          <w:szCs w:val="22"/>
        </w:rPr>
        <w:t>ановлен, у которого не была осущ</w:t>
      </w:r>
      <w:r>
        <w:rPr>
          <w:rFonts w:hint="default"/>
          <w:color w:val="000000"/>
          <w:sz w:val="22"/>
          <w:szCs w:val="22"/>
        </w:rPr>
        <w:t>ествлена замена составн</w:t>
      </w:r>
      <w:r>
        <w:rPr>
          <w:rFonts w:hint="default"/>
          <w:color w:val="000000"/>
          <w:sz w:val="22"/>
          <w:szCs w:val="22"/>
        </w:rPr>
        <w:t xml:space="preserve">ых частей, не были восстановлены потребительские свойства). </w:t>
      </w:r>
    </w:p>
    <w:p w14:paraId="0000003C">
      <w:pPr>
        <w:pStyle w:val="Normal"/>
        <w:spacing w:before="0"/>
        <w:ind w:firstLine="709"/>
        <w:rPr>
          <w:rFonts w:hint="default"/>
          <w:color w:val="000000"/>
          <w:sz w:val="22"/>
          <w:szCs w:val="22"/>
        </w:rPr>
      </w:pPr>
      <w:r>
        <w:rPr>
          <w:rFonts w:hint="default"/>
          <w:color w:val="000000"/>
          <w:sz w:val="22"/>
          <w:szCs w:val="22"/>
        </w:rPr>
        <w:t>5.2</w:t>
      </w:r>
      <w:r>
        <w:rPr>
          <w:rFonts w:hint="default"/>
          <w:color w:val="000000"/>
          <w:sz w:val="22"/>
          <w:szCs w:val="22"/>
        </w:rPr>
        <w:t xml:space="preserve">. Товар должен соответствовать требованиям законодательства, спецификации и условиям настоящего Контракта, что должно быть </w:t>
      </w:r>
      <w:r>
        <w:rPr>
          <w:rFonts w:hint="default"/>
          <w:color w:val="000000"/>
          <w:sz w:val="22"/>
          <w:szCs w:val="22"/>
        </w:rPr>
        <w:t>подтверждено р</w:t>
      </w:r>
      <w:r>
        <w:rPr>
          <w:rFonts w:hint="default"/>
          <w:color w:val="000000"/>
          <w:sz w:val="22"/>
          <w:szCs w:val="22"/>
        </w:rPr>
        <w:t>егистрационным удостоверением  и</w:t>
      </w:r>
      <w:r>
        <w:rPr>
          <w:rFonts w:hint="default"/>
          <w:color w:val="000000"/>
          <w:sz w:val="22"/>
          <w:szCs w:val="22"/>
        </w:rPr>
        <w:t>ли иным документом, под</w:t>
      </w:r>
      <w:r>
        <w:rPr>
          <w:rFonts w:hint="default"/>
          <w:color w:val="000000"/>
          <w:sz w:val="22"/>
          <w:szCs w:val="22"/>
        </w:rPr>
        <w:t xml:space="preserve">тверждающим качество данного Товара, предусмотренного законодательством. </w:t>
      </w:r>
    </w:p>
    <w:p w14:paraId="0000003D">
      <w:pPr>
        <w:pStyle w:val="Normal"/>
        <w:spacing w:before="0"/>
        <w:ind w:firstLine="709"/>
        <w:rPr>
          <w:rFonts w:hint="default"/>
          <w:color w:val="000000"/>
          <w:sz w:val="22"/>
          <w:szCs w:val="22"/>
        </w:rPr>
      </w:pPr>
      <w:r>
        <w:rPr>
          <w:rFonts w:hint="default"/>
          <w:color w:val="000000"/>
          <w:sz w:val="22"/>
          <w:szCs w:val="22"/>
        </w:rPr>
        <w:t xml:space="preserve">5.3. </w:t>
      </w:r>
      <w:r>
        <w:rPr>
          <w:rFonts w:hint="default"/>
          <w:color w:val="000000"/>
          <w:sz w:val="22"/>
          <w:szCs w:val="22"/>
        </w:rPr>
        <w:t xml:space="preserve">При поставке </w:t>
      </w:r>
      <w:r>
        <w:rPr>
          <w:rFonts w:hint="default"/>
          <w:color w:val="000000"/>
          <w:sz w:val="22"/>
          <w:szCs w:val="22"/>
        </w:rPr>
        <w:t>Т</w:t>
      </w:r>
      <w:r>
        <w:rPr>
          <w:rFonts w:hint="default"/>
          <w:color w:val="000000"/>
          <w:sz w:val="22"/>
          <w:szCs w:val="22"/>
        </w:rPr>
        <w:t>овара Поставщик передает Заказчику следующие документы:</w:t>
      </w:r>
    </w:p>
    <w:p w14:paraId="0000003E">
      <w:pPr>
        <w:pStyle w:val="Normal"/>
        <w:spacing w:before="0"/>
        <w:ind w:firstLine="709"/>
        <w:rPr>
          <w:rFonts w:hint="default"/>
          <w:color w:val="000000"/>
          <w:sz w:val="22"/>
          <w:szCs w:val="22"/>
        </w:rPr>
      </w:pPr>
      <w:r>
        <w:rPr>
          <w:rFonts w:hint="default"/>
          <w:color w:val="000000"/>
          <w:sz w:val="22"/>
          <w:szCs w:val="22"/>
        </w:rPr>
        <w:t>а) товарную накладную</w:t>
      </w:r>
      <w:r>
        <w:rPr>
          <w:rFonts w:hint="default"/>
        </w:rPr>
        <w:t xml:space="preserve">, </w:t>
      </w:r>
      <w:r>
        <w:rPr>
          <w:rFonts w:hint="default"/>
          <w:sz w:val="22"/>
          <w:szCs w:val="22"/>
        </w:rPr>
        <w:t>оформленную в у</w:t>
      </w:r>
      <w:r>
        <w:rPr>
          <w:rFonts w:hint="default"/>
          <w:sz w:val="22"/>
          <w:szCs w:val="22"/>
        </w:rPr>
        <w:t>становленном п</w:t>
      </w:r>
      <w:r>
        <w:rPr>
          <w:rFonts w:hint="default"/>
          <w:sz w:val="22"/>
          <w:szCs w:val="22"/>
        </w:rPr>
        <w:t>орядке</w:t>
      </w:r>
      <w:r>
        <w:rPr>
          <w:rFonts w:hint="default"/>
          <w:color w:val="000000"/>
          <w:sz w:val="22"/>
          <w:szCs w:val="22"/>
        </w:rPr>
        <w:t>;</w:t>
      </w:r>
    </w:p>
    <w:p w14:paraId="0000003F">
      <w:pPr>
        <w:pStyle w:val="Normal"/>
        <w:spacing w:before="0"/>
        <w:ind w:firstLine="709"/>
        <w:rPr>
          <w:rFonts w:hint="default"/>
          <w:color w:val="000000"/>
          <w:sz w:val="22"/>
          <w:szCs w:val="22"/>
        </w:rPr>
      </w:pPr>
      <w:r>
        <w:rPr>
          <w:rFonts w:hint="default"/>
          <w:color w:val="000000"/>
          <w:sz w:val="22"/>
          <w:szCs w:val="22"/>
        </w:rPr>
        <w:t xml:space="preserve">б) </w:t>
      </w:r>
      <w:r>
        <w:rPr>
          <w:rFonts w:hint="default"/>
          <w:color w:val="000000"/>
          <w:sz w:val="22"/>
          <w:szCs w:val="22"/>
        </w:rPr>
        <w:t>н</w:t>
      </w:r>
      <w:r>
        <w:rPr>
          <w:rFonts w:hint="default"/>
          <w:color w:val="000000"/>
          <w:sz w:val="22"/>
          <w:szCs w:val="22"/>
        </w:rPr>
        <w:t>адлежащим образом за</w:t>
      </w:r>
      <w:r>
        <w:rPr>
          <w:rFonts w:hint="default"/>
          <w:color w:val="000000"/>
          <w:sz w:val="22"/>
          <w:szCs w:val="22"/>
        </w:rPr>
        <w:t>веренные копии действую</w:t>
      </w:r>
      <w:r>
        <w:rPr>
          <w:rFonts w:hint="default"/>
          <w:color w:val="000000"/>
          <w:sz w:val="22"/>
          <w:szCs w:val="22"/>
        </w:rPr>
        <w:t>щих деклараций/сертификатов соответствия на Товар (если такие требования установлены законодательством),</w:t>
      </w:r>
      <w:r>
        <w:rPr>
          <w:rFonts w:hint="default"/>
          <w:sz w:val="22"/>
          <w:szCs w:val="22"/>
        </w:rPr>
        <w:t xml:space="preserve"> регистрационные удостоверения</w:t>
      </w:r>
      <w:r>
        <w:rPr>
          <w:rFonts w:hint="default"/>
          <w:color w:val="000000"/>
          <w:sz w:val="22"/>
          <w:szCs w:val="22"/>
        </w:rPr>
        <w:t xml:space="preserve"> и иные документы, предусмотренные </w:t>
      </w:r>
      <w:r>
        <w:rPr>
          <w:rFonts w:hint="default"/>
          <w:color w:val="000000"/>
          <w:sz w:val="22"/>
          <w:szCs w:val="22"/>
        </w:rPr>
        <w:t>К</w:t>
      </w:r>
      <w:r>
        <w:rPr>
          <w:rFonts w:hint="default"/>
          <w:color w:val="000000"/>
          <w:sz w:val="22"/>
          <w:szCs w:val="22"/>
        </w:rPr>
        <w:t>онтрактом и дейст</w:t>
      </w:r>
      <w:r>
        <w:rPr>
          <w:rFonts w:hint="default"/>
          <w:color w:val="000000"/>
          <w:sz w:val="22"/>
          <w:szCs w:val="22"/>
        </w:rPr>
        <w:t>вующим законод</w:t>
      </w:r>
      <w:r>
        <w:rPr>
          <w:rFonts w:hint="default"/>
          <w:color w:val="000000"/>
          <w:sz w:val="22"/>
          <w:szCs w:val="22"/>
        </w:rPr>
        <w:t>а</w:t>
      </w:r>
      <w:r>
        <w:rPr>
          <w:rFonts w:hint="default"/>
          <w:color w:val="000000"/>
          <w:sz w:val="22"/>
          <w:szCs w:val="22"/>
        </w:rPr>
        <w:t>тельством Российской Федерации</w:t>
      </w:r>
      <w:r>
        <w:rPr>
          <w:rFonts w:hint="default"/>
          <w:color w:val="000000"/>
          <w:sz w:val="22"/>
          <w:szCs w:val="22"/>
        </w:rPr>
        <w:t>,</w:t>
      </w:r>
      <w:r>
        <w:rPr>
          <w:rFonts w:hint="default"/>
          <w:color w:val="000000"/>
          <w:sz w:val="22"/>
          <w:szCs w:val="22"/>
        </w:rPr>
        <w:t xml:space="preserve"> в том числе дату выпус</w:t>
      </w:r>
      <w:r>
        <w:rPr>
          <w:rFonts w:hint="default"/>
          <w:color w:val="000000"/>
          <w:sz w:val="22"/>
          <w:szCs w:val="22"/>
        </w:rPr>
        <w:t>ка (изготовления) товара. Дата изготовления может быть указана также в техническом или заводском паспорте, этикетках, наклейках на Товар или другом документе.</w:t>
      </w:r>
    </w:p>
    <w:p w14:paraId="00000040">
      <w:pPr>
        <w:pStyle w:val="Normal"/>
        <w:spacing w:before="0"/>
        <w:ind w:firstLine="709"/>
        <w:rPr>
          <w:rFonts w:hint="default"/>
          <w:sz w:val="22"/>
          <w:szCs w:val="22"/>
        </w:rPr>
      </w:pPr>
      <w:r>
        <w:rPr>
          <w:rFonts w:hint="default"/>
          <w:sz w:val="22"/>
          <w:szCs w:val="22"/>
        </w:rPr>
        <w:t>Товар должен иметь все необх</w:t>
      </w:r>
      <w:r>
        <w:rPr>
          <w:rFonts w:hint="default"/>
          <w:sz w:val="22"/>
          <w:szCs w:val="22"/>
        </w:rPr>
        <w:t>одимые маркиро</w:t>
      </w:r>
      <w:r>
        <w:rPr>
          <w:rFonts w:hint="default"/>
          <w:sz w:val="22"/>
          <w:szCs w:val="22"/>
        </w:rPr>
        <w:t>вки, наклейки и пломбы, если так</w:t>
      </w:r>
      <w:r>
        <w:rPr>
          <w:rFonts w:hint="default"/>
          <w:sz w:val="22"/>
          <w:szCs w:val="22"/>
        </w:rPr>
        <w:t>ие требования предъявля</w:t>
      </w:r>
      <w:r>
        <w:rPr>
          <w:rFonts w:hint="default"/>
          <w:sz w:val="22"/>
          <w:szCs w:val="22"/>
        </w:rPr>
        <w:t>ются действующим законодательством Российской Федерации</w:t>
      </w:r>
      <w:r>
        <w:rPr>
          <w:rFonts w:hint="default"/>
          <w:sz w:val="22"/>
          <w:szCs w:val="22"/>
        </w:rPr>
        <w:t>.</w:t>
      </w:r>
    </w:p>
    <w:p w14:paraId="00000041">
      <w:pPr>
        <w:pStyle w:val="Normal"/>
        <w:spacing w:before="0"/>
        <w:ind w:firstLine="709"/>
        <w:rPr>
          <w:rFonts w:hint="default"/>
          <w:color w:val="000000"/>
          <w:sz w:val="22"/>
          <w:szCs w:val="22"/>
        </w:rPr>
      </w:pPr>
      <w:r>
        <w:rPr>
          <w:rFonts w:hint="default"/>
          <w:sz w:val="22"/>
          <w:szCs w:val="22"/>
        </w:rPr>
        <w:t>Если Товар поставляется в многооборотной таре, то возврат многооборотной тары и средств пакетирования, в которых поступил Товар, о</w:t>
      </w:r>
      <w:r>
        <w:rPr>
          <w:rFonts w:hint="default"/>
          <w:sz w:val="22"/>
          <w:szCs w:val="22"/>
        </w:rPr>
        <w:t>рганизуется По</w:t>
      </w:r>
      <w:r>
        <w:rPr>
          <w:rFonts w:hint="default"/>
          <w:sz w:val="22"/>
          <w:szCs w:val="22"/>
        </w:rPr>
        <w:t>ставщиком самостоятельно и за ег</w:t>
      </w:r>
      <w:r>
        <w:rPr>
          <w:rFonts w:hint="default"/>
          <w:sz w:val="22"/>
          <w:szCs w:val="22"/>
        </w:rPr>
        <w:t>о счет</w:t>
      </w:r>
      <w:r>
        <w:rPr>
          <w:rFonts w:hint="default"/>
          <w:sz w:val="22"/>
          <w:szCs w:val="22"/>
        </w:rPr>
        <w:t>.</w:t>
      </w:r>
    </w:p>
    <w:p w14:paraId="00000042">
      <w:pPr>
        <w:pStyle w:val="Bodytext"/>
        <w:spacing w:before="0" w:after="0"/>
        <w:ind w:firstLine="709"/>
        <w:rPr>
          <w:rFonts w:hint="default"/>
          <w:sz w:val="22"/>
          <w:szCs w:val="22"/>
          <w:lang w:val="ru-RU"/>
        </w:rPr>
      </w:pPr>
      <w:r>
        <w:rPr>
          <w:rFonts w:hint="default"/>
          <w:sz w:val="22"/>
          <w:szCs w:val="22"/>
          <w:lang w:val="ru-RU"/>
        </w:rPr>
        <w:t>5</w:t>
      </w:r>
      <w:r>
        <w:rPr>
          <w:rFonts w:hint="default"/>
          <w:sz w:val="22"/>
          <w:szCs w:val="22"/>
        </w:rPr>
        <w:t>.</w:t>
      </w:r>
      <w:r>
        <w:rPr>
          <w:rFonts w:hint="default"/>
          <w:sz w:val="22"/>
          <w:szCs w:val="22"/>
          <w:lang w:val="ru-RU"/>
        </w:rPr>
        <w:t>4</w:t>
      </w:r>
      <w:r>
        <w:rPr>
          <w:rFonts w:hint="default"/>
          <w:sz w:val="22"/>
          <w:szCs w:val="22"/>
        </w:rPr>
        <w:t xml:space="preserve">. </w:t>
      </w:r>
      <w:r>
        <w:rPr>
          <w:rFonts w:hint="default"/>
          <w:sz w:val="22"/>
          <w:szCs w:val="22"/>
          <w:lang w:val="ru-RU"/>
        </w:rPr>
        <w:t xml:space="preserve">На момент </w:t>
      </w:r>
      <w:r>
        <w:rPr>
          <w:rFonts w:hint="default"/>
          <w:sz w:val="22"/>
          <w:szCs w:val="22"/>
          <w:lang w:val="ru-RU"/>
        </w:rPr>
        <w:t xml:space="preserve">поставки </w:t>
      </w:r>
      <w:r>
        <w:rPr>
          <w:rFonts w:hint="default"/>
          <w:sz w:val="22"/>
          <w:szCs w:val="22"/>
        </w:rPr>
        <w:t>Товар должен иметь остаточный срок годности –</w:t>
      </w:r>
      <w:r>
        <w:rPr>
          <w:rFonts w:hint="default"/>
          <w:sz w:val="22"/>
          <w:szCs w:val="22"/>
          <w:lang w:val="ru-RU"/>
        </w:rPr>
        <w:t xml:space="preserve"> </w:t>
      </w:r>
      <w:r>
        <w:rPr>
          <w:rFonts w:hint="default"/>
          <w:sz w:val="22"/>
          <w:szCs w:val="22"/>
          <w:lang w:val="ru-RU"/>
        </w:rPr>
        <w:t>не менее 12 месяцев</w:t>
      </w:r>
      <w:r>
        <w:rPr>
          <w:rFonts w:hint="default"/>
          <w:sz w:val="22"/>
          <w:szCs w:val="22"/>
          <w:lang w:val="ru-RU"/>
        </w:rPr>
        <w:t>.</w:t>
      </w:r>
    </w:p>
    <w:p w14:paraId="00000043">
      <w:pPr>
        <w:pStyle w:val="Normal"/>
        <w:spacing w:before="0"/>
        <w:jc w:val="center"/>
        <w:rPr>
          <w:rFonts w:hint="default"/>
          <w:b/>
          <w:bCs/>
          <w:color w:val="000000"/>
          <w:sz w:val="22"/>
          <w:szCs w:val="22"/>
        </w:rPr>
      </w:pPr>
    </w:p>
    <w:p w14:paraId="00000044">
      <w:pPr>
        <w:pStyle w:val="Normal"/>
        <w:spacing w:before="0"/>
        <w:jc w:val="center"/>
        <w:rPr>
          <w:rFonts w:hint="default"/>
          <w:b/>
          <w:bCs/>
          <w:color w:val="000000"/>
          <w:sz w:val="22"/>
          <w:szCs w:val="22"/>
        </w:rPr>
      </w:pPr>
      <w:r>
        <w:rPr>
          <w:rFonts w:hint="default"/>
          <w:b/>
          <w:bCs/>
          <w:color w:val="000000"/>
          <w:sz w:val="22"/>
          <w:szCs w:val="22"/>
        </w:rPr>
        <w:t>6. Порядок приемки Товара</w:t>
      </w:r>
    </w:p>
    <w:p w14:paraId="00000045">
      <w:pPr>
        <w:pStyle w:val="Normal"/>
        <w:spacing w:before="0"/>
        <w:ind w:firstLine="709"/>
        <w:rPr>
          <w:rFonts w:eastAsia="Calibri" w:hint="default"/>
          <w:sz w:val="22"/>
          <w:szCs w:val="22"/>
          <w:lang w:eastAsia="en-US"/>
        </w:rPr>
      </w:pPr>
      <w:r>
        <w:rPr>
          <w:rFonts w:eastAsia="Calibri" w:hint="default"/>
          <w:sz w:val="22"/>
          <w:szCs w:val="22"/>
          <w:lang w:eastAsia="en-US"/>
        </w:rPr>
        <w:t>6.</w:t>
      </w:r>
      <w:r>
        <w:rPr>
          <w:rFonts w:eastAsia="Calibri" w:hint="default"/>
          <w:sz w:val="22"/>
          <w:szCs w:val="22"/>
          <w:lang w:eastAsia="en-US"/>
        </w:rPr>
        <w:t>1</w:t>
      </w:r>
      <w:r>
        <w:rPr>
          <w:rFonts w:eastAsia="Calibri" w:hint="default"/>
          <w:sz w:val="22"/>
          <w:szCs w:val="22"/>
          <w:lang w:eastAsia="en-US"/>
        </w:rPr>
        <w:t>. Заказчик осуществляет приёмку Товара по количеству путём подписания товарной на</w:t>
      </w:r>
      <w:r>
        <w:rPr>
          <w:rFonts w:eastAsia="Calibri" w:hint="default"/>
          <w:sz w:val="22"/>
          <w:szCs w:val="22"/>
          <w:lang w:eastAsia="en-US"/>
        </w:rPr>
        <w:t>кладной в день</w:t>
      </w:r>
      <w:r>
        <w:rPr>
          <w:rFonts w:eastAsia="Calibri" w:hint="default"/>
          <w:sz w:val="22"/>
          <w:szCs w:val="22"/>
          <w:lang w:eastAsia="en-US"/>
        </w:rPr>
        <w:t xml:space="preserve"> фактической поставки товара. Фа</w:t>
      </w:r>
      <w:r>
        <w:rPr>
          <w:rFonts w:eastAsia="Calibri" w:hint="default"/>
          <w:sz w:val="22"/>
          <w:szCs w:val="22"/>
          <w:lang w:eastAsia="en-US"/>
        </w:rPr>
        <w:t>ктической датой поставк</w:t>
      </w:r>
      <w:r>
        <w:rPr>
          <w:rFonts w:eastAsia="Calibri" w:hint="default"/>
          <w:sz w:val="22"/>
          <w:szCs w:val="22"/>
          <w:lang w:eastAsia="en-US"/>
        </w:rPr>
        <w:t xml:space="preserve">и Товара считается дата указанная Заказчиком в товарной накладной. </w:t>
      </w:r>
    </w:p>
    <w:p w14:paraId="00000046">
      <w:pPr>
        <w:pStyle w:val="Normal"/>
        <w:spacing w:before="0"/>
        <w:ind w:firstLine="709"/>
        <w:rPr>
          <w:rFonts w:eastAsia="Calibri" w:hint="default"/>
          <w:sz w:val="22"/>
          <w:szCs w:val="22"/>
          <w:lang w:eastAsia="en-US"/>
        </w:rPr>
      </w:pPr>
      <w:r>
        <w:rPr>
          <w:rFonts w:eastAsia="Calibri" w:hint="default"/>
          <w:sz w:val="22"/>
          <w:szCs w:val="22"/>
          <w:lang w:eastAsia="en-US"/>
        </w:rPr>
        <w:t xml:space="preserve">6.2.5. В течение </w:t>
      </w:r>
      <w:r>
        <w:rPr>
          <w:rFonts w:eastAsia="Calibri" w:hint="default"/>
          <w:sz w:val="22"/>
          <w:szCs w:val="22"/>
          <w:lang w:eastAsia="en-US"/>
        </w:rPr>
        <w:t>5</w:t>
      </w:r>
      <w:r>
        <w:rPr>
          <w:rFonts w:eastAsia="Calibri" w:hint="default"/>
          <w:sz w:val="22"/>
          <w:szCs w:val="22"/>
          <w:lang w:eastAsia="en-US"/>
        </w:rPr>
        <w:t xml:space="preserve"> (</w:t>
      </w:r>
      <w:r>
        <w:rPr>
          <w:rFonts w:eastAsia="Calibri" w:hint="default"/>
          <w:sz w:val="22"/>
          <w:szCs w:val="22"/>
          <w:lang w:eastAsia="en-US"/>
        </w:rPr>
        <w:t>пяти</w:t>
      </w:r>
      <w:r>
        <w:rPr>
          <w:rFonts w:eastAsia="Calibri" w:hint="default"/>
          <w:sz w:val="22"/>
          <w:szCs w:val="22"/>
          <w:lang w:eastAsia="en-US"/>
        </w:rPr>
        <w:t>) рабочих дней</w:t>
      </w:r>
      <w:r>
        <w:rPr>
          <w:rFonts w:eastAsia="Calibri" w:hint="default"/>
          <w:sz w:val="22"/>
          <w:szCs w:val="22"/>
          <w:lang w:eastAsia="en-US"/>
        </w:rPr>
        <w:t xml:space="preserve"> с момента </w:t>
      </w:r>
      <w:r>
        <w:rPr>
          <w:rFonts w:eastAsia="Calibri" w:hint="default"/>
          <w:sz w:val="22"/>
          <w:szCs w:val="22"/>
          <w:lang w:eastAsia="en-US"/>
        </w:rPr>
        <w:t xml:space="preserve">поставки </w:t>
      </w:r>
      <w:r>
        <w:rPr>
          <w:rFonts w:eastAsia="Calibri" w:hint="default"/>
          <w:sz w:val="22"/>
          <w:szCs w:val="22"/>
          <w:lang w:eastAsia="en-US"/>
        </w:rPr>
        <w:t>Заказчик проводит экспертизу результатов исполнения Поставщик</w:t>
      </w:r>
      <w:r>
        <w:rPr>
          <w:rFonts w:eastAsia="Calibri" w:hint="default"/>
          <w:sz w:val="22"/>
          <w:szCs w:val="22"/>
          <w:lang w:eastAsia="en-US"/>
        </w:rPr>
        <w:t>ом обязательст</w:t>
      </w:r>
      <w:r>
        <w:rPr>
          <w:rFonts w:eastAsia="Calibri" w:hint="default"/>
          <w:sz w:val="22"/>
          <w:szCs w:val="22"/>
          <w:lang w:eastAsia="en-US"/>
        </w:rPr>
        <w:t>в по настоящему Контракту на пре</w:t>
      </w:r>
      <w:r>
        <w:rPr>
          <w:rFonts w:eastAsia="Calibri" w:hint="default"/>
          <w:sz w:val="22"/>
          <w:szCs w:val="22"/>
          <w:lang w:eastAsia="en-US"/>
        </w:rPr>
        <w:t>дмет соответствия Товар</w:t>
      </w:r>
      <w:r>
        <w:rPr>
          <w:rFonts w:eastAsia="Calibri" w:hint="default"/>
          <w:sz w:val="22"/>
          <w:szCs w:val="22"/>
          <w:lang w:eastAsia="en-US"/>
        </w:rPr>
        <w:t xml:space="preserve">а и предоставленных отчетных документов требованиям и условиям Контракта. </w:t>
      </w:r>
    </w:p>
    <w:p w14:paraId="00000047">
      <w:pPr>
        <w:pStyle w:val="Normal"/>
        <w:spacing w:before="0"/>
        <w:ind w:firstLine="709"/>
        <w:rPr>
          <w:rFonts w:eastAsia="Calibri" w:hint="default"/>
          <w:sz w:val="22"/>
          <w:szCs w:val="22"/>
          <w:lang w:eastAsia="en-US"/>
        </w:rPr>
      </w:pPr>
      <w:r>
        <w:rPr>
          <w:rFonts w:eastAsia="Calibri" w:hint="default"/>
          <w:sz w:val="22"/>
          <w:szCs w:val="22"/>
          <w:lang w:eastAsia="en-US"/>
        </w:rPr>
        <w:t>Экспертиза проводится Заказчика своими силами или к ее проведению могут привлекаться эксперты, экспертные органи</w:t>
      </w:r>
      <w:r>
        <w:rPr>
          <w:rFonts w:eastAsia="Calibri" w:hint="default"/>
          <w:sz w:val="22"/>
          <w:szCs w:val="22"/>
          <w:lang w:eastAsia="en-US"/>
        </w:rPr>
        <w:t>зации</w:t>
      </w:r>
      <w:r>
        <w:rPr>
          <w:rFonts w:eastAsia="Calibri" w:hint="default"/>
          <w:sz w:val="22"/>
          <w:szCs w:val="22"/>
          <w:lang w:eastAsia="en-US"/>
        </w:rPr>
        <w:t>.</w:t>
      </w:r>
    </w:p>
    <w:p w14:paraId="00000048">
      <w:pPr>
        <w:pStyle w:val="Normal"/>
        <w:spacing w:before="0"/>
        <w:ind w:firstLine="709"/>
        <w:rPr>
          <w:rFonts w:eastAsia="Calibri" w:hint="default"/>
          <w:sz w:val="22"/>
          <w:szCs w:val="22"/>
          <w:lang w:eastAsia="en-US"/>
        </w:rPr>
      </w:pPr>
      <w:r>
        <w:rPr>
          <w:rFonts w:eastAsia="Calibri" w:hint="default"/>
          <w:sz w:val="22"/>
          <w:szCs w:val="22"/>
          <w:lang w:eastAsia="en-US"/>
        </w:rPr>
        <w:t>В случа</w:t>
      </w:r>
      <w:r>
        <w:rPr>
          <w:rFonts w:eastAsia="Calibri" w:hint="default"/>
          <w:sz w:val="22"/>
          <w:szCs w:val="22"/>
          <w:lang w:eastAsia="en-US"/>
        </w:rPr>
        <w:t>е привлечения Заказчиком к прове</w:t>
      </w:r>
      <w:r>
        <w:rPr>
          <w:rFonts w:eastAsia="Calibri" w:hint="default"/>
          <w:sz w:val="22"/>
          <w:szCs w:val="22"/>
          <w:lang w:eastAsia="en-US"/>
        </w:rPr>
        <w:t>дению экспертизы экспер</w:t>
      </w:r>
      <w:r>
        <w:rPr>
          <w:rFonts w:eastAsia="Calibri" w:hint="default"/>
          <w:sz w:val="22"/>
          <w:szCs w:val="22"/>
          <w:lang w:eastAsia="en-US"/>
        </w:rPr>
        <w:t xml:space="preserve">тов, экспертных организаций срок приемки товара продлевается на срок проведения такой экспертизы. </w:t>
      </w:r>
    </w:p>
    <w:p w14:paraId="00000049">
      <w:pPr>
        <w:pStyle w:val="Normal"/>
        <w:spacing w:before="0"/>
        <w:ind w:firstLine="709"/>
        <w:rPr>
          <w:rFonts w:eastAsia="Calibri" w:hint="default"/>
          <w:sz w:val="22"/>
          <w:szCs w:val="22"/>
          <w:lang w:eastAsia="en-US"/>
        </w:rPr>
      </w:pPr>
      <w:r>
        <w:rPr>
          <w:rFonts w:eastAsia="Calibri" w:hint="default"/>
          <w:sz w:val="22"/>
          <w:szCs w:val="22"/>
          <w:lang w:eastAsia="en-US"/>
        </w:rPr>
        <w:t xml:space="preserve">По результатам экспертизы исполнения обязательств Поставщика по настоящему </w:t>
      </w:r>
      <w:r>
        <w:rPr>
          <w:rFonts w:eastAsia="Calibri" w:hint="default"/>
          <w:sz w:val="22"/>
          <w:szCs w:val="22"/>
          <w:lang w:eastAsia="en-US"/>
        </w:rPr>
        <w:t>К</w:t>
      </w:r>
      <w:r>
        <w:rPr>
          <w:rFonts w:eastAsia="Calibri" w:hint="default"/>
          <w:sz w:val="22"/>
          <w:szCs w:val="22"/>
          <w:lang w:eastAsia="en-US"/>
        </w:rPr>
        <w:t>онтракту Зак</w:t>
      </w:r>
      <w:r>
        <w:rPr>
          <w:rFonts w:eastAsia="Calibri" w:hint="default"/>
          <w:sz w:val="22"/>
          <w:szCs w:val="22"/>
          <w:lang w:eastAsia="en-US"/>
        </w:rPr>
        <w:t>азчик составля</w:t>
      </w:r>
      <w:r>
        <w:rPr>
          <w:rFonts w:eastAsia="Calibri" w:hint="default"/>
          <w:sz w:val="22"/>
          <w:szCs w:val="22"/>
          <w:lang w:eastAsia="en-US"/>
        </w:rPr>
        <w:t>ет экспертное заключение об испо</w:t>
      </w:r>
      <w:r>
        <w:rPr>
          <w:rFonts w:eastAsia="Calibri" w:hint="default"/>
          <w:sz w:val="22"/>
          <w:szCs w:val="22"/>
          <w:lang w:eastAsia="en-US"/>
        </w:rPr>
        <w:t>лнении или ненадлежащем</w:t>
      </w:r>
      <w:r>
        <w:rPr>
          <w:rFonts w:eastAsia="Calibri" w:hint="default"/>
          <w:sz w:val="22"/>
          <w:szCs w:val="22"/>
          <w:lang w:eastAsia="en-US"/>
        </w:rPr>
        <w:t xml:space="preserve"> исполнении Поставщиком обязательств по поставке </w:t>
      </w:r>
      <w:r>
        <w:rPr>
          <w:rFonts w:eastAsia="Calibri" w:hint="default"/>
          <w:sz w:val="22"/>
          <w:szCs w:val="22"/>
          <w:lang w:eastAsia="en-US"/>
        </w:rPr>
        <w:t>Т</w:t>
      </w:r>
      <w:r>
        <w:rPr>
          <w:rFonts w:eastAsia="Calibri" w:hint="default"/>
          <w:sz w:val="22"/>
          <w:szCs w:val="22"/>
          <w:lang w:eastAsia="en-US"/>
        </w:rPr>
        <w:t>овара.</w:t>
      </w:r>
    </w:p>
    <w:p w14:paraId="0000004A">
      <w:pPr>
        <w:pStyle w:val="Normal"/>
        <w:spacing w:before="0"/>
        <w:ind w:firstLine="709"/>
        <w:rPr>
          <w:rFonts w:eastAsia="Calibri" w:hint="default"/>
          <w:sz w:val="22"/>
          <w:szCs w:val="22"/>
          <w:lang w:eastAsia="en-US"/>
        </w:rPr>
      </w:pPr>
      <w:r>
        <w:rPr>
          <w:rFonts w:eastAsia="Calibri" w:hint="default"/>
          <w:sz w:val="22"/>
          <w:szCs w:val="22"/>
          <w:lang w:eastAsia="en-US"/>
        </w:rPr>
        <w:t>6.2.6. В течение 7 (семи) рабочих дней</w:t>
      </w:r>
      <w:r>
        <w:rPr>
          <w:rFonts w:eastAsia="Calibri" w:hint="default"/>
          <w:sz w:val="22"/>
          <w:szCs w:val="22"/>
          <w:lang w:eastAsia="en-US"/>
        </w:rPr>
        <w:t xml:space="preserve"> с момента </w:t>
      </w:r>
      <w:r>
        <w:rPr>
          <w:rFonts w:eastAsia="Calibri" w:hint="default"/>
          <w:sz w:val="22"/>
          <w:szCs w:val="22"/>
          <w:lang w:eastAsia="en-US"/>
        </w:rPr>
        <w:t>Заказчик осуществляет одно из следующих действий:</w:t>
      </w:r>
    </w:p>
    <w:p w14:paraId="0000004B">
      <w:pPr>
        <w:pStyle w:val="Normal"/>
        <w:spacing w:before="0"/>
        <w:ind w:firstLine="539"/>
        <w:rPr>
          <w:rFonts w:eastAsia="Calibri" w:hint="default"/>
          <w:sz w:val="22"/>
          <w:szCs w:val="22"/>
          <w:lang w:eastAsia="en-US"/>
        </w:rPr>
      </w:pPr>
      <w:r>
        <w:rPr>
          <w:rFonts w:eastAsia="Calibri" w:hint="default"/>
          <w:sz w:val="22"/>
          <w:szCs w:val="22"/>
          <w:lang w:eastAsia="en-US"/>
        </w:rPr>
        <w:t>а) при отсутствии замечаний к п</w:t>
      </w:r>
      <w:r>
        <w:rPr>
          <w:rFonts w:eastAsia="Calibri" w:hint="default"/>
          <w:sz w:val="22"/>
          <w:szCs w:val="22"/>
          <w:lang w:eastAsia="en-US"/>
        </w:rPr>
        <w:t>редоставленным</w:t>
      </w:r>
      <w:r>
        <w:rPr>
          <w:rFonts w:eastAsia="Calibri" w:hint="default"/>
          <w:sz w:val="22"/>
          <w:szCs w:val="22"/>
          <w:lang w:eastAsia="en-US"/>
        </w:rPr>
        <w:t xml:space="preserve"> документам и отсутствии недоста</w:t>
      </w:r>
      <w:r>
        <w:rPr>
          <w:rFonts w:eastAsia="Calibri" w:hint="default"/>
          <w:sz w:val="22"/>
          <w:szCs w:val="22"/>
          <w:lang w:eastAsia="en-US"/>
        </w:rPr>
        <w:t>тков к Товару подписыва</w:t>
      </w:r>
      <w:r>
        <w:rPr>
          <w:rFonts w:eastAsia="Calibri" w:hint="default"/>
          <w:sz w:val="22"/>
          <w:szCs w:val="22"/>
          <w:lang w:eastAsia="en-US"/>
        </w:rPr>
        <w:t>ет</w:t>
      </w:r>
      <w:r>
        <w:rPr>
          <w:rFonts w:eastAsia="Calibri" w:hint="default"/>
          <w:sz w:val="22"/>
          <w:szCs w:val="22"/>
          <w:lang w:eastAsia="en-US"/>
        </w:rPr>
        <w:t xml:space="preserve"> </w:t>
      </w:r>
      <w:r>
        <w:rPr>
          <w:rFonts w:eastAsia="Calibri" w:hint="default"/>
          <w:sz w:val="22"/>
          <w:szCs w:val="22"/>
          <w:lang w:eastAsia="en-US"/>
        </w:rPr>
        <w:t>акт приема-передачи Товара;</w:t>
      </w:r>
    </w:p>
    <w:p w14:paraId="0000004C">
      <w:pPr>
        <w:pStyle w:val="Normal"/>
        <w:spacing w:before="0"/>
        <w:ind w:firstLine="539"/>
        <w:rPr>
          <w:rFonts w:eastAsia="Calibri" w:hint="default"/>
          <w:sz w:val="22"/>
          <w:szCs w:val="22"/>
          <w:lang w:eastAsia="en-US"/>
        </w:rPr>
      </w:pPr>
      <w:r>
        <w:rPr>
          <w:rFonts w:eastAsia="Calibri" w:hint="default"/>
          <w:sz w:val="22"/>
          <w:szCs w:val="22"/>
          <w:lang w:eastAsia="en-US"/>
        </w:rPr>
        <w:t xml:space="preserve">б) при наличии замечаний к предоставленным документам и недостатков к Товару </w:t>
      </w:r>
      <w:r>
        <w:rPr>
          <w:rFonts w:eastAsia="Calibri" w:hint="default"/>
          <w:sz w:val="22"/>
          <w:szCs w:val="22"/>
          <w:lang w:eastAsia="en-US"/>
        </w:rPr>
        <w:t>оформляет</w:t>
      </w:r>
      <w:r>
        <w:rPr>
          <w:rFonts w:eastAsia="Calibri" w:hint="default"/>
          <w:sz w:val="22"/>
          <w:szCs w:val="22"/>
          <w:lang w:eastAsia="en-US"/>
        </w:rPr>
        <w:t xml:space="preserve"> мотивированный отказ  от подписания </w:t>
      </w:r>
      <w:r>
        <w:rPr>
          <w:rFonts w:eastAsia="Calibri" w:hint="default"/>
          <w:sz w:val="22"/>
          <w:szCs w:val="22"/>
          <w:lang w:eastAsia="en-US"/>
        </w:rPr>
        <w:t>акта приема-передачи</w:t>
      </w:r>
      <w:r>
        <w:rPr>
          <w:rFonts w:eastAsia="Calibri" w:hint="default"/>
          <w:sz w:val="22"/>
          <w:szCs w:val="22"/>
          <w:lang w:eastAsia="en-US"/>
        </w:rPr>
        <w:t xml:space="preserve"> </w:t>
      </w:r>
      <w:r>
        <w:rPr>
          <w:rFonts w:eastAsia="Calibri" w:hint="default"/>
          <w:sz w:val="22"/>
          <w:szCs w:val="22"/>
          <w:lang w:eastAsia="en-US"/>
        </w:rPr>
        <w:t xml:space="preserve">Товара </w:t>
      </w:r>
      <w:r>
        <w:rPr>
          <w:rFonts w:eastAsia="Calibri" w:hint="default"/>
          <w:sz w:val="22"/>
          <w:szCs w:val="22"/>
          <w:lang w:eastAsia="en-US"/>
        </w:rPr>
        <w:t>с ука</w:t>
      </w:r>
      <w:r>
        <w:rPr>
          <w:rFonts w:eastAsia="Calibri" w:hint="default"/>
          <w:sz w:val="22"/>
          <w:szCs w:val="22"/>
          <w:lang w:eastAsia="en-US"/>
        </w:rPr>
        <w:t xml:space="preserve">занием причин </w:t>
      </w:r>
      <w:r>
        <w:rPr>
          <w:rFonts w:eastAsia="Calibri" w:hint="default"/>
          <w:sz w:val="22"/>
          <w:szCs w:val="22"/>
          <w:lang w:eastAsia="en-US"/>
        </w:rPr>
        <w:t xml:space="preserve">такого отказа </w:t>
      </w:r>
      <w:r>
        <w:rPr>
          <w:rFonts w:eastAsia="Calibri" w:hint="default"/>
          <w:sz w:val="22"/>
          <w:szCs w:val="22"/>
          <w:lang w:eastAsia="en-US"/>
        </w:rPr>
        <w:t>и направляет его П</w:t>
      </w:r>
      <w:r>
        <w:rPr>
          <w:rFonts w:eastAsia="Calibri" w:hint="default"/>
          <w:sz w:val="22"/>
          <w:szCs w:val="22"/>
          <w:lang w:eastAsia="en-US"/>
        </w:rPr>
        <w:t>оставщику</w:t>
      </w:r>
      <w:r>
        <w:rPr>
          <w:rFonts w:eastAsia="Calibri" w:hint="default"/>
          <w:sz w:val="22"/>
          <w:szCs w:val="22"/>
          <w:lang w:eastAsia="en-US"/>
        </w:rPr>
        <w:t>.</w:t>
      </w:r>
    </w:p>
    <w:p w14:paraId="0000004D">
      <w:pPr>
        <w:pStyle w:val="Normal"/>
        <w:spacing w:before="0"/>
        <w:ind w:firstLine="709"/>
        <w:rPr>
          <w:rFonts w:eastAsia="Calibri" w:hint="default"/>
          <w:sz w:val="22"/>
          <w:szCs w:val="22"/>
          <w:lang w:eastAsia="en-US"/>
        </w:rPr>
      </w:pPr>
      <w:r>
        <w:rPr>
          <w:rFonts w:eastAsia="Calibri" w:hint="default"/>
          <w:sz w:val="22"/>
          <w:szCs w:val="22"/>
          <w:lang w:eastAsia="en-US"/>
        </w:rPr>
        <w:t>6.2.8. В слу</w:t>
      </w:r>
      <w:r>
        <w:rPr>
          <w:rFonts w:eastAsia="Calibri" w:hint="default"/>
          <w:sz w:val="22"/>
          <w:szCs w:val="22"/>
          <w:lang w:eastAsia="en-US"/>
        </w:rPr>
        <w:t xml:space="preserve">чае получения мотивированного отказа от подписания </w:t>
      </w:r>
      <w:r>
        <w:rPr>
          <w:rFonts w:eastAsia="Calibri" w:hint="default"/>
          <w:sz w:val="22"/>
          <w:szCs w:val="22"/>
          <w:lang w:eastAsia="en-US"/>
        </w:rPr>
        <w:t>акта приема-передачи</w:t>
      </w:r>
      <w:r>
        <w:rPr>
          <w:rFonts w:eastAsia="Calibri" w:hint="default"/>
          <w:sz w:val="22"/>
          <w:szCs w:val="22"/>
          <w:lang w:eastAsia="en-US"/>
        </w:rPr>
        <w:t xml:space="preserve"> </w:t>
      </w:r>
      <w:r>
        <w:rPr>
          <w:rFonts w:eastAsia="Calibri" w:hint="default"/>
          <w:sz w:val="22"/>
          <w:szCs w:val="22"/>
          <w:lang w:eastAsia="en-US"/>
        </w:rPr>
        <w:t xml:space="preserve">Товара </w:t>
      </w:r>
      <w:r>
        <w:rPr>
          <w:rFonts w:eastAsia="Calibri" w:hint="default"/>
          <w:sz w:val="22"/>
          <w:szCs w:val="22"/>
          <w:lang w:eastAsia="en-US"/>
        </w:rPr>
        <w:t>Поставщик вправе устранить причины, указанные в таком мотивированном отказе в срок, указанный в таком мотиви</w:t>
      </w:r>
      <w:r>
        <w:rPr>
          <w:rFonts w:eastAsia="Calibri" w:hint="default"/>
          <w:sz w:val="22"/>
          <w:szCs w:val="22"/>
          <w:lang w:eastAsia="en-US"/>
        </w:rPr>
        <w:t>рованном отказ</w:t>
      </w:r>
      <w:r>
        <w:rPr>
          <w:rFonts w:eastAsia="Calibri" w:hint="default"/>
          <w:sz w:val="22"/>
          <w:szCs w:val="22"/>
          <w:lang w:eastAsia="en-US"/>
        </w:rPr>
        <w:t xml:space="preserve">е, и </w:t>
      </w:r>
      <w:r>
        <w:rPr>
          <w:rFonts w:eastAsia="Calibri" w:hint="default"/>
          <w:sz w:val="22"/>
          <w:szCs w:val="22"/>
          <w:lang w:eastAsia="en-US"/>
        </w:rPr>
        <w:t xml:space="preserve">повторно </w:t>
      </w:r>
      <w:r>
        <w:rPr>
          <w:rFonts w:eastAsia="Calibri" w:hint="default"/>
          <w:sz w:val="22"/>
          <w:szCs w:val="22"/>
          <w:lang w:eastAsia="en-US"/>
        </w:rPr>
        <w:t>направить Заказчик</w:t>
      </w:r>
      <w:r>
        <w:rPr>
          <w:rFonts w:eastAsia="Calibri" w:hint="default"/>
          <w:sz w:val="22"/>
          <w:szCs w:val="22"/>
          <w:lang w:eastAsia="en-US"/>
        </w:rPr>
        <w:t xml:space="preserve">у </w:t>
      </w:r>
      <w:r>
        <w:rPr>
          <w:rFonts w:eastAsia="Calibri" w:hint="default"/>
          <w:sz w:val="22"/>
          <w:szCs w:val="22"/>
          <w:lang w:eastAsia="en-US"/>
        </w:rPr>
        <w:t>акт приема-передачи Т</w:t>
      </w:r>
      <w:r>
        <w:rPr>
          <w:rFonts w:eastAsia="Calibri" w:hint="default"/>
          <w:sz w:val="22"/>
          <w:szCs w:val="22"/>
          <w:lang w:eastAsia="en-US"/>
        </w:rPr>
        <w:t>овара.</w:t>
      </w:r>
    </w:p>
    <w:p w14:paraId="0000004E">
      <w:pPr>
        <w:pStyle w:val="Normal"/>
        <w:spacing w:before="0"/>
        <w:ind w:firstLine="709"/>
        <w:rPr>
          <w:rFonts w:eastAsia="Calibri" w:hint="default"/>
          <w:sz w:val="22"/>
          <w:szCs w:val="22"/>
          <w:lang w:eastAsia="en-US"/>
        </w:rPr>
      </w:pPr>
      <w:r>
        <w:rPr>
          <w:rFonts w:eastAsia="Calibri" w:hint="default"/>
          <w:sz w:val="22"/>
          <w:szCs w:val="22"/>
          <w:lang w:eastAsia="en-US"/>
        </w:rPr>
        <w:t xml:space="preserve">В случае невозможности устранить замечания в срок, указанный Заказчиком, Поставщик возмещает Заказчику  расходы, понесенные в результате устранения нарушений. </w:t>
      </w:r>
    </w:p>
    <w:p w14:paraId="0000004F">
      <w:pPr>
        <w:pStyle w:val="Normal"/>
        <w:spacing w:before="0"/>
        <w:ind w:firstLine="709"/>
        <w:rPr>
          <w:rFonts w:eastAsia="Calibri" w:hint="default"/>
          <w:sz w:val="22"/>
          <w:szCs w:val="22"/>
          <w:lang w:eastAsia="en-US"/>
        </w:rPr>
      </w:pPr>
      <w:r>
        <w:rPr>
          <w:rFonts w:eastAsia="Calibri" w:hint="default"/>
          <w:sz w:val="22"/>
          <w:szCs w:val="22"/>
          <w:lang w:eastAsia="en-US"/>
        </w:rPr>
        <w:t>6.2.10. Датой приемк</w:t>
      </w:r>
      <w:r>
        <w:rPr>
          <w:rFonts w:eastAsia="Calibri" w:hint="default"/>
          <w:sz w:val="22"/>
          <w:szCs w:val="22"/>
          <w:lang w:eastAsia="en-US"/>
        </w:rPr>
        <w:t>и поставленног</w:t>
      </w:r>
      <w:r>
        <w:rPr>
          <w:rFonts w:eastAsia="Calibri" w:hint="default"/>
          <w:sz w:val="22"/>
          <w:szCs w:val="22"/>
          <w:lang w:eastAsia="en-US"/>
        </w:rPr>
        <w:t xml:space="preserve">о </w:t>
      </w:r>
      <w:r>
        <w:rPr>
          <w:rFonts w:eastAsia="Calibri" w:hint="default"/>
          <w:sz w:val="22"/>
          <w:szCs w:val="22"/>
          <w:lang w:eastAsia="en-US"/>
        </w:rPr>
        <w:t>Т</w:t>
      </w:r>
      <w:r>
        <w:rPr>
          <w:rFonts w:eastAsia="Calibri" w:hint="default"/>
          <w:sz w:val="22"/>
          <w:szCs w:val="22"/>
          <w:lang w:eastAsia="en-US"/>
        </w:rPr>
        <w:t>овара считается дата подписан</w:t>
      </w:r>
      <w:r>
        <w:rPr>
          <w:rFonts w:eastAsia="Calibri" w:hint="default"/>
          <w:sz w:val="22"/>
          <w:szCs w:val="22"/>
          <w:lang w:eastAsia="en-US"/>
        </w:rPr>
        <w:t>ия</w:t>
      </w:r>
      <w:r>
        <w:rPr>
          <w:rFonts w:eastAsia="Calibri" w:hint="default"/>
          <w:sz w:val="22"/>
          <w:szCs w:val="22"/>
          <w:lang w:eastAsia="en-US"/>
        </w:rPr>
        <w:t xml:space="preserve"> Заказчиком</w:t>
      </w:r>
      <w:r>
        <w:rPr>
          <w:rFonts w:eastAsia="Calibri" w:hint="default"/>
          <w:sz w:val="22"/>
          <w:szCs w:val="22"/>
          <w:lang w:eastAsia="en-US"/>
        </w:rPr>
        <w:t xml:space="preserve"> </w:t>
      </w:r>
      <w:r>
        <w:rPr>
          <w:rFonts w:eastAsia="Calibri" w:hint="default"/>
          <w:sz w:val="22"/>
          <w:szCs w:val="22"/>
          <w:lang w:eastAsia="en-US"/>
        </w:rPr>
        <w:t>акта прие</w:t>
      </w:r>
      <w:r>
        <w:rPr>
          <w:rFonts w:eastAsia="Calibri" w:hint="default"/>
          <w:sz w:val="22"/>
          <w:szCs w:val="22"/>
          <w:lang w:eastAsia="en-US"/>
        </w:rPr>
        <w:t>ма-передачи</w:t>
      </w:r>
      <w:r>
        <w:rPr>
          <w:rFonts w:eastAsia="Calibri" w:hint="default"/>
          <w:sz w:val="22"/>
          <w:szCs w:val="22"/>
          <w:lang w:eastAsia="en-US"/>
        </w:rPr>
        <w:t xml:space="preserve"> </w:t>
      </w:r>
      <w:r>
        <w:rPr>
          <w:rFonts w:eastAsia="Calibri" w:hint="default"/>
          <w:sz w:val="22"/>
          <w:szCs w:val="22"/>
          <w:lang w:eastAsia="en-US"/>
        </w:rPr>
        <w:t>Товара.</w:t>
      </w:r>
    </w:p>
    <w:p w14:paraId="00000050">
      <w:pPr>
        <w:pStyle w:val="Normal"/>
        <w:spacing w:before="0"/>
        <w:ind w:firstLine="709"/>
        <w:rPr>
          <w:rFonts w:eastAsia="Calibri" w:hint="default"/>
          <w:sz w:val="22"/>
          <w:szCs w:val="22"/>
          <w:lang w:eastAsia="en-US"/>
        </w:rPr>
      </w:pPr>
      <w:r>
        <w:rPr>
          <w:rFonts w:eastAsia="Calibri" w:hint="default"/>
          <w:sz w:val="22"/>
          <w:szCs w:val="22"/>
          <w:lang w:eastAsia="en-US"/>
        </w:rPr>
        <w:t xml:space="preserve">6.2.12. Подписанный между Заказчиком и Поставщиком </w:t>
      </w:r>
      <w:r>
        <w:rPr>
          <w:rFonts w:eastAsia="Calibri" w:hint="default"/>
          <w:sz w:val="22"/>
          <w:szCs w:val="22"/>
          <w:lang w:eastAsia="en-US"/>
        </w:rPr>
        <w:t>акт приема-передачи Товара</w:t>
      </w:r>
      <w:r>
        <w:rPr>
          <w:rFonts w:eastAsia="Calibri" w:hint="default"/>
          <w:sz w:val="22"/>
          <w:szCs w:val="22"/>
          <w:lang w:eastAsia="en-US"/>
        </w:rPr>
        <w:t xml:space="preserve"> </w:t>
      </w:r>
      <w:r>
        <w:rPr>
          <w:rFonts w:eastAsia="Calibri" w:hint="default"/>
          <w:sz w:val="22"/>
          <w:szCs w:val="22"/>
          <w:lang w:eastAsia="en-US"/>
        </w:rPr>
        <w:t xml:space="preserve">является основанием для оплаты. </w:t>
      </w:r>
    </w:p>
    <w:p w14:paraId="00000051">
      <w:pPr>
        <w:pStyle w:val="Normal"/>
        <w:spacing w:before="0"/>
        <w:ind w:firstLine="709"/>
        <w:rPr>
          <w:rFonts w:eastAsia="Calibri" w:hint="default"/>
          <w:sz w:val="22"/>
          <w:szCs w:val="22"/>
          <w:lang w:eastAsia="en-US"/>
        </w:rPr>
      </w:pPr>
      <w:r>
        <w:rPr>
          <w:rFonts w:eastAsia="Calibri" w:hint="default"/>
          <w:sz w:val="22"/>
          <w:szCs w:val="22"/>
          <w:lang w:eastAsia="en-US"/>
        </w:rPr>
        <w:t xml:space="preserve">6.3. Заказчик вправе предъявить претензии к Поставщику, </w:t>
      </w:r>
      <w:r>
        <w:rPr>
          <w:rFonts w:eastAsia="Calibri" w:hint="default"/>
          <w:sz w:val="22"/>
          <w:szCs w:val="22"/>
          <w:lang w:eastAsia="en-US"/>
        </w:rPr>
        <w:t>связанные со с</w:t>
      </w:r>
      <w:r>
        <w:rPr>
          <w:rFonts w:eastAsia="Calibri" w:hint="default"/>
          <w:sz w:val="22"/>
          <w:szCs w:val="22"/>
          <w:lang w:eastAsia="en-US"/>
        </w:rPr>
        <w:t>крытыми недостатками Товара по к</w:t>
      </w:r>
      <w:r>
        <w:rPr>
          <w:rFonts w:eastAsia="Calibri" w:hint="default"/>
          <w:sz w:val="22"/>
          <w:szCs w:val="22"/>
          <w:lang w:eastAsia="en-US"/>
        </w:rPr>
        <w:t>ачеству, если данные не</w:t>
      </w:r>
      <w:r>
        <w:rPr>
          <w:rFonts w:eastAsia="Calibri" w:hint="default"/>
          <w:sz w:val="22"/>
          <w:szCs w:val="22"/>
          <w:lang w:eastAsia="en-US"/>
        </w:rPr>
        <w:t>достатки Товара обнаружены в течение срока использования Товара при соблюдении Заказчиком условий хранения Товара.</w:t>
      </w:r>
    </w:p>
    <w:p w14:paraId="00000052">
      <w:pPr>
        <w:pStyle w:val="Normal"/>
        <w:spacing w:before="0"/>
        <w:ind w:firstLine="708"/>
        <w:rPr>
          <w:rFonts w:eastAsia="Calibri" w:hint="default"/>
          <w:sz w:val="22"/>
          <w:szCs w:val="22"/>
        </w:rPr>
      </w:pPr>
      <w:r>
        <w:rPr>
          <w:rFonts w:eastAsia="Calibri" w:hint="default"/>
          <w:sz w:val="22"/>
          <w:szCs w:val="22"/>
        </w:rPr>
        <w:t>6.4.</w:t>
      </w:r>
      <w:r>
        <w:rPr>
          <w:rFonts w:eastAsia="Calibri" w:hint="default"/>
          <w:sz w:val="22"/>
          <w:szCs w:val="22"/>
        </w:rPr>
        <w:t xml:space="preserve"> </w:t>
      </w:r>
      <w:r>
        <w:rPr>
          <w:rFonts w:eastAsia="Calibri" w:hint="default"/>
          <w:sz w:val="22"/>
          <w:szCs w:val="22"/>
        </w:rPr>
        <w:t xml:space="preserve">Заказчик вправе после приемки </w:t>
      </w:r>
      <w:r>
        <w:rPr>
          <w:rFonts w:eastAsia="Calibri" w:hint="default"/>
          <w:sz w:val="22"/>
          <w:szCs w:val="22"/>
        </w:rPr>
        <w:t>Т</w:t>
      </w:r>
      <w:r>
        <w:rPr>
          <w:rFonts w:eastAsia="Calibri" w:hint="default"/>
          <w:sz w:val="22"/>
          <w:szCs w:val="22"/>
        </w:rPr>
        <w:t xml:space="preserve">овара, провести исследования </w:t>
      </w:r>
      <w:r>
        <w:rPr>
          <w:rFonts w:eastAsia="Calibri" w:hint="default"/>
          <w:sz w:val="22"/>
          <w:szCs w:val="22"/>
        </w:rPr>
        <w:t>Т</w:t>
      </w:r>
      <w:r>
        <w:rPr>
          <w:rFonts w:eastAsia="Calibri" w:hint="default"/>
          <w:sz w:val="22"/>
          <w:szCs w:val="22"/>
        </w:rPr>
        <w:t xml:space="preserve">овара </w:t>
      </w:r>
      <w:r>
        <w:rPr>
          <w:rFonts w:eastAsia="Calibri" w:hint="default"/>
          <w:sz w:val="22"/>
          <w:szCs w:val="22"/>
        </w:rPr>
        <w:t>на соответстви</w:t>
      </w:r>
      <w:r>
        <w:rPr>
          <w:rFonts w:eastAsia="Calibri" w:hint="default"/>
          <w:sz w:val="22"/>
          <w:szCs w:val="22"/>
        </w:rPr>
        <w:t xml:space="preserve">е  требованиям </w:t>
      </w:r>
      <w:r>
        <w:rPr>
          <w:rFonts w:eastAsia="Calibri" w:hint="default"/>
          <w:sz w:val="22"/>
          <w:szCs w:val="22"/>
        </w:rPr>
        <w:t>К</w:t>
      </w:r>
      <w:r>
        <w:rPr>
          <w:rFonts w:eastAsia="Calibri" w:hint="default"/>
          <w:sz w:val="22"/>
          <w:szCs w:val="22"/>
        </w:rPr>
        <w:t>онтракта.</w:t>
      </w:r>
    </w:p>
    <w:p w14:paraId="00000053">
      <w:pPr>
        <w:pStyle w:val="Normal"/>
        <w:spacing w:before="0"/>
        <w:ind w:firstLine="708"/>
        <w:rPr>
          <w:rFonts w:eastAsia="Calibri" w:hint="default"/>
          <w:sz w:val="22"/>
          <w:szCs w:val="22"/>
        </w:rPr>
      </w:pPr>
      <w:r>
        <w:rPr>
          <w:rFonts w:eastAsia="Calibri" w:hint="default"/>
          <w:sz w:val="22"/>
          <w:szCs w:val="22"/>
        </w:rPr>
        <w:t>6.5. В</w:t>
      </w:r>
      <w:r>
        <w:rPr>
          <w:rFonts w:eastAsia="Calibri" w:hint="default"/>
          <w:sz w:val="22"/>
          <w:szCs w:val="22"/>
        </w:rPr>
        <w:t xml:space="preserve"> случае получения Заказ</w:t>
      </w:r>
      <w:r>
        <w:rPr>
          <w:rFonts w:eastAsia="Calibri" w:hint="default"/>
          <w:sz w:val="22"/>
          <w:szCs w:val="22"/>
        </w:rPr>
        <w:t xml:space="preserve">чиком по результатам таких исследований заключения о несоответствии </w:t>
      </w:r>
      <w:r>
        <w:rPr>
          <w:rFonts w:eastAsia="Calibri" w:hint="default"/>
          <w:sz w:val="22"/>
          <w:szCs w:val="22"/>
        </w:rPr>
        <w:t>Т</w:t>
      </w:r>
      <w:r>
        <w:rPr>
          <w:rFonts w:eastAsia="Calibri" w:hint="default"/>
          <w:sz w:val="22"/>
          <w:szCs w:val="22"/>
        </w:rPr>
        <w:t xml:space="preserve">овара требованиям </w:t>
      </w:r>
      <w:r>
        <w:rPr>
          <w:rFonts w:eastAsia="Calibri" w:hint="default"/>
          <w:sz w:val="22"/>
          <w:szCs w:val="22"/>
        </w:rPr>
        <w:t>К</w:t>
      </w:r>
      <w:r>
        <w:rPr>
          <w:rFonts w:eastAsia="Calibri" w:hint="default"/>
          <w:sz w:val="22"/>
          <w:szCs w:val="22"/>
        </w:rPr>
        <w:t>онтракта, технических регламентов, и/или нормативно-правовых актов, регулирующих качество, безопасн</w:t>
      </w:r>
      <w:r>
        <w:rPr>
          <w:rFonts w:eastAsia="Calibri" w:hint="default"/>
          <w:sz w:val="22"/>
          <w:szCs w:val="22"/>
        </w:rPr>
        <w:t>ость соответст</w:t>
      </w:r>
      <w:r>
        <w:rPr>
          <w:rFonts w:eastAsia="Calibri" w:hint="default"/>
          <w:sz w:val="22"/>
          <w:szCs w:val="22"/>
        </w:rPr>
        <w:t xml:space="preserve">вующего </w:t>
      </w:r>
      <w:r>
        <w:rPr>
          <w:rFonts w:eastAsia="Calibri" w:hint="default"/>
          <w:sz w:val="22"/>
          <w:szCs w:val="22"/>
        </w:rPr>
        <w:t>Т</w:t>
      </w:r>
      <w:r>
        <w:rPr>
          <w:rFonts w:eastAsia="Calibri" w:hint="default"/>
          <w:sz w:val="22"/>
          <w:szCs w:val="22"/>
        </w:rPr>
        <w:t xml:space="preserve">овара, Заказчик вправе </w:t>
      </w:r>
      <w:r>
        <w:rPr>
          <w:rFonts w:eastAsia="Calibri" w:hint="default"/>
          <w:sz w:val="22"/>
          <w:szCs w:val="22"/>
        </w:rPr>
        <w:t>требовать возврата стои</w:t>
      </w:r>
      <w:r>
        <w:rPr>
          <w:rFonts w:eastAsia="Calibri" w:hint="default"/>
          <w:sz w:val="22"/>
          <w:szCs w:val="22"/>
        </w:rPr>
        <w:t xml:space="preserve">мости всей партии поставленного недоброкачественного </w:t>
      </w:r>
      <w:r>
        <w:rPr>
          <w:rFonts w:eastAsia="Calibri" w:hint="default"/>
          <w:sz w:val="22"/>
          <w:szCs w:val="22"/>
        </w:rPr>
        <w:t>Т</w:t>
      </w:r>
      <w:r>
        <w:rPr>
          <w:rFonts w:eastAsia="Calibri" w:hint="default"/>
          <w:sz w:val="22"/>
          <w:szCs w:val="22"/>
        </w:rPr>
        <w:t xml:space="preserve">овара или замены </w:t>
      </w:r>
      <w:r>
        <w:rPr>
          <w:rFonts w:eastAsia="Calibri" w:hint="default"/>
          <w:sz w:val="22"/>
          <w:szCs w:val="22"/>
        </w:rPr>
        <w:t>Т</w:t>
      </w:r>
      <w:r>
        <w:rPr>
          <w:rFonts w:eastAsia="Calibri" w:hint="default"/>
          <w:sz w:val="22"/>
          <w:szCs w:val="22"/>
        </w:rPr>
        <w:t xml:space="preserve">овара на </w:t>
      </w:r>
      <w:r>
        <w:rPr>
          <w:rFonts w:eastAsia="Calibri" w:hint="default"/>
          <w:sz w:val="22"/>
          <w:szCs w:val="22"/>
        </w:rPr>
        <w:t>Т</w:t>
      </w:r>
      <w:r>
        <w:rPr>
          <w:rFonts w:eastAsia="Calibri" w:hint="default"/>
          <w:sz w:val="22"/>
          <w:szCs w:val="22"/>
        </w:rPr>
        <w:t>овар надлежащего качества и возмещения стоимости проведения таких исследований.</w:t>
      </w:r>
    </w:p>
    <w:p w14:paraId="00000054">
      <w:pPr>
        <w:pStyle w:val="Normal"/>
        <w:spacing w:before="0"/>
        <w:ind w:firstLine="708"/>
        <w:rPr>
          <w:rFonts w:eastAsia="Calibri" w:hint="default"/>
          <w:sz w:val="22"/>
          <w:szCs w:val="22"/>
        </w:rPr>
      </w:pPr>
      <w:r>
        <w:rPr>
          <w:rFonts w:eastAsia="Calibri" w:hint="default"/>
          <w:sz w:val="22"/>
          <w:szCs w:val="22"/>
        </w:rPr>
        <w:t>6.6. Поставщик обязан в с</w:t>
      </w:r>
      <w:r>
        <w:rPr>
          <w:rFonts w:eastAsia="Calibri" w:hint="default"/>
          <w:sz w:val="22"/>
          <w:szCs w:val="22"/>
        </w:rPr>
        <w:t>рок, указанный</w:t>
      </w:r>
      <w:r>
        <w:rPr>
          <w:rFonts w:eastAsia="Calibri" w:hint="default"/>
          <w:sz w:val="22"/>
          <w:szCs w:val="22"/>
        </w:rPr>
        <w:t xml:space="preserve"> в претензии Заказчика, исполнит</w:t>
      </w:r>
      <w:r>
        <w:rPr>
          <w:rFonts w:eastAsia="Calibri" w:hint="default"/>
          <w:sz w:val="22"/>
          <w:szCs w:val="22"/>
        </w:rPr>
        <w:t>ь соответствующее требо</w:t>
      </w:r>
      <w:r>
        <w:rPr>
          <w:rFonts w:eastAsia="Calibri" w:hint="default"/>
          <w:sz w:val="22"/>
          <w:szCs w:val="22"/>
        </w:rPr>
        <w:t xml:space="preserve">вание Заказчика. </w:t>
      </w:r>
    </w:p>
    <w:p w14:paraId="00000055">
      <w:pPr>
        <w:pStyle w:val="Normal"/>
        <w:spacing w:before="0"/>
        <w:ind w:firstLine="708"/>
        <w:rPr>
          <w:rFonts w:eastAsia="Calibri" w:hint="default"/>
          <w:sz w:val="22"/>
          <w:szCs w:val="22"/>
        </w:rPr>
      </w:pPr>
      <w:r>
        <w:rPr>
          <w:rFonts w:eastAsia="Calibri" w:hint="default"/>
          <w:sz w:val="22"/>
          <w:szCs w:val="22"/>
        </w:rPr>
        <w:t xml:space="preserve">6.7. Если в течение срока действия </w:t>
      </w:r>
      <w:r>
        <w:rPr>
          <w:rFonts w:eastAsia="Calibri" w:hint="default"/>
          <w:sz w:val="22"/>
          <w:szCs w:val="22"/>
        </w:rPr>
        <w:t>К</w:t>
      </w:r>
      <w:r>
        <w:rPr>
          <w:rFonts w:eastAsia="Calibri" w:hint="default"/>
          <w:sz w:val="22"/>
          <w:szCs w:val="22"/>
        </w:rPr>
        <w:t xml:space="preserve">онтракта Заказчиком будет неоднократно получены заключения о несоответствии </w:t>
      </w:r>
      <w:r>
        <w:rPr>
          <w:rFonts w:eastAsia="Calibri" w:hint="default"/>
          <w:sz w:val="22"/>
          <w:szCs w:val="22"/>
        </w:rPr>
        <w:t>Т</w:t>
      </w:r>
      <w:r>
        <w:rPr>
          <w:rFonts w:eastAsia="Calibri" w:hint="default"/>
          <w:sz w:val="22"/>
          <w:szCs w:val="22"/>
        </w:rPr>
        <w:t xml:space="preserve">овара требованиям </w:t>
      </w:r>
      <w:r>
        <w:rPr>
          <w:rFonts w:eastAsia="Calibri" w:hint="default"/>
          <w:sz w:val="22"/>
          <w:szCs w:val="22"/>
        </w:rPr>
        <w:t>К</w:t>
      </w:r>
      <w:r>
        <w:rPr>
          <w:rFonts w:eastAsia="Calibri" w:hint="default"/>
          <w:sz w:val="22"/>
          <w:szCs w:val="22"/>
        </w:rPr>
        <w:t>онтракта, технических регламентов, и/</w:t>
      </w:r>
      <w:r>
        <w:rPr>
          <w:rFonts w:eastAsia="Calibri" w:hint="default"/>
          <w:sz w:val="22"/>
          <w:szCs w:val="22"/>
        </w:rPr>
        <w:t>или нормативно</w:t>
      </w:r>
      <w:r>
        <w:rPr>
          <w:rFonts w:eastAsia="Calibri" w:hint="default"/>
          <w:sz w:val="22"/>
          <w:szCs w:val="22"/>
        </w:rPr>
        <w:t>-правовых актов, регулирующих ка</w:t>
      </w:r>
      <w:r>
        <w:rPr>
          <w:rFonts w:eastAsia="Calibri" w:hint="default"/>
          <w:sz w:val="22"/>
          <w:szCs w:val="22"/>
        </w:rPr>
        <w:t>чество, безопасность со</w:t>
      </w:r>
      <w:r>
        <w:rPr>
          <w:rFonts w:eastAsia="Calibri" w:hint="default"/>
          <w:sz w:val="22"/>
          <w:szCs w:val="22"/>
        </w:rPr>
        <w:t xml:space="preserve">ответствующего </w:t>
      </w:r>
      <w:r>
        <w:rPr>
          <w:rFonts w:eastAsia="Calibri" w:hint="default"/>
          <w:sz w:val="22"/>
          <w:szCs w:val="22"/>
        </w:rPr>
        <w:t>Т</w:t>
      </w:r>
      <w:r>
        <w:rPr>
          <w:rFonts w:eastAsia="Calibri" w:hint="default"/>
          <w:sz w:val="22"/>
          <w:szCs w:val="22"/>
        </w:rPr>
        <w:t xml:space="preserve">овара, Заказчик принимает решение об одностороннем отказе от исполнения </w:t>
      </w:r>
      <w:r>
        <w:rPr>
          <w:rFonts w:eastAsia="Calibri" w:hint="default"/>
          <w:sz w:val="22"/>
          <w:szCs w:val="22"/>
        </w:rPr>
        <w:t>К</w:t>
      </w:r>
      <w:r>
        <w:rPr>
          <w:rFonts w:eastAsia="Calibri" w:hint="default"/>
          <w:sz w:val="22"/>
          <w:szCs w:val="22"/>
        </w:rPr>
        <w:t>онтракта.</w:t>
      </w:r>
    </w:p>
    <w:p w14:paraId="00000056">
      <w:pPr>
        <w:pStyle w:val="Normal"/>
        <w:spacing w:before="0"/>
        <w:ind w:firstLine="708"/>
        <w:rPr>
          <w:rFonts w:eastAsia="Calibri" w:hint="default"/>
          <w:sz w:val="22"/>
          <w:szCs w:val="22"/>
          <w:lang w:eastAsia="en-US"/>
        </w:rPr>
      </w:pPr>
      <w:r>
        <w:rPr>
          <w:rFonts w:eastAsia="Calibri" w:hint="default"/>
          <w:sz w:val="22"/>
          <w:szCs w:val="22"/>
          <w:lang w:eastAsia="en-US"/>
        </w:rPr>
        <w:t>6.9. Товар, получивший при загрузке (разгрузке) и транспортировке повреждения (затрудняю</w:t>
      </w:r>
      <w:r>
        <w:rPr>
          <w:rFonts w:eastAsia="Calibri" w:hint="default"/>
          <w:sz w:val="22"/>
          <w:szCs w:val="22"/>
          <w:lang w:eastAsia="en-US"/>
        </w:rPr>
        <w:t>щие ее использ</w:t>
      </w:r>
      <w:r>
        <w:rPr>
          <w:rFonts w:eastAsia="Calibri" w:hint="default"/>
          <w:sz w:val="22"/>
          <w:szCs w:val="22"/>
          <w:lang w:eastAsia="en-US"/>
        </w:rPr>
        <w:t>ование по прямому назначению) ил</w:t>
      </w:r>
      <w:r>
        <w:rPr>
          <w:rFonts w:eastAsia="Calibri" w:hint="default"/>
          <w:sz w:val="22"/>
          <w:szCs w:val="22"/>
          <w:lang w:eastAsia="en-US"/>
        </w:rPr>
        <w:t xml:space="preserve">и </w:t>
      </w:r>
      <w:r>
        <w:rPr>
          <w:rFonts w:eastAsia="Calibri" w:hint="default"/>
          <w:sz w:val="22"/>
          <w:szCs w:val="22"/>
          <w:lang w:eastAsia="en-US"/>
        </w:rPr>
        <w:t>Т</w:t>
      </w:r>
      <w:r>
        <w:rPr>
          <w:rFonts w:eastAsia="Calibri" w:hint="default"/>
          <w:sz w:val="22"/>
          <w:szCs w:val="22"/>
          <w:lang w:eastAsia="en-US"/>
        </w:rPr>
        <w:t>овар в таре, поврежд</w:t>
      </w:r>
      <w:r>
        <w:rPr>
          <w:rFonts w:eastAsia="Calibri" w:hint="default"/>
          <w:sz w:val="22"/>
          <w:szCs w:val="22"/>
          <w:lang w:eastAsia="en-US"/>
        </w:rPr>
        <w:t>енной во время транспортировки, погрузо-разгрузочных работ Заказчиком не принимается и считается не поставленным.</w:t>
      </w:r>
    </w:p>
    <w:p w14:paraId="00000057">
      <w:pPr>
        <w:pStyle w:val="Normal"/>
        <w:spacing w:before="0"/>
        <w:ind w:firstLine="708"/>
        <w:rPr>
          <w:rFonts w:eastAsia="Calibri" w:hint="default"/>
          <w:sz w:val="22"/>
          <w:szCs w:val="22"/>
          <w:lang w:eastAsia="en-US"/>
        </w:rPr>
      </w:pPr>
      <w:r>
        <w:rPr>
          <w:rFonts w:eastAsia="Calibri" w:hint="default"/>
          <w:sz w:val="22"/>
          <w:szCs w:val="22"/>
          <w:lang w:eastAsia="en-US"/>
        </w:rPr>
        <w:t>6.10. Товар, поставленный в транспортной не промаркированной упаковке, За</w:t>
      </w:r>
      <w:r>
        <w:rPr>
          <w:rFonts w:eastAsia="Calibri" w:hint="default"/>
          <w:sz w:val="22"/>
          <w:szCs w:val="22"/>
          <w:lang w:eastAsia="en-US"/>
        </w:rPr>
        <w:t>казчиком не пр</w:t>
      </w:r>
      <w:r>
        <w:rPr>
          <w:rFonts w:eastAsia="Calibri" w:hint="default"/>
          <w:sz w:val="22"/>
          <w:szCs w:val="22"/>
          <w:lang w:eastAsia="en-US"/>
        </w:rPr>
        <w:t>инимается, и считается не постав</w:t>
      </w:r>
      <w:r>
        <w:rPr>
          <w:rFonts w:eastAsia="Calibri" w:hint="default"/>
          <w:sz w:val="22"/>
          <w:szCs w:val="22"/>
          <w:lang w:eastAsia="en-US"/>
        </w:rPr>
        <w:t xml:space="preserve">ленным. </w:t>
      </w:r>
    </w:p>
    <w:p w14:paraId="00000058">
      <w:pPr>
        <w:pStyle w:val="Normal"/>
        <w:spacing w:before="0"/>
        <w:ind w:firstLine="708"/>
        <w:rPr>
          <w:rFonts w:eastAsia="Calibri" w:hint="default"/>
          <w:sz w:val="22"/>
          <w:szCs w:val="22"/>
          <w:lang w:eastAsia="en-US"/>
        </w:rPr>
      </w:pPr>
    </w:p>
    <w:p w14:paraId="00000059">
      <w:pPr>
        <w:pStyle w:val="Normal"/>
        <w:spacing w:before="0"/>
        <w:jc w:val="center"/>
        <w:rPr>
          <w:rFonts w:hint="default"/>
          <w:b/>
          <w:bCs/>
          <w:color w:val="000000"/>
          <w:sz w:val="22"/>
          <w:szCs w:val="22"/>
        </w:rPr>
      </w:pPr>
      <w:r>
        <w:rPr>
          <w:rFonts w:hint="default"/>
          <w:b/>
          <w:bCs/>
          <w:color w:val="000000"/>
          <w:sz w:val="22"/>
          <w:szCs w:val="22"/>
        </w:rPr>
        <w:t>7</w:t>
      </w:r>
      <w:r>
        <w:rPr>
          <w:rFonts w:hint="default"/>
          <w:b/>
          <w:bCs/>
          <w:color w:val="000000"/>
          <w:sz w:val="22"/>
          <w:szCs w:val="22"/>
        </w:rPr>
        <w:t>. Ответствен</w:t>
      </w:r>
      <w:r>
        <w:rPr>
          <w:rFonts w:hint="default"/>
          <w:b/>
          <w:bCs/>
          <w:color w:val="000000"/>
          <w:sz w:val="22"/>
          <w:szCs w:val="22"/>
        </w:rPr>
        <w:t>ность Сторон</w:t>
      </w:r>
    </w:p>
    <w:p w14:paraId="0000005A">
      <w:pPr>
        <w:pStyle w:val="Normal"/>
        <w:widowControl w:val="off"/>
        <w:ind w:firstLine="709"/>
        <w:rPr>
          <w:rFonts w:hint="default"/>
          <w:sz w:val="22"/>
          <w:szCs w:val="22"/>
        </w:rPr>
      </w:pPr>
      <w:r>
        <w:rPr>
          <w:rFonts w:hint="default"/>
          <w:sz w:val="22"/>
          <w:szCs w:val="22"/>
        </w:rPr>
        <w:t>7</w:t>
      </w:r>
      <w:r>
        <w:rPr>
          <w:rFonts w:hint="default"/>
          <w:sz w:val="22"/>
          <w:szCs w:val="22"/>
        </w:rPr>
        <w:t>.1.</w:t>
        <w:tab/>
        <w:t>За неисполнение или ненадлежащее исполнение своих обязательств, установленных настоящим Контрактом, Стороны несут ответственность в соответствии с законодательством Росс</w:t>
      </w:r>
      <w:r>
        <w:rPr>
          <w:rFonts w:hint="default"/>
          <w:sz w:val="22"/>
          <w:szCs w:val="22"/>
        </w:rPr>
        <w:t>ийской Федерац</w:t>
      </w:r>
      <w:r>
        <w:rPr>
          <w:rFonts w:hint="default"/>
          <w:sz w:val="22"/>
          <w:szCs w:val="22"/>
        </w:rPr>
        <w:t>ии и условиями настоящего Контра</w:t>
      </w:r>
      <w:r>
        <w:rPr>
          <w:rFonts w:hint="default"/>
          <w:sz w:val="22"/>
          <w:szCs w:val="22"/>
        </w:rPr>
        <w:t>кта.</w:t>
      </w:r>
    </w:p>
    <w:p w14:paraId="0000005B">
      <w:pPr>
        <w:pStyle w:val="Normal"/>
        <w:spacing w:before="0"/>
        <w:ind w:firstLine="709"/>
        <w:rPr>
          <w:rFonts w:eastAsia="Calibri" w:hint="default"/>
          <w:sz w:val="22"/>
          <w:szCs w:val="22"/>
          <w:lang w:eastAsia="en-US"/>
        </w:rPr>
      </w:pPr>
      <w:r>
        <w:rPr>
          <w:rFonts w:eastAsia="Calibri" w:hint="default"/>
          <w:sz w:val="22"/>
          <w:szCs w:val="22"/>
          <w:lang w:eastAsia="en-US"/>
        </w:rPr>
        <w:t>7</w:t>
      </w:r>
      <w:r>
        <w:rPr>
          <w:rFonts w:eastAsia="Calibri" w:hint="default"/>
          <w:sz w:val="22"/>
          <w:szCs w:val="22"/>
          <w:lang w:eastAsia="en-US"/>
        </w:rPr>
        <w:t>.2. Общая сумма н</w:t>
      </w:r>
      <w:r>
        <w:rPr>
          <w:rFonts w:eastAsia="Calibri" w:hint="default"/>
          <w:sz w:val="22"/>
          <w:szCs w:val="22"/>
          <w:lang w:eastAsia="en-US"/>
        </w:rPr>
        <w:t>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000005C">
      <w:pPr>
        <w:pStyle w:val="Normal"/>
        <w:spacing w:before="0"/>
        <w:ind w:firstLine="709"/>
        <w:rPr>
          <w:rFonts w:eastAsia="Calibri" w:hint="default"/>
          <w:sz w:val="22"/>
          <w:szCs w:val="22"/>
          <w:lang w:eastAsia="en-US"/>
        </w:rPr>
      </w:pPr>
      <w:r>
        <w:rPr>
          <w:rFonts w:eastAsia="Calibri" w:hint="default"/>
          <w:sz w:val="22"/>
          <w:szCs w:val="22"/>
          <w:lang w:eastAsia="en-US"/>
        </w:rPr>
        <w:t>7</w:t>
      </w:r>
      <w:r>
        <w:rPr>
          <w:rFonts w:eastAsia="Calibri" w:hint="default"/>
          <w:sz w:val="22"/>
          <w:szCs w:val="22"/>
          <w:lang w:eastAsia="en-US"/>
        </w:rPr>
        <w:t>.3. Общая сумма начислен</w:t>
      </w:r>
      <w:r>
        <w:rPr>
          <w:rFonts w:eastAsia="Calibri" w:hint="default"/>
          <w:sz w:val="22"/>
          <w:szCs w:val="22"/>
          <w:lang w:eastAsia="en-US"/>
        </w:rPr>
        <w:t>ных штрафов за</w:t>
      </w:r>
      <w:r>
        <w:rPr>
          <w:rFonts w:eastAsia="Calibri" w:hint="default"/>
          <w:sz w:val="22"/>
          <w:szCs w:val="22"/>
          <w:lang w:eastAsia="en-US"/>
        </w:rPr>
        <w:t xml:space="preserve"> ненадлежащее исполнение Заказчи</w:t>
      </w:r>
      <w:r>
        <w:rPr>
          <w:rFonts w:eastAsia="Calibri" w:hint="default"/>
          <w:sz w:val="22"/>
          <w:szCs w:val="22"/>
          <w:lang w:eastAsia="en-US"/>
        </w:rPr>
        <w:t>ком обязательств, преду</w:t>
      </w:r>
      <w:r>
        <w:rPr>
          <w:rFonts w:eastAsia="Calibri" w:hint="default"/>
          <w:sz w:val="22"/>
          <w:szCs w:val="22"/>
          <w:lang w:eastAsia="en-US"/>
        </w:rPr>
        <w:t xml:space="preserve">смотренных </w:t>
      </w:r>
      <w:r>
        <w:rPr>
          <w:rFonts w:eastAsia="Calibri" w:hint="default"/>
          <w:sz w:val="22"/>
          <w:szCs w:val="22"/>
          <w:lang w:eastAsia="en-US"/>
        </w:rPr>
        <w:t>К</w:t>
      </w:r>
      <w:r>
        <w:rPr>
          <w:rFonts w:eastAsia="Calibri" w:hint="default"/>
          <w:sz w:val="22"/>
          <w:szCs w:val="22"/>
          <w:lang w:eastAsia="en-US"/>
        </w:rPr>
        <w:t>онтрактом, не может превышать цену Контракта.</w:t>
      </w:r>
    </w:p>
    <w:p w14:paraId="0000005D">
      <w:pPr>
        <w:pStyle w:val="Normal"/>
        <w:spacing w:before="0"/>
        <w:ind w:firstLine="709"/>
        <w:rPr>
          <w:rFonts w:eastAsia="Calibri" w:hint="default"/>
          <w:sz w:val="22"/>
          <w:szCs w:val="22"/>
          <w:lang w:eastAsia="en-US"/>
        </w:rPr>
      </w:pPr>
      <w:r>
        <w:rPr>
          <w:rFonts w:eastAsia="Calibri" w:hint="default"/>
          <w:sz w:val="22"/>
          <w:szCs w:val="22"/>
          <w:lang w:eastAsia="en-US"/>
        </w:rPr>
        <w:t>7</w:t>
      </w:r>
      <w:r>
        <w:rPr>
          <w:rFonts w:eastAsia="Calibri" w:hint="default"/>
          <w:sz w:val="22"/>
          <w:szCs w:val="22"/>
          <w:lang w:eastAsia="en-US"/>
        </w:rPr>
        <w:t>.4. В случае просрочки исполнения Заказчиком обязательств, предусмотренных Контрактом, а также в иных случаях неисполнения или н</w:t>
      </w:r>
      <w:r>
        <w:rPr>
          <w:rFonts w:eastAsia="Calibri" w:hint="default"/>
          <w:sz w:val="22"/>
          <w:szCs w:val="22"/>
          <w:lang w:eastAsia="en-US"/>
        </w:rPr>
        <w:t>енадлежащего и</w:t>
      </w:r>
      <w:r>
        <w:rPr>
          <w:rFonts w:eastAsia="Calibri" w:hint="default"/>
          <w:sz w:val="22"/>
          <w:szCs w:val="22"/>
          <w:lang w:eastAsia="en-US"/>
        </w:rPr>
        <w:t>сполнения Заказчиком обязательст</w:t>
      </w:r>
      <w:r>
        <w:rPr>
          <w:rFonts w:eastAsia="Calibri" w:hint="default"/>
          <w:sz w:val="22"/>
          <w:szCs w:val="22"/>
          <w:lang w:eastAsia="en-US"/>
        </w:rPr>
        <w:t>в, предусмотренных наст</w:t>
      </w:r>
      <w:r>
        <w:rPr>
          <w:rFonts w:eastAsia="Calibri" w:hint="default"/>
          <w:sz w:val="22"/>
          <w:szCs w:val="22"/>
          <w:lang w:eastAsia="en-US"/>
        </w:rPr>
        <w:t xml:space="preserve">оящим Контрактом, Поставщик вправе потребовать уплаты неустоек (штрафов, пеней). </w:t>
      </w:r>
    </w:p>
    <w:p w14:paraId="0000005E">
      <w:pPr>
        <w:pStyle w:val="Normal"/>
        <w:spacing w:before="0"/>
        <w:ind w:firstLine="709"/>
        <w:rPr>
          <w:rFonts w:eastAsia="Calibri" w:hint="default"/>
          <w:sz w:val="22"/>
          <w:szCs w:val="22"/>
          <w:lang w:eastAsia="en-US"/>
        </w:rPr>
      </w:pPr>
      <w:r>
        <w:rPr>
          <w:rFonts w:eastAsia="Calibri" w:hint="default"/>
          <w:sz w:val="22"/>
          <w:szCs w:val="22"/>
          <w:lang w:eastAsia="en-US"/>
        </w:rPr>
        <w:t>Пеня начисляется за каждый день просрочки Заказчиком исполнения обязательства, предусмотренного Контракто</w:t>
      </w:r>
      <w:r>
        <w:rPr>
          <w:rFonts w:eastAsia="Calibri" w:hint="default"/>
          <w:sz w:val="22"/>
          <w:szCs w:val="22"/>
          <w:lang w:eastAsia="en-US"/>
        </w:rPr>
        <w:t xml:space="preserve">м, начиная со </w:t>
      </w:r>
      <w:r>
        <w:rPr>
          <w:rFonts w:eastAsia="Calibri" w:hint="default"/>
          <w:sz w:val="22"/>
          <w:szCs w:val="22"/>
          <w:lang w:eastAsia="en-US"/>
        </w:rPr>
        <w:t>дня, следующего после дня истече</w:t>
      </w:r>
      <w:r>
        <w:rPr>
          <w:rFonts w:eastAsia="Calibri" w:hint="default"/>
          <w:sz w:val="22"/>
          <w:szCs w:val="22"/>
          <w:lang w:eastAsia="en-US"/>
        </w:rPr>
        <w:t>ния установленного Конт</w:t>
      </w:r>
      <w:r>
        <w:rPr>
          <w:rFonts w:eastAsia="Calibri" w:hint="default"/>
          <w:sz w:val="22"/>
          <w:szCs w:val="22"/>
          <w:lang w:eastAsia="en-US"/>
        </w:rPr>
        <w:t>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000005F">
      <w:pPr>
        <w:pStyle w:val="Normal"/>
        <w:spacing w:before="0"/>
        <w:ind w:firstLine="709"/>
        <w:rPr>
          <w:rFonts w:eastAsia="Calibri" w:hint="default"/>
          <w:sz w:val="22"/>
          <w:szCs w:val="22"/>
          <w:lang w:eastAsia="en-US"/>
        </w:rPr>
      </w:pPr>
      <w:r>
        <w:rPr>
          <w:rFonts w:eastAsia="Calibri" w:hint="default"/>
          <w:sz w:val="22"/>
          <w:szCs w:val="22"/>
          <w:lang w:eastAsia="en-US"/>
        </w:rPr>
        <w:t>7</w:t>
      </w:r>
      <w:r>
        <w:rPr>
          <w:rFonts w:eastAsia="Calibri" w:hint="default"/>
          <w:sz w:val="22"/>
          <w:szCs w:val="22"/>
          <w:lang w:eastAsia="en-US"/>
        </w:rPr>
        <w:t>.5</w:t>
      </w:r>
      <w:r>
        <w:rPr>
          <w:rFonts w:eastAsia="Calibri" w:hint="default"/>
          <w:sz w:val="22"/>
          <w:szCs w:val="22"/>
          <w:lang w:eastAsia="en-US"/>
        </w:rPr>
        <w:t>. Штрафы начис</w:t>
      </w:r>
      <w:r>
        <w:rPr>
          <w:rFonts w:eastAsia="Calibri" w:hint="default"/>
          <w:sz w:val="22"/>
          <w:szCs w:val="22"/>
          <w:lang w:eastAsia="en-US"/>
        </w:rPr>
        <w:t>ляются за ненадлежащее исполнени</w:t>
      </w:r>
      <w:r>
        <w:rPr>
          <w:rFonts w:eastAsia="Calibri" w:hint="default"/>
          <w:sz w:val="22"/>
          <w:szCs w:val="22"/>
          <w:lang w:eastAsia="en-US"/>
        </w:rPr>
        <w:t>е Заказчиком обязательс</w:t>
      </w:r>
      <w:r>
        <w:rPr>
          <w:rFonts w:eastAsia="Calibri" w:hint="default"/>
          <w:sz w:val="22"/>
          <w:szCs w:val="22"/>
          <w:lang w:eastAsia="en-US"/>
        </w:rPr>
        <w:t xml:space="preserve">тв, предусмотренных Контрактом, за исключением просрочки исполнения обязательств, предусмотренных </w:t>
      </w:r>
      <w:r>
        <w:rPr>
          <w:rFonts w:eastAsia="Calibri" w:hint="default"/>
          <w:sz w:val="22"/>
          <w:szCs w:val="22"/>
          <w:lang w:eastAsia="en-US"/>
        </w:rPr>
        <w:t>К</w:t>
      </w:r>
      <w:r>
        <w:rPr>
          <w:rFonts w:eastAsia="Calibri" w:hint="default"/>
          <w:sz w:val="22"/>
          <w:szCs w:val="22"/>
          <w:lang w:eastAsia="en-US"/>
        </w:rPr>
        <w:t xml:space="preserve">онтрактом. </w:t>
      </w:r>
    </w:p>
    <w:p w14:paraId="00000060">
      <w:pPr>
        <w:pStyle w:val="Normal"/>
        <w:spacing w:before="0"/>
        <w:ind w:firstLine="709"/>
        <w:rPr>
          <w:rFonts w:eastAsia="Calibri" w:hint="default"/>
          <w:sz w:val="22"/>
          <w:szCs w:val="22"/>
          <w:lang w:eastAsia="en-US"/>
        </w:rPr>
      </w:pPr>
      <w:r>
        <w:rPr>
          <w:rFonts w:eastAsia="Calibri" w:hint="default"/>
          <w:sz w:val="22"/>
          <w:szCs w:val="22"/>
          <w:lang w:eastAsia="en-US"/>
        </w:rPr>
        <w:t xml:space="preserve">За каждый факт неисполнения Заказчиком обязательств, предусмотренных </w:t>
      </w:r>
      <w:r>
        <w:rPr>
          <w:rFonts w:eastAsia="Calibri" w:hint="default"/>
          <w:sz w:val="22"/>
          <w:szCs w:val="22"/>
          <w:lang w:eastAsia="en-US"/>
        </w:rPr>
        <w:t>К</w:t>
      </w:r>
      <w:r>
        <w:rPr>
          <w:rFonts w:eastAsia="Calibri" w:hint="default"/>
          <w:sz w:val="22"/>
          <w:szCs w:val="22"/>
          <w:lang w:eastAsia="en-US"/>
        </w:rPr>
        <w:t>онтрак</w:t>
      </w:r>
      <w:r>
        <w:rPr>
          <w:rFonts w:eastAsia="Calibri" w:hint="default"/>
          <w:sz w:val="22"/>
          <w:szCs w:val="22"/>
          <w:lang w:eastAsia="en-US"/>
        </w:rPr>
        <w:t>том, за исключ</w:t>
      </w:r>
      <w:r>
        <w:rPr>
          <w:rFonts w:eastAsia="Calibri" w:hint="default"/>
          <w:sz w:val="22"/>
          <w:szCs w:val="22"/>
          <w:lang w:eastAsia="en-US"/>
        </w:rPr>
        <w:t>ением просрочки исполнения обяза</w:t>
      </w:r>
      <w:r>
        <w:rPr>
          <w:rFonts w:eastAsia="Calibri" w:hint="default"/>
          <w:sz w:val="22"/>
          <w:szCs w:val="22"/>
          <w:lang w:eastAsia="en-US"/>
        </w:rPr>
        <w:t>тельств, предусмотренны</w:t>
      </w:r>
      <w:r>
        <w:rPr>
          <w:rFonts w:eastAsia="Calibri" w:hint="default"/>
          <w:sz w:val="22"/>
          <w:szCs w:val="22"/>
          <w:lang w:eastAsia="en-US"/>
        </w:rPr>
        <w:t>х Контрактом, размер штрафа устанавливается в размере, определяемом в следующем порядке:</w:t>
      </w:r>
    </w:p>
    <w:p w14:paraId="00000061">
      <w:pPr>
        <w:pStyle w:val="Normal"/>
        <w:spacing w:before="0"/>
        <w:ind w:firstLine="709"/>
        <w:rPr>
          <w:rFonts w:eastAsia="Calibri" w:hint="default"/>
          <w:sz w:val="22"/>
          <w:szCs w:val="22"/>
          <w:lang w:eastAsia="en-US"/>
        </w:rPr>
      </w:pPr>
      <w:r>
        <w:rPr>
          <w:rFonts w:eastAsia="Calibri" w:hint="default"/>
          <w:sz w:val="22"/>
          <w:szCs w:val="22"/>
          <w:lang w:eastAsia="en-US"/>
        </w:rPr>
        <w:t>а) 1000 рублей, если цена Контракта не превышает 3 млн. рублей (включительно);</w:t>
      </w:r>
    </w:p>
    <w:p w14:paraId="00000062">
      <w:pPr>
        <w:pStyle w:val="Normal"/>
        <w:spacing w:before="0"/>
        <w:ind w:firstLine="709"/>
        <w:rPr>
          <w:rFonts w:hint="default"/>
          <w:sz w:val="22"/>
          <w:szCs w:val="22"/>
        </w:rPr>
      </w:pPr>
      <w:r>
        <w:rPr>
          <w:rFonts w:hint="default"/>
          <w:sz w:val="22"/>
          <w:szCs w:val="22"/>
        </w:rPr>
        <w:t>7</w:t>
      </w:r>
      <w:r>
        <w:rPr>
          <w:rFonts w:hint="default"/>
          <w:sz w:val="22"/>
          <w:szCs w:val="22"/>
        </w:rPr>
        <w:t>.6. В случ</w:t>
      </w:r>
      <w:r>
        <w:rPr>
          <w:rFonts w:hint="default"/>
          <w:sz w:val="22"/>
          <w:szCs w:val="22"/>
        </w:rPr>
        <w:t>ае просрочки Поставщик</w:t>
      </w:r>
      <w:r>
        <w:rPr>
          <w:rFonts w:hint="default"/>
          <w:sz w:val="22"/>
          <w:szCs w:val="22"/>
        </w:rPr>
        <w:t>ом обязательств (в том числе гар</w:t>
      </w:r>
      <w:r>
        <w:rPr>
          <w:rFonts w:hint="default"/>
          <w:sz w:val="22"/>
          <w:szCs w:val="22"/>
        </w:rPr>
        <w:t>антийного обязательства</w:t>
      </w:r>
      <w:r>
        <w:rPr>
          <w:rFonts w:hint="default"/>
          <w:sz w:val="22"/>
          <w:szCs w:val="22"/>
        </w:rPr>
        <w:t>),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w:t>
      </w:r>
      <w:r>
        <w:rPr>
          <w:rFonts w:hint="default"/>
          <w:sz w:val="22"/>
          <w:szCs w:val="22"/>
        </w:rPr>
        <w:t>у требование об уплате</w:t>
      </w:r>
      <w:r>
        <w:rPr>
          <w:rFonts w:hint="default"/>
          <w:sz w:val="22"/>
          <w:szCs w:val="22"/>
        </w:rPr>
        <w:t xml:space="preserve"> неустоек (штрафов, пеней).</w:t>
      </w:r>
    </w:p>
    <w:p w14:paraId="00000063">
      <w:pPr>
        <w:pStyle w:val="Normal"/>
        <w:spacing w:before="0"/>
        <w:ind w:firstLine="709"/>
        <w:rPr>
          <w:rFonts w:hint="default"/>
          <w:sz w:val="22"/>
          <w:szCs w:val="22"/>
        </w:rPr>
      </w:pPr>
      <w:r>
        <w:rPr>
          <w:rFonts w:hint="default"/>
          <w:sz w:val="22"/>
          <w:szCs w:val="22"/>
        </w:rPr>
        <w:t>7</w:t>
      </w:r>
      <w:r>
        <w:rPr>
          <w:rFonts w:hint="default"/>
          <w:sz w:val="22"/>
          <w:szCs w:val="22"/>
        </w:rPr>
        <w:t>.7.</w:t>
      </w:r>
      <w:r>
        <w:rPr>
          <w:rFonts w:hint="default"/>
          <w:sz w:val="22"/>
          <w:szCs w:val="22"/>
        </w:rPr>
        <w:t xml:space="preserve"> </w:t>
      </w:r>
      <w:r>
        <w:rPr>
          <w:rFonts w:eastAsia="Calibri" w:hint="default"/>
          <w:sz w:val="22"/>
          <w:szCs w:val="22"/>
          <w:lang w:eastAsia="en-US"/>
        </w:rPr>
        <w:t>Пеня начисляется за ка</w:t>
      </w:r>
      <w:r>
        <w:rPr>
          <w:rFonts w:eastAsia="Calibri" w:hint="default"/>
          <w:sz w:val="22"/>
          <w:szCs w:val="22"/>
          <w:lang w:eastAsia="en-US"/>
        </w:rPr>
        <w:t>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w:t>
      </w:r>
      <w:r>
        <w:rPr>
          <w:rFonts w:eastAsia="Calibri" w:hint="default"/>
          <w:sz w:val="22"/>
          <w:szCs w:val="22"/>
          <w:lang w:eastAsia="en-US"/>
        </w:rPr>
        <w:t xml:space="preserve">язательства в размере </w:t>
      </w:r>
      <w:r>
        <w:rPr>
          <w:rFonts w:eastAsia="Calibri" w:hint="default"/>
          <w:sz w:val="22"/>
          <w:szCs w:val="22"/>
          <w:lang w:eastAsia="en-US"/>
        </w:rPr>
        <w:t>одной трехсотой действующей на д</w:t>
      </w:r>
      <w:r>
        <w:rPr>
          <w:rFonts w:eastAsia="Calibri" w:hint="default"/>
          <w:sz w:val="22"/>
          <w:szCs w:val="22"/>
          <w:lang w:eastAsia="en-US"/>
        </w:rPr>
        <w:t>ату уплаты пени  ключев</w:t>
      </w:r>
      <w:r>
        <w:rPr>
          <w:rFonts w:eastAsia="Calibri" w:hint="default"/>
          <w:sz w:val="22"/>
          <w:szCs w:val="22"/>
          <w:lang w:eastAsia="en-US"/>
        </w:rPr>
        <w:t>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w:t>
      </w:r>
      <w:r>
        <w:rPr>
          <w:rFonts w:eastAsia="Calibri" w:hint="default"/>
          <w:sz w:val="22"/>
          <w:szCs w:val="22"/>
          <w:lang w:eastAsia="en-US"/>
        </w:rPr>
        <w:t>енных Контрактом (соот</w:t>
      </w:r>
      <w:r>
        <w:rPr>
          <w:rFonts w:eastAsia="Calibri" w:hint="default"/>
          <w:sz w:val="22"/>
          <w:szCs w:val="22"/>
          <w:lang w:eastAsia="en-US"/>
        </w:rPr>
        <w:t>ветствующим отдельным этапом исп</w:t>
      </w:r>
      <w:r>
        <w:rPr>
          <w:rFonts w:eastAsia="Calibri" w:hint="default"/>
          <w:sz w:val="22"/>
          <w:szCs w:val="22"/>
          <w:lang w:eastAsia="en-US"/>
        </w:rPr>
        <w:t xml:space="preserve">олнения контракта)     </w:t>
      </w:r>
      <w:r>
        <w:rPr>
          <w:rFonts w:eastAsia="Calibri" w:hint="default"/>
          <w:sz w:val="22"/>
          <w:szCs w:val="22"/>
          <w:lang w:eastAsia="en-US"/>
        </w:rPr>
        <w:t xml:space="preserve">                               и фактически исполненных Поставщиком, </w:t>
      </w:r>
      <w:r>
        <w:rPr>
          <w:rFonts w:hint="default"/>
          <w:sz w:val="22"/>
          <w:szCs w:val="22"/>
        </w:rPr>
        <w:t>за исключением случаев, если законодательством Российской Федерации установлен иной порядок начисления пени.</w:t>
      </w:r>
      <w:r>
        <w:rPr>
          <w:rFonts w:eastAsia="Calibri" w:hint="default"/>
          <w:sz w:val="22"/>
          <w:szCs w:val="22"/>
          <w:lang w:eastAsia="en-US"/>
        </w:rPr>
        <w:t xml:space="preserve"> </w:t>
      </w:r>
    </w:p>
    <w:p w14:paraId="00000064">
      <w:pPr>
        <w:pStyle w:val="Normal"/>
        <w:spacing w:before="0"/>
        <w:ind w:firstLine="709"/>
        <w:rPr>
          <w:rFonts w:eastAsia="Calibri" w:hint="default"/>
          <w:sz w:val="22"/>
          <w:szCs w:val="22"/>
          <w:lang w:eastAsia="en-US"/>
        </w:rPr>
      </w:pPr>
      <w:r>
        <w:rPr>
          <w:rFonts w:eastAsia="Calibri" w:hint="default"/>
          <w:sz w:val="22"/>
          <w:szCs w:val="22"/>
          <w:lang w:eastAsia="en-US"/>
        </w:rPr>
        <w:t>7</w:t>
      </w:r>
      <w:r>
        <w:rPr>
          <w:rFonts w:eastAsia="Calibri" w:hint="default"/>
          <w:sz w:val="22"/>
          <w:szCs w:val="22"/>
          <w:lang w:eastAsia="en-US"/>
        </w:rPr>
        <w:t xml:space="preserve">.8. </w:t>
      </w:r>
      <w:r>
        <w:rPr>
          <w:rFonts w:eastAsia="Calibri" w:hint="default"/>
          <w:sz w:val="22"/>
          <w:szCs w:val="22"/>
          <w:lang w:eastAsia="en-US"/>
        </w:rPr>
        <w:t>За каждый факт не</w:t>
      </w:r>
      <w:r>
        <w:rPr>
          <w:rFonts w:eastAsia="Calibri" w:hint="default"/>
          <w:sz w:val="22"/>
          <w:szCs w:val="22"/>
          <w:lang w:eastAsia="en-US"/>
        </w:rPr>
        <w:t>исполнения или ненадлежащего исп</w:t>
      </w:r>
      <w:r>
        <w:rPr>
          <w:rFonts w:eastAsia="Calibri" w:hint="default"/>
          <w:sz w:val="22"/>
          <w:szCs w:val="22"/>
          <w:lang w:eastAsia="en-US"/>
        </w:rPr>
        <w:t xml:space="preserve">олнения </w:t>
      </w:r>
      <w:r>
        <w:rPr>
          <w:rFonts w:eastAsia="Calibri" w:hint="default"/>
          <w:sz w:val="22"/>
          <w:szCs w:val="22"/>
          <w:lang w:eastAsia="en-US"/>
        </w:rPr>
        <w:t>Поставщиком</w:t>
      </w:r>
      <w:r>
        <w:rPr>
          <w:rFonts w:eastAsia="Calibri" w:hint="default"/>
          <w:sz w:val="22"/>
          <w:szCs w:val="22"/>
          <w:lang w:eastAsia="en-US"/>
        </w:rPr>
        <w:t xml:space="preserve"> обя</w:t>
      </w:r>
      <w:r>
        <w:rPr>
          <w:rFonts w:eastAsia="Calibri" w:hint="default"/>
          <w:sz w:val="22"/>
          <w:szCs w:val="22"/>
          <w:lang w:eastAsia="en-US"/>
        </w:rPr>
        <w:t>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w:t>
      </w:r>
      <w:r>
        <w:rPr>
          <w:rFonts w:eastAsia="Calibri" w:hint="default"/>
          <w:sz w:val="22"/>
          <w:szCs w:val="22"/>
          <w:lang w:eastAsia="en-US"/>
        </w:rPr>
        <w:t>ливается в следующем п</w:t>
      </w:r>
      <w:r>
        <w:rPr>
          <w:rFonts w:eastAsia="Calibri" w:hint="default"/>
          <w:sz w:val="22"/>
          <w:szCs w:val="22"/>
          <w:lang w:eastAsia="en-US"/>
        </w:rPr>
        <w:t>орядке:</w:t>
      </w:r>
    </w:p>
    <w:p w14:paraId="00000065">
      <w:pPr>
        <w:pStyle w:val="Normal"/>
        <w:spacing w:before="0"/>
        <w:ind w:firstLine="709"/>
        <w:rPr>
          <w:rFonts w:eastAsia="Calibri" w:hint="default"/>
          <w:sz w:val="22"/>
          <w:szCs w:val="22"/>
          <w:lang w:eastAsia="en-US"/>
        </w:rPr>
      </w:pPr>
      <w:r>
        <w:rPr>
          <w:rFonts w:eastAsia="Calibri" w:hint="default"/>
          <w:sz w:val="22"/>
          <w:szCs w:val="22"/>
          <w:lang w:eastAsia="en-US"/>
        </w:rPr>
        <w:t>а) 10 процентов цены кон</w:t>
      </w:r>
      <w:r>
        <w:rPr>
          <w:rFonts w:eastAsia="Calibri" w:hint="default"/>
          <w:sz w:val="22"/>
          <w:szCs w:val="22"/>
          <w:lang w:eastAsia="en-US"/>
        </w:rPr>
        <w:t>тракта (этапа) в случае</w:t>
      </w:r>
      <w:r>
        <w:rPr>
          <w:rFonts w:eastAsia="Calibri" w:hint="default"/>
          <w:sz w:val="22"/>
          <w:szCs w:val="22"/>
          <w:lang w:eastAsia="en-US"/>
        </w:rPr>
        <w:t>, если цена контракта (этапа) не превышает              3 млн. рублей;</w:t>
      </w:r>
    </w:p>
    <w:p w14:paraId="00000066">
      <w:pPr>
        <w:pStyle w:val="Normal"/>
        <w:spacing w:before="0"/>
        <w:ind w:firstLine="709"/>
        <w:rPr>
          <w:rFonts w:hint="default"/>
          <w:sz w:val="22"/>
          <w:szCs w:val="22"/>
        </w:rPr>
      </w:pPr>
      <w:r>
        <w:rPr>
          <w:rFonts w:hint="default"/>
          <w:sz w:val="22"/>
          <w:szCs w:val="22"/>
        </w:rPr>
        <w:t>7</w:t>
      </w:r>
      <w:r>
        <w:rPr>
          <w:rFonts w:hint="default"/>
          <w:sz w:val="22"/>
          <w:szCs w:val="22"/>
        </w:rPr>
        <w:t>.9. За каждый факт неисполнения или ненадлежащего исполнения Поставщиком обязательства, предусмотренного контрактом, которое не и</w:t>
      </w:r>
      <w:r>
        <w:rPr>
          <w:rFonts w:hint="default"/>
          <w:sz w:val="22"/>
          <w:szCs w:val="22"/>
        </w:rPr>
        <w:t>меет стоимостного выражения, раз</w:t>
      </w:r>
      <w:r>
        <w:rPr>
          <w:rFonts w:hint="default"/>
          <w:sz w:val="22"/>
          <w:szCs w:val="22"/>
        </w:rPr>
        <w:t>мер штрафа устанавливае</w:t>
      </w:r>
      <w:r>
        <w:rPr>
          <w:rFonts w:hint="default"/>
          <w:sz w:val="22"/>
          <w:szCs w:val="22"/>
        </w:rPr>
        <w:t>тся в размере, определяемом в следующем пор</w:t>
      </w:r>
      <w:r>
        <w:rPr>
          <w:rFonts w:hint="default"/>
          <w:sz w:val="22"/>
          <w:szCs w:val="22"/>
        </w:rPr>
        <w:t>ядке:</w:t>
      </w:r>
    </w:p>
    <w:p w14:paraId="00000067">
      <w:pPr>
        <w:pStyle w:val="Normal"/>
        <w:widowControl w:val="off"/>
        <w:spacing w:before="0"/>
        <w:ind w:firstLine="709"/>
        <w:rPr>
          <w:rFonts w:hint="default"/>
          <w:sz w:val="22"/>
          <w:szCs w:val="22"/>
        </w:rPr>
      </w:pPr>
      <w:r>
        <w:rPr>
          <w:rFonts w:hint="default"/>
          <w:sz w:val="22"/>
          <w:szCs w:val="22"/>
        </w:rPr>
        <w:t>а) 1000 рублей, если цена контракта не превышает 3 млн. рублей;</w:t>
      </w:r>
    </w:p>
    <w:p w14:paraId="00000068">
      <w:pPr>
        <w:pStyle w:val="Normal"/>
        <w:spacing w:before="0"/>
        <w:ind w:firstLine="709"/>
        <w:rPr>
          <w:rFonts w:hint="default"/>
          <w:sz w:val="22"/>
          <w:szCs w:val="22"/>
        </w:rPr>
      </w:pPr>
      <w:r>
        <w:rPr>
          <w:rFonts w:hint="default"/>
          <w:sz w:val="22"/>
          <w:szCs w:val="22"/>
        </w:rPr>
        <w:t>7</w:t>
      </w:r>
      <w:r>
        <w:rPr>
          <w:rFonts w:hint="default"/>
          <w:sz w:val="22"/>
          <w:szCs w:val="22"/>
        </w:rPr>
        <w:t>.1</w:t>
      </w:r>
      <w:r>
        <w:rPr>
          <w:rFonts w:hint="default"/>
          <w:sz w:val="22"/>
          <w:szCs w:val="22"/>
        </w:rPr>
        <w:t>0</w:t>
      </w:r>
      <w:r>
        <w:rPr>
          <w:rFonts w:hint="default"/>
          <w:sz w:val="22"/>
          <w:szCs w:val="22"/>
        </w:rPr>
        <w:t>.</w:t>
      </w:r>
      <w:r>
        <w:rPr>
          <w:rFonts w:hint="default"/>
          <w:b/>
          <w:sz w:val="22"/>
          <w:szCs w:val="22"/>
        </w:rPr>
        <w:t xml:space="preserve"> </w:t>
      </w:r>
      <w:r>
        <w:rPr>
          <w:rFonts w:hint="default"/>
          <w:sz w:val="22"/>
          <w:szCs w:val="22"/>
        </w:rPr>
        <w:t>За каждый факт неисполнения или ненадлежащего исполнения Поставщиком обязательств,</w:t>
      </w:r>
      <w:r>
        <w:rPr>
          <w:rFonts w:hint="default"/>
          <w:sz w:val="22"/>
          <w:szCs w:val="22"/>
        </w:rPr>
        <w:t xml:space="preserve"> предусмотренных контрактом, зак</w:t>
      </w:r>
      <w:r>
        <w:rPr>
          <w:rFonts w:hint="default"/>
          <w:sz w:val="22"/>
          <w:szCs w:val="22"/>
        </w:rPr>
        <w:t xml:space="preserve">люченным с победителем </w:t>
      </w:r>
      <w:r>
        <w:rPr>
          <w:rFonts w:hint="default"/>
          <w:sz w:val="22"/>
          <w:szCs w:val="22"/>
        </w:rPr>
        <w:t>закупки (или с иным участником заку</w:t>
      </w:r>
      <w:r>
        <w:rPr>
          <w:rFonts w:hint="default"/>
          <w:sz w:val="22"/>
          <w:szCs w:val="22"/>
        </w:rPr>
        <w:t xml:space="preserve">пки в случаях, установленных Федеральным </w:t>
      </w:r>
      <w:r>
        <w:rPr>
          <w:rFonts w:hint="default"/>
          <w:sz w:val="22"/>
          <w:szCs w:val="22"/>
        </w:rPr>
        <w:fldChar w:fldCharType="begin"/>
      </w:r>
      <w:r>
        <w:rPr>
          <w:rFonts w:hint="default"/>
          <w:sz w:val="22"/>
          <w:szCs w:val="22"/>
        </w:rPr>
        <w:instrText xml:space="preserve">HYPERLINK consultantplus://offline/ref=00C2739F06BD354F623D626A8E2D1EAC033BA5AD8430801AEA6F45FB60E8CF3AFEE866748CF06B23736C3B35AAoBuEG </w:instrText>
      </w:r>
      <w:r>
        <w:rPr>
          <w:rFonts w:hint="default"/>
          <w:sz w:val="22"/>
          <w:szCs w:val="22"/>
        </w:rPr>
        <w:fldChar w:fldCharType="separate"/>
      </w:r>
      <w:r>
        <w:rPr>
          <w:rFonts w:hint="default"/>
          <w:sz w:val="22"/>
          <w:szCs w:val="22"/>
        </w:rPr>
        <w:t>законом</w:t>
      </w:r>
      <w:r>
        <w:rPr>
          <w:rFonts w:hint="default"/>
          <w:sz w:val="22"/>
          <w:szCs w:val="22"/>
        </w:rPr>
        <w:fldChar w:fldCharType="end"/>
      </w:r>
      <w:r>
        <w:rPr>
          <w:rFonts w:hint="default"/>
          <w:sz w:val="22"/>
          <w:szCs w:val="22"/>
        </w:rPr>
        <w:t xml:space="preserve"> №44-ФЗ), п</w:t>
      </w:r>
      <w:r>
        <w:rPr>
          <w:rFonts w:hint="default"/>
          <w:sz w:val="22"/>
          <w:szCs w:val="22"/>
        </w:rPr>
        <w:t>редложившим наиболее вы</w:t>
      </w:r>
      <w:r>
        <w:rPr>
          <w:rFonts w:hint="default"/>
          <w:sz w:val="22"/>
          <w:szCs w:val="22"/>
        </w:rPr>
        <w:t>сокую цену за право заключения конт</w:t>
      </w:r>
      <w:r>
        <w:rPr>
          <w:rFonts w:hint="default"/>
          <w:sz w:val="22"/>
          <w:szCs w:val="22"/>
        </w:rPr>
        <w:t>ракта, размер штрафа рассчитывается в следующем порядке:</w:t>
      </w:r>
    </w:p>
    <w:p w14:paraId="00000069">
      <w:pPr>
        <w:pStyle w:val="Normal"/>
        <w:spacing w:before="0"/>
        <w:ind w:firstLine="709"/>
        <w:rPr>
          <w:rFonts w:hint="default"/>
          <w:sz w:val="22"/>
          <w:szCs w:val="22"/>
        </w:rPr>
      </w:pPr>
      <w:r>
        <w:rPr>
          <w:rFonts w:hint="default"/>
          <w:sz w:val="22"/>
          <w:szCs w:val="22"/>
        </w:rPr>
        <w:t>а) в случае, если цена контракта не превышает начальную (максимальную) цену контракта:</w:t>
      </w:r>
    </w:p>
    <w:p w14:paraId="0000006A">
      <w:pPr>
        <w:pStyle w:val="Normal"/>
        <w:spacing w:before="0"/>
        <w:ind w:firstLine="709"/>
        <w:rPr>
          <w:rFonts w:hint="default"/>
          <w:sz w:val="22"/>
          <w:szCs w:val="22"/>
        </w:rPr>
      </w:pPr>
      <w:r>
        <w:rPr>
          <w:rFonts w:hint="default"/>
          <w:sz w:val="22"/>
          <w:szCs w:val="22"/>
        </w:rPr>
        <w:t>10 процентов начальной</w:t>
      </w:r>
      <w:r>
        <w:rPr>
          <w:rFonts w:hint="default"/>
          <w:sz w:val="22"/>
          <w:szCs w:val="22"/>
        </w:rPr>
        <w:t xml:space="preserve"> (максимальной) цены контракта, </w:t>
      </w:r>
      <w:r>
        <w:rPr>
          <w:rFonts w:hint="default"/>
          <w:sz w:val="22"/>
          <w:szCs w:val="22"/>
        </w:rPr>
        <w:t xml:space="preserve">если цена контракта не </w:t>
      </w:r>
      <w:r>
        <w:rPr>
          <w:rFonts w:hint="default"/>
          <w:sz w:val="22"/>
          <w:szCs w:val="22"/>
        </w:rPr>
        <w:t>превышает 3 млн. рублей;</w:t>
      </w:r>
    </w:p>
    <w:p w14:paraId="0000006B">
      <w:pPr>
        <w:pStyle w:val="Normal"/>
        <w:spacing w:before="0"/>
        <w:ind w:firstLine="709"/>
        <w:rPr>
          <w:rFonts w:hint="default"/>
          <w:color w:val="00000a"/>
          <w:sz w:val="22"/>
          <w:szCs w:val="22"/>
        </w:rPr>
      </w:pPr>
      <w:r>
        <w:rPr>
          <w:rFonts w:hint="default"/>
          <w:sz w:val="22"/>
          <w:szCs w:val="22"/>
        </w:rPr>
        <w:t>5</w:t>
      </w:r>
      <w:r>
        <w:rPr>
          <w:rFonts w:hint="default"/>
          <w:color w:val="00000a"/>
          <w:sz w:val="22"/>
          <w:szCs w:val="22"/>
        </w:rPr>
        <w:t>7</w:t>
      </w:r>
      <w:r>
        <w:rPr>
          <w:rFonts w:hint="default"/>
          <w:color w:val="00000a"/>
          <w:sz w:val="22"/>
          <w:szCs w:val="22"/>
        </w:rPr>
        <w:t>.1</w:t>
      </w:r>
      <w:r>
        <w:rPr>
          <w:rFonts w:hint="default"/>
          <w:color w:val="00000a"/>
          <w:sz w:val="22"/>
          <w:szCs w:val="22"/>
        </w:rPr>
        <w:t>1</w:t>
      </w:r>
      <w:r>
        <w:rPr>
          <w:rFonts w:hint="default"/>
          <w:color w:val="00000a"/>
          <w:sz w:val="22"/>
          <w:szCs w:val="22"/>
        </w:rPr>
        <w:t>.</w:t>
        <w:tab/>
        <w:t>Стороны Контракта освобождаются от уплаты неустойки (штрафа, пеней), если докажут, что просрочка исполнения или ненадлеж</w:t>
      </w:r>
      <w:r>
        <w:rPr>
          <w:rFonts w:hint="default"/>
          <w:color w:val="00000a"/>
          <w:sz w:val="22"/>
          <w:szCs w:val="22"/>
        </w:rPr>
        <w:t>ащее исполнение соответствующего обязательства пр</w:t>
      </w:r>
      <w:r>
        <w:rPr>
          <w:rFonts w:hint="default"/>
          <w:color w:val="00000a"/>
          <w:sz w:val="22"/>
          <w:szCs w:val="22"/>
        </w:rPr>
        <w:t>оизошли вследствие непреодолимой</w:t>
      </w:r>
      <w:r>
        <w:rPr>
          <w:rFonts w:hint="default"/>
          <w:color w:val="00000a"/>
          <w:sz w:val="22"/>
          <w:szCs w:val="22"/>
        </w:rPr>
        <w:t xml:space="preserve"> силы или по вине друго</w:t>
      </w:r>
      <w:r>
        <w:rPr>
          <w:rFonts w:hint="default"/>
          <w:color w:val="00000a"/>
          <w:sz w:val="22"/>
          <w:szCs w:val="22"/>
        </w:rPr>
        <w:t>й Стороны.</w:t>
      </w:r>
    </w:p>
    <w:p w14:paraId="0000006C">
      <w:pPr>
        <w:pStyle w:val="Normal"/>
        <w:spacing w:before="0"/>
        <w:ind w:firstLine="709"/>
        <w:rPr>
          <w:rFonts w:hint="default"/>
          <w:color w:val="00000a"/>
          <w:sz w:val="22"/>
          <w:szCs w:val="22"/>
        </w:rPr>
      </w:pPr>
      <w:r>
        <w:rPr>
          <w:rFonts w:hint="default"/>
          <w:color w:val="00000a"/>
          <w:sz w:val="22"/>
          <w:szCs w:val="22"/>
        </w:rPr>
        <w:t>7</w:t>
      </w:r>
      <w:r>
        <w:rPr>
          <w:rFonts w:hint="default"/>
          <w:color w:val="00000a"/>
          <w:sz w:val="22"/>
          <w:szCs w:val="22"/>
        </w:rPr>
        <w:t xml:space="preserve">.12. </w:t>
      </w:r>
      <w:r>
        <w:rPr>
          <w:rFonts w:hint="default"/>
          <w:color w:val="00000a"/>
          <w:sz w:val="22"/>
          <w:szCs w:val="22"/>
        </w:rPr>
        <w:t>Уплата Сторонами неустойки (штрафов, пени) не освобождает Сторону от исполнения обязательств по Контракту.</w:t>
      </w:r>
    </w:p>
    <w:p w14:paraId="0000006D">
      <w:pPr>
        <w:pStyle w:val="Normal"/>
        <w:spacing w:before="0"/>
        <w:ind w:firstLine="709"/>
        <w:rPr>
          <w:rFonts w:hint="default"/>
          <w:color w:val="00000a"/>
          <w:sz w:val="22"/>
          <w:szCs w:val="22"/>
        </w:rPr>
      </w:pPr>
      <w:r>
        <w:rPr>
          <w:rFonts w:hint="default"/>
          <w:color w:val="00000a"/>
          <w:sz w:val="22"/>
          <w:szCs w:val="22"/>
        </w:rPr>
        <w:t>7</w:t>
      </w:r>
      <w:r>
        <w:rPr>
          <w:rFonts w:hint="default"/>
          <w:color w:val="00000a"/>
          <w:sz w:val="22"/>
          <w:szCs w:val="22"/>
        </w:rPr>
        <w:t>.1</w:t>
      </w:r>
      <w:r>
        <w:rPr>
          <w:rFonts w:hint="default"/>
          <w:color w:val="00000a"/>
          <w:sz w:val="22"/>
          <w:szCs w:val="22"/>
        </w:rPr>
        <w:t>3</w:t>
      </w:r>
      <w:r>
        <w:rPr>
          <w:rFonts w:hint="default"/>
          <w:color w:val="00000a"/>
          <w:sz w:val="22"/>
          <w:szCs w:val="22"/>
        </w:rPr>
        <w:t>.</w:t>
        <w:tab/>
        <w:t>Ответственность за дос</w:t>
      </w:r>
      <w:r>
        <w:rPr>
          <w:rFonts w:hint="default"/>
          <w:color w:val="00000a"/>
          <w:sz w:val="22"/>
          <w:szCs w:val="22"/>
        </w:rPr>
        <w:t>товерность и соответствие законодательству Россий</w:t>
      </w:r>
      <w:r>
        <w:rPr>
          <w:rFonts w:hint="default"/>
          <w:color w:val="00000a"/>
          <w:sz w:val="22"/>
          <w:szCs w:val="22"/>
        </w:rPr>
        <w:t>ской Федерации сведений, указанн</w:t>
      </w:r>
      <w:r>
        <w:rPr>
          <w:rFonts w:hint="default"/>
          <w:color w:val="00000a"/>
          <w:sz w:val="22"/>
          <w:szCs w:val="22"/>
        </w:rPr>
        <w:t>ых в представленных Зак</w:t>
      </w:r>
      <w:r>
        <w:rPr>
          <w:rFonts w:hint="default"/>
          <w:color w:val="00000a"/>
          <w:sz w:val="22"/>
          <w:szCs w:val="22"/>
        </w:rPr>
        <w:t xml:space="preserve">азчику документах, несет Поставщик. </w:t>
      </w:r>
    </w:p>
    <w:p w14:paraId="0000006E">
      <w:pPr>
        <w:pStyle w:val="Normal"/>
        <w:spacing w:before="0"/>
        <w:ind w:firstLine="540"/>
        <w:rPr>
          <w:rFonts w:hint="default"/>
          <w:color w:val="000000"/>
          <w:sz w:val="22"/>
          <w:szCs w:val="22"/>
        </w:rPr>
      </w:pPr>
    </w:p>
    <w:p w14:paraId="0000006F">
      <w:pPr>
        <w:pStyle w:val="Normal"/>
        <w:spacing w:before="0"/>
        <w:jc w:val="center"/>
        <w:rPr>
          <w:rFonts w:hint="default"/>
          <w:b/>
          <w:bCs/>
          <w:color w:val="000000"/>
          <w:sz w:val="22"/>
          <w:szCs w:val="22"/>
        </w:rPr>
      </w:pPr>
      <w:r>
        <w:rPr>
          <w:rFonts w:hint="default"/>
          <w:b/>
          <w:bCs/>
          <w:color w:val="000000"/>
          <w:sz w:val="22"/>
          <w:szCs w:val="22"/>
        </w:rPr>
        <w:t>8</w:t>
      </w:r>
      <w:r>
        <w:rPr>
          <w:rFonts w:hint="default"/>
          <w:b/>
          <w:bCs/>
          <w:color w:val="000000"/>
          <w:sz w:val="22"/>
          <w:szCs w:val="22"/>
        </w:rPr>
        <w:t>. Срок действия Контракта, изменение и расторжение</w:t>
      </w:r>
      <w:r>
        <w:rPr>
          <w:rFonts w:hint="default"/>
          <w:b/>
          <w:bCs/>
          <w:color w:val="000000"/>
          <w:sz w:val="22"/>
          <w:szCs w:val="22"/>
        </w:rPr>
        <w:t xml:space="preserve"> </w:t>
      </w:r>
      <w:r>
        <w:rPr>
          <w:rFonts w:hint="default"/>
          <w:b/>
          <w:bCs/>
          <w:color w:val="000000"/>
          <w:sz w:val="22"/>
          <w:szCs w:val="22"/>
        </w:rPr>
        <w:t xml:space="preserve">Контракта </w:t>
      </w:r>
    </w:p>
    <w:p w14:paraId="00000070">
      <w:pPr>
        <w:pStyle w:val="Normal"/>
        <w:ind w:firstLine="709"/>
        <w:rPr>
          <w:rFonts w:hint="default"/>
          <w:sz w:val="22"/>
          <w:szCs w:val="22"/>
        </w:rPr>
      </w:pPr>
      <w:r>
        <w:rPr>
          <w:rFonts w:hint="default"/>
          <w:sz w:val="22"/>
          <w:szCs w:val="22"/>
        </w:rPr>
        <w:t>8.1. Настоящий Контракт вступает в силу с момента п</w:t>
      </w:r>
      <w:r>
        <w:rPr>
          <w:rFonts w:hint="default"/>
          <w:sz w:val="22"/>
          <w:szCs w:val="22"/>
        </w:rPr>
        <w:t>одписания его Сторонами и действует по 31.12.2024</w:t>
      </w:r>
      <w:r>
        <w:rPr>
          <w:rFonts w:hint="default"/>
          <w:sz w:val="22"/>
          <w:szCs w:val="22"/>
        </w:rPr>
        <w:t xml:space="preserve"> г., а в части расчетов до полно</w:t>
      </w:r>
      <w:r>
        <w:rPr>
          <w:rFonts w:hint="default"/>
          <w:sz w:val="22"/>
          <w:szCs w:val="22"/>
        </w:rPr>
        <w:t>го исполнения сторонами</w:t>
      </w:r>
      <w:r>
        <w:rPr>
          <w:rFonts w:hint="default"/>
          <w:sz w:val="22"/>
          <w:szCs w:val="22"/>
        </w:rPr>
        <w:t xml:space="preserve"> своих обязательств по Контракту.</w:t>
      </w:r>
    </w:p>
    <w:p w14:paraId="00000071">
      <w:pPr>
        <w:pStyle w:val="Normal"/>
        <w:tabs>
          <w:tab w:val="left" w:leader="none" w:pos="2127"/>
        </w:tabs>
        <w:spacing w:before="0"/>
        <w:ind w:right="1" w:firstLine="709"/>
        <w:rPr>
          <w:rFonts w:hint="default"/>
          <w:sz w:val="22"/>
          <w:szCs w:val="22"/>
        </w:rPr>
      </w:pPr>
      <w:r>
        <w:rPr>
          <w:rFonts w:hint="default"/>
          <w:sz w:val="22"/>
          <w:szCs w:val="22"/>
        </w:rPr>
        <w:t>8.</w:t>
      </w:r>
      <w:r>
        <w:rPr>
          <w:rFonts w:hint="default"/>
          <w:sz w:val="22"/>
          <w:szCs w:val="22"/>
        </w:rPr>
        <w:t>2</w:t>
      </w:r>
      <w:r>
        <w:rPr>
          <w:rFonts w:hint="default"/>
          <w:sz w:val="22"/>
          <w:szCs w:val="22"/>
        </w:rPr>
        <w:t xml:space="preserve">.  Контрактом предусматривается возможность изменения условий Контракта </w:t>
      </w:r>
      <w:r>
        <w:rPr>
          <w:rFonts w:hint="default"/>
          <w:sz w:val="22"/>
          <w:szCs w:val="22"/>
        </w:rPr>
        <w:br w:type="textWrapping"/>
      </w:r>
      <w:r>
        <w:rPr>
          <w:rFonts w:hint="default"/>
          <w:sz w:val="22"/>
          <w:szCs w:val="22"/>
        </w:rPr>
        <w:t>в случаях, предусмотренных пунктом 6 стать</w:t>
      </w:r>
      <w:r>
        <w:rPr>
          <w:rFonts w:hint="default"/>
          <w:sz w:val="22"/>
          <w:szCs w:val="22"/>
        </w:rPr>
        <w:t>и 161 Бюджетного кодекса Российской Федерации, пр</w:t>
      </w:r>
      <w:r>
        <w:rPr>
          <w:rFonts w:hint="default"/>
          <w:sz w:val="22"/>
          <w:szCs w:val="22"/>
        </w:rPr>
        <w:t>и уменьшении ранее доведенных до</w:t>
      </w:r>
      <w:r>
        <w:rPr>
          <w:rFonts w:hint="default"/>
          <w:sz w:val="22"/>
          <w:szCs w:val="22"/>
        </w:rPr>
        <w:t xml:space="preserve"> Заказчика как получате</w:t>
      </w:r>
      <w:r>
        <w:rPr>
          <w:rFonts w:hint="default"/>
          <w:sz w:val="22"/>
          <w:szCs w:val="22"/>
        </w:rPr>
        <w:t xml:space="preserve">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w:t>
      </w:r>
      <w:r>
        <w:rPr>
          <w:rFonts w:hint="default"/>
          <w:sz w:val="22"/>
          <w:szCs w:val="22"/>
        </w:rPr>
        <w:t>том числе цены и (или) сроков исполнения Контракт</w:t>
      </w:r>
      <w:r>
        <w:rPr>
          <w:rFonts w:hint="default"/>
          <w:sz w:val="22"/>
          <w:szCs w:val="22"/>
        </w:rPr>
        <w:t>а и (или) объема Услуг, предусмо</w:t>
      </w:r>
      <w:r>
        <w:rPr>
          <w:rFonts w:hint="default"/>
          <w:sz w:val="22"/>
          <w:szCs w:val="22"/>
        </w:rPr>
        <w:t>тренных Контрактом.</w:t>
      </w:r>
    </w:p>
    <w:p w14:paraId="00000072">
      <w:pPr>
        <w:pStyle w:val="Normal"/>
        <w:tabs>
          <w:tab w:val="left" w:leader="none" w:pos="1701"/>
        </w:tabs>
        <w:spacing w:before="0"/>
        <w:ind w:firstLine="709"/>
        <w:rPr>
          <w:rFonts w:hint="default"/>
          <w:sz w:val="22"/>
          <w:szCs w:val="22"/>
        </w:rPr>
      </w:pPr>
      <w:r>
        <w:rPr>
          <w:rFonts w:hint="default"/>
          <w:sz w:val="22"/>
          <w:szCs w:val="22"/>
        </w:rPr>
        <w:t>8.</w:t>
      </w:r>
      <w:r>
        <w:rPr>
          <w:rFonts w:hint="default"/>
          <w:sz w:val="22"/>
          <w:szCs w:val="22"/>
        </w:rPr>
        <w:t>3</w:t>
      </w:r>
      <w:r>
        <w:rPr>
          <w:rFonts w:hint="default"/>
          <w:sz w:val="22"/>
          <w:szCs w:val="22"/>
        </w:rPr>
        <w:t>. В случае расторжения Контракта возмещение расходов, понесенных Сторонами, осуществляется в соответствии с требованиями действующего законодательства и</w:t>
      </w:r>
      <w:r>
        <w:rPr>
          <w:rFonts w:hint="default"/>
          <w:sz w:val="22"/>
          <w:szCs w:val="22"/>
        </w:rPr>
        <w:t xml:space="preserve"> условиями Контракта.</w:t>
      </w:r>
    </w:p>
    <w:p w14:paraId="00000073">
      <w:pPr>
        <w:pStyle w:val="Normal"/>
        <w:spacing w:before="0"/>
        <w:ind w:firstLine="709"/>
        <w:rPr>
          <w:rFonts w:hint="default"/>
          <w:sz w:val="22"/>
          <w:szCs w:val="22"/>
        </w:rPr>
      </w:pPr>
      <w:r>
        <w:rPr>
          <w:rFonts w:hint="default"/>
          <w:sz w:val="22"/>
          <w:szCs w:val="22"/>
        </w:rPr>
        <w:t>8.</w:t>
      </w:r>
      <w:r>
        <w:rPr>
          <w:rFonts w:hint="default"/>
          <w:sz w:val="22"/>
          <w:szCs w:val="22"/>
        </w:rPr>
        <w:t>4</w:t>
      </w:r>
      <w:r>
        <w:rPr>
          <w:rFonts w:hint="default"/>
          <w:sz w:val="22"/>
          <w:szCs w:val="22"/>
        </w:rPr>
        <w:t>. Контракт может быть ра</w:t>
      </w:r>
      <w:r>
        <w:rPr>
          <w:rFonts w:hint="default"/>
          <w:sz w:val="22"/>
          <w:szCs w:val="22"/>
        </w:rPr>
        <w:t>сторгнут на основании письменног</w:t>
      </w:r>
      <w:r>
        <w:rPr>
          <w:rFonts w:hint="default"/>
          <w:sz w:val="22"/>
          <w:szCs w:val="22"/>
        </w:rPr>
        <w:t>о соглашения Сторон, ре</w:t>
      </w:r>
      <w:r>
        <w:rPr>
          <w:rFonts w:hint="default"/>
          <w:sz w:val="22"/>
          <w:szCs w:val="22"/>
        </w:rPr>
        <w:t>шения суда, в случае одностороннего отказа стороны Контракта от исполнения Контракта в соответствии с гражданским законодательством.</w:t>
      </w:r>
    </w:p>
    <w:p w14:paraId="00000074">
      <w:pPr>
        <w:pStyle w:val="Normal"/>
        <w:spacing w:before="0"/>
        <w:ind w:firstLine="709"/>
        <w:rPr>
          <w:rFonts w:hint="default"/>
          <w:sz w:val="22"/>
          <w:szCs w:val="22"/>
        </w:rPr>
      </w:pPr>
      <w:r>
        <w:rPr>
          <w:rFonts w:hint="default"/>
          <w:sz w:val="22"/>
          <w:szCs w:val="22"/>
        </w:rPr>
        <w:t>8.</w:t>
      </w:r>
      <w:r>
        <w:rPr>
          <w:rFonts w:hint="default"/>
          <w:sz w:val="22"/>
          <w:szCs w:val="22"/>
        </w:rPr>
        <w:t>5</w:t>
      </w:r>
      <w:r>
        <w:rPr>
          <w:rFonts w:hint="default"/>
          <w:sz w:val="22"/>
          <w:szCs w:val="22"/>
        </w:rPr>
        <w:t>.  Заказчик впра</w:t>
      </w:r>
      <w:r>
        <w:rPr>
          <w:rFonts w:hint="default"/>
          <w:sz w:val="22"/>
          <w:szCs w:val="22"/>
        </w:rPr>
        <w:t>ве принять решение об одностороннем отказе от исп</w:t>
      </w:r>
      <w:r>
        <w:rPr>
          <w:rFonts w:hint="default"/>
          <w:sz w:val="22"/>
          <w:szCs w:val="22"/>
        </w:rPr>
        <w:t>олнения Контракта.</w:t>
      </w:r>
    </w:p>
    <w:p w14:paraId="00000075">
      <w:pPr>
        <w:pStyle w:val="Normal"/>
        <w:tabs>
          <w:tab w:val="left" w:leader="none" w:pos="2268"/>
        </w:tabs>
        <w:spacing w:before="0"/>
        <w:ind w:firstLine="709"/>
        <w:rPr>
          <w:rFonts w:hint="default"/>
          <w:sz w:val="22"/>
          <w:szCs w:val="22"/>
        </w:rPr>
      </w:pPr>
      <w:r>
        <w:rPr>
          <w:rFonts w:hint="default"/>
          <w:sz w:val="22"/>
          <w:szCs w:val="22"/>
        </w:rPr>
        <w:t>8.</w:t>
      </w:r>
      <w:r>
        <w:rPr>
          <w:rFonts w:hint="default"/>
          <w:sz w:val="22"/>
          <w:szCs w:val="22"/>
        </w:rPr>
        <w:t>6</w:t>
      </w:r>
      <w:r>
        <w:rPr>
          <w:rFonts w:hint="default"/>
          <w:sz w:val="22"/>
          <w:szCs w:val="22"/>
        </w:rPr>
        <w:t>. В случае</w:t>
      </w:r>
      <w:r>
        <w:rPr>
          <w:rFonts w:hint="default"/>
          <w:sz w:val="22"/>
          <w:szCs w:val="22"/>
        </w:rPr>
        <w:t xml:space="preserve"> нарушения Исполнителем</w:t>
      </w:r>
      <w:r>
        <w:rPr>
          <w:rFonts w:hint="default"/>
          <w:sz w:val="22"/>
          <w:szCs w:val="22"/>
        </w:rPr>
        <w:t xml:space="preserve"> обязательства Заказчик вправе в одностороннем порядке отказаться от исполнения Контракта и потребовать от Исполнителя уплаты штрафа, предусмотренного р</w:t>
      </w:r>
      <w:r>
        <w:rPr>
          <w:rFonts w:hint="default"/>
          <w:sz w:val="22"/>
          <w:szCs w:val="22"/>
        </w:rPr>
        <w:t>азделом 7 Контракта.</w:t>
      </w:r>
    </w:p>
    <w:p w14:paraId="00000076">
      <w:pPr>
        <w:pStyle w:val="Normal"/>
        <w:spacing w:before="0"/>
        <w:ind w:firstLine="709"/>
        <w:rPr>
          <w:rFonts w:hint="default"/>
          <w:sz w:val="22"/>
          <w:szCs w:val="22"/>
        </w:rPr>
      </w:pPr>
      <w:r>
        <w:rPr>
          <w:rFonts w:hint="default"/>
          <w:sz w:val="22"/>
          <w:szCs w:val="22"/>
        </w:rPr>
        <w:t>8.</w:t>
      </w:r>
      <w:r>
        <w:rPr>
          <w:rFonts w:hint="default"/>
          <w:sz w:val="22"/>
          <w:szCs w:val="22"/>
        </w:rPr>
        <w:t>7</w:t>
      </w:r>
      <w:r>
        <w:rPr>
          <w:rFonts w:hint="default"/>
          <w:sz w:val="22"/>
          <w:szCs w:val="22"/>
        </w:rPr>
        <w:t>. В случае решения Заказч</w:t>
      </w:r>
      <w:r>
        <w:rPr>
          <w:rFonts w:hint="default"/>
          <w:sz w:val="22"/>
          <w:szCs w:val="22"/>
        </w:rPr>
        <w:t>ика об одностороннем отказе от и</w:t>
      </w:r>
      <w:r>
        <w:rPr>
          <w:rFonts w:hint="default"/>
          <w:sz w:val="22"/>
          <w:szCs w:val="22"/>
        </w:rPr>
        <w:t>сполнения Контракта Зак</w:t>
      </w:r>
      <w:r>
        <w:rPr>
          <w:rFonts w:hint="default"/>
          <w:sz w:val="22"/>
          <w:szCs w:val="22"/>
        </w:rPr>
        <w:t xml:space="preserve">азчик в течение трех рабочих дней с даты принятия этого решения размещает его на официальном сайте и направляет Исполнителю по почте заказным письмом с </w:t>
      </w:r>
      <w:r>
        <w:rPr>
          <w:rFonts w:hint="default"/>
          <w:sz w:val="22"/>
          <w:szCs w:val="22"/>
        </w:rPr>
        <w:t>уведомлением о вручении по адресу Исполнителя, ук</w:t>
      </w:r>
      <w:r>
        <w:rPr>
          <w:rFonts w:hint="default"/>
          <w:sz w:val="22"/>
          <w:szCs w:val="22"/>
        </w:rPr>
        <w:t>азанному в Контракте, а также те</w:t>
      </w:r>
      <w:r>
        <w:rPr>
          <w:rFonts w:hint="default"/>
          <w:sz w:val="22"/>
          <w:szCs w:val="22"/>
        </w:rPr>
        <w:t>леграммой, либо посредс</w:t>
      </w:r>
      <w:r>
        <w:rPr>
          <w:rFonts w:hint="default"/>
          <w:sz w:val="22"/>
          <w:szCs w:val="22"/>
        </w:rPr>
        <w:t>твом факсимильной связи, либо по адресу электронной почты, либо с использованием иных средств связи и доставки, обеспечивающих фиксирование данного увед</w:t>
      </w:r>
      <w:r>
        <w:rPr>
          <w:rFonts w:hint="default"/>
          <w:sz w:val="22"/>
          <w:szCs w:val="22"/>
        </w:rPr>
        <w:t>омления и получение Заказчиком подтверждения о ег</w:t>
      </w:r>
      <w:r>
        <w:rPr>
          <w:rFonts w:hint="default"/>
          <w:sz w:val="22"/>
          <w:szCs w:val="22"/>
        </w:rPr>
        <w:t>о вручении Исполнителю. Выполнен</w:t>
      </w:r>
      <w:r>
        <w:rPr>
          <w:rFonts w:hint="default"/>
          <w:sz w:val="22"/>
          <w:szCs w:val="22"/>
        </w:rPr>
        <w:t>ие Заказчиком указанных</w:t>
      </w:r>
      <w:r>
        <w:rPr>
          <w:rFonts w:hint="default"/>
          <w:sz w:val="22"/>
          <w:szCs w:val="22"/>
        </w:rPr>
        <w:t xml:space="preserve"> выше требований считается надлежащим уведомлением Исполнителя об одностороннем отказе   от исполнения Контракта.</w:t>
      </w:r>
    </w:p>
    <w:p w14:paraId="00000077">
      <w:pPr>
        <w:pStyle w:val="Normal"/>
        <w:spacing w:before="0"/>
        <w:ind w:firstLine="709"/>
        <w:rPr>
          <w:rFonts w:hint="default"/>
          <w:sz w:val="22"/>
          <w:szCs w:val="22"/>
        </w:rPr>
      </w:pPr>
      <w:r>
        <w:rPr>
          <w:rFonts w:hint="default"/>
          <w:sz w:val="22"/>
          <w:szCs w:val="22"/>
        </w:rPr>
        <w:t>Датой такого надлежащего уведомления п</w:t>
      </w:r>
      <w:r>
        <w:rPr>
          <w:rFonts w:hint="default"/>
          <w:sz w:val="22"/>
          <w:szCs w:val="22"/>
        </w:rPr>
        <w:t>ризнается дата получения Заказчиком подтверждения</w:t>
      </w:r>
      <w:r>
        <w:rPr>
          <w:rFonts w:hint="default"/>
          <w:sz w:val="22"/>
          <w:szCs w:val="22"/>
        </w:rPr>
        <w:t xml:space="preserve"> о вручении Исполнителю данного </w:t>
      </w:r>
      <w:r>
        <w:rPr>
          <w:rFonts w:hint="default"/>
          <w:sz w:val="22"/>
          <w:szCs w:val="22"/>
        </w:rPr>
        <w:t>уведомления или дата по</w:t>
      </w:r>
      <w:r>
        <w:rPr>
          <w:rFonts w:hint="default"/>
          <w:sz w:val="22"/>
          <w:szCs w:val="22"/>
        </w:rPr>
        <w:t xml:space="preserve">лучения Заказчиком информации об отсутствии Исполнителя по его адресу, указанному в Контракте. При невозможности получения подтверждения или информации </w:t>
      </w:r>
      <w:r>
        <w:rPr>
          <w:rFonts w:hint="default"/>
          <w:sz w:val="22"/>
          <w:szCs w:val="22"/>
        </w:rPr>
        <w:t>датой такого надлежащего уведомления признается д</w:t>
      </w:r>
      <w:r>
        <w:rPr>
          <w:rFonts w:hint="default"/>
          <w:sz w:val="22"/>
          <w:szCs w:val="22"/>
        </w:rPr>
        <w:t>ата по истечении 30 (тридцати) д</w:t>
      </w:r>
      <w:r>
        <w:rPr>
          <w:rFonts w:hint="default"/>
          <w:sz w:val="22"/>
          <w:szCs w:val="22"/>
        </w:rPr>
        <w:t>ней с даты размещения в</w:t>
      </w:r>
      <w:r>
        <w:rPr>
          <w:rFonts w:hint="default"/>
          <w:sz w:val="22"/>
          <w:szCs w:val="22"/>
        </w:rPr>
        <w:t xml:space="preserve"> единой информационной системе решения об одностороннем отказе   от исполнения Контракта.</w:t>
      </w:r>
    </w:p>
    <w:p w14:paraId="00000078">
      <w:pPr>
        <w:pStyle w:val="Normal"/>
        <w:spacing w:before="0"/>
        <w:ind w:firstLine="709"/>
        <w:rPr>
          <w:rFonts w:hint="default"/>
          <w:sz w:val="22"/>
          <w:szCs w:val="22"/>
        </w:rPr>
      </w:pPr>
      <w:r>
        <w:rPr>
          <w:rFonts w:hint="default"/>
          <w:sz w:val="22"/>
          <w:szCs w:val="22"/>
        </w:rPr>
        <w:t>8.</w:t>
      </w:r>
      <w:r>
        <w:rPr>
          <w:rFonts w:hint="default"/>
          <w:sz w:val="22"/>
          <w:szCs w:val="22"/>
        </w:rPr>
        <w:t>8</w:t>
      </w:r>
      <w:r>
        <w:rPr>
          <w:rFonts w:hint="default"/>
          <w:sz w:val="22"/>
          <w:szCs w:val="22"/>
        </w:rPr>
        <w:t>. Решение Исполнителя об одностороннем отказе от исполнения</w:t>
      </w:r>
      <w:r>
        <w:rPr>
          <w:rFonts w:hint="default"/>
          <w:sz w:val="22"/>
          <w:szCs w:val="22"/>
        </w:rPr>
        <w:t xml:space="preserve"> Контракта в течение трех рабочих дней с даты при</w:t>
      </w:r>
      <w:r>
        <w:rPr>
          <w:rFonts w:hint="default"/>
          <w:sz w:val="22"/>
          <w:szCs w:val="22"/>
        </w:rPr>
        <w:t>нятия этого решения направляется</w:t>
      </w:r>
      <w:r>
        <w:rPr>
          <w:rFonts w:hint="default"/>
          <w:sz w:val="22"/>
          <w:szCs w:val="22"/>
        </w:rPr>
        <w:t xml:space="preserve"> Заказчику по почте зак</w:t>
      </w:r>
      <w:r>
        <w:rPr>
          <w:rFonts w:hint="default"/>
          <w:sz w:val="22"/>
          <w:szCs w:val="22"/>
        </w:rPr>
        <w:t>азным письмом с уведомлением о вручении по адресу Заказчика, указанному в Контракте, а также телеграммой, либо посредством факсимильной связи, либо по а</w:t>
      </w:r>
      <w:r>
        <w:rPr>
          <w:rFonts w:hint="default"/>
          <w:sz w:val="22"/>
          <w:szCs w:val="22"/>
        </w:rPr>
        <w:t>дресу электронной почты, либо с использованием ин</w:t>
      </w:r>
      <w:r>
        <w:rPr>
          <w:rFonts w:hint="default"/>
          <w:sz w:val="22"/>
          <w:szCs w:val="22"/>
        </w:rPr>
        <w:t>ых средств связи и доставки, обе</w:t>
      </w:r>
      <w:r>
        <w:rPr>
          <w:rFonts w:hint="default"/>
          <w:sz w:val="22"/>
          <w:szCs w:val="22"/>
        </w:rPr>
        <w:t>спечивающих фиксировани</w:t>
      </w:r>
      <w:r>
        <w:rPr>
          <w:rFonts w:hint="default"/>
          <w:sz w:val="22"/>
          <w:szCs w:val="22"/>
        </w:rPr>
        <w:t>е данного уведомления и получение Исполнителем подтверждения о его вручении Заказчику. Выполнение Исполнителем настоящего требования считается надлежащи</w:t>
      </w:r>
      <w:r>
        <w:rPr>
          <w:rFonts w:hint="default"/>
          <w:sz w:val="22"/>
          <w:szCs w:val="22"/>
        </w:rPr>
        <w:t xml:space="preserve">м уведомлением Заказчика об одностороннем отказе </w:t>
      </w:r>
      <w:r>
        <w:rPr>
          <w:rFonts w:hint="default"/>
          <w:sz w:val="22"/>
          <w:szCs w:val="22"/>
        </w:rPr>
        <w:t>от исполнения Контракта. Датой т</w:t>
      </w:r>
      <w:r>
        <w:rPr>
          <w:rFonts w:hint="default"/>
          <w:sz w:val="22"/>
          <w:szCs w:val="22"/>
        </w:rPr>
        <w:t>акого надлежащего уведо</w:t>
      </w:r>
      <w:r>
        <w:rPr>
          <w:rFonts w:hint="default"/>
          <w:sz w:val="22"/>
          <w:szCs w:val="22"/>
        </w:rPr>
        <w:t>мления признается дата получения Исполнителем подтверждения о вручении Заказчику данного уведомления.</w:t>
      </w:r>
    </w:p>
    <w:p w14:paraId="00000079">
      <w:pPr>
        <w:pStyle w:val="Normal"/>
        <w:spacing w:before="0"/>
        <w:ind w:firstLine="709"/>
        <w:rPr>
          <w:rFonts w:hint="default"/>
          <w:sz w:val="22"/>
          <w:szCs w:val="22"/>
        </w:rPr>
      </w:pPr>
      <w:r>
        <w:rPr>
          <w:rFonts w:hint="default"/>
          <w:sz w:val="22"/>
          <w:szCs w:val="22"/>
        </w:rPr>
        <w:t>8.</w:t>
      </w:r>
      <w:r>
        <w:rPr>
          <w:rFonts w:hint="default"/>
          <w:sz w:val="22"/>
          <w:szCs w:val="22"/>
        </w:rPr>
        <w:t>9</w:t>
      </w:r>
      <w:r>
        <w:rPr>
          <w:rFonts w:hint="default"/>
          <w:sz w:val="22"/>
          <w:szCs w:val="22"/>
        </w:rPr>
        <w:t>. Решение Исполнителя об одностороннем отказе о</w:t>
      </w:r>
      <w:r>
        <w:rPr>
          <w:rFonts w:hint="default"/>
          <w:sz w:val="22"/>
          <w:szCs w:val="22"/>
        </w:rPr>
        <w:t>т исполнения Контракта вступает в силу и Контракт</w:t>
      </w:r>
      <w:r>
        <w:rPr>
          <w:rFonts w:hint="default"/>
          <w:sz w:val="22"/>
          <w:szCs w:val="22"/>
        </w:rPr>
        <w:t xml:space="preserve"> считается расторгнутым через 10</w:t>
      </w:r>
      <w:r>
        <w:rPr>
          <w:rFonts w:hint="default"/>
          <w:sz w:val="22"/>
          <w:szCs w:val="22"/>
        </w:rPr>
        <w:t xml:space="preserve"> (десять) дней с даты н</w:t>
      </w:r>
      <w:r>
        <w:rPr>
          <w:rFonts w:hint="default"/>
          <w:sz w:val="22"/>
          <w:szCs w:val="22"/>
        </w:rPr>
        <w:t>адлежащего уведомления Исполнителя Заказчика об одностороннем отказе от исполнения Контракта.</w:t>
      </w:r>
    </w:p>
    <w:p w14:paraId="0000007A">
      <w:pPr>
        <w:pStyle w:val="Normal"/>
        <w:spacing w:before="0"/>
        <w:ind w:firstLine="709"/>
        <w:rPr>
          <w:rFonts w:eastAsia="Arial Unicode MS" w:hint="default"/>
          <w:sz w:val="22"/>
          <w:szCs w:val="22"/>
          <w:lang w:eastAsia="en-US"/>
        </w:rPr>
      </w:pPr>
      <w:r>
        <w:rPr>
          <w:rFonts w:eastAsia="Arial Unicode MS" w:hint="default"/>
          <w:sz w:val="22"/>
          <w:szCs w:val="22"/>
          <w:lang w:eastAsia="en-US"/>
        </w:rPr>
        <w:t>8.1</w:t>
      </w:r>
      <w:r>
        <w:rPr>
          <w:rFonts w:eastAsia="Arial Unicode MS" w:hint="default"/>
          <w:sz w:val="22"/>
          <w:szCs w:val="22"/>
          <w:lang w:eastAsia="en-US"/>
        </w:rPr>
        <w:t>0</w:t>
      </w:r>
      <w:r>
        <w:rPr>
          <w:rFonts w:eastAsia="Arial Unicode MS" w:hint="default"/>
          <w:sz w:val="22"/>
          <w:szCs w:val="22"/>
          <w:lang w:eastAsia="en-US"/>
        </w:rPr>
        <w:t>. Все изменения и дополнения к настоящему Контракту де</w:t>
      </w:r>
      <w:r>
        <w:rPr>
          <w:rFonts w:eastAsia="Arial Unicode MS" w:hint="default"/>
          <w:sz w:val="22"/>
          <w:szCs w:val="22"/>
          <w:lang w:eastAsia="en-US"/>
        </w:rPr>
        <w:t>йствительны, если они совершены в письменной форм</w:t>
      </w:r>
      <w:r>
        <w:rPr>
          <w:rFonts w:eastAsia="Arial Unicode MS" w:hint="default"/>
          <w:sz w:val="22"/>
          <w:szCs w:val="22"/>
          <w:lang w:eastAsia="en-US"/>
        </w:rPr>
        <w:t>е и подписаны сторонами.</w:t>
      </w:r>
    </w:p>
    <w:p w14:paraId="0000007B">
      <w:pPr>
        <w:pStyle w:val="Normal"/>
        <w:spacing w:before="0"/>
        <w:ind w:firstLine="709"/>
        <w:rPr>
          <w:rFonts w:hint="default"/>
          <w:color w:val="000000"/>
          <w:sz w:val="22"/>
          <w:szCs w:val="22"/>
        </w:rPr>
      </w:pPr>
    </w:p>
    <w:p w14:paraId="0000007C">
      <w:pPr>
        <w:pStyle w:val="Normal"/>
        <w:spacing w:before="0"/>
        <w:jc w:val="center"/>
        <w:rPr>
          <w:rFonts w:hint="default"/>
          <w:b/>
          <w:bCs/>
          <w:color w:val="000000"/>
          <w:sz w:val="22"/>
          <w:szCs w:val="22"/>
        </w:rPr>
      </w:pPr>
      <w:r>
        <w:rPr>
          <w:rFonts w:hint="default"/>
          <w:b/>
          <w:bCs/>
          <w:color w:val="000000"/>
          <w:sz w:val="22"/>
          <w:szCs w:val="22"/>
        </w:rPr>
        <w:t>9</w:t>
      </w:r>
      <w:r>
        <w:rPr>
          <w:rFonts w:hint="default"/>
          <w:b/>
          <w:bCs/>
          <w:color w:val="000000"/>
          <w:sz w:val="22"/>
          <w:szCs w:val="22"/>
        </w:rPr>
        <w:t>. Обс</w:t>
      </w:r>
      <w:r>
        <w:rPr>
          <w:rFonts w:hint="default"/>
          <w:b/>
          <w:bCs/>
          <w:color w:val="000000"/>
          <w:sz w:val="22"/>
          <w:szCs w:val="22"/>
        </w:rPr>
        <w:t>тоятельства непреодолим</w:t>
      </w:r>
      <w:r>
        <w:rPr>
          <w:rFonts w:hint="default"/>
          <w:b/>
          <w:bCs/>
          <w:color w:val="000000"/>
          <w:sz w:val="22"/>
          <w:szCs w:val="22"/>
        </w:rPr>
        <w:t>ой силы</w:t>
      </w:r>
    </w:p>
    <w:p w14:paraId="0000007D">
      <w:pPr>
        <w:pStyle w:val="Normal"/>
        <w:spacing w:before="0"/>
        <w:ind w:firstLine="540"/>
        <w:rPr>
          <w:rFonts w:hint="default"/>
          <w:color w:val="000000"/>
          <w:sz w:val="22"/>
          <w:szCs w:val="22"/>
        </w:rPr>
      </w:pPr>
      <w:r>
        <w:rPr>
          <w:rFonts w:hint="default"/>
          <w:color w:val="000000"/>
          <w:sz w:val="22"/>
          <w:szCs w:val="22"/>
        </w:rPr>
        <w:t>9</w:t>
      </w:r>
      <w:r>
        <w:rPr>
          <w:rFonts w:hint="default"/>
          <w:color w:val="000000"/>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w:t>
      </w:r>
      <w:r>
        <w:rPr>
          <w:rFonts w:hint="default"/>
          <w:color w:val="000000"/>
          <w:sz w:val="22"/>
          <w:szCs w:val="22"/>
        </w:rPr>
        <w:t xml:space="preserve"> следствием обстоятельств непреодолимой силы.</w:t>
      </w:r>
    </w:p>
    <w:p w14:paraId="0000007E">
      <w:pPr>
        <w:pStyle w:val="Normal"/>
        <w:spacing w:before="0"/>
        <w:ind w:firstLine="540"/>
        <w:rPr>
          <w:rFonts w:hint="default"/>
          <w:color w:val="000000"/>
          <w:sz w:val="22"/>
          <w:szCs w:val="22"/>
        </w:rPr>
      </w:pPr>
      <w:r>
        <w:rPr>
          <w:rFonts w:hint="default"/>
          <w:color w:val="000000"/>
          <w:sz w:val="22"/>
          <w:szCs w:val="22"/>
        </w:rPr>
        <w:t>9</w:t>
      </w:r>
      <w:r>
        <w:rPr>
          <w:rFonts w:hint="default"/>
          <w:color w:val="000000"/>
          <w:sz w:val="22"/>
          <w:szCs w:val="22"/>
        </w:rPr>
        <w:t>.2</w:t>
      </w:r>
      <w:r>
        <w:rPr>
          <w:rFonts w:hint="default"/>
          <w:color w:val="000000"/>
          <w:sz w:val="22"/>
          <w:szCs w:val="22"/>
        </w:rPr>
        <w:t>. Под обстоятельствами непреодол</w:t>
      </w:r>
      <w:r>
        <w:rPr>
          <w:rFonts w:hint="default"/>
          <w:color w:val="000000"/>
          <w:sz w:val="22"/>
          <w:szCs w:val="22"/>
        </w:rPr>
        <w:t>имой силы понимают таки</w:t>
      </w:r>
      <w:r>
        <w:rPr>
          <w:rFonts w:hint="default"/>
          <w:color w:val="000000"/>
          <w:sz w:val="22"/>
          <w:szCs w:val="22"/>
        </w:rPr>
        <w:t>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w:t>
      </w:r>
      <w:r>
        <w:rPr>
          <w:rFonts w:hint="default"/>
          <w:color w:val="000000"/>
          <w:sz w:val="22"/>
          <w:szCs w:val="22"/>
        </w:rPr>
        <w:t>о не ограничиваясь: пожар, наводнение, землетрясе</w:t>
      </w:r>
      <w:r>
        <w:rPr>
          <w:rFonts w:hint="default"/>
          <w:color w:val="000000"/>
          <w:sz w:val="22"/>
          <w:szCs w:val="22"/>
        </w:rPr>
        <w:t xml:space="preserve">ние, другие стихийные бедствия, </w:t>
      </w:r>
      <w:r>
        <w:rPr>
          <w:rFonts w:hint="default"/>
          <w:color w:val="000000"/>
          <w:sz w:val="22"/>
          <w:szCs w:val="22"/>
        </w:rPr>
        <w:t>запрещение властей, тер</w:t>
      </w:r>
      <w:r>
        <w:rPr>
          <w:rFonts w:hint="default"/>
          <w:color w:val="000000"/>
          <w:sz w:val="22"/>
          <w:szCs w:val="22"/>
        </w:rPr>
        <w:t>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w:t>
      </w:r>
      <w:r>
        <w:rPr>
          <w:rFonts w:hint="default"/>
          <w:color w:val="000000"/>
          <w:sz w:val="22"/>
          <w:szCs w:val="22"/>
        </w:rPr>
        <w:t>номоченными органами.</w:t>
      </w:r>
    </w:p>
    <w:p w14:paraId="0000007F">
      <w:pPr>
        <w:pStyle w:val="Normal"/>
        <w:spacing w:before="0"/>
        <w:ind w:firstLine="540"/>
        <w:rPr>
          <w:rFonts w:hint="default"/>
          <w:color w:val="000000"/>
          <w:sz w:val="22"/>
          <w:szCs w:val="22"/>
        </w:rPr>
      </w:pPr>
      <w:r>
        <w:rPr>
          <w:rFonts w:hint="default"/>
          <w:color w:val="000000"/>
          <w:sz w:val="22"/>
          <w:szCs w:val="22"/>
        </w:rPr>
        <w:t>9</w:t>
      </w:r>
      <w:r>
        <w:rPr>
          <w:rFonts w:hint="default"/>
          <w:color w:val="000000"/>
          <w:sz w:val="22"/>
          <w:szCs w:val="22"/>
        </w:rPr>
        <w:t>.3. Сторона, у которой воз</w:t>
      </w:r>
      <w:r>
        <w:rPr>
          <w:rFonts w:hint="default"/>
          <w:color w:val="000000"/>
          <w:sz w:val="22"/>
          <w:szCs w:val="22"/>
        </w:rPr>
        <w:t>никли обстоятельства непреодолим</w:t>
      </w:r>
      <w:r>
        <w:rPr>
          <w:rFonts w:hint="default"/>
          <w:color w:val="000000"/>
          <w:sz w:val="22"/>
          <w:szCs w:val="22"/>
        </w:rPr>
        <w:t>ой силы, обязана в тече</w:t>
      </w:r>
      <w:r>
        <w:rPr>
          <w:rFonts w:hint="default"/>
          <w:color w:val="000000"/>
          <w:sz w:val="22"/>
          <w:szCs w:val="22"/>
        </w:rPr>
        <w:t>ние 5 (пяти) дней письменно информировать другую Сторону о случившемся и его причинах.</w:t>
      </w:r>
    </w:p>
    <w:p w14:paraId="00000080">
      <w:pPr>
        <w:pStyle w:val="Normal"/>
        <w:spacing w:before="0"/>
        <w:jc w:val="center"/>
        <w:rPr>
          <w:rFonts w:hint="default"/>
          <w:b/>
          <w:bCs/>
          <w:color w:val="000000"/>
          <w:sz w:val="22"/>
          <w:szCs w:val="22"/>
        </w:rPr>
      </w:pPr>
    </w:p>
    <w:p w14:paraId="00000081">
      <w:pPr>
        <w:pStyle w:val="Normal"/>
        <w:spacing w:before="0"/>
        <w:jc w:val="center"/>
        <w:rPr>
          <w:rFonts w:hint="default"/>
          <w:b/>
          <w:sz w:val="22"/>
          <w:szCs w:val="22"/>
        </w:rPr>
      </w:pPr>
      <w:r>
        <w:rPr>
          <w:rFonts w:hint="default"/>
          <w:b/>
          <w:bCs/>
          <w:color w:val="000000"/>
          <w:sz w:val="22"/>
          <w:szCs w:val="22"/>
        </w:rPr>
        <w:t>1</w:t>
      </w:r>
      <w:r>
        <w:rPr>
          <w:rFonts w:hint="default"/>
          <w:b/>
          <w:bCs/>
          <w:color w:val="000000"/>
          <w:sz w:val="22"/>
          <w:szCs w:val="22"/>
        </w:rPr>
        <w:t>0</w:t>
      </w:r>
      <w:r>
        <w:rPr>
          <w:rFonts w:hint="default"/>
          <w:b/>
          <w:bCs/>
          <w:color w:val="000000"/>
          <w:sz w:val="22"/>
          <w:szCs w:val="22"/>
        </w:rPr>
        <w:t xml:space="preserve">. </w:t>
      </w:r>
      <w:r>
        <w:rPr>
          <w:rFonts w:hint="default"/>
          <w:b/>
          <w:sz w:val="22"/>
          <w:szCs w:val="22"/>
        </w:rPr>
        <w:t>Антикоррупционная оговорка</w:t>
      </w:r>
    </w:p>
    <w:p w14:paraId="00000082">
      <w:pPr>
        <w:pStyle w:val="Normal"/>
        <w:ind w:firstLine="709"/>
        <w:rPr>
          <w:rFonts w:hint="default"/>
          <w:sz w:val="22"/>
          <w:szCs w:val="22"/>
        </w:rPr>
      </w:pPr>
      <w:r>
        <w:rPr>
          <w:rFonts w:hint="default"/>
          <w:sz w:val="22"/>
          <w:szCs w:val="22"/>
        </w:rPr>
        <w:t>1</w:t>
      </w:r>
      <w:r>
        <w:rPr>
          <w:rFonts w:hint="default"/>
          <w:sz w:val="22"/>
          <w:szCs w:val="22"/>
        </w:rPr>
        <w:t>0</w:t>
      </w:r>
      <w:r>
        <w:rPr>
          <w:rFonts w:hint="default"/>
          <w:sz w:val="22"/>
          <w:szCs w:val="22"/>
        </w:rPr>
        <w:t>.1. При исполнении своих обязат</w:t>
      </w:r>
      <w:r>
        <w:rPr>
          <w:rFonts w:hint="default"/>
          <w:sz w:val="22"/>
          <w:szCs w:val="22"/>
        </w:rPr>
        <w:t xml:space="preserve">ельств по Контракту Стороны обязуются </w:t>
      </w:r>
      <w:r>
        <w:rPr>
          <w:rFonts w:hint="default"/>
          <w:sz w:val="22"/>
          <w:szCs w:val="22"/>
        </w:rPr>
        <w:br w:type="textWrapping"/>
      </w:r>
      <w:r>
        <w:rPr>
          <w:rFonts w:hint="default"/>
          <w:sz w:val="22"/>
          <w:szCs w:val="22"/>
        </w:rPr>
        <w:t>не соверша</w:t>
      </w:r>
      <w:r>
        <w:rPr>
          <w:rFonts w:hint="default"/>
          <w:sz w:val="22"/>
          <w:szCs w:val="22"/>
        </w:rPr>
        <w:t>ть, а также обязуются обеспечива</w:t>
      </w:r>
      <w:r>
        <w:rPr>
          <w:rFonts w:hint="default"/>
          <w:sz w:val="22"/>
          <w:szCs w:val="22"/>
        </w:rPr>
        <w:t>ть, чтобы их аффилирова</w:t>
      </w:r>
      <w:r>
        <w:rPr>
          <w:rFonts w:hint="default"/>
          <w:sz w:val="22"/>
          <w:szCs w:val="22"/>
        </w:rPr>
        <w:t xml:space="preserve">нные лица, сотрудники </w:t>
      </w:r>
      <w:r>
        <w:rPr>
          <w:rFonts w:hint="default"/>
          <w:sz w:val="22"/>
          <w:szCs w:val="22"/>
        </w:rPr>
        <w:br w:type="textWrapping"/>
      </w:r>
      <w:r>
        <w:rPr>
          <w:rFonts w:hint="default"/>
          <w:sz w:val="22"/>
          <w:szCs w:val="22"/>
        </w:rPr>
        <w:t>и посредники не совершали прямо или косвенно следующих действий:</w:t>
      </w:r>
    </w:p>
    <w:p w14:paraId="00000083">
      <w:pPr>
        <w:pStyle w:val="Normal"/>
        <w:spacing w:before="0"/>
        <w:ind w:firstLine="709"/>
        <w:rPr>
          <w:rFonts w:hint="default"/>
          <w:sz w:val="22"/>
          <w:szCs w:val="22"/>
        </w:rPr>
      </w:pPr>
      <w:r>
        <w:rPr>
          <w:rFonts w:hint="default"/>
          <w:sz w:val="22"/>
          <w:szCs w:val="22"/>
        </w:rPr>
        <w:t>- платить или предлагать уплатить денежные средства или предоста</w:t>
      </w:r>
      <w:r>
        <w:rPr>
          <w:rFonts w:hint="default"/>
          <w:sz w:val="22"/>
          <w:szCs w:val="22"/>
        </w:rPr>
        <w:t>вить иные ценности, безвозмездно выполнить работы</w:t>
      </w:r>
      <w:r>
        <w:rPr>
          <w:rFonts w:hint="default"/>
          <w:sz w:val="22"/>
          <w:szCs w:val="22"/>
        </w:rPr>
        <w:t xml:space="preserve"> (оказать услуги) публично-право</w:t>
      </w:r>
      <w:r>
        <w:rPr>
          <w:rFonts w:hint="default"/>
          <w:sz w:val="22"/>
          <w:szCs w:val="22"/>
        </w:rPr>
        <w:t>вым образованиям, должн</w:t>
      </w:r>
      <w:r>
        <w:rPr>
          <w:rFonts w:hint="default"/>
          <w:sz w:val="22"/>
          <w:szCs w:val="22"/>
        </w:rPr>
        <w:t>остным лицам публично-правовых образований, близким родственникам таких должностных лиц, либо лицам иным образом, связанным с государством, в целях непр</w:t>
      </w:r>
      <w:r>
        <w:rPr>
          <w:rFonts w:hint="default"/>
          <w:sz w:val="22"/>
          <w:szCs w:val="22"/>
        </w:rPr>
        <w:t>авомерного получения преимуществ для Сторон по Ко</w:t>
      </w:r>
      <w:r>
        <w:rPr>
          <w:rFonts w:hint="default"/>
          <w:sz w:val="22"/>
          <w:szCs w:val="22"/>
        </w:rPr>
        <w:t xml:space="preserve">нтракту, их аффилированных лиц, </w:t>
      </w:r>
      <w:r>
        <w:rPr>
          <w:rFonts w:hint="default"/>
          <w:sz w:val="22"/>
          <w:szCs w:val="22"/>
        </w:rPr>
        <w:t>работников или посредни</w:t>
      </w:r>
      <w:r>
        <w:rPr>
          <w:rFonts w:hint="default"/>
          <w:sz w:val="22"/>
          <w:szCs w:val="22"/>
        </w:rPr>
        <w:t>ков, действующих по Контракту;</w:t>
      </w:r>
    </w:p>
    <w:p w14:paraId="00000084">
      <w:pPr>
        <w:pStyle w:val="Normal"/>
        <w:spacing w:before="0"/>
        <w:ind w:firstLine="709"/>
        <w:rPr>
          <w:rFonts w:hint="default"/>
          <w:sz w:val="22"/>
          <w:szCs w:val="22"/>
        </w:rPr>
      </w:pPr>
      <w:r>
        <w:rPr>
          <w:rFonts w:hint="default"/>
          <w:sz w:val="22"/>
          <w:szCs w:val="22"/>
        </w:rPr>
        <w:t>- платить или предлагать уплатить денежные средства или предоставить иные ценности, безвозмездно выполнить работы (оказат</w:t>
      </w:r>
      <w:r>
        <w:rPr>
          <w:rFonts w:hint="default"/>
          <w:sz w:val="22"/>
          <w:szCs w:val="22"/>
        </w:rPr>
        <w:t>ь услуги) сотрудникам другой Стороны по Контракту</w:t>
      </w:r>
      <w:r>
        <w:rPr>
          <w:rFonts w:hint="default"/>
          <w:sz w:val="22"/>
          <w:szCs w:val="22"/>
        </w:rPr>
        <w:t xml:space="preserve">, </w:t>
      </w:r>
      <w:r>
        <w:rPr>
          <w:rFonts w:hint="default"/>
          <w:sz w:val="22"/>
          <w:szCs w:val="22"/>
        </w:rPr>
        <w:br w:type="textWrapping"/>
      </w:r>
      <w:r>
        <w:rPr>
          <w:rFonts w:hint="default"/>
          <w:sz w:val="22"/>
          <w:szCs w:val="22"/>
        </w:rPr>
        <w:t>ее аффилированным лицам, с це</w:t>
      </w:r>
      <w:r>
        <w:rPr>
          <w:rFonts w:hint="default"/>
          <w:sz w:val="22"/>
          <w:szCs w:val="22"/>
        </w:rPr>
        <w:t>лью обеспечить совершен</w:t>
      </w:r>
      <w:r>
        <w:rPr>
          <w:rFonts w:hint="default"/>
          <w:sz w:val="22"/>
          <w:szCs w:val="22"/>
        </w:rPr>
        <w:t>ие ими каких-либо действий в пользу стимулирующей Стороны (предоставить неоправданные преимущества, предоставить какие-либо гарантии и т.д.);</w:t>
      </w:r>
    </w:p>
    <w:p w14:paraId="00000085">
      <w:pPr>
        <w:pStyle w:val="Normal"/>
        <w:shd w:val="clear" w:color="auto" w:fill="ffffff"/>
        <w:spacing w:before="0"/>
        <w:ind w:firstLine="709"/>
        <w:rPr>
          <w:rFonts w:hint="default"/>
          <w:sz w:val="22"/>
          <w:szCs w:val="22"/>
        </w:rPr>
      </w:pPr>
      <w:r>
        <w:rPr>
          <w:rFonts w:hint="default"/>
          <w:sz w:val="22"/>
          <w:szCs w:val="22"/>
        </w:rPr>
        <w:t>- не совер</w:t>
      </w:r>
      <w:r>
        <w:rPr>
          <w:rFonts w:hint="default"/>
          <w:sz w:val="22"/>
          <w:szCs w:val="22"/>
        </w:rPr>
        <w:t xml:space="preserve">шать иных действий, нарушающих антикоррупционное </w:t>
      </w:r>
      <w:r>
        <w:rPr>
          <w:rFonts w:hint="default"/>
          <w:sz w:val="22"/>
          <w:szCs w:val="22"/>
        </w:rPr>
        <w:t>законодательство Российской Феде</w:t>
      </w:r>
      <w:r>
        <w:rPr>
          <w:rFonts w:hint="default"/>
          <w:sz w:val="22"/>
          <w:szCs w:val="22"/>
        </w:rPr>
        <w:t>рации.</w:t>
      </w:r>
    </w:p>
    <w:p w14:paraId="00000086">
      <w:pPr>
        <w:pStyle w:val="Normal"/>
        <w:spacing w:before="0"/>
        <w:jc w:val="center"/>
        <w:rPr>
          <w:rFonts w:hint="default"/>
          <w:b/>
          <w:bCs/>
          <w:color w:val="000000"/>
          <w:sz w:val="22"/>
          <w:szCs w:val="22"/>
        </w:rPr>
      </w:pPr>
    </w:p>
    <w:p w14:paraId="00000087">
      <w:pPr>
        <w:pStyle w:val="Normal"/>
        <w:spacing w:before="0"/>
        <w:jc w:val="center"/>
        <w:rPr>
          <w:rFonts w:hint="default"/>
          <w:b/>
          <w:bCs/>
          <w:color w:val="000000"/>
          <w:sz w:val="22"/>
          <w:szCs w:val="22"/>
        </w:rPr>
      </w:pPr>
      <w:r>
        <w:rPr>
          <w:rFonts w:hint="default"/>
          <w:b/>
          <w:bCs/>
          <w:color w:val="000000"/>
          <w:sz w:val="22"/>
          <w:szCs w:val="22"/>
        </w:rPr>
        <w:t>1</w:t>
      </w:r>
      <w:r>
        <w:rPr>
          <w:rFonts w:hint="default"/>
          <w:b/>
          <w:bCs/>
          <w:color w:val="000000"/>
          <w:sz w:val="22"/>
          <w:szCs w:val="22"/>
        </w:rPr>
        <w:t>1</w:t>
      </w:r>
      <w:r>
        <w:rPr>
          <w:rFonts w:hint="default"/>
          <w:b/>
          <w:bCs/>
          <w:color w:val="000000"/>
          <w:sz w:val="22"/>
          <w:szCs w:val="22"/>
        </w:rPr>
        <w:t>. Дополнитель</w:t>
      </w:r>
      <w:r>
        <w:rPr>
          <w:rFonts w:hint="default"/>
          <w:b/>
          <w:bCs/>
          <w:color w:val="000000"/>
          <w:sz w:val="22"/>
          <w:szCs w:val="22"/>
        </w:rPr>
        <w:t>ные условия и заключительные положения</w:t>
      </w:r>
    </w:p>
    <w:p w14:paraId="00000088">
      <w:pPr>
        <w:pStyle w:val="Normal"/>
        <w:ind w:firstLine="709"/>
        <w:rPr>
          <w:rFonts w:hint="default"/>
          <w:color w:val="000000"/>
          <w:sz w:val="22"/>
          <w:szCs w:val="22"/>
        </w:rPr>
      </w:pPr>
      <w:r>
        <w:rPr>
          <w:rFonts w:hint="default"/>
          <w:color w:val="000000"/>
          <w:sz w:val="22"/>
          <w:szCs w:val="22"/>
        </w:rPr>
        <w:t>1</w:t>
      </w:r>
      <w:r>
        <w:rPr>
          <w:rFonts w:hint="default"/>
          <w:color w:val="000000"/>
          <w:sz w:val="22"/>
          <w:szCs w:val="22"/>
        </w:rPr>
        <w:t>1</w:t>
      </w:r>
      <w:r>
        <w:rPr>
          <w:rFonts w:hint="default"/>
          <w:color w:val="000000"/>
          <w:sz w:val="22"/>
          <w:szCs w:val="22"/>
        </w:rPr>
        <w:t>.1. Во всем, что не предусмотрено Контрактом, Стороны руководствуются законодательством Российской Федерации.</w:t>
      </w:r>
    </w:p>
    <w:p w14:paraId="00000089">
      <w:pPr>
        <w:pStyle w:val="Normal"/>
        <w:spacing w:before="0"/>
        <w:ind w:firstLine="709"/>
        <w:rPr>
          <w:rFonts w:hint="default"/>
          <w:color w:val="000000"/>
          <w:sz w:val="22"/>
          <w:szCs w:val="22"/>
        </w:rPr>
      </w:pPr>
      <w:r>
        <w:rPr>
          <w:rFonts w:hint="default"/>
          <w:color w:val="000000"/>
          <w:sz w:val="22"/>
          <w:szCs w:val="22"/>
        </w:rPr>
        <w:t>1</w:t>
      </w:r>
      <w:r>
        <w:rPr>
          <w:rFonts w:hint="default"/>
          <w:color w:val="000000"/>
          <w:sz w:val="22"/>
          <w:szCs w:val="22"/>
        </w:rPr>
        <w:t>1</w:t>
      </w:r>
      <w:r>
        <w:rPr>
          <w:rFonts w:hint="default"/>
          <w:color w:val="000000"/>
          <w:sz w:val="22"/>
          <w:szCs w:val="22"/>
        </w:rPr>
        <w:t>.2. Все споры и разногласия в связи с исполнение</w:t>
      </w:r>
      <w:r>
        <w:rPr>
          <w:rFonts w:hint="default"/>
          <w:color w:val="000000"/>
          <w:sz w:val="22"/>
          <w:szCs w:val="22"/>
        </w:rPr>
        <w:t>м Контракта, разрешаются путем п</w:t>
      </w:r>
      <w:r>
        <w:rPr>
          <w:rFonts w:hint="default"/>
          <w:color w:val="000000"/>
          <w:sz w:val="22"/>
          <w:szCs w:val="22"/>
        </w:rPr>
        <w:t>ереговоров. Если по рез</w:t>
      </w:r>
      <w:r>
        <w:rPr>
          <w:rFonts w:hint="default"/>
          <w:color w:val="000000"/>
          <w:sz w:val="22"/>
          <w:szCs w:val="22"/>
        </w:rPr>
        <w:t>ультатам переговоров Стороны не приходят к согласию, дело передается на рассмотрение в Арбитражный суд Санкт-Петербурга и Ленинградской области.</w:t>
      </w:r>
    </w:p>
    <w:p w14:paraId="0000008A">
      <w:pPr>
        <w:pStyle w:val="Normal"/>
        <w:spacing w:before="0"/>
        <w:ind w:firstLine="709"/>
        <w:rPr>
          <w:rFonts w:hint="default"/>
          <w:sz w:val="22"/>
          <w:szCs w:val="22"/>
        </w:rPr>
      </w:pPr>
      <w:r>
        <w:rPr>
          <w:rFonts w:hint="default"/>
          <w:color w:val="000000"/>
          <w:sz w:val="22"/>
          <w:szCs w:val="22"/>
        </w:rPr>
        <w:t>1</w:t>
      </w:r>
      <w:r>
        <w:rPr>
          <w:rFonts w:hint="default"/>
          <w:color w:val="000000"/>
          <w:sz w:val="22"/>
          <w:szCs w:val="22"/>
        </w:rPr>
        <w:t>1</w:t>
      </w:r>
      <w:r>
        <w:rPr>
          <w:rFonts w:hint="default"/>
          <w:color w:val="000000"/>
          <w:sz w:val="22"/>
          <w:szCs w:val="22"/>
        </w:rPr>
        <w:t xml:space="preserve">.3. </w:t>
      </w:r>
      <w:r>
        <w:rPr>
          <w:rFonts w:hint="default"/>
          <w:color w:val="000000"/>
          <w:sz w:val="22"/>
          <w:szCs w:val="22"/>
        </w:rPr>
        <w:t>Л</w:t>
      </w:r>
      <w:r>
        <w:rPr>
          <w:rFonts w:hint="default"/>
          <w:color w:val="000000"/>
          <w:sz w:val="22"/>
          <w:szCs w:val="22"/>
        </w:rPr>
        <w:t>юбое уведомление, которое одна Сторона направляет</w:t>
      </w:r>
      <w:r>
        <w:rPr>
          <w:rFonts w:hint="default"/>
          <w:color w:val="000000"/>
          <w:sz w:val="22"/>
          <w:szCs w:val="22"/>
        </w:rPr>
        <w:t xml:space="preserve"> другой Стороне в соответствии с</w:t>
      </w:r>
      <w:r>
        <w:rPr>
          <w:rFonts w:hint="default"/>
          <w:color w:val="000000"/>
          <w:sz w:val="22"/>
          <w:szCs w:val="22"/>
        </w:rPr>
        <w:t xml:space="preserve"> Контрактом, высылается</w:t>
      </w:r>
      <w:r>
        <w:rPr>
          <w:rFonts w:hint="default"/>
          <w:color w:val="000000"/>
          <w:sz w:val="22"/>
          <w:szCs w:val="22"/>
        </w:rPr>
        <w:t xml:space="preserve"> в виде почтового отправления по адресу другой Стороны с </w:t>
      </w:r>
      <w:r>
        <w:rPr>
          <w:rFonts w:hint="default"/>
          <w:color w:val="000000"/>
          <w:sz w:val="22"/>
          <w:szCs w:val="22"/>
        </w:rPr>
        <w:t>п</w:t>
      </w:r>
      <w:r>
        <w:rPr>
          <w:rFonts w:hint="default"/>
          <w:color w:val="000000"/>
          <w:sz w:val="22"/>
          <w:szCs w:val="22"/>
        </w:rPr>
        <w:t xml:space="preserve">одтверждением о получении или электронным письмом по адресу электронной </w:t>
      </w:r>
      <w:r>
        <w:rPr>
          <w:rFonts w:hint="default"/>
          <w:sz w:val="22"/>
          <w:szCs w:val="22"/>
        </w:rPr>
        <w:t xml:space="preserve">почты </w:t>
      </w:r>
      <w:r>
        <w:rPr>
          <w:rFonts w:hint="default"/>
          <w:sz w:val="22"/>
          <w:szCs w:val="22"/>
        </w:rPr>
        <w:t xml:space="preserve">Заказчика: </w:t>
      </w:r>
      <w:r>
        <w:rPr>
          <w:rFonts w:eastAsia="Calibri" w:hint="default"/>
          <w:sz w:val="22"/>
          <w:szCs w:val="22"/>
          <w:lang w:eastAsia="en-US"/>
        </w:rPr>
        <w:t>_____</w:t>
      </w:r>
      <w:r>
        <w:rPr>
          <w:rFonts w:eastAsia="Calibri" w:hint="default"/>
          <w:sz w:val="22"/>
          <w:szCs w:val="22"/>
          <w:lang w:eastAsia="en-US"/>
        </w:rPr>
        <w:t>_____</w:t>
      </w:r>
      <w:r>
        <w:rPr>
          <w:rFonts w:eastAsia="Calibri" w:hint="default"/>
          <w:sz w:val="22"/>
          <w:szCs w:val="22"/>
          <w:lang w:eastAsia="en-US"/>
        </w:rPr>
        <w:t>_______</w:t>
      </w:r>
      <w:r>
        <w:rPr>
          <w:rFonts w:eastAsia="Calibri" w:hint="default"/>
          <w:sz w:val="22"/>
          <w:szCs w:val="22"/>
          <w:lang w:eastAsia="en-US"/>
        </w:rPr>
        <w:t xml:space="preserve"> и Поставщика: ___________________</w:t>
      </w:r>
      <w:r>
        <w:rPr>
          <w:rFonts w:eastAsia="Calibri" w:hint="default"/>
          <w:sz w:val="22"/>
          <w:szCs w:val="22"/>
          <w:lang w:eastAsia="en-US"/>
        </w:rPr>
        <w:t>.</w:t>
      </w:r>
      <w:r>
        <w:rPr>
          <w:rFonts w:eastAsia="Calibri" w:hint="default"/>
          <w:bCs/>
          <w:u w:val="single"/>
        </w:rPr>
        <w:t xml:space="preserve"> </w:t>
      </w:r>
    </w:p>
    <w:p w14:paraId="0000008B">
      <w:pPr>
        <w:pStyle w:val="Normal"/>
        <w:spacing w:before="0"/>
        <w:ind w:firstLine="709"/>
        <w:rPr>
          <w:rFonts w:hint="default"/>
          <w:sz w:val="22"/>
          <w:szCs w:val="22"/>
        </w:rPr>
      </w:pPr>
      <w:r>
        <w:rPr>
          <w:rFonts w:hint="default"/>
          <w:sz w:val="22"/>
          <w:szCs w:val="22"/>
        </w:rPr>
        <w:t>1</w:t>
      </w:r>
      <w:r>
        <w:rPr>
          <w:rFonts w:hint="default"/>
          <w:sz w:val="22"/>
          <w:szCs w:val="22"/>
        </w:rPr>
        <w:t>1</w:t>
      </w:r>
      <w:r>
        <w:rPr>
          <w:rFonts w:hint="default"/>
          <w:sz w:val="22"/>
          <w:szCs w:val="22"/>
        </w:rPr>
        <w:t xml:space="preserve">.4. </w:t>
      </w:r>
      <w:r>
        <w:rPr>
          <w:rFonts w:hint="default"/>
          <w:sz w:val="22"/>
          <w:szCs w:val="22"/>
        </w:rPr>
        <w:t>Уведомление считается</w:t>
      </w:r>
      <w:r>
        <w:rPr>
          <w:rFonts w:hint="default"/>
          <w:color w:val="000000"/>
          <w:sz w:val="22"/>
          <w:szCs w:val="22"/>
        </w:rPr>
        <w:t xml:space="preserve"> дост</w:t>
      </w:r>
      <w:r>
        <w:rPr>
          <w:rFonts w:hint="default"/>
          <w:color w:val="000000"/>
          <w:sz w:val="22"/>
          <w:szCs w:val="22"/>
        </w:rPr>
        <w:t>авленным по истечении 7</w:t>
      </w:r>
      <w:r>
        <w:rPr>
          <w:rFonts w:hint="default"/>
          <w:color w:val="000000"/>
          <w:sz w:val="22"/>
          <w:szCs w:val="22"/>
        </w:rPr>
        <w:t xml:space="preserve"> (семи) дней с даты отправки, в случае отсутствия информации о получении уведомления Стороной.</w:t>
      </w:r>
    </w:p>
    <w:p w14:paraId="0000008C">
      <w:pPr>
        <w:pStyle w:val="Normal"/>
        <w:spacing w:before="0"/>
        <w:ind w:firstLine="709"/>
        <w:rPr>
          <w:rFonts w:hint="default"/>
          <w:sz w:val="22"/>
          <w:szCs w:val="22"/>
        </w:rPr>
      </w:pPr>
      <w:r>
        <w:rPr>
          <w:rFonts w:hint="default"/>
          <w:color w:val="000000"/>
          <w:sz w:val="22"/>
          <w:szCs w:val="22"/>
        </w:rPr>
        <w:t>1</w:t>
      </w:r>
      <w:r>
        <w:rPr>
          <w:rFonts w:hint="default"/>
          <w:color w:val="000000"/>
          <w:sz w:val="22"/>
          <w:szCs w:val="22"/>
        </w:rPr>
        <w:t>1</w:t>
      </w:r>
      <w:r>
        <w:rPr>
          <w:rFonts w:hint="default"/>
          <w:color w:val="000000"/>
          <w:sz w:val="22"/>
          <w:szCs w:val="22"/>
        </w:rPr>
        <w:t>.</w:t>
      </w:r>
      <w:r>
        <w:rPr>
          <w:rFonts w:hint="default"/>
          <w:color w:val="000000"/>
          <w:sz w:val="22"/>
          <w:szCs w:val="22"/>
        </w:rPr>
        <w:t>5</w:t>
      </w:r>
      <w:r>
        <w:rPr>
          <w:rFonts w:hint="default"/>
          <w:color w:val="000000"/>
          <w:sz w:val="22"/>
          <w:szCs w:val="22"/>
        </w:rPr>
        <w:t xml:space="preserve">. </w:t>
      </w:r>
      <w:r>
        <w:rPr>
          <w:rFonts w:hint="default"/>
          <w:sz w:val="22"/>
          <w:szCs w:val="22"/>
        </w:rPr>
        <w:t xml:space="preserve">Контракт считается заключенным в день размещения </w:t>
      </w:r>
      <w:r>
        <w:rPr>
          <w:rFonts w:hint="default"/>
          <w:sz w:val="22"/>
          <w:szCs w:val="22"/>
        </w:rPr>
        <w:t>К</w:t>
      </w:r>
      <w:r>
        <w:rPr>
          <w:rFonts w:hint="default"/>
          <w:sz w:val="22"/>
          <w:szCs w:val="22"/>
        </w:rPr>
        <w:t>о</w:t>
      </w:r>
      <w:r>
        <w:rPr>
          <w:rFonts w:hint="default"/>
          <w:sz w:val="22"/>
          <w:szCs w:val="22"/>
        </w:rPr>
        <w:t>нтракта, подписанного усиленной электронной подпи</w:t>
      </w:r>
      <w:r>
        <w:rPr>
          <w:rFonts w:hint="default"/>
          <w:sz w:val="22"/>
          <w:szCs w:val="22"/>
        </w:rPr>
        <w:t>сью лица, имеющего право действо</w:t>
      </w:r>
      <w:r>
        <w:rPr>
          <w:rFonts w:hint="default"/>
          <w:sz w:val="22"/>
          <w:szCs w:val="22"/>
        </w:rPr>
        <w:t>вать от имени заказчика</w:t>
      </w:r>
      <w:r>
        <w:rPr>
          <w:rFonts w:hint="default"/>
          <w:sz w:val="22"/>
          <w:szCs w:val="22"/>
        </w:rPr>
        <w:t xml:space="preserve">, в </w:t>
      </w:r>
      <w:r>
        <w:rPr>
          <w:rFonts w:hint="default"/>
          <w:sz w:val="22"/>
          <w:szCs w:val="22"/>
        </w:rPr>
        <w:t>ЕИС</w:t>
      </w:r>
      <w:r>
        <w:rPr>
          <w:rFonts w:hint="default"/>
          <w:sz w:val="22"/>
          <w:szCs w:val="22"/>
        </w:rPr>
        <w:t xml:space="preserve">. </w:t>
      </w:r>
    </w:p>
    <w:p w14:paraId="0000008D">
      <w:pPr>
        <w:pStyle w:val="Normal"/>
        <w:spacing w:before="0" w:after="120"/>
        <w:jc w:val="left"/>
        <w:rPr>
          <w:rFonts w:hint="default"/>
          <w:b/>
          <w:color w:val="000000"/>
          <w:sz w:val="22"/>
          <w:szCs w:val="22"/>
        </w:rPr>
      </w:pPr>
    </w:p>
    <w:p w14:paraId="0000008E">
      <w:pPr>
        <w:pStyle w:val="Normal"/>
        <w:spacing w:before="0" w:after="120"/>
        <w:jc w:val="left"/>
        <w:rPr>
          <w:rFonts w:hint="default"/>
          <w:b/>
          <w:bCs/>
          <w:color w:val="000000"/>
          <w:sz w:val="22"/>
          <w:szCs w:val="22"/>
        </w:rPr>
      </w:pPr>
      <w:r>
        <w:rPr>
          <w:rFonts w:hint="default"/>
          <w:b/>
          <w:color w:val="000000"/>
          <w:sz w:val="22"/>
          <w:szCs w:val="22"/>
        </w:rPr>
        <w:tab/>
        <w:tab/>
        <w:t>1</w:t>
      </w:r>
      <w:r>
        <w:rPr>
          <w:rFonts w:hint="default"/>
          <w:b/>
          <w:color w:val="000000"/>
          <w:sz w:val="22"/>
          <w:szCs w:val="22"/>
        </w:rPr>
        <w:t>2</w:t>
      </w:r>
      <w:r>
        <w:rPr>
          <w:rFonts w:hint="default"/>
          <w:b/>
          <w:color w:val="000000"/>
          <w:sz w:val="22"/>
          <w:szCs w:val="22"/>
        </w:rPr>
        <w:t xml:space="preserve">. </w:t>
      </w:r>
      <w:r>
        <w:rPr>
          <w:rFonts w:hint="default"/>
          <w:b/>
          <w:bCs/>
          <w:color w:val="000000"/>
          <w:sz w:val="22"/>
          <w:szCs w:val="22"/>
        </w:rPr>
        <w:t xml:space="preserve">Место нахождения, банковские реквизиты и подписи Сторон </w:t>
      </w:r>
    </w:p>
    <w:tbl>
      <w:tblPr>
        <w:tblW w:w="9853" w:type="dxa"/>
        <w:tblInd w:w="108" w:type="dxa"/>
        <w:tblLayout w:type="fixed"/>
      </w:tblPr>
      <w:tblGrid>
        <w:gridCol w:w="4924"/>
        <w:gridCol w:w="4929"/>
      </w:tblGrid>
      <w:tr>
        <w:trPr>
          <w:wAfter w:w="0" w:type="dxa"/>
          <w:cantSplit w:val="off"/>
          <w:trHeight w:val="1" w:hRule="atLeast"/>
        </w:trPr>
        <w:tc>
          <w:tcPr>
            <w:cnfStyle w:val="100010000000"/>
            <w:tcW w:w="4924" w:type="dxa"/>
            <w:tcBorders>
              <w:top w:val="nil" w:sz="4" w:space="0"/>
              <w:left w:val="nil" w:sz="4" w:space="0"/>
              <w:bottom w:val="nil" w:sz="4" w:space="0"/>
              <w:right w:val="nil" w:sz="4" w:space="0"/>
            </w:tcBorders>
            <w:shd w:val="clear" w:color="000000" w:fill="ffffff"/>
          </w:tcPr>
          <w:p w14:paraId="0000008F">
            <w:pPr>
              <w:pStyle w:val="Normal"/>
              <w:spacing w:before="0"/>
              <w:jc w:val="left"/>
              <w:rPr>
                <w:rFonts w:hint="default"/>
                <w:color w:val="000000"/>
                <w:sz w:val="22"/>
                <w:szCs w:val="22"/>
                <w:lang w:val="en-US"/>
              </w:rPr>
            </w:pPr>
            <w:r>
              <w:rPr>
                <w:rFonts w:hint="default"/>
                <w:b/>
                <w:bCs/>
                <w:color w:val="000000"/>
                <w:sz w:val="22"/>
                <w:szCs w:val="22"/>
              </w:rPr>
              <w:t>Заказчик</w:t>
            </w:r>
            <w:r>
              <w:rPr>
                <w:rFonts w:hint="default"/>
                <w:b/>
                <w:bCs/>
                <w:color w:val="000000"/>
                <w:sz w:val="22"/>
                <w:szCs w:val="22"/>
              </w:rPr>
              <w:t>:</w:t>
            </w:r>
          </w:p>
        </w:tc>
        <w:tc>
          <w:tcPr>
            <w:cnfStyle w:val="100001000000"/>
            <w:tcW w:w="4929" w:type="dxa"/>
            <w:tcBorders>
              <w:top w:val="nil" w:sz="4" w:space="0"/>
              <w:left w:val="nil" w:sz="4" w:space="0"/>
              <w:bottom w:val="nil" w:sz="4" w:space="0"/>
              <w:right w:val="nil" w:sz="4" w:space="0"/>
            </w:tcBorders>
            <w:shd w:val="clear" w:color="000000" w:fill="ffffff"/>
          </w:tcPr>
          <w:p w14:paraId="00000090">
            <w:pPr>
              <w:pStyle w:val="Normal"/>
              <w:spacing w:before="0"/>
              <w:jc w:val="left"/>
              <w:rPr>
                <w:rFonts w:hint="default"/>
                <w:color w:val="000000"/>
                <w:sz w:val="22"/>
                <w:szCs w:val="22"/>
                <w:lang w:val="en-US"/>
              </w:rPr>
            </w:pPr>
            <w:r>
              <w:rPr>
                <w:rFonts w:hint="default"/>
                <w:b/>
                <w:bCs/>
                <w:color w:val="000000"/>
                <w:sz w:val="22"/>
                <w:szCs w:val="22"/>
              </w:rPr>
              <w:t>Поставщик</w:t>
            </w:r>
            <w:r>
              <w:rPr>
                <w:rFonts w:hint="default"/>
                <w:b/>
                <w:bCs/>
                <w:color w:val="000000"/>
                <w:sz w:val="22"/>
                <w:szCs w:val="22"/>
              </w:rPr>
              <w:t>:</w:t>
            </w:r>
          </w:p>
        </w:tc>
      </w:tr>
      <w:tr>
        <w:trPr>
          <w:wAfter w:w="0" w:type="dxa"/>
          <w:cantSplit w:val="off"/>
          <w:trHeight w:val="1" w:hRule="atLeast"/>
        </w:trPr>
        <w:tc>
          <w:tcPr>
            <w:cnfStyle w:val="000010000000"/>
            <w:tcW w:w="4924" w:type="dxa"/>
            <w:tcBorders>
              <w:top w:val="nil" w:sz="4" w:space="0"/>
              <w:left w:val="nil" w:sz="4" w:space="0"/>
              <w:bottom w:val="nil" w:sz="4" w:space="0"/>
              <w:right w:val="nil" w:sz="4" w:space="0"/>
            </w:tcBorders>
            <w:shd w:val="clear" w:color="000000" w:fill="ffffff"/>
          </w:tcPr>
          <w:p w14:paraId="00000091">
            <w:pPr>
              <w:pStyle w:val="Normal"/>
              <w:spacing w:before="0"/>
              <w:ind w:right="374"/>
              <w:jc w:val="left"/>
              <w:rPr>
                <w:rFonts w:eastAsia="Calibri" w:hint="default"/>
                <w:bCs/>
                <w:sz w:val="22"/>
                <w:szCs w:val="22"/>
              </w:rPr>
            </w:pPr>
            <w:r>
              <w:rPr>
                <w:rFonts w:eastAsia="Calibri" w:hint="default"/>
                <w:bCs/>
                <w:sz w:val="22"/>
                <w:szCs w:val="22"/>
              </w:rPr>
              <w:t>СПб ГБУЗ «КВД № 10 – Клиника дерматологии и венерологии»</w:t>
            </w:r>
          </w:p>
          <w:p w14:paraId="00000092">
            <w:pPr>
              <w:pStyle w:val="Normal"/>
              <w:spacing w:before="0"/>
              <w:jc w:val="left"/>
              <w:rPr>
                <w:rFonts w:hint="default"/>
                <w:color w:val="000000"/>
                <w:sz w:val="22"/>
                <w:szCs w:val="22"/>
                <w:lang w:eastAsia="zh-CN"/>
              </w:rPr>
            </w:pPr>
            <w:r>
              <w:rPr>
                <w:rFonts w:hint="default"/>
                <w:color w:val="000000"/>
                <w:sz w:val="22"/>
                <w:szCs w:val="22"/>
                <w:lang w:eastAsia="zh-CN"/>
              </w:rPr>
              <w:t xml:space="preserve">Адрес: 194021, г. Санкт – Петербург, </w:t>
            </w:r>
          </w:p>
          <w:p w14:paraId="00000093">
            <w:pPr>
              <w:pStyle w:val="Normal"/>
              <w:spacing w:before="0"/>
              <w:jc w:val="left"/>
              <w:rPr>
                <w:rFonts w:hint="default"/>
                <w:color w:val="000000"/>
                <w:sz w:val="22"/>
                <w:szCs w:val="22"/>
                <w:lang w:eastAsia="zh-CN"/>
              </w:rPr>
            </w:pPr>
            <w:r>
              <w:rPr>
                <w:rFonts w:hint="default"/>
                <w:color w:val="000000"/>
                <w:sz w:val="22"/>
                <w:szCs w:val="22"/>
                <w:lang w:eastAsia="zh-CN"/>
              </w:rPr>
              <w:t>пр. Пархом</w:t>
            </w:r>
            <w:r>
              <w:rPr>
                <w:rFonts w:hint="default"/>
                <w:color w:val="000000"/>
                <w:sz w:val="22"/>
                <w:szCs w:val="22"/>
                <w:lang w:eastAsia="zh-CN"/>
              </w:rPr>
              <w:t>енко, д. 29, лит. А.</w:t>
            </w:r>
          </w:p>
          <w:p w14:paraId="00000094">
            <w:pPr>
              <w:pStyle w:val="Normal"/>
              <w:spacing w:before="0"/>
              <w:jc w:val="left"/>
              <w:rPr>
                <w:rFonts w:hint="default"/>
                <w:color w:val="000000"/>
                <w:sz w:val="22"/>
                <w:szCs w:val="22"/>
                <w:lang w:eastAsia="zh-CN"/>
              </w:rPr>
            </w:pPr>
            <w:r>
              <w:rPr>
                <w:rFonts w:hint="default"/>
                <w:color w:val="000000"/>
                <w:sz w:val="22"/>
                <w:szCs w:val="22"/>
                <w:lang w:eastAsia="zh-CN"/>
              </w:rPr>
              <w:t>ИНН 7802165</w:t>
            </w:r>
            <w:r>
              <w:rPr>
                <w:rFonts w:hint="default"/>
                <w:color w:val="000000"/>
                <w:sz w:val="22"/>
                <w:szCs w:val="22"/>
                <w:lang w:eastAsia="zh-CN"/>
              </w:rPr>
              <w:t>240 КПП 780201001</w:t>
            </w:r>
          </w:p>
          <w:p w14:paraId="00000095">
            <w:pPr>
              <w:pStyle w:val="Normal"/>
              <w:spacing w:before="0"/>
              <w:jc w:val="left"/>
              <w:rPr>
                <w:rFonts w:hint="default"/>
                <w:color w:val="000000"/>
                <w:sz w:val="22"/>
                <w:szCs w:val="22"/>
                <w:lang w:eastAsia="zh-CN"/>
              </w:rPr>
            </w:pPr>
            <w:r>
              <w:rPr>
                <w:rFonts w:hint="default"/>
                <w:color w:val="000000"/>
                <w:sz w:val="22"/>
                <w:szCs w:val="22"/>
                <w:lang w:eastAsia="zh-CN"/>
              </w:rPr>
              <w:t xml:space="preserve">ОГРН </w:t>
            </w:r>
            <w:r>
              <w:rPr>
                <w:rFonts w:hint="default"/>
                <w:color w:val="000000"/>
                <w:sz w:val="22"/>
                <w:szCs w:val="22"/>
                <w:lang w:eastAsia="zh-CN"/>
              </w:rPr>
              <w:t>1037804037545</w:t>
            </w:r>
          </w:p>
          <w:p w14:paraId="00000096">
            <w:pPr>
              <w:pStyle w:val="Normal"/>
              <w:spacing w:before="0"/>
              <w:jc w:val="left"/>
              <w:rPr>
                <w:rFonts w:hint="default"/>
                <w:color w:val="000000"/>
                <w:sz w:val="22"/>
                <w:szCs w:val="22"/>
                <w:lang w:eastAsia="zh-CN"/>
              </w:rPr>
            </w:pPr>
            <w:r>
              <w:rPr>
                <w:rFonts w:hint="default"/>
                <w:color w:val="000000"/>
                <w:sz w:val="22"/>
                <w:szCs w:val="22"/>
                <w:lang w:eastAsia="zh-CN"/>
              </w:rPr>
              <w:t xml:space="preserve">ОКТМО </w:t>
            </w:r>
            <w:r>
              <w:rPr>
                <w:rFonts w:hint="default"/>
                <w:sz w:val="22"/>
                <w:szCs w:val="22"/>
                <w:lang w:eastAsia="zh-CN"/>
              </w:rPr>
              <w:t>40315000</w:t>
            </w:r>
          </w:p>
          <w:p w14:paraId="00000097">
            <w:pPr>
              <w:pStyle w:val="Normal"/>
              <w:spacing w:before="0"/>
              <w:jc w:val="left"/>
              <w:rPr>
                <w:rFonts w:hint="default"/>
                <w:sz w:val="22"/>
                <w:szCs w:val="22"/>
                <w:lang w:eastAsia="zh-CN"/>
              </w:rPr>
            </w:pPr>
            <w:r>
              <w:rPr>
                <w:rFonts w:hint="default"/>
                <w:sz w:val="22"/>
                <w:szCs w:val="22"/>
                <w:lang w:eastAsia="zh-CN"/>
              </w:rPr>
              <w:t>Банковские реквизиты:</w:t>
            </w:r>
          </w:p>
          <w:p w14:paraId="00000098">
            <w:pPr>
              <w:pStyle w:val="Normal"/>
              <w:spacing w:before="0"/>
              <w:jc w:val="left"/>
              <w:rPr>
                <w:rFonts w:hint="default"/>
                <w:color w:val="000000"/>
                <w:sz w:val="22"/>
                <w:szCs w:val="22"/>
                <w:lang w:eastAsia="zh-CN"/>
              </w:rPr>
            </w:pPr>
            <w:r>
              <w:rPr>
                <w:rFonts w:hint="default"/>
                <w:sz w:val="22"/>
                <w:szCs w:val="22"/>
                <w:lang w:eastAsia="zh-CN"/>
              </w:rPr>
              <w:t>Северо-Западное ГУ Банка России//УФК по г.Санкт-Петербургу, г.Санкт-Петербург</w:t>
            </w:r>
          </w:p>
          <w:p w14:paraId="00000099">
            <w:pPr>
              <w:pStyle w:val="Normal"/>
              <w:spacing w:before="0"/>
              <w:jc w:val="left"/>
              <w:rPr>
                <w:rFonts w:hint="default"/>
                <w:sz w:val="22"/>
                <w:szCs w:val="22"/>
                <w:lang w:eastAsia="zh-CN"/>
              </w:rPr>
            </w:pPr>
            <w:r>
              <w:rPr>
                <w:rFonts w:hint="default"/>
                <w:color w:val="000000"/>
                <w:sz w:val="22"/>
                <w:szCs w:val="22"/>
                <w:lang w:eastAsia="zh-CN"/>
              </w:rPr>
              <w:t xml:space="preserve">БИК </w:t>
            </w:r>
            <w:r>
              <w:rPr>
                <w:rFonts w:hint="default"/>
                <w:sz w:val="22"/>
                <w:szCs w:val="22"/>
                <w:lang w:eastAsia="zh-CN"/>
              </w:rPr>
              <w:t>014030106</w:t>
            </w:r>
          </w:p>
          <w:p w14:paraId="0000009A">
            <w:pPr>
              <w:pStyle w:val="Normal"/>
              <w:spacing w:before="0"/>
              <w:jc w:val="left"/>
              <w:rPr>
                <w:rFonts w:hint="default"/>
                <w:sz w:val="22"/>
                <w:szCs w:val="22"/>
                <w:lang w:eastAsia="zh-CN"/>
              </w:rPr>
            </w:pPr>
            <w:r>
              <w:rPr>
                <w:rFonts w:hint="default"/>
                <w:color w:val="000000"/>
                <w:sz w:val="22"/>
                <w:szCs w:val="22"/>
                <w:lang w:eastAsia="zh-CN"/>
              </w:rPr>
              <w:t xml:space="preserve">р/с </w:t>
            </w:r>
            <w:r>
              <w:rPr>
                <w:rFonts w:hint="default"/>
                <w:sz w:val="22"/>
                <w:szCs w:val="22"/>
                <w:lang w:eastAsia="zh-CN"/>
              </w:rPr>
              <w:t>40102</w:t>
            </w:r>
            <w:r>
              <w:rPr>
                <w:rFonts w:hint="default"/>
                <w:sz w:val="22"/>
                <w:szCs w:val="22"/>
                <w:lang w:eastAsia="zh-CN"/>
              </w:rPr>
              <w:t>810945370000005</w:t>
            </w:r>
          </w:p>
          <w:p w14:paraId="0000009B">
            <w:pPr>
              <w:pStyle w:val="Normal"/>
              <w:spacing w:before="0"/>
              <w:jc w:val="left"/>
              <w:rPr>
                <w:rFonts w:hint="default"/>
                <w:sz w:val="22"/>
                <w:szCs w:val="22"/>
                <w:lang w:eastAsia="zh-CN"/>
              </w:rPr>
            </w:pPr>
            <w:r>
              <w:rPr>
                <w:rFonts w:hint="default"/>
                <w:sz w:val="22"/>
                <w:szCs w:val="22"/>
                <w:lang w:eastAsia="zh-CN"/>
              </w:rPr>
              <w:t>номер счета получателя 0322464340</w:t>
            </w:r>
            <w:r>
              <w:rPr>
                <w:rFonts w:hint="default"/>
                <w:sz w:val="22"/>
                <w:szCs w:val="22"/>
                <w:lang w:eastAsia="zh-CN"/>
              </w:rPr>
              <w:t>0000007200</w:t>
            </w:r>
          </w:p>
          <w:p w14:paraId="0000009C">
            <w:pPr>
              <w:pStyle w:val="Normal"/>
              <w:spacing w:before="0"/>
              <w:jc w:val="left"/>
              <w:rPr>
                <w:rFonts w:hint="default"/>
                <w:color w:val="000000"/>
                <w:sz w:val="22"/>
                <w:szCs w:val="22"/>
                <w:lang w:eastAsia="zh-CN"/>
              </w:rPr>
            </w:pPr>
            <w:r>
              <w:rPr>
                <w:rFonts w:hint="default"/>
                <w:sz w:val="22"/>
                <w:szCs w:val="22"/>
                <w:lang w:eastAsia="zh-CN"/>
              </w:rPr>
              <w:t>Получатель: Комитет ф</w:t>
            </w:r>
            <w:r>
              <w:rPr>
                <w:rFonts w:hint="default"/>
                <w:sz w:val="22"/>
                <w:szCs w:val="22"/>
                <w:lang w:eastAsia="zh-CN"/>
              </w:rPr>
              <w:t xml:space="preserve">инансов СПб </w:t>
            </w:r>
            <w:r>
              <w:rPr>
                <w:rFonts w:hint="default"/>
                <w:sz w:val="22"/>
                <w:szCs w:val="22"/>
                <w:lang w:eastAsia="zh-CN"/>
              </w:rPr>
              <w:br w:type="textWrapping"/>
            </w:r>
            <w:r>
              <w:rPr>
                <w:rFonts w:hint="default"/>
                <w:sz w:val="22"/>
                <w:szCs w:val="22"/>
                <w:lang w:eastAsia="zh-CN"/>
              </w:rPr>
              <w:t>СПб ГБУЗ «</w:t>
            </w:r>
            <w:r>
              <w:rPr>
                <w:rFonts w:hint="default"/>
                <w:sz w:val="22"/>
                <w:szCs w:val="22"/>
                <w:lang w:eastAsia="zh-CN"/>
              </w:rPr>
              <w:t>КВД № 10 – Клиника дерматологии и венерологии», л/с 0501035</w:t>
            </w:r>
          </w:p>
          <w:p w14:paraId="0000009D">
            <w:pPr>
              <w:pStyle w:val="Normal"/>
              <w:tabs>
                <w:tab w:val="left" w:leader="none" w:pos="3080"/>
              </w:tabs>
              <w:spacing w:before="0"/>
              <w:ind w:right="374"/>
              <w:jc w:val="left"/>
              <w:rPr>
                <w:rFonts w:hint="default"/>
                <w:sz w:val="22"/>
                <w:szCs w:val="22"/>
              </w:rPr>
            </w:pPr>
            <w:r>
              <w:rPr>
                <w:rFonts w:hint="default"/>
                <w:sz w:val="22"/>
                <w:szCs w:val="22"/>
              </w:rPr>
              <w:tab/>
            </w:r>
          </w:p>
          <w:p w14:paraId="0000009E">
            <w:pPr>
              <w:pStyle w:val="Normal"/>
              <w:spacing w:before="0"/>
              <w:ind w:right="374"/>
              <w:jc w:val="left"/>
              <w:rPr>
                <w:rFonts w:hint="default"/>
                <w:sz w:val="22"/>
                <w:szCs w:val="22"/>
              </w:rPr>
            </w:pPr>
            <w:r>
              <w:rPr>
                <w:rFonts w:hint="default"/>
                <w:sz w:val="22"/>
                <w:szCs w:val="22"/>
              </w:rPr>
              <w:t>Реквизиты для перечисления обеспечения исполнения контракта:</w:t>
            </w:r>
          </w:p>
          <w:p w14:paraId="0000009F">
            <w:pPr>
              <w:pStyle w:val="Normal"/>
              <w:spacing w:before="0"/>
              <w:jc w:val="left"/>
              <w:rPr>
                <w:rFonts w:hint="default"/>
                <w:color w:val="000000"/>
                <w:sz w:val="22"/>
                <w:szCs w:val="22"/>
              </w:rPr>
            </w:pPr>
          </w:p>
        </w:tc>
        <w:tc>
          <w:tcPr>
            <w:cnfStyle w:val="000001000000"/>
            <w:tcW w:w="4929" w:type="dxa"/>
            <w:tcBorders>
              <w:top w:val="nil" w:sz="4" w:space="0"/>
              <w:left w:val="nil" w:sz="4" w:space="0"/>
              <w:right w:val="nil" w:sz="4" w:space="0"/>
            </w:tcBorders>
            <w:shd w:val="clear" w:color="000000" w:fill="ffffff"/>
          </w:tcPr>
          <w:p w14:paraId="000000A0">
            <w:pPr>
              <w:pStyle w:val="Normal"/>
              <w:spacing w:before="0"/>
              <w:jc w:val="left"/>
              <w:rPr>
                <w:rFonts w:hint="default"/>
                <w:color w:val="000000"/>
                <w:sz w:val="22"/>
                <w:szCs w:val="22"/>
              </w:rPr>
            </w:pPr>
          </w:p>
          <w:p w14:paraId="000000A1">
            <w:pPr>
              <w:pStyle w:val="Normal"/>
              <w:spacing w:before="0"/>
              <w:jc w:val="left"/>
              <w:rPr>
                <w:rFonts w:hint="default"/>
                <w:sz w:val="22"/>
                <w:szCs w:val="22"/>
              </w:rPr>
            </w:pPr>
          </w:p>
          <w:p w14:paraId="000000A2">
            <w:pPr>
              <w:pStyle w:val="Normal"/>
              <w:spacing w:before="0"/>
              <w:jc w:val="left"/>
              <w:rPr>
                <w:rFonts w:hint="default"/>
                <w:sz w:val="22"/>
                <w:szCs w:val="22"/>
              </w:rPr>
            </w:pPr>
          </w:p>
          <w:p w14:paraId="000000A3">
            <w:pPr>
              <w:pStyle w:val="Normal"/>
              <w:spacing w:before="0"/>
              <w:jc w:val="left"/>
              <w:rPr>
                <w:rFonts w:hint="default"/>
                <w:sz w:val="22"/>
                <w:szCs w:val="22"/>
              </w:rPr>
            </w:pPr>
          </w:p>
          <w:p w14:paraId="000000A4">
            <w:pPr>
              <w:pStyle w:val="Normal"/>
              <w:spacing w:before="0"/>
              <w:jc w:val="left"/>
              <w:rPr>
                <w:rFonts w:hint="default"/>
                <w:sz w:val="22"/>
                <w:szCs w:val="22"/>
              </w:rPr>
            </w:pPr>
          </w:p>
          <w:p w14:paraId="000000A5">
            <w:pPr>
              <w:pStyle w:val="Normal"/>
              <w:spacing w:before="0"/>
              <w:jc w:val="left"/>
              <w:rPr>
                <w:rFonts w:hint="default"/>
                <w:sz w:val="22"/>
                <w:szCs w:val="22"/>
              </w:rPr>
            </w:pPr>
          </w:p>
          <w:p w14:paraId="000000A6">
            <w:pPr>
              <w:pStyle w:val="Normal"/>
              <w:spacing w:before="0"/>
              <w:jc w:val="left"/>
              <w:rPr>
                <w:rFonts w:hint="default"/>
                <w:sz w:val="22"/>
                <w:szCs w:val="22"/>
              </w:rPr>
            </w:pPr>
          </w:p>
          <w:p w14:paraId="000000A7">
            <w:pPr>
              <w:pStyle w:val="Normal"/>
              <w:spacing w:before="0"/>
              <w:jc w:val="left"/>
              <w:rPr>
                <w:rFonts w:hint="default"/>
                <w:sz w:val="22"/>
                <w:szCs w:val="22"/>
              </w:rPr>
            </w:pPr>
          </w:p>
          <w:p w14:paraId="000000A8">
            <w:pPr>
              <w:pStyle w:val="Normal"/>
              <w:spacing w:before="0"/>
              <w:jc w:val="left"/>
              <w:rPr>
                <w:rFonts w:hint="default"/>
                <w:sz w:val="22"/>
                <w:szCs w:val="22"/>
              </w:rPr>
            </w:pPr>
          </w:p>
          <w:p w14:paraId="000000A9">
            <w:pPr>
              <w:pStyle w:val="Normal"/>
              <w:spacing w:before="0"/>
              <w:jc w:val="left"/>
              <w:rPr>
                <w:rFonts w:hint="default"/>
                <w:sz w:val="22"/>
                <w:szCs w:val="22"/>
              </w:rPr>
            </w:pPr>
          </w:p>
          <w:p w14:paraId="000000AA">
            <w:pPr>
              <w:pStyle w:val="Normal"/>
              <w:spacing w:before="0"/>
              <w:jc w:val="left"/>
              <w:rPr>
                <w:rFonts w:hint="default"/>
                <w:sz w:val="22"/>
                <w:szCs w:val="22"/>
              </w:rPr>
            </w:pPr>
          </w:p>
          <w:p w14:paraId="000000AB">
            <w:pPr>
              <w:pStyle w:val="Normal"/>
              <w:spacing w:before="0"/>
              <w:jc w:val="left"/>
              <w:rPr>
                <w:rFonts w:hint="default"/>
                <w:sz w:val="22"/>
                <w:szCs w:val="22"/>
              </w:rPr>
            </w:pPr>
          </w:p>
          <w:p w14:paraId="000000AC">
            <w:pPr>
              <w:pStyle w:val="Normal"/>
              <w:spacing w:before="0"/>
              <w:jc w:val="left"/>
              <w:rPr>
                <w:rFonts w:hint="default"/>
                <w:sz w:val="22"/>
                <w:szCs w:val="22"/>
              </w:rPr>
            </w:pPr>
          </w:p>
          <w:p w14:paraId="000000AD">
            <w:pPr>
              <w:pStyle w:val="Normal"/>
              <w:spacing w:before="0"/>
              <w:jc w:val="left"/>
              <w:rPr>
                <w:rFonts w:hint="default"/>
                <w:sz w:val="22"/>
                <w:szCs w:val="22"/>
              </w:rPr>
            </w:pPr>
          </w:p>
          <w:p w14:paraId="000000AE">
            <w:pPr>
              <w:pStyle w:val="Normal"/>
              <w:spacing w:before="0"/>
              <w:jc w:val="left"/>
              <w:rPr>
                <w:rFonts w:hint="default"/>
                <w:sz w:val="22"/>
                <w:szCs w:val="22"/>
              </w:rPr>
            </w:pPr>
          </w:p>
          <w:p w14:paraId="000000AF">
            <w:pPr>
              <w:pStyle w:val="Normal"/>
              <w:spacing w:before="0"/>
              <w:jc w:val="left"/>
              <w:rPr>
                <w:rFonts w:hint="default"/>
                <w:sz w:val="22"/>
                <w:szCs w:val="22"/>
              </w:rPr>
            </w:pPr>
          </w:p>
          <w:p w14:paraId="000000B0">
            <w:pPr>
              <w:pStyle w:val="Normal"/>
              <w:spacing w:before="0"/>
              <w:jc w:val="left"/>
              <w:rPr>
                <w:rFonts w:hint="default"/>
                <w:sz w:val="22"/>
                <w:szCs w:val="22"/>
              </w:rPr>
            </w:pPr>
          </w:p>
          <w:p w14:paraId="000000B1">
            <w:pPr>
              <w:pStyle w:val="Normal"/>
              <w:spacing w:before="0"/>
              <w:jc w:val="left"/>
              <w:rPr>
                <w:rFonts w:hint="default"/>
                <w:sz w:val="22"/>
                <w:szCs w:val="22"/>
              </w:rPr>
            </w:pPr>
            <w:r>
              <w:rPr>
                <w:rFonts w:hint="default"/>
                <w:sz w:val="22"/>
                <w:szCs w:val="22"/>
              </w:rPr>
              <w:t>Адрес элект</w:t>
            </w:r>
            <w:r>
              <w:rPr>
                <w:rFonts w:hint="default"/>
                <w:sz w:val="22"/>
                <w:szCs w:val="22"/>
              </w:rPr>
              <w:t>ронной почты для направления заявок Заказчика: __</w:t>
            </w:r>
            <w:r>
              <w:rPr>
                <w:rFonts w:hint="default"/>
                <w:sz w:val="22"/>
                <w:szCs w:val="22"/>
              </w:rPr>
              <w:t>____________________</w:t>
            </w:r>
          </w:p>
        </w:tc>
      </w:tr>
      <w:tr>
        <w:trPr>
          <w:wAfter w:w="0" w:type="dxa"/>
          <w:cantSplit w:val="off"/>
          <w:trHeight w:val="1" w:hRule="atLeast"/>
        </w:trPr>
        <w:tc>
          <w:tcPr>
            <w:cnfStyle w:val="000010000000"/>
            <w:tcW w:w="4924" w:type="dxa"/>
            <w:tcBorders>
              <w:top w:val="nil" w:sz="4" w:space="0"/>
              <w:left w:val="nil" w:sz="4" w:space="0"/>
              <w:bottom w:val="nil" w:sz="4" w:space="0"/>
              <w:right w:val="nil" w:sz="4" w:space="0"/>
            </w:tcBorders>
            <w:shd w:val="clear" w:color="000000" w:fill="ffffff"/>
          </w:tcPr>
          <w:p w14:paraId="000000B2">
            <w:pPr>
              <w:pStyle w:val="Normal"/>
              <w:spacing w:before="0"/>
              <w:jc w:val="left"/>
              <w:rPr>
                <w:rFonts w:hint="default"/>
                <w:color w:val="000000"/>
                <w:sz w:val="22"/>
                <w:szCs w:val="22"/>
              </w:rPr>
            </w:pPr>
          </w:p>
          <w:p w14:paraId="000000B3">
            <w:pPr>
              <w:pStyle w:val="Normal"/>
              <w:spacing w:before="0"/>
              <w:jc w:val="left"/>
              <w:rPr>
                <w:rFonts w:hint="default"/>
                <w:color w:val="000000"/>
                <w:sz w:val="22"/>
                <w:szCs w:val="22"/>
              </w:rPr>
            </w:pPr>
          </w:p>
          <w:p w14:paraId="000000B4">
            <w:pPr>
              <w:pStyle w:val="Normal"/>
              <w:spacing w:before="0"/>
              <w:jc w:val="left"/>
              <w:rPr>
                <w:rFonts w:hint="default"/>
                <w:color w:val="000000"/>
                <w:sz w:val="22"/>
                <w:szCs w:val="22"/>
              </w:rPr>
            </w:pPr>
            <w:r>
              <w:rPr>
                <w:rFonts w:hint="default"/>
                <w:color w:val="000000"/>
                <w:sz w:val="22"/>
                <w:szCs w:val="22"/>
              </w:rPr>
              <w:t xml:space="preserve">Главный </w:t>
            </w:r>
            <w:r>
              <w:rPr>
                <w:rFonts w:hint="default"/>
                <w:color w:val="000000"/>
                <w:sz w:val="22"/>
                <w:szCs w:val="22"/>
              </w:rPr>
              <w:t>врач</w:t>
            </w:r>
          </w:p>
          <w:p w14:paraId="000000B5">
            <w:pPr>
              <w:pStyle w:val="Normal"/>
              <w:spacing w:before="0"/>
              <w:jc w:val="left"/>
              <w:rPr>
                <w:rFonts w:hint="default"/>
                <w:color w:val="000000"/>
                <w:sz w:val="22"/>
                <w:szCs w:val="22"/>
              </w:rPr>
            </w:pPr>
          </w:p>
          <w:p w14:paraId="000000B6">
            <w:pPr>
              <w:pStyle w:val="Normal"/>
              <w:spacing w:before="0"/>
              <w:jc w:val="left"/>
              <w:rPr>
                <w:rFonts w:hint="default"/>
                <w:color w:val="000000"/>
                <w:sz w:val="22"/>
                <w:szCs w:val="22"/>
              </w:rPr>
            </w:pPr>
            <w:r>
              <w:rPr>
                <w:rFonts w:hint="default"/>
                <w:color w:val="000000"/>
                <w:sz w:val="22"/>
                <w:szCs w:val="22"/>
              </w:rPr>
              <w:t>_________________</w:t>
            </w:r>
            <w:r>
              <w:rPr>
                <w:rFonts w:hint="default"/>
                <w:color w:val="000000"/>
                <w:sz w:val="22"/>
                <w:szCs w:val="22"/>
              </w:rPr>
              <w:t xml:space="preserve">______ </w:t>
            </w:r>
            <w:r>
              <w:rPr>
                <w:rFonts w:hint="default"/>
                <w:color w:val="000000"/>
                <w:sz w:val="22"/>
                <w:szCs w:val="22"/>
              </w:rPr>
              <w:t>О.И. Бондарь</w:t>
            </w:r>
          </w:p>
          <w:p w14:paraId="000000B7">
            <w:pPr>
              <w:pStyle w:val="Normal"/>
              <w:spacing w:before="0"/>
              <w:jc w:val="left"/>
              <w:rPr>
                <w:rFonts w:hint="default"/>
                <w:color w:val="000000"/>
                <w:sz w:val="22"/>
                <w:szCs w:val="22"/>
              </w:rPr>
            </w:pPr>
          </w:p>
        </w:tc>
        <w:tc>
          <w:tcPr>
            <w:cnfStyle w:val="000001000000"/>
            <w:tcW w:w="4929" w:type="dxa"/>
            <w:tcBorders>
              <w:top w:val="nil" w:sz="4" w:space="0"/>
              <w:left w:val="nil" w:sz="4" w:space="0"/>
              <w:right w:val="nil" w:sz="4" w:space="0"/>
            </w:tcBorders>
            <w:shd w:val="clear" w:color="000000" w:fill="ffffff"/>
          </w:tcPr>
          <w:p w14:paraId="000000B8">
            <w:pPr>
              <w:pStyle w:val="Normal"/>
              <w:spacing w:before="100" w:after="60" w:line="338" w:lineRule="atLeast"/>
              <w:jc w:val="left"/>
              <w:rPr>
                <w:rFonts w:hint="default"/>
                <w:color w:val="000000"/>
                <w:sz w:val="22"/>
                <w:szCs w:val="22"/>
              </w:rPr>
            </w:pPr>
            <w:r>
              <w:rPr>
                <w:rFonts w:hint="default"/>
                <w:color w:val="000000"/>
                <w:sz w:val="22"/>
                <w:szCs w:val="22"/>
              </w:rPr>
              <w:t>___________________________________</w:t>
            </w:r>
          </w:p>
          <w:p w14:paraId="000000B9">
            <w:pPr>
              <w:pStyle w:val="Normal"/>
              <w:spacing w:before="100" w:after="60" w:line="338" w:lineRule="atLeast"/>
              <w:jc w:val="left"/>
              <w:rPr>
                <w:rFonts w:hint="default"/>
                <w:color w:val="000000"/>
                <w:sz w:val="22"/>
                <w:szCs w:val="22"/>
              </w:rPr>
            </w:pPr>
            <w:r>
              <w:rPr>
                <w:rFonts w:hint="default"/>
                <w:color w:val="000000"/>
                <w:sz w:val="22"/>
                <w:szCs w:val="22"/>
              </w:rPr>
              <w:t>____________________/______________</w:t>
            </w:r>
          </w:p>
          <w:p w14:paraId="000000BA">
            <w:pPr>
              <w:pStyle w:val="Normal"/>
              <w:spacing w:before="100" w:after="60" w:line="338" w:lineRule="atLeast"/>
              <w:jc w:val="left"/>
              <w:rPr>
                <w:rFonts w:hint="default"/>
                <w:color w:val="000000"/>
                <w:sz w:val="22"/>
                <w:szCs w:val="22"/>
              </w:rPr>
            </w:pPr>
          </w:p>
        </w:tc>
      </w:tr>
    </w:tbl>
    <w:p w14:paraId="000000BB">
      <w:pPr>
        <w:pStyle w:val="Normal"/>
        <w:jc w:val="center"/>
        <w:rPr>
          <w:rFonts w:hint="default"/>
          <w:i/>
          <w:sz w:val="20"/>
          <w:szCs w:val="20"/>
        </w:rPr>
      </w:pPr>
      <w:r>
        <w:rPr>
          <w:rFonts w:hint="default"/>
          <w:i/>
          <w:sz w:val="20"/>
          <w:szCs w:val="20"/>
        </w:rPr>
        <w:t>Контракт подписан усиленными электронно-цифровыми подпися</w:t>
      </w:r>
      <w:r>
        <w:rPr>
          <w:rFonts w:hint="default"/>
          <w:i/>
          <w:sz w:val="20"/>
          <w:szCs w:val="20"/>
        </w:rPr>
        <w:t>ми и заключен в соответствии с Федеральным законо</w:t>
      </w:r>
      <w:r>
        <w:rPr>
          <w:rFonts w:hint="default"/>
          <w:i/>
          <w:sz w:val="20"/>
          <w:szCs w:val="20"/>
        </w:rPr>
        <w:t>м от 05.04.2013 № 44-ФЗ «О контр</w:t>
      </w:r>
      <w:r>
        <w:rPr>
          <w:rFonts w:hint="default"/>
          <w:i/>
          <w:sz w:val="20"/>
          <w:szCs w:val="20"/>
        </w:rPr>
        <w:t xml:space="preserve">актной системе в сфере </w:t>
      </w:r>
      <w:r>
        <w:rPr>
          <w:rFonts w:hint="default"/>
          <w:i/>
          <w:sz w:val="20"/>
          <w:szCs w:val="20"/>
        </w:rPr>
        <w:t>закупок товаров, работ, услуг для обеспечения государственных и муниципальных нужд».</w:t>
      </w:r>
    </w:p>
    <w:p w14:paraId="000000BC">
      <w:pPr>
        <w:pStyle w:val="Normal"/>
        <w:spacing w:before="0"/>
        <w:jc w:val="right"/>
        <w:rPr>
          <w:rFonts w:hint="default"/>
          <w:color w:val="000000"/>
          <w:sz w:val="22"/>
          <w:szCs w:val="22"/>
        </w:rPr>
      </w:pPr>
    </w:p>
    <w:p w14:paraId="000000BD">
      <w:pPr>
        <w:pStyle w:val="Normal"/>
        <w:spacing w:before="0"/>
        <w:jc w:val="right"/>
        <w:rPr>
          <w:rFonts w:hint="default"/>
          <w:color w:val="000000"/>
          <w:sz w:val="22"/>
          <w:szCs w:val="22"/>
        </w:rPr>
      </w:pPr>
    </w:p>
    <w:p w14:paraId="000000BE">
      <w:pPr>
        <w:pStyle w:val="Normal"/>
        <w:spacing w:before="0"/>
        <w:jc w:val="right"/>
        <w:rPr>
          <w:rFonts w:hint="default"/>
          <w:color w:val="000000"/>
          <w:sz w:val="22"/>
          <w:szCs w:val="22"/>
        </w:rPr>
      </w:pPr>
    </w:p>
    <w:p w14:paraId="000000BF">
      <w:pPr>
        <w:pStyle w:val="Normal"/>
        <w:spacing w:before="0"/>
        <w:jc w:val="right"/>
        <w:rPr>
          <w:rFonts w:hint="default"/>
          <w:color w:val="000000"/>
          <w:sz w:val="22"/>
          <w:szCs w:val="22"/>
        </w:rPr>
      </w:pPr>
    </w:p>
    <w:p w14:paraId="000000C0">
      <w:pPr>
        <w:pStyle w:val="Normal"/>
        <w:spacing w:before="0"/>
        <w:jc w:val="right"/>
        <w:rPr>
          <w:rFonts w:hint="default"/>
          <w:color w:val="000000"/>
          <w:sz w:val="22"/>
          <w:szCs w:val="22"/>
        </w:rPr>
      </w:pPr>
    </w:p>
    <w:p w14:paraId="000000C1">
      <w:pPr>
        <w:pStyle w:val="Normal"/>
        <w:spacing w:before="0"/>
        <w:jc w:val="right"/>
        <w:rPr>
          <w:rFonts w:hint="default"/>
          <w:color w:val="000000"/>
          <w:sz w:val="22"/>
          <w:szCs w:val="22"/>
        </w:rPr>
      </w:pPr>
    </w:p>
    <w:p w14:paraId="000000C2">
      <w:pPr>
        <w:pStyle w:val="Normal"/>
        <w:spacing w:before="0"/>
        <w:jc w:val="right"/>
        <w:rPr>
          <w:rFonts w:hint="default"/>
          <w:color w:val="000000"/>
          <w:sz w:val="22"/>
          <w:szCs w:val="22"/>
        </w:rPr>
      </w:pPr>
    </w:p>
    <w:p w14:paraId="000000C3">
      <w:pPr>
        <w:pStyle w:val="Normal"/>
        <w:spacing w:before="0"/>
        <w:jc w:val="right"/>
        <w:rPr>
          <w:rFonts w:hint="default"/>
          <w:color w:val="000000"/>
          <w:sz w:val="22"/>
          <w:szCs w:val="22"/>
        </w:rPr>
      </w:pPr>
    </w:p>
    <w:p w14:paraId="000000C4">
      <w:pPr>
        <w:pStyle w:val="Normal"/>
        <w:spacing w:before="0"/>
        <w:jc w:val="right"/>
        <w:rPr>
          <w:rFonts w:hint="default"/>
          <w:color w:val="000000"/>
          <w:sz w:val="22"/>
          <w:szCs w:val="22"/>
        </w:rPr>
      </w:pPr>
    </w:p>
    <w:p w14:paraId="000000C5">
      <w:pPr>
        <w:pStyle w:val="Normal"/>
        <w:spacing w:before="0"/>
        <w:jc w:val="right"/>
        <w:rPr>
          <w:rFonts w:hint="default"/>
          <w:color w:val="000000"/>
          <w:sz w:val="22"/>
          <w:szCs w:val="22"/>
        </w:rPr>
      </w:pPr>
    </w:p>
    <w:p w14:paraId="000000C6">
      <w:pPr>
        <w:pStyle w:val="Normal"/>
        <w:spacing w:before="0"/>
        <w:jc w:val="right"/>
        <w:rPr>
          <w:rFonts w:hint="default"/>
          <w:color w:val="000000"/>
          <w:sz w:val="22"/>
          <w:szCs w:val="22"/>
        </w:rPr>
      </w:pPr>
    </w:p>
    <w:p w14:paraId="000000C7">
      <w:pPr>
        <w:pStyle w:val="Normal"/>
        <w:spacing w:before="0"/>
        <w:jc w:val="right"/>
        <w:rPr>
          <w:rFonts w:hint="default"/>
          <w:color w:val="000000"/>
          <w:sz w:val="22"/>
          <w:szCs w:val="22"/>
        </w:rPr>
      </w:pPr>
    </w:p>
    <w:p w14:paraId="000000C8">
      <w:pPr>
        <w:pStyle w:val="Normal"/>
        <w:spacing w:before="0"/>
        <w:jc w:val="right"/>
        <w:rPr>
          <w:rFonts w:hint="default"/>
          <w:color w:val="000000"/>
          <w:sz w:val="22"/>
          <w:szCs w:val="22"/>
        </w:rPr>
      </w:pPr>
    </w:p>
    <w:p w14:paraId="000000C9">
      <w:pPr>
        <w:pStyle w:val="Normal"/>
        <w:spacing w:before="0"/>
        <w:jc w:val="right"/>
        <w:rPr>
          <w:rFonts w:hint="default"/>
          <w:color w:val="000000"/>
          <w:sz w:val="22"/>
          <w:szCs w:val="22"/>
        </w:rPr>
      </w:pPr>
      <w:r>
        <w:rPr>
          <w:rFonts w:hint="default"/>
          <w:color w:val="000000"/>
          <w:sz w:val="22"/>
          <w:szCs w:val="22"/>
        </w:rPr>
        <w:t xml:space="preserve">Приложение № </w:t>
      </w:r>
      <w:r>
        <w:rPr>
          <w:rFonts w:hint="default"/>
          <w:color w:val="000000"/>
          <w:sz w:val="22"/>
          <w:szCs w:val="22"/>
        </w:rPr>
        <w:t xml:space="preserve">1 </w:t>
      </w:r>
      <w:r>
        <w:rPr>
          <w:rFonts w:hint="default"/>
          <w:color w:val="000000"/>
          <w:sz w:val="22"/>
          <w:szCs w:val="22"/>
        </w:rPr>
        <w:t>к контракту</w:t>
      </w:r>
    </w:p>
    <w:p w14:paraId="000000CA">
      <w:pPr>
        <w:pStyle w:val="Normal"/>
        <w:tabs>
          <w:tab w:val="left" w:leader="none" w:pos="1365"/>
        </w:tabs>
        <w:jc w:val="right"/>
        <w:rPr>
          <w:rFonts w:hint="default"/>
          <w:sz w:val="22"/>
          <w:szCs w:val="22"/>
        </w:rPr>
      </w:pPr>
      <w:r>
        <w:rPr>
          <w:rFonts w:hint="default"/>
          <w:color w:val="000000"/>
          <w:sz w:val="22"/>
          <w:szCs w:val="22"/>
        </w:rPr>
        <w:t>от ____.__</w:t>
      </w:r>
      <w:r>
        <w:rPr>
          <w:rFonts w:hint="default"/>
          <w:color w:val="000000"/>
          <w:sz w:val="22"/>
          <w:szCs w:val="22"/>
        </w:rPr>
        <w:t xml:space="preserve">__. 20___ № </w:t>
      </w:r>
      <w:r>
        <w:rPr>
          <w:rFonts w:eastAsia="Calibri" w:hint="default"/>
          <w:bCs/>
          <w:color w:val="000000"/>
          <w:sz w:val="22"/>
          <w:szCs w:val="22"/>
          <w:shd w:val="clear" w:color="auto" w:fill="ffffff"/>
          <w:lang w:eastAsia="en-US"/>
        </w:rPr>
        <w:t>_________________</w:t>
      </w:r>
    </w:p>
    <w:p w14:paraId="000000CB">
      <w:pPr>
        <w:pStyle w:val="Normal"/>
        <w:rPr>
          <w:rFonts w:hint="default"/>
          <w:sz w:val="22"/>
          <w:szCs w:val="22"/>
        </w:rPr>
      </w:pPr>
    </w:p>
    <w:p w14:paraId="000000CC">
      <w:pPr>
        <w:pStyle w:val="Normal"/>
        <w:jc w:val="center"/>
        <w:rPr>
          <w:rFonts w:hint="default"/>
          <w:sz w:val="22"/>
          <w:szCs w:val="22"/>
        </w:rPr>
      </w:pPr>
    </w:p>
    <w:p w14:paraId="000000CD">
      <w:pPr>
        <w:pStyle w:val="Normal"/>
        <w:jc w:val="center"/>
        <w:rPr>
          <w:rFonts w:hint="default"/>
          <w:b/>
          <w:sz w:val="22"/>
          <w:szCs w:val="22"/>
        </w:rPr>
      </w:pPr>
      <w:r>
        <w:rPr>
          <w:rFonts w:hint="default"/>
          <w:b/>
          <w:sz w:val="22"/>
          <w:szCs w:val="22"/>
        </w:rPr>
        <w:t>ОПИСАНИЕ ОБЪЕКТА ЗАКУПКИ</w:t>
      </w:r>
    </w:p>
    <w:p w14:paraId="000000CE">
      <w:pPr>
        <w:pStyle w:val="Normal"/>
        <w:rPr>
          <w:rFonts w:hint="default"/>
          <w:b/>
          <w:sz w:val="22"/>
          <w:szCs w:val="22"/>
        </w:rPr>
      </w:pPr>
    </w:p>
    <w:p w14:paraId="000000CF">
      <w:pPr>
        <w:pStyle w:val="Normal"/>
        <w:rPr>
          <w:rFonts w:hint="default"/>
          <w:sz w:val="22"/>
          <w:szCs w:val="22"/>
        </w:rPr>
      </w:pPr>
    </w:p>
    <w:tbl>
      <w:tblPr>
        <w:tblStyle w:val="Tablegrid"/>
        <w:tblW w:w="9836" w:type="dxa"/>
        <w:tblInd w:w="0" w:type="dxa"/>
        <w:tblLayout w:type="auto"/>
      </w:tblPr>
      <w:tblGrid>
        <w:gridCol w:w="789"/>
        <w:gridCol w:w="2938"/>
        <w:gridCol w:w="3453"/>
        <w:gridCol w:w="1121"/>
        <w:gridCol w:w="1535"/>
      </w:tblGrid>
      <w:tr>
        <w:trPr>
          <w:cantSplit w:val="off"/>
        </w:trPr>
        <w:tc>
          <w:tcPr>
            <w:cnfStyle w:val="100010000000"/>
            <w:tcW w:w="810" w:type="dxa"/>
            <w:tcBorders>
              <w:top w:val="single" w:color="auto" w:sz="4" w:space="0"/>
              <w:left w:val="single" w:color="auto" w:sz="4" w:space="0"/>
              <w:bottom w:val="single" w:color="auto" w:sz="4" w:space="0"/>
              <w:right w:val="single" w:color="auto" w:sz="4" w:space="0"/>
            </w:tcBorders>
            <w:shd w:val="clear" w:color="auto" w:fill="auto"/>
          </w:tcPr>
          <w:p w14:paraId="000000D0">
            <w:pPr>
              <w:pStyle w:val="Normal"/>
              <w:rPr>
                <w:rFonts w:hint="default"/>
                <w:sz w:val="22"/>
                <w:szCs w:val="22"/>
              </w:rPr>
            </w:pPr>
            <w:r>
              <w:rPr>
                <w:rFonts w:hint="default"/>
                <w:sz w:val="22"/>
                <w:szCs w:val="22"/>
              </w:rPr>
              <w:t>№ п/п</w:t>
            </w:r>
          </w:p>
        </w:tc>
        <w:tc>
          <w:tcPr>
            <w:cnfStyle w:val="100001000000"/>
            <w:tcW w:w="3014" w:type="dxa"/>
            <w:tcBorders>
              <w:top w:val="single" w:color="auto" w:sz="4" w:space="0"/>
              <w:left w:val="single" w:color="auto" w:sz="4" w:space="0"/>
              <w:bottom w:val="single" w:color="auto" w:sz="4" w:space="0"/>
              <w:right w:val="single" w:color="auto" w:sz="4" w:space="0"/>
            </w:tcBorders>
            <w:shd w:val="clear" w:color="auto" w:fill="auto"/>
          </w:tcPr>
          <w:p w14:paraId="000000D1">
            <w:pPr>
              <w:pStyle w:val="Normal"/>
              <w:rPr>
                <w:rFonts w:hint="default"/>
                <w:sz w:val="22"/>
                <w:szCs w:val="22"/>
              </w:rPr>
            </w:pPr>
            <w:r>
              <w:rPr>
                <w:rFonts w:hint="default"/>
                <w:sz w:val="22"/>
                <w:szCs w:val="22"/>
              </w:rPr>
              <w:t>М</w:t>
            </w:r>
            <w:r>
              <w:rPr>
                <w:rFonts w:hint="default"/>
                <w:sz w:val="22"/>
                <w:szCs w:val="22"/>
              </w:rPr>
              <w:t>НН</w:t>
            </w:r>
          </w:p>
        </w:tc>
        <w:tc>
          <w:tcPr>
            <w:cnfStyle w:val="100010000000"/>
            <w:tcW w:w="3543" w:type="dxa"/>
            <w:tcBorders>
              <w:top w:val="single" w:color="auto" w:sz="4" w:space="0"/>
              <w:left w:val="single" w:color="auto" w:sz="4" w:space="0"/>
              <w:bottom w:val="single" w:color="auto" w:sz="4" w:space="0"/>
              <w:right w:val="single" w:color="auto" w:sz="4" w:space="0"/>
            </w:tcBorders>
            <w:shd w:val="clear" w:color="auto" w:fill="auto"/>
          </w:tcPr>
          <w:p w14:paraId="000000D2">
            <w:pPr>
              <w:pStyle w:val="Normal"/>
              <w:rPr>
                <w:rFonts w:hint="default"/>
                <w:sz w:val="22"/>
                <w:szCs w:val="22"/>
              </w:rPr>
            </w:pPr>
            <w:r>
              <w:rPr>
                <w:rFonts w:hint="default"/>
                <w:sz w:val="22"/>
                <w:szCs w:val="22"/>
              </w:rPr>
              <w:t>Лекарственная форма, дозировк</w:t>
            </w:r>
            <w:r>
              <w:rPr>
                <w:rFonts w:hint="default"/>
                <w:sz w:val="22"/>
                <w:szCs w:val="22"/>
              </w:rPr>
              <w:t>а фасовка</w:t>
            </w:r>
          </w:p>
        </w:tc>
        <w:tc>
          <w:tcPr>
            <w:cnfStyle w:val="100001000000"/>
            <w:tcW w:w="894" w:type="dxa"/>
            <w:tcBorders>
              <w:top w:val="single" w:color="auto" w:sz="4" w:space="0"/>
              <w:left w:val="single" w:color="auto" w:sz="4" w:space="0"/>
              <w:bottom w:val="single" w:color="auto" w:sz="4" w:space="0"/>
              <w:right w:val="single" w:color="auto" w:sz="4" w:space="0"/>
            </w:tcBorders>
            <w:shd w:val="clear" w:color="auto" w:fill="auto"/>
          </w:tcPr>
          <w:p w14:paraId="000000D3">
            <w:pPr>
              <w:pStyle w:val="Normal"/>
              <w:rPr>
                <w:rFonts w:hint="default"/>
                <w:sz w:val="22"/>
                <w:szCs w:val="22"/>
              </w:rPr>
            </w:pPr>
            <w:r>
              <w:rPr>
                <w:rFonts w:hint="default"/>
                <w:sz w:val="22"/>
                <w:szCs w:val="22"/>
              </w:rPr>
              <w:t>Ед.изм</w:t>
            </w:r>
          </w:p>
        </w:tc>
        <w:tc>
          <w:tcPr>
            <w:cnfStyle w:val="100010000000"/>
            <w:tcW w:w="1575" w:type="dxa"/>
            <w:tcBorders>
              <w:top w:val="single" w:color="auto" w:sz="4" w:space="0"/>
              <w:left w:val="single" w:color="auto" w:sz="4" w:space="0"/>
              <w:bottom w:val="single" w:color="auto" w:sz="4" w:space="0"/>
              <w:right w:val="single" w:color="auto" w:sz="4" w:space="0"/>
            </w:tcBorders>
            <w:shd w:val="clear" w:color="auto" w:fill="auto"/>
          </w:tcPr>
          <w:p w14:paraId="000000D4">
            <w:pPr>
              <w:pStyle w:val="Normal"/>
              <w:rPr>
                <w:rFonts w:hint="default"/>
                <w:sz w:val="22"/>
                <w:szCs w:val="22"/>
              </w:rPr>
            </w:pPr>
            <w:r>
              <w:rPr>
                <w:rFonts w:hint="default"/>
                <w:sz w:val="22"/>
                <w:szCs w:val="22"/>
              </w:rPr>
              <w:t>Количе</w:t>
            </w:r>
            <w:r>
              <w:rPr>
                <w:rFonts w:hint="default"/>
                <w:sz w:val="22"/>
                <w:szCs w:val="22"/>
              </w:rPr>
              <w:t>ство</w:t>
            </w:r>
          </w:p>
        </w:tc>
      </w:tr>
      <w:tr>
        <w:trPr>
          <w:cantSplit w:val="off"/>
        </w:trPr>
        <w:tc>
          <w:tcPr>
            <w:cnfStyle w:val="000010000000"/>
            <w:tcW w:w="810" w:type="dxa"/>
            <w:tcBorders>
              <w:top w:val="single" w:color="auto" w:sz="4" w:space="0"/>
              <w:left w:val="single" w:color="auto" w:sz="4" w:space="0"/>
              <w:bottom w:val="single" w:color="auto" w:sz="4" w:space="0"/>
              <w:right w:val="single" w:color="auto" w:sz="4" w:space="0"/>
            </w:tcBorders>
            <w:shd w:val="clear" w:color="auto" w:fill="auto"/>
          </w:tcPr>
          <w:p w14:paraId="000000D5">
            <w:pPr>
              <w:pStyle w:val="Normal"/>
              <w:rPr>
                <w:rFonts w:hint="default"/>
                <w:sz w:val="18"/>
                <w:szCs w:val="18"/>
              </w:rPr>
            </w:pPr>
            <w:r>
              <w:rPr>
                <w:rFonts w:hint="default"/>
                <w:sz w:val="18"/>
                <w:szCs w:val="18"/>
              </w:rPr>
              <w:t>1</w:t>
            </w:r>
          </w:p>
        </w:tc>
        <w:tc>
          <w:tcPr>
            <w:cnfStyle w:val="000001000000"/>
            <w:tcW w:w="3014" w:type="dxa"/>
            <w:tcBorders>
              <w:top w:val="single" w:color="auto" w:sz="4" w:space="0"/>
              <w:left w:val="single" w:color="auto" w:sz="4" w:space="0"/>
              <w:bottom w:val="single" w:color="auto" w:sz="4" w:space="0"/>
              <w:right w:val="single" w:color="auto" w:sz="4" w:space="0"/>
            </w:tcBorders>
            <w:shd w:val="clear" w:color="auto" w:fill="auto"/>
          </w:tcPr>
          <w:p w14:paraId="000000D6">
            <w:pPr>
              <w:pStyle w:val="Normal"/>
              <w:rPr>
                <w:rFonts w:hint="default"/>
                <w:sz w:val="20"/>
                <w:szCs w:val="20"/>
              </w:rPr>
            </w:pPr>
            <w:r>
              <w:rPr>
                <w:rFonts w:hint="default"/>
                <w:sz w:val="20"/>
                <w:szCs w:val="20"/>
              </w:rPr>
              <w:t xml:space="preserve">Натрия </w:t>
            </w:r>
            <w:r>
              <w:rPr>
                <w:rFonts w:hint="default"/>
                <w:sz w:val="20"/>
                <w:szCs w:val="20"/>
              </w:rPr>
              <w:t>х</w:t>
            </w:r>
            <w:r>
              <w:rPr>
                <w:rFonts w:hint="default"/>
                <w:sz w:val="20"/>
                <w:szCs w:val="20"/>
              </w:rPr>
              <w:t>лорид</w:t>
            </w:r>
          </w:p>
        </w:tc>
        <w:tc>
          <w:tcPr>
            <w:cnfStyle w:val="000010000000"/>
            <w:tcW w:w="3543" w:type="dxa"/>
            <w:tcBorders>
              <w:top w:val="single" w:color="auto" w:sz="4" w:space="0"/>
              <w:left w:val="single" w:color="auto" w:sz="4" w:space="0"/>
              <w:bottom w:val="single" w:color="auto" w:sz="4" w:space="0"/>
              <w:right w:val="single" w:color="auto" w:sz="4" w:space="0"/>
            </w:tcBorders>
            <w:shd w:val="clear" w:color="auto" w:fill="auto"/>
          </w:tcPr>
          <w:p w14:paraId="000000D7">
            <w:pPr>
              <w:pStyle w:val="Normal"/>
              <w:rPr>
                <w:rFonts w:hint="default"/>
                <w:sz w:val="20"/>
                <w:szCs w:val="20"/>
              </w:rPr>
            </w:pPr>
            <w:r>
              <w:rPr>
                <w:rFonts w:ascii="Times New Roman" w:cs="Times New Roman" w:hAnsi="Times New Roman" w:hint="default"/>
                <w:color w:val="000000"/>
                <w:sz w:val="20"/>
                <w:szCs w:val="20"/>
                <w:rtl w:val="off"/>
                <w:lang w:val="ru-RU"/>
              </w:rPr>
              <w:t>раствор для инфузий</w:t>
            </w:r>
            <w:r>
              <w:rPr>
                <w:rFonts w:ascii="Times New Roman" w:cs="Times New Roman" w:hAnsi="Times New Roman" w:hint="default"/>
                <w:color w:val="000000"/>
                <w:sz w:val="20"/>
                <w:szCs w:val="20"/>
                <w:rtl w:val="off"/>
                <w:lang w:val="en-US"/>
              </w:rPr>
              <w:t>, 9 мг/мл,  флакон 200 мл</w:t>
            </w:r>
          </w:p>
        </w:tc>
        <w:tc>
          <w:tcPr>
            <w:cnfStyle w:val="000001000000"/>
            <w:tcW w:w="894" w:type="dxa"/>
            <w:tcBorders>
              <w:top w:val="single" w:color="auto" w:sz="4" w:space="0"/>
              <w:left w:val="single" w:color="auto" w:sz="4" w:space="0"/>
              <w:bottom w:val="single" w:color="auto" w:sz="4" w:space="0"/>
              <w:right w:val="single" w:color="auto" w:sz="4" w:space="0"/>
            </w:tcBorders>
            <w:shd w:val="clear" w:color="auto" w:fill="auto"/>
          </w:tcPr>
          <w:p w14:paraId="000000D8">
            <w:pPr>
              <w:pStyle w:val="Normal"/>
              <w:rPr>
                <w:rFonts w:hint="default"/>
                <w:sz w:val="20"/>
                <w:szCs w:val="20"/>
              </w:rPr>
            </w:pPr>
            <w:r>
              <w:rPr>
                <w:rFonts w:hint="default"/>
                <w:sz w:val="20"/>
                <w:szCs w:val="20"/>
              </w:rPr>
              <w:t>м</w:t>
            </w:r>
            <w:r>
              <w:rPr>
                <w:rFonts w:hint="default"/>
                <w:sz w:val="20"/>
                <w:szCs w:val="20"/>
              </w:rPr>
              <w:t>л/флакон</w:t>
            </w:r>
          </w:p>
        </w:tc>
        <w:tc>
          <w:tcPr>
            <w:cnfStyle w:val="000010000000"/>
            <w:tcW w:w="1575" w:type="dxa"/>
            <w:tcBorders>
              <w:top w:val="single" w:color="auto" w:sz="4" w:space="0"/>
              <w:left w:val="single" w:color="auto" w:sz="4" w:space="0"/>
              <w:bottom w:val="single" w:color="auto" w:sz="4" w:space="0"/>
              <w:right w:val="single" w:color="auto" w:sz="4" w:space="0"/>
            </w:tcBorders>
            <w:shd w:val="clear" w:color="auto" w:fill="auto"/>
          </w:tcPr>
          <w:p w14:paraId="000000D9">
            <w:pPr>
              <w:pStyle w:val="Normal"/>
              <w:rPr>
                <w:rFonts w:hint="default"/>
                <w:sz w:val="20"/>
                <w:szCs w:val="20"/>
              </w:rPr>
            </w:pPr>
            <w:r>
              <w:rPr>
                <w:rFonts w:hint="default"/>
                <w:sz w:val="20"/>
                <w:szCs w:val="20"/>
              </w:rPr>
              <w:t>400 000/2000</w:t>
            </w:r>
          </w:p>
        </w:tc>
      </w:tr>
    </w:tbl>
    <w:p w14:paraId="000000DA">
      <w:pPr>
        <w:pStyle w:val="Normal"/>
        <w:rPr>
          <w:rFonts w:hint="default"/>
          <w:sz w:val="22"/>
          <w:szCs w:val="22"/>
        </w:rPr>
        <w:sectPr>
          <w:headerReference w:type="default" r:id="rId5"/>
          <w:footerReference w:type="default" r:id="rId6"/>
          <w:footerReference w:type="even" r:id="rId7"/>
          <w:pgSz w:w="11906" w:h="16838" w:orient="portrait"/>
          <w:pgMar w:top="1134" w:right="851" w:bottom="851" w:left="1134" w:header="397" w:footer="397" w:gutter="0"/>
          <w:cols w:space="720"/>
        </w:sectPr>
      </w:pPr>
    </w:p>
    <w:p w14:paraId="000000DB">
      <w:pPr>
        <w:pStyle w:val="Normal"/>
        <w:spacing w:before="0"/>
        <w:jc w:val="right"/>
        <w:rPr>
          <w:rFonts w:hint="default"/>
          <w:color w:val="000000"/>
          <w:sz w:val="22"/>
          <w:szCs w:val="22"/>
        </w:rPr>
      </w:pPr>
      <w:r>
        <w:rPr>
          <w:rFonts w:hint="default"/>
          <w:color w:val="000000"/>
          <w:sz w:val="22"/>
          <w:szCs w:val="22"/>
        </w:rPr>
        <w:t xml:space="preserve">Приложение № </w:t>
      </w:r>
      <w:r>
        <w:rPr>
          <w:rFonts w:hint="default"/>
          <w:color w:val="000000"/>
          <w:sz w:val="22"/>
          <w:szCs w:val="22"/>
        </w:rPr>
        <w:t>2</w:t>
      </w:r>
      <w:r>
        <w:rPr>
          <w:rFonts w:hint="default"/>
          <w:color w:val="000000"/>
          <w:sz w:val="22"/>
          <w:szCs w:val="22"/>
        </w:rPr>
        <w:t xml:space="preserve"> к контракту</w:t>
      </w:r>
    </w:p>
    <w:p w14:paraId="000000DC">
      <w:pPr>
        <w:pStyle w:val="Normal"/>
        <w:keepNext w:val="on"/>
        <w:keepLines w:val="on"/>
        <w:spacing w:before="0"/>
        <w:ind w:firstLine="5387"/>
        <w:jc w:val="right"/>
        <w:rPr>
          <w:rFonts w:hint="default"/>
          <w:color w:val="000000"/>
          <w:sz w:val="22"/>
          <w:szCs w:val="22"/>
        </w:rPr>
      </w:pPr>
      <w:r>
        <w:rPr>
          <w:rFonts w:hint="default"/>
          <w:color w:val="000000"/>
          <w:sz w:val="22"/>
          <w:szCs w:val="22"/>
        </w:rPr>
        <w:t>от ____.____. 20</w:t>
      </w:r>
      <w:r>
        <w:rPr>
          <w:rFonts w:hint="default"/>
          <w:color w:val="000000"/>
          <w:sz w:val="22"/>
          <w:szCs w:val="22"/>
        </w:rPr>
        <w:t xml:space="preserve">___ № </w:t>
      </w:r>
      <w:r>
        <w:rPr>
          <w:rFonts w:eastAsia="Calibri" w:hint="default"/>
          <w:bCs/>
          <w:color w:val="000000"/>
          <w:sz w:val="22"/>
          <w:szCs w:val="22"/>
          <w:shd w:val="clear" w:color="auto" w:fill="ffffff"/>
          <w:lang w:eastAsia="en-US"/>
        </w:rPr>
        <w:t>_________________</w:t>
      </w:r>
    </w:p>
    <w:p w14:paraId="000000DD">
      <w:pPr>
        <w:pStyle w:val="Normal"/>
        <w:spacing w:before="0" w:line="340" w:lineRule="atLeast"/>
        <w:jc w:val="center"/>
        <w:rPr>
          <w:rFonts w:hint="default"/>
          <w:b/>
          <w:bCs/>
          <w:color w:val="000000"/>
          <w:sz w:val="22"/>
          <w:szCs w:val="22"/>
        </w:rPr>
      </w:pPr>
      <w:r>
        <w:rPr>
          <w:rFonts w:hint="default"/>
          <w:b/>
          <w:bCs/>
          <w:color w:val="000000"/>
          <w:sz w:val="22"/>
          <w:szCs w:val="22"/>
        </w:rPr>
        <w:t>СПЕЦИФИКАЦИЯ</w:t>
      </w:r>
    </w:p>
    <w:p w14:paraId="000000DE">
      <w:pPr>
        <w:pStyle w:val="Normal"/>
        <w:spacing w:before="0" w:line="340" w:lineRule="atLeast"/>
        <w:jc w:val="center"/>
        <w:rPr>
          <w:rFonts w:hint="default"/>
          <w:b/>
          <w:bCs/>
          <w:color w:val="000000"/>
          <w:sz w:val="22"/>
          <w:szCs w:val="22"/>
        </w:rPr>
      </w:pPr>
    </w:p>
    <w:tbl>
      <w:tblPr>
        <w:tblW w:w="5000"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
        <w:tblLook w:val="00A0"/>
      </w:tblPr>
      <w:tblGrid>
        <w:gridCol w:w="517"/>
        <w:gridCol w:w="6666"/>
        <w:gridCol w:w="1635"/>
        <w:gridCol w:w="1887"/>
        <w:gridCol w:w="922"/>
        <w:gridCol w:w="862"/>
        <w:gridCol w:w="1106"/>
        <w:gridCol w:w="668"/>
        <w:gridCol w:w="1212"/>
      </w:tblGrid>
      <w:tr>
        <w:trPr>
          <w:wAfter w:w="0" w:type="dxa"/>
          <w:cantSplit w:val="off"/>
          <w:trHeight w:val="1425" w:hRule="atLeast"/>
        </w:trPr>
        <w:tc>
          <w:tcPr>
            <w:cnfStyle w:val="101000000000"/>
            <w:tcW w:w="164" w:type="pct"/>
            <w:shd w:val="clear" w:color="auto" w:fill="ffffff"/>
          </w:tcPr>
          <w:p w14:paraId="000000DF">
            <w:pPr>
              <w:pStyle w:val="Normal"/>
              <w:spacing w:before="0"/>
              <w:jc w:val="center"/>
              <w:rPr>
                <w:rFonts w:eastAsia="Calibri" w:hint="default"/>
                <w:b/>
                <w:sz w:val="20"/>
                <w:szCs w:val="20"/>
              </w:rPr>
            </w:pPr>
            <w:r>
              <w:rPr>
                <w:rFonts w:eastAsia="Calibri" w:hint="default"/>
                <w:b/>
                <w:sz w:val="20"/>
                <w:szCs w:val="20"/>
              </w:rPr>
              <w:t>№ п/п</w:t>
            </w:r>
          </w:p>
        </w:tc>
        <w:tc>
          <w:tcPr>
            <w:cnfStyle w:val="100010000000"/>
            <w:tcW w:w="2223" w:type="pct"/>
            <w:shd w:val="clear" w:color="auto" w:fill="ffffff"/>
          </w:tcPr>
          <w:p w14:paraId="000000E0">
            <w:pPr>
              <w:pStyle w:val="Normal"/>
              <w:spacing w:before="0"/>
              <w:jc w:val="center"/>
              <w:rPr>
                <w:rFonts w:eastAsia="Calibri" w:hint="default"/>
                <w:b/>
                <w:sz w:val="20"/>
                <w:szCs w:val="20"/>
              </w:rPr>
            </w:pPr>
            <w:r>
              <w:rPr>
                <w:rFonts w:eastAsia="Calibri" w:hint="default"/>
                <w:b/>
                <w:sz w:val="20"/>
                <w:szCs w:val="20"/>
              </w:rPr>
              <w:t>Наименование предлагае</w:t>
            </w:r>
            <w:r>
              <w:rPr>
                <w:rFonts w:eastAsia="Calibri" w:hint="default"/>
                <w:b/>
                <w:sz w:val="20"/>
                <w:szCs w:val="20"/>
              </w:rPr>
              <w:t>мого Участником товара, в соотве</w:t>
            </w:r>
            <w:r>
              <w:rPr>
                <w:rFonts w:eastAsia="Calibri" w:hint="default"/>
                <w:b/>
                <w:sz w:val="20"/>
                <w:szCs w:val="20"/>
              </w:rPr>
              <w:t>тствии с РУ.</w:t>
            </w:r>
          </w:p>
          <w:p w14:paraId="000000E1">
            <w:pPr>
              <w:pStyle w:val="Normal"/>
              <w:spacing w:before="0"/>
              <w:jc w:val="center"/>
              <w:rPr>
                <w:rFonts w:eastAsia="Calibri" w:hint="default"/>
                <w:b/>
                <w:sz w:val="20"/>
                <w:szCs w:val="20"/>
              </w:rPr>
            </w:pPr>
            <w:r>
              <w:rPr>
                <w:rFonts w:eastAsia="Calibri" w:hint="default"/>
                <w:b/>
                <w:sz w:val="20"/>
                <w:szCs w:val="20"/>
              </w:rPr>
              <w:t>Товарный з</w:t>
            </w:r>
            <w:r>
              <w:rPr>
                <w:rFonts w:eastAsia="Calibri" w:hint="default"/>
                <w:b/>
                <w:sz w:val="20"/>
                <w:szCs w:val="20"/>
              </w:rPr>
              <w:t>нак (при наличии). Каталожный номер (при наличии).</w:t>
            </w:r>
          </w:p>
          <w:p w14:paraId="000000E2">
            <w:pPr>
              <w:pStyle w:val="Normal"/>
              <w:spacing w:before="0"/>
              <w:jc w:val="center"/>
              <w:rPr>
                <w:rFonts w:eastAsia="Calibri" w:hint="default"/>
                <w:b/>
                <w:sz w:val="20"/>
                <w:szCs w:val="20"/>
              </w:rPr>
            </w:pPr>
            <w:r>
              <w:rPr>
                <w:rFonts w:eastAsia="Calibri" w:hint="default"/>
                <w:b/>
                <w:sz w:val="20"/>
                <w:szCs w:val="20"/>
              </w:rPr>
              <w:t>Наименование (декларирование).</w:t>
            </w:r>
          </w:p>
        </w:tc>
        <w:tc>
          <w:tcPr>
            <w:cnfStyle w:val="100001000000"/>
            <w:tcW w:w="528" w:type="pct"/>
            <w:shd w:val="clear" w:color="auto" w:fill="ffffff"/>
          </w:tcPr>
          <w:p w14:paraId="000000E3">
            <w:pPr>
              <w:pStyle w:val="Normal"/>
              <w:spacing w:before="0"/>
              <w:jc w:val="center"/>
              <w:rPr>
                <w:rFonts w:eastAsia="Calibri" w:hint="default"/>
                <w:b/>
                <w:sz w:val="20"/>
                <w:szCs w:val="20"/>
              </w:rPr>
            </w:pPr>
            <w:r>
              <w:rPr>
                <w:rFonts w:eastAsia="Calibri" w:hint="default"/>
                <w:b/>
                <w:sz w:val="20"/>
                <w:szCs w:val="20"/>
              </w:rPr>
              <w:t>Страна происхождения товара</w:t>
            </w:r>
          </w:p>
        </w:tc>
        <w:tc>
          <w:tcPr>
            <w:cnfStyle w:val="100010000000"/>
            <w:tcW w:w="610" w:type="pct"/>
            <w:shd w:val="clear" w:color="auto" w:fill="ffffff"/>
          </w:tcPr>
          <w:p w14:paraId="000000E4">
            <w:pPr>
              <w:pStyle w:val="Normal"/>
              <w:spacing w:before="0"/>
              <w:jc w:val="center"/>
              <w:rPr>
                <w:rFonts w:eastAsia="Calibri" w:hint="default"/>
                <w:b/>
                <w:sz w:val="20"/>
                <w:szCs w:val="20"/>
              </w:rPr>
            </w:pPr>
            <w:r>
              <w:rPr>
                <w:rFonts w:eastAsia="Calibri" w:hint="default"/>
                <w:b/>
                <w:sz w:val="20"/>
                <w:szCs w:val="20"/>
              </w:rPr>
              <w:t>реквизиты регистрационног</w:t>
            </w:r>
            <w:r>
              <w:rPr>
                <w:rFonts w:eastAsia="Calibri" w:hint="default"/>
                <w:b/>
                <w:sz w:val="20"/>
                <w:szCs w:val="20"/>
              </w:rPr>
              <w:t>о удостоверения</w:t>
            </w:r>
          </w:p>
        </w:tc>
        <w:tc>
          <w:tcPr>
            <w:cnfStyle w:val="100001000000"/>
            <w:tcW w:w="308" w:type="pct"/>
            <w:shd w:val="clear" w:color="auto" w:fill="ffffff"/>
          </w:tcPr>
          <w:p w14:paraId="000000E5">
            <w:pPr>
              <w:pStyle w:val="Normal"/>
              <w:spacing w:before="0"/>
              <w:jc w:val="center"/>
              <w:rPr>
                <w:rFonts w:eastAsia="Calibri" w:hint="default"/>
                <w:b/>
                <w:sz w:val="20"/>
                <w:szCs w:val="20"/>
              </w:rPr>
            </w:pPr>
            <w:r>
              <w:rPr>
                <w:rFonts w:eastAsia="Calibri" w:hint="default"/>
                <w:b/>
                <w:sz w:val="20"/>
                <w:szCs w:val="20"/>
              </w:rPr>
              <w:t>Ед. изм.</w:t>
            </w:r>
          </w:p>
        </w:tc>
        <w:tc>
          <w:tcPr>
            <w:cnfStyle w:val="100010000000"/>
            <w:tcW w:w="208" w:type="pct"/>
            <w:shd w:val="clear" w:color="auto" w:fill="ffffff"/>
          </w:tcPr>
          <w:p w14:paraId="000000E6">
            <w:pPr>
              <w:pStyle w:val="Normal"/>
              <w:spacing w:before="0"/>
              <w:jc w:val="center"/>
              <w:rPr>
                <w:rFonts w:eastAsia="Calibri" w:hint="default"/>
                <w:b/>
                <w:sz w:val="20"/>
                <w:szCs w:val="20"/>
              </w:rPr>
            </w:pPr>
            <w:r>
              <w:rPr>
                <w:rFonts w:eastAsia="Calibri" w:hint="default"/>
                <w:b/>
                <w:sz w:val="20"/>
                <w:szCs w:val="20"/>
              </w:rPr>
              <w:t>Кол-во</w:t>
            </w:r>
          </w:p>
        </w:tc>
        <w:tc>
          <w:tcPr>
            <w:cnfStyle w:val="100001000000"/>
            <w:tcW w:w="356" w:type="pct"/>
            <w:shd w:val="clear" w:color="auto" w:fill="ffffff"/>
          </w:tcPr>
          <w:p w14:paraId="000000E7">
            <w:pPr>
              <w:pStyle w:val="Normal"/>
              <w:spacing w:before="0"/>
              <w:jc w:val="center"/>
              <w:rPr>
                <w:rFonts w:eastAsia="Calibri" w:hint="default"/>
                <w:b/>
                <w:sz w:val="20"/>
                <w:szCs w:val="20"/>
              </w:rPr>
            </w:pPr>
            <w:r>
              <w:rPr>
                <w:rFonts w:eastAsia="Calibri" w:hint="default"/>
                <w:b/>
                <w:sz w:val="20"/>
                <w:szCs w:val="20"/>
              </w:rPr>
              <w:t xml:space="preserve">Цена за ед., включая Услуги, руб. </w:t>
            </w:r>
            <w:r>
              <w:rPr>
                <w:rFonts w:eastAsia="Calibri" w:hint="default"/>
                <w:b/>
                <w:sz w:val="20"/>
                <w:szCs w:val="20"/>
              </w:rPr>
              <w:t>(включая НДС)</w:t>
            </w:r>
          </w:p>
        </w:tc>
        <w:tc>
          <w:tcPr>
            <w:cnfStyle w:val="100010000000"/>
            <w:tcW w:w="213" w:type="pct"/>
            <w:shd w:val="clear" w:color="auto" w:fill="ffffff"/>
          </w:tcPr>
          <w:p w14:paraId="000000E8">
            <w:pPr>
              <w:pStyle w:val="Normal"/>
              <w:spacing w:before="0"/>
              <w:jc w:val="center"/>
              <w:rPr>
                <w:rFonts w:eastAsia="Calibri" w:hint="default"/>
                <w:b/>
                <w:sz w:val="20"/>
                <w:szCs w:val="20"/>
              </w:rPr>
            </w:pPr>
            <w:r>
              <w:rPr>
                <w:rFonts w:eastAsia="Calibri" w:hint="default"/>
                <w:b/>
                <w:sz w:val="20"/>
                <w:szCs w:val="20"/>
              </w:rPr>
              <w:t>НДС (%)</w:t>
            </w:r>
          </w:p>
        </w:tc>
        <w:tc>
          <w:tcPr>
            <w:cnfStyle w:val="100001000000"/>
            <w:tcW w:w="390" w:type="pct"/>
            <w:shd w:val="clear" w:color="auto" w:fill="ffffff"/>
          </w:tcPr>
          <w:p w14:paraId="000000E9">
            <w:pPr>
              <w:pStyle w:val="Normal"/>
              <w:spacing w:before="0"/>
              <w:jc w:val="center"/>
              <w:rPr>
                <w:rFonts w:eastAsia="Calibri" w:hint="default"/>
                <w:b/>
                <w:sz w:val="20"/>
                <w:szCs w:val="20"/>
              </w:rPr>
            </w:pPr>
            <w:r>
              <w:rPr>
                <w:rFonts w:eastAsia="Calibri" w:hint="default"/>
                <w:b/>
                <w:sz w:val="20"/>
                <w:szCs w:val="20"/>
              </w:rPr>
              <w:t>Общая стои</w:t>
            </w:r>
            <w:r>
              <w:rPr>
                <w:rFonts w:eastAsia="Calibri" w:hint="default"/>
                <w:b/>
                <w:sz w:val="20"/>
                <w:szCs w:val="20"/>
              </w:rPr>
              <w:t xml:space="preserve">мость, включая Услуги, </w:t>
            </w:r>
            <w:r>
              <w:rPr>
                <w:rFonts w:eastAsia="Calibri" w:hint="default"/>
                <w:b/>
                <w:sz w:val="20"/>
                <w:szCs w:val="20"/>
              </w:rPr>
              <w:t>руб. (включая НДС)</w:t>
            </w:r>
          </w:p>
        </w:tc>
      </w:tr>
      <w:tr>
        <w:trPr>
          <w:wAfter w:w="0" w:type="dxa"/>
          <w:cantSplit w:val="off"/>
          <w:trHeight w:val="938" w:hRule="atLeast"/>
        </w:trPr>
        <w:tc>
          <w:tcPr>
            <w:cnfStyle w:val="001000100000"/>
            <w:tcW w:w="164" w:type="pct"/>
            <w:tcBorders>
              <w:bottom w:val="single" w:color="auto" w:sz="4" w:space="0"/>
            </w:tcBorders>
            <w:shd w:val="clear" w:color="auto" w:fill="ffffff"/>
          </w:tcPr>
          <w:p w14:paraId="000000EA">
            <w:pPr>
              <w:pStyle w:val="Normal"/>
              <w:spacing w:before="0"/>
              <w:jc w:val="left"/>
              <w:rPr>
                <w:rFonts w:eastAsia="Calibri" w:hint="default"/>
                <w:sz w:val="20"/>
                <w:szCs w:val="20"/>
              </w:rPr>
            </w:pPr>
            <w:r>
              <w:rPr>
                <w:rFonts w:eastAsia="Calibri" w:hint="default"/>
                <w:sz w:val="20"/>
                <w:szCs w:val="20"/>
              </w:rPr>
              <w:t>1</w:t>
            </w:r>
          </w:p>
        </w:tc>
        <w:tc>
          <w:tcPr>
            <w:cnfStyle w:val="000010100000"/>
            <w:tcW w:w="2223" w:type="pct"/>
            <w:shd w:val="clear" w:color="auto" w:fill="ffffff"/>
          </w:tcPr>
          <w:p w14:paraId="000000EB">
            <w:pPr>
              <w:pStyle w:val="Normal"/>
              <w:spacing w:before="0"/>
              <w:jc w:val="left"/>
              <w:rPr>
                <w:rFonts w:eastAsia="Calibri" w:hint="default"/>
                <w:sz w:val="20"/>
                <w:szCs w:val="20"/>
              </w:rPr>
            </w:pPr>
          </w:p>
        </w:tc>
        <w:tc>
          <w:tcPr>
            <w:cnfStyle w:val="000001100000"/>
            <w:tcW w:w="528" w:type="pct"/>
            <w:shd w:val="clear" w:color="auto" w:fill="ffffff"/>
          </w:tcPr>
          <w:p w14:paraId="000000EC">
            <w:pPr>
              <w:pStyle w:val="Normal"/>
              <w:spacing w:before="0"/>
              <w:jc w:val="left"/>
              <w:rPr>
                <w:rFonts w:eastAsia="Calibri" w:hint="default"/>
                <w:sz w:val="20"/>
                <w:szCs w:val="20"/>
              </w:rPr>
            </w:pPr>
          </w:p>
        </w:tc>
        <w:tc>
          <w:tcPr>
            <w:cnfStyle w:val="000010100000"/>
            <w:tcW w:w="610" w:type="pct"/>
            <w:tcBorders>
              <w:bottom w:val="single" w:color="auto" w:sz="4" w:space="0"/>
            </w:tcBorders>
            <w:shd w:val="clear" w:color="auto" w:fill="ffffff"/>
          </w:tcPr>
          <w:p w14:paraId="000000ED">
            <w:pPr>
              <w:pStyle w:val="Normal"/>
              <w:spacing w:before="0"/>
              <w:jc w:val="left"/>
              <w:rPr>
                <w:rFonts w:eastAsia="Calibri" w:hint="default"/>
                <w:sz w:val="20"/>
                <w:szCs w:val="20"/>
              </w:rPr>
            </w:pPr>
          </w:p>
        </w:tc>
        <w:tc>
          <w:tcPr>
            <w:cnfStyle w:val="000001100000"/>
            <w:tcW w:w="308" w:type="pct"/>
            <w:tcBorders>
              <w:bottom w:val="single" w:color="auto" w:sz="4" w:space="0"/>
            </w:tcBorders>
            <w:shd w:val="clear" w:color="auto" w:fill="ffffff"/>
          </w:tcPr>
          <w:p w14:paraId="000000EE">
            <w:pPr>
              <w:pStyle w:val="Normal"/>
              <w:spacing w:before="0"/>
              <w:jc w:val="left"/>
              <w:rPr>
                <w:rFonts w:eastAsia="Calibri" w:hint="default"/>
                <w:sz w:val="20"/>
                <w:szCs w:val="20"/>
              </w:rPr>
            </w:pPr>
          </w:p>
        </w:tc>
        <w:tc>
          <w:tcPr>
            <w:cnfStyle w:val="000010100000"/>
            <w:tcW w:w="208" w:type="pct"/>
            <w:tcBorders>
              <w:bottom w:val="single" w:color="auto" w:sz="4" w:space="0"/>
            </w:tcBorders>
            <w:shd w:val="clear" w:color="auto" w:fill="ffffff"/>
          </w:tcPr>
          <w:p w14:paraId="000000EF">
            <w:pPr>
              <w:pStyle w:val="Normal"/>
              <w:spacing w:before="0"/>
              <w:jc w:val="left"/>
              <w:rPr>
                <w:rFonts w:eastAsia="Calibri" w:hint="default"/>
                <w:sz w:val="20"/>
                <w:szCs w:val="20"/>
              </w:rPr>
            </w:pPr>
          </w:p>
        </w:tc>
        <w:tc>
          <w:tcPr>
            <w:cnfStyle w:val="000001100000"/>
            <w:tcW w:w="356" w:type="pct"/>
            <w:tcBorders>
              <w:bottom w:val="single" w:color="auto" w:sz="4" w:space="0"/>
            </w:tcBorders>
            <w:shd w:val="clear" w:color="auto" w:fill="ffffff"/>
          </w:tcPr>
          <w:p w14:paraId="000000F0">
            <w:pPr>
              <w:pStyle w:val="Normal"/>
              <w:spacing w:before="0"/>
              <w:jc w:val="left"/>
              <w:rPr>
                <w:rFonts w:eastAsia="Calibri" w:hint="default"/>
                <w:sz w:val="20"/>
                <w:szCs w:val="20"/>
              </w:rPr>
            </w:pPr>
          </w:p>
        </w:tc>
        <w:tc>
          <w:tcPr>
            <w:cnfStyle w:val="000010100000"/>
            <w:tcW w:w="213" w:type="pct"/>
            <w:tcBorders>
              <w:bottom w:val="single" w:color="auto" w:sz="4" w:space="0"/>
            </w:tcBorders>
            <w:shd w:val="clear" w:color="auto" w:fill="ffffff"/>
          </w:tcPr>
          <w:p w14:paraId="000000F1">
            <w:pPr>
              <w:pStyle w:val="Normal"/>
              <w:spacing w:before="0"/>
              <w:jc w:val="left"/>
              <w:rPr>
                <w:rFonts w:eastAsia="Calibri" w:hint="default"/>
                <w:sz w:val="20"/>
                <w:szCs w:val="20"/>
              </w:rPr>
            </w:pPr>
          </w:p>
        </w:tc>
        <w:tc>
          <w:tcPr>
            <w:cnfStyle w:val="000001100000"/>
            <w:tcW w:w="390" w:type="pct"/>
            <w:tcBorders>
              <w:bottom w:val="single" w:color="auto" w:sz="4" w:space="0"/>
            </w:tcBorders>
            <w:shd w:val="clear" w:color="auto" w:fill="ffffff"/>
          </w:tcPr>
          <w:p w14:paraId="000000F2">
            <w:pPr>
              <w:pStyle w:val="Normal"/>
              <w:spacing w:before="0"/>
              <w:jc w:val="left"/>
              <w:rPr>
                <w:rFonts w:eastAsia="Calibri" w:hint="default"/>
                <w:sz w:val="20"/>
                <w:szCs w:val="20"/>
              </w:rPr>
            </w:pPr>
          </w:p>
        </w:tc>
      </w:tr>
      <w:tr>
        <w:trPr>
          <w:wAfter w:w="0" w:type="dxa"/>
          <w:cantSplit w:val="off"/>
          <w:trHeight w:val="349" w:hRule="atLeast"/>
        </w:trPr>
        <w:tc>
          <w:tcPr>
            <w:cnfStyle w:val="001000010000"/>
            <w:tcW w:w="164" w:type="pct"/>
            <w:shd w:val="clear" w:color="auto" w:fill="ffffff"/>
          </w:tcPr>
          <w:p w14:paraId="000000F3">
            <w:pPr>
              <w:pStyle w:val="Normal"/>
              <w:spacing w:before="0"/>
              <w:jc w:val="left"/>
              <w:rPr>
                <w:rFonts w:eastAsia="Calibri" w:hint="default"/>
                <w:sz w:val="20"/>
                <w:szCs w:val="20"/>
              </w:rPr>
            </w:pPr>
          </w:p>
        </w:tc>
        <w:tc>
          <w:tcPr>
            <w:cnfStyle w:val="000010010000"/>
            <w:tcW w:w="2223" w:type="pct"/>
            <w:shd w:val="clear" w:color="auto" w:fill="ffffff"/>
          </w:tcPr>
          <w:p w14:paraId="000000F4">
            <w:pPr>
              <w:pStyle w:val="Normal"/>
              <w:spacing w:before="0"/>
              <w:jc w:val="left"/>
              <w:rPr>
                <w:rFonts w:eastAsia="Calibri" w:hint="default"/>
                <w:sz w:val="20"/>
                <w:szCs w:val="20"/>
              </w:rPr>
            </w:pPr>
          </w:p>
        </w:tc>
        <w:tc>
          <w:tcPr>
            <w:cnfStyle w:val="000001010000"/>
            <w:tcW w:w="528" w:type="pct"/>
            <w:shd w:val="clear" w:color="auto" w:fill="ffffff"/>
          </w:tcPr>
          <w:p w14:paraId="000000F5">
            <w:pPr>
              <w:pStyle w:val="Normal"/>
              <w:spacing w:before="0"/>
              <w:jc w:val="left"/>
              <w:rPr>
                <w:rFonts w:eastAsia="Calibri" w:hint="default"/>
                <w:sz w:val="20"/>
                <w:szCs w:val="20"/>
              </w:rPr>
            </w:pPr>
          </w:p>
        </w:tc>
        <w:tc>
          <w:tcPr>
            <w:cnfStyle w:val="000010010000"/>
            <w:tcW w:w="610" w:type="pct"/>
            <w:shd w:val="clear" w:color="auto" w:fill="ffffff"/>
          </w:tcPr>
          <w:p w14:paraId="000000F6">
            <w:pPr>
              <w:pStyle w:val="Normal"/>
              <w:spacing w:before="0"/>
              <w:jc w:val="left"/>
              <w:rPr>
                <w:rFonts w:eastAsia="Calibri" w:hint="default"/>
                <w:sz w:val="20"/>
                <w:szCs w:val="20"/>
              </w:rPr>
            </w:pPr>
          </w:p>
        </w:tc>
        <w:tc>
          <w:tcPr>
            <w:cnfStyle w:val="000001010000"/>
            <w:tcW w:w="308" w:type="pct"/>
            <w:shd w:val="clear" w:color="auto" w:fill="ffffff"/>
          </w:tcPr>
          <w:p w14:paraId="000000F7">
            <w:pPr>
              <w:pStyle w:val="Normal"/>
              <w:spacing w:before="0"/>
              <w:jc w:val="left"/>
              <w:rPr>
                <w:rFonts w:eastAsia="Calibri" w:hint="default"/>
                <w:sz w:val="20"/>
                <w:szCs w:val="20"/>
              </w:rPr>
            </w:pPr>
          </w:p>
        </w:tc>
        <w:tc>
          <w:tcPr>
            <w:cnfStyle w:val="000010010000"/>
            <w:tcW w:w="208" w:type="pct"/>
            <w:shd w:val="clear" w:color="auto" w:fill="ffffff"/>
          </w:tcPr>
          <w:p w14:paraId="000000F8">
            <w:pPr>
              <w:pStyle w:val="Normal"/>
              <w:spacing w:before="0"/>
              <w:jc w:val="left"/>
              <w:rPr>
                <w:rFonts w:eastAsia="Calibri" w:hint="default"/>
                <w:sz w:val="20"/>
                <w:szCs w:val="20"/>
              </w:rPr>
            </w:pPr>
          </w:p>
        </w:tc>
        <w:tc>
          <w:tcPr>
            <w:cnfStyle w:val="000001010000"/>
            <w:tcW w:w="356" w:type="pct"/>
            <w:shd w:val="clear" w:color="auto" w:fill="ffffff"/>
          </w:tcPr>
          <w:p w14:paraId="000000F9">
            <w:pPr>
              <w:pStyle w:val="Normal"/>
              <w:spacing w:before="0"/>
              <w:jc w:val="left"/>
              <w:rPr>
                <w:rFonts w:eastAsia="Calibri" w:hint="default"/>
                <w:sz w:val="20"/>
                <w:szCs w:val="20"/>
              </w:rPr>
            </w:pPr>
          </w:p>
        </w:tc>
        <w:tc>
          <w:tcPr>
            <w:cnfStyle w:val="000010010000"/>
            <w:tcW w:w="213" w:type="pct"/>
            <w:shd w:val="clear" w:color="auto" w:fill="ffffff"/>
          </w:tcPr>
          <w:p w14:paraId="000000FA">
            <w:pPr>
              <w:pStyle w:val="Normal"/>
              <w:spacing w:before="0"/>
              <w:jc w:val="left"/>
              <w:rPr>
                <w:rFonts w:eastAsia="Calibri" w:hint="default"/>
                <w:sz w:val="20"/>
                <w:szCs w:val="20"/>
              </w:rPr>
            </w:pPr>
          </w:p>
        </w:tc>
        <w:tc>
          <w:tcPr>
            <w:cnfStyle w:val="000001010000"/>
            <w:tcW w:w="390" w:type="pct"/>
            <w:shd w:val="clear" w:color="auto" w:fill="ffffff"/>
          </w:tcPr>
          <w:p w14:paraId="000000FB">
            <w:pPr>
              <w:pStyle w:val="Normal"/>
              <w:spacing w:before="0"/>
              <w:ind w:left="-487" w:firstLine="487"/>
              <w:jc w:val="left"/>
              <w:rPr>
                <w:rFonts w:eastAsia="Calibri" w:hint="default"/>
                <w:sz w:val="20"/>
                <w:szCs w:val="20"/>
              </w:rPr>
            </w:pPr>
          </w:p>
        </w:tc>
      </w:tr>
    </w:tbl>
    <w:p w14:paraId="000000FC">
      <w:pPr>
        <w:pStyle w:val="Normal"/>
        <w:spacing w:before="0"/>
        <w:jc w:val="left"/>
        <w:rPr>
          <w:rFonts w:eastAsia="Calibri" w:hint="default"/>
          <w:sz w:val="22"/>
          <w:szCs w:val="22"/>
          <w:lang w:eastAsia="en-US"/>
        </w:rPr>
      </w:pPr>
    </w:p>
    <w:p w14:paraId="000000FD">
      <w:pPr>
        <w:pStyle w:val="Normal"/>
        <w:spacing w:before="0"/>
        <w:jc w:val="left"/>
        <w:rPr>
          <w:rFonts w:eastAsia="Calibri" w:hint="default"/>
          <w:sz w:val="22"/>
          <w:szCs w:val="22"/>
          <w:lang w:eastAsia="en-US"/>
        </w:rPr>
      </w:pPr>
      <w:r>
        <w:rPr>
          <w:rFonts w:eastAsia="Calibri" w:hint="default"/>
          <w:sz w:val="22"/>
          <w:szCs w:val="22"/>
          <w:lang w:eastAsia="en-US"/>
        </w:rPr>
        <w:t>Итого:</w:t>
      </w:r>
    </w:p>
    <w:sectPr>
      <w:headerReference w:type="default" r:id="rId8"/>
      <w:pgSz w:w="16838" w:h="11906" w:orient="landscape"/>
      <w:pgMar w:top="1418" w:right="1134" w:bottom="851" w:left="567" w:header="397" w:footer="397"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Circe">
    <w:altName w:val="Times New Roman"/>
    <w:panose1 w:val="00000000000000000000"/>
    <w:charset w:val="00"/>
    <w:family w:val="roman"/>
    <w:notTrueType w:val="on"/>
    <w:pitch w:val="default"/>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val="on"/>
    <w:pitch w:val="default"/>
    <w:sig w:usb0="00000003" w:usb1="00000000" w:usb2="00000000" w:usb3="00000000" w:csb0="00000001" w:csb1="00000000"/>
  </w:font>
  <w:font w:name="GaramondNarrowC">
    <w:altName w:val="Courier New"/>
    <w:panose1 w:val="00000000000000000000"/>
    <w:charset w:val="00"/>
    <w:family w:val="decorative"/>
    <w:notTrueType w:val="on"/>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iosCond">
    <w:altName w:val="Courier New"/>
    <w:panose1 w:val="00000000000000000000"/>
    <w:charset w:val="00"/>
    <w:family w:val="decorative"/>
    <w:notTrueType w:val="on"/>
    <w:pitch w:val="variable"/>
    <w:sig w:usb0="00000003" w:usb1="00000000" w:usb2="00000000" w:usb3="00000000" w:csb0="00000001" w:csb1="00000000"/>
  </w:font>
  <w:font w:name="ISOCPEUR">
    <w:altName w:val="Arial"/>
    <w:panose1 w:val="00000000000000000000"/>
    <w:charset w:val="00"/>
    <w:family w:val="swiss"/>
    <w:pitch w:val="variable"/>
    <w:sig w:usb0="00000287" w:usb1="00000000" w:usb2="00000000" w:usb3="00000000" w:csb0="0000009f" w:csb1="00000000"/>
  </w:font>
  <w:font w:name="Journal">
    <w:altName w:val="Times New Roman"/>
    <w:panose1 w:val="00000000000000000000"/>
    <w:charset w:val="00"/>
    <w:family w:val="swiss"/>
    <w:notTrueType w:val="on"/>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 w:name="TimesDL">
    <w:altName w:val="Times New Roman"/>
    <w:panose1 w:val="00000000000000000000"/>
    <w:charset w:val="00"/>
    <w:family w:val="auto"/>
    <w:notTrueType w:val="on"/>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Trebuchet MS">
    <w:panose1 w:val="020b0603020202020204"/>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Geneva">
    <w:panose1 w:val="020b0503030404040204"/>
    <w:charset w:val="00"/>
    <w:family w:val="swiss"/>
    <w:pitch w:val="variable"/>
    <w:sig w:usb0="00000003" w:usb1="00000000" w:usb2="00000000" w:usb3="00000000" w:csb0="00000001" w:csb1="00000000"/>
  </w:font>
  <w:font w:name="OpenSymbol">
    <w:altName w:val="Times New Roman"/>
    <w:panose1 w:val="00000000000000000000"/>
    <w:charset w:val="00"/>
    <w:family w:val="auto"/>
    <w:pitch w:val="variable"/>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Verdana">
    <w:panose1 w:val="020b0604030504040204"/>
    <w:charset w:val="00"/>
    <w:family w:val="roman"/>
    <w:pitch w:val="variable"/>
    <w:sig w:usb0="a10006ff" w:usb1="4000205b" w:usb2="00000010" w:usb3="00000000" w:csb0="0000019f" w:csb1="00000000"/>
  </w:font>
  <w:font w:name="Helvetica Neue">
    <w:panose1 w:val="00000000000000000000"/>
    <w:charset w:val="00"/>
    <w:family w:val="swiss"/>
    <w:pitch w:val="variable"/>
    <w:sig w:usb0="00000000" w:usb1="00000000" w:usb2="00000000" w:usb3="00000000" w:csb0="00000000" w:csb1="00000000"/>
  </w:font>
</w:fonts>
</file>

<file path=word/footer1.xml><?xml version="1.0" encoding="utf-8"?>
<w:ft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100">
    <w:pPr>
      <w:pStyle w:val="Footer"/>
      <w:framePr w:hAnchor="margin" w:vAnchor="text" w:wrap="around" w:xAlign="right" w:y="0"/>
      <w:rPr>
        <w:rStyle w:val="Pagenumber"/>
        <w:rFonts w:hint="default"/>
      </w:rPr>
    </w:pPr>
  </w:p>
  <w:p w14:paraId="00000101">
    <w:pPr>
      <w:pStyle w:val="Footer"/>
      <w:ind w:right="360"/>
      <w:rPr>
        <w:rFonts w:hint="default"/>
      </w:rPr>
    </w:pPr>
  </w:p>
</w:ftr>
</file>

<file path=word/footer2.xml><?xml version="1.0" encoding="utf-8"?>
<w:ft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102">
    <w:pPr>
      <w:pStyle w:val="Footer"/>
      <w:framePr w:hAnchor="margin" w:vAnchor="text" w:wrap="around" w:xAlign="right" w:y="0"/>
      <w:rPr>
        <w:rStyle w:val="Pagenumber"/>
        <w:rFonts w:hint="default"/>
      </w:rPr>
    </w:pPr>
    <w:r>
      <w:fldChar w:fldCharType="begin"/>
    </w:r>
    <w:r>
      <w:instrText xml:space="preserve">PAGE  </w:instrText>
    </w:r>
    <w:r>
      <w:fldChar w:fldCharType="separate"/>
    </w:r>
    <w:r>
      <w:rPr>
        <w:rStyle w:val="Pagenumber"/>
        <w:rFonts w:hint="default"/>
      </w:rPr>
      <w:fldChar w:fldCharType="end"/>
    </w:r>
  </w:p>
  <w:p w14:paraId="00000103">
    <w:pPr>
      <w:pStyle w:val="Footer"/>
      <w:ind w:right="360"/>
      <w:rPr>
        <w:rFonts w:hint="default"/>
      </w:rPr>
    </w:pPr>
  </w:p>
</w:ftr>
</file>

<file path=word/header1.xml><?xml version="1.0" encoding="utf-8"?>
<w:hd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0FE">
    <w:pPr>
      <w:pStyle w:val="Header"/>
      <w:jc w:val="center"/>
      <w:rPr>
        <w:rFonts w:hint="default"/>
        <w:b/>
        <w:i/>
        <w:sz w:val="22"/>
        <w:szCs w:val="22"/>
      </w:rPr>
    </w:pPr>
  </w:p>
</w:hdr>
</file>

<file path=word/header2.xml><?xml version="1.0" encoding="utf-8"?>
<w:hdr xmlns:w="http://schemas.openxmlformats.org/wordprocessingml/2006/main" xmlns:a="http://schemas.openxmlformats.org/drawingml/2006/main" xmlns:wps="http://schemas.microsoft.com/office/word/2010/wordprocessingShape" xmlns:wpg="http://schemas.microsoft.com/office/word/2010/wordprocessingGroup" xmlns:wp14="http://schemas.microsoft.com/office/word/2010/wordprocessingDrawing" xmlns:w14="http://schemas.microsoft.com/office/word/2010/wordml"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pi="http://schemas.microsoft.com/office/word/2010/wordprocessingInk" xmlns:aink="http://schemas.microsoft.com/office/drawing/2016/ink" xmlns:dgm="http://schemas.openxmlformats.org/drawingml/2006/diagram">
  <w:p w14:paraId="000000FF">
    <w:pPr>
      <w:pStyle w:val="Header"/>
      <w:spacing w:after="120"/>
      <w:jc w:val="center"/>
      <w:rPr>
        <w:rFonts w:hint="default"/>
        <w:sz w:val="16"/>
        <w:szCs w:val="16"/>
      </w:rP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singleLevel"/>
    <w:lvl w:ilvl="0" w:tentative="0">
      <w:start w:val="0"/>
      <w:numFmt w:val="bullet"/>
      <w:suff w:val="tab"/>
      <w:lvlText w:val="*"/>
      <w:lvlJc w:val="left"/>
      <w:pPr/>
      <w:rPr>
        <w:rFonts w:hint="default"/>
      </w:rPr>
    </w:lvl>
  </w:abstractNum>
  <w:abstractNum w:abstractNumId="1">
    <w:multiLevelType w:val="multilevel"/>
    <w:lvl w:ilvl="0" w:tentative="0">
      <w:start w:val="12"/>
      <w:numFmt w:val="decimal"/>
      <w:suff w:val="tab"/>
      <w:lvlText w:val="%1"/>
      <w:lvlJc w:val="left"/>
      <w:pPr>
        <w:tabs>
          <w:tab w:val="num" w:leader="none" w:pos="420"/>
        </w:tabs>
        <w:ind w:left="420" w:hanging="420"/>
      </w:pPr>
      <w:rPr>
        <w:rFonts w:hint="default"/>
      </w:rPr>
    </w:lvl>
    <w:lvl w:ilvl="1" w:tentative="0">
      <w:start w:val="2"/>
      <w:numFmt w:val="decimal"/>
      <w:suff w:val="tab"/>
      <w:lvlText w:val="%1.%2"/>
      <w:lvlJc w:val="left"/>
      <w:pPr>
        <w:tabs>
          <w:tab w:val="num" w:leader="none" w:pos="420"/>
        </w:tabs>
        <w:ind w:left="420" w:hanging="420"/>
      </w:pPr>
      <w:rPr>
        <w:rFonts w:hint="default"/>
      </w:rPr>
    </w:lvl>
    <w:lvl w:ilvl="2" w:tentative="0">
      <w:start w:val="1"/>
      <w:numFmt w:val="decimal"/>
      <w:suff w:val="tab"/>
      <w:lvlText w:val="%1.%2.%3"/>
      <w:lvlJc w:val="left"/>
      <w:pPr>
        <w:tabs>
          <w:tab w:val="num" w:leader="none" w:pos="720"/>
        </w:tabs>
        <w:ind w:left="720" w:hanging="720"/>
      </w:pPr>
      <w:rPr>
        <w:rFonts w:hint="default"/>
      </w:rPr>
    </w:lvl>
    <w:lvl w:ilvl="3" w:tentative="0">
      <w:start w:val="1"/>
      <w:numFmt w:val="decimal"/>
      <w:suff w:val="tab"/>
      <w:lvlText w:val="%1.%2.%3.%4"/>
      <w:lvlJc w:val="left"/>
      <w:pPr>
        <w:tabs>
          <w:tab w:val="num" w:leader="none" w:pos="720"/>
        </w:tabs>
        <w:ind w:left="720" w:hanging="720"/>
      </w:pPr>
      <w:rPr>
        <w:rFonts w:hint="default"/>
      </w:rPr>
    </w:lvl>
    <w:lvl w:ilvl="4" w:tentative="0">
      <w:start w:val="1"/>
      <w:numFmt w:val="decimal"/>
      <w:suff w:val="tab"/>
      <w:lvlText w:val="%1.%2.%3.%4.%5"/>
      <w:lvlJc w:val="left"/>
      <w:pPr>
        <w:tabs>
          <w:tab w:val="num" w:leader="none" w:pos="1080"/>
        </w:tabs>
        <w:ind w:left="1080" w:hanging="1080"/>
      </w:pPr>
      <w:rPr>
        <w:rFonts w:hint="default"/>
      </w:rPr>
    </w:lvl>
    <w:lvl w:ilvl="5" w:tentative="0">
      <w:start w:val="1"/>
      <w:numFmt w:val="decimal"/>
      <w:suff w:val="tab"/>
      <w:lvlText w:val="%1.%2.%3.%4.%5.%6"/>
      <w:lvlJc w:val="left"/>
      <w:pPr>
        <w:tabs>
          <w:tab w:val="num" w:leader="none" w:pos="1080"/>
        </w:tabs>
        <w:ind w:left="1080" w:hanging="1080"/>
      </w:pPr>
      <w:rPr>
        <w:rFonts w:hint="default"/>
      </w:rPr>
    </w:lvl>
    <w:lvl w:ilvl="6" w:tentative="0">
      <w:start w:val="1"/>
      <w:numFmt w:val="decimal"/>
      <w:suff w:val="tab"/>
      <w:lvlText w:val="%1.%2.%3.%4.%5.%6.%7"/>
      <w:lvlJc w:val="left"/>
      <w:pPr>
        <w:tabs>
          <w:tab w:val="num" w:leader="none" w:pos="1440"/>
        </w:tabs>
        <w:ind w:left="1440" w:hanging="1440"/>
      </w:pPr>
      <w:rPr>
        <w:rFonts w:hint="default"/>
      </w:rPr>
    </w:lvl>
    <w:lvl w:ilvl="7" w:tentative="0">
      <w:start w:val="1"/>
      <w:numFmt w:val="decimal"/>
      <w:suff w:val="tab"/>
      <w:lvlText w:val="%1.%2.%3.%4.%5.%6.%7.%8"/>
      <w:lvlJc w:val="left"/>
      <w:pPr>
        <w:tabs>
          <w:tab w:val="num" w:leader="none" w:pos="1440"/>
        </w:tabs>
        <w:ind w:left="1440" w:hanging="1440"/>
      </w:pPr>
      <w:rPr>
        <w:rFonts w:hint="default"/>
      </w:rPr>
    </w:lvl>
    <w:lvl w:ilvl="8" w:tentative="0">
      <w:start w:val="1"/>
      <w:numFmt w:val="decimal"/>
      <w:suff w:val="tab"/>
      <w:lvlText w:val="%1.%2.%3.%4.%5.%6.%7.%8.%9"/>
      <w:lvlJc w:val="left"/>
      <w:pPr>
        <w:tabs>
          <w:tab w:val="num" w:leader="none" w:pos="1800"/>
        </w:tabs>
        <w:ind w:left="1800" w:hanging="1800"/>
      </w:pPr>
      <w:rPr>
        <w:rFonts w:hint="default"/>
      </w:rPr>
    </w:lvl>
  </w:abstractNum>
  <w:abstractNum w:abstractNumId="2">
    <w:multiLevelType w:val="hybridMultilevel"/>
    <w:lvl w:ilvl="0" w:tentative="0">
      <w:start w:val="0"/>
      <w:numFmt w:val="bullet"/>
      <w:suff w:val="tab"/>
      <w:lvlText w:val="•"/>
      <w:lvlJc w:val="left"/>
      <w:pPr>
        <w:ind w:left="1065" w:hanging="705"/>
      </w:pPr>
      <w:rPr>
        <w:rFonts w:ascii="Times New Roman" w:cs="Times New Roman" w:eastAsia="Times New Roman" w:hAnsi="Times New Roman" w:hint="default"/>
      </w:rPr>
    </w:lvl>
    <w:lvl w:ilvl="1" w:tentative="1">
      <w:start w:val="1"/>
      <w:numFmt w:val="bullet"/>
      <w:suff w:val="tab"/>
      <w:lvlText w:val="o"/>
      <w:lvlJc w:val="left"/>
      <w:pPr>
        <w:ind w:left="1440" w:hanging="360"/>
      </w:pPr>
      <w:rPr>
        <w:rFonts w:ascii="Courier New" w:cs="Courier New" w:hAnsi="Courier New" w:hint="default"/>
      </w:rPr>
    </w:lvl>
    <w:lvl w:ilvl="2" w:tentative="1">
      <w:start w:val="1"/>
      <w:numFmt w:val="bullet"/>
      <w:suff w:val="tab"/>
      <w:lvlText w:val=""/>
      <w:lvlJc w:val="left"/>
      <w:pPr>
        <w:ind w:left="2160" w:hanging="360"/>
      </w:pPr>
      <w:rPr>
        <w:rFonts w:ascii="Wingdings" w:hAnsi="Wingdings" w:hint="default"/>
      </w:rPr>
    </w:lvl>
    <w:lvl w:ilvl="3" w:tentative="1">
      <w:start w:val="1"/>
      <w:numFmt w:val="bullet"/>
      <w:suff w:val="tab"/>
      <w:lvlText w:val=""/>
      <w:lvlJc w:val="left"/>
      <w:pPr>
        <w:ind w:left="2880" w:hanging="360"/>
      </w:pPr>
      <w:rPr>
        <w:rFonts w:ascii="Symbol" w:hAnsi="Symbol" w:hint="default"/>
      </w:rPr>
    </w:lvl>
    <w:lvl w:ilvl="4" w:tentative="1">
      <w:start w:val="1"/>
      <w:numFmt w:val="bullet"/>
      <w:suff w:val="tab"/>
      <w:lvlText w:val="o"/>
      <w:lvlJc w:val="left"/>
      <w:pPr>
        <w:ind w:left="3600" w:hanging="360"/>
      </w:pPr>
      <w:rPr>
        <w:rFonts w:ascii="Courier New" w:cs="Courier New" w:hAnsi="Courier New" w:hint="default"/>
      </w:rPr>
    </w:lvl>
    <w:lvl w:ilvl="5" w:tentative="1">
      <w:start w:val="1"/>
      <w:numFmt w:val="bullet"/>
      <w:suff w:val="tab"/>
      <w:lvlText w:val=""/>
      <w:lvlJc w:val="left"/>
      <w:pPr>
        <w:ind w:left="4320" w:hanging="360"/>
      </w:pPr>
      <w:rPr>
        <w:rFonts w:ascii="Wingdings" w:hAnsi="Wingdings" w:hint="default"/>
      </w:rPr>
    </w:lvl>
    <w:lvl w:ilvl="6" w:tentative="1">
      <w:start w:val="1"/>
      <w:numFmt w:val="bullet"/>
      <w:suff w:val="tab"/>
      <w:lvlText w:val=""/>
      <w:lvlJc w:val="left"/>
      <w:pPr>
        <w:ind w:left="5040" w:hanging="360"/>
      </w:pPr>
      <w:rPr>
        <w:rFonts w:ascii="Symbol" w:hAnsi="Symbol" w:hint="default"/>
      </w:rPr>
    </w:lvl>
    <w:lvl w:ilvl="7" w:tentative="1">
      <w:start w:val="1"/>
      <w:numFmt w:val="bullet"/>
      <w:suff w:val="tab"/>
      <w:lvlText w:val="o"/>
      <w:lvlJc w:val="left"/>
      <w:pPr>
        <w:ind w:left="5760" w:hanging="360"/>
      </w:pPr>
      <w:rPr>
        <w:rFonts w:ascii="Courier New" w:cs="Courier New" w:hAnsi="Courier New" w:hint="default"/>
      </w:rPr>
    </w:lvl>
    <w:lvl w:ilvl="8" w:tentative="1">
      <w:start w:val="1"/>
      <w:numFmt w:val="bullet"/>
      <w:suff w:val="tab"/>
      <w:lvlText w:val=""/>
      <w:lvlJc w:val="left"/>
      <w:pPr>
        <w:ind w:left="6480" w:hanging="360"/>
      </w:pPr>
      <w:rPr>
        <w:rFonts w:ascii="Wingdings" w:hAnsi="Wingdings" w:hint="default"/>
      </w:rPr>
    </w:lvl>
  </w:abstractNum>
  <w:abstractNum w:abstractNumId="3">
    <w:multiLevelType w:val="multilevel"/>
    <w:lvl w:ilvl="0" w:tentative="0">
      <w:start w:val="1"/>
      <w:numFmt w:val="decimal"/>
      <w:pStyle w:val="Контракт-раздел"/>
      <w:suff w:val="tab"/>
      <w:lvlText w:val="%1."/>
      <w:lvlJc w:val="center"/>
      <w:pPr>
        <w:tabs>
          <w:tab w:val="num" w:leader="none" w:pos="0"/>
        </w:tabs>
        <w:ind w:left="0" w:firstLine="0"/>
      </w:pPr>
      <w:rPr>
        <w:rFonts w:hint="default"/>
        <w:b/>
        <w:i w:val="off"/>
      </w:rPr>
    </w:lvl>
    <w:lvl w:ilvl="1" w:tentative="0">
      <w:start w:val="1"/>
      <w:numFmt w:val="decimal"/>
      <w:pStyle w:val="Контракт-пункт"/>
      <w:suff w:val="tab"/>
      <w:lvlText w:val="%1.%2"/>
      <w:lvlJc w:val="left"/>
      <w:pPr>
        <w:tabs>
          <w:tab w:val="num" w:leader="none" w:pos="851"/>
        </w:tabs>
        <w:ind w:left="851" w:hanging="851"/>
      </w:pPr>
      <w:rPr>
        <w:rFonts w:cs="Times New Roman" w:hint="default"/>
        <w:b w:val="off"/>
        <w:bCs w:val="off"/>
        <w:i w:val="off"/>
        <w:iCs w:val="off"/>
        <w:caps w:val="off"/>
        <w:strike w:val="off"/>
        <w:dstrike w:val="off"/>
        <w:vanish w:val="off"/>
        <w:color w:val="auto"/>
        <w:spacing w:val="0"/>
        <w:w w:val="100"/>
        <w:position w:val="0"/>
        <w:sz w:val="24"/>
        <w:szCs w:val="24"/>
        <w:u w:val="none"/>
        <w:vertAlign w:val="baseline"/>
      </w:rPr>
    </w:lvl>
    <w:lvl w:ilvl="2" w:tentative="0">
      <w:start w:val="1"/>
      <w:numFmt w:val="decimal"/>
      <w:pStyle w:val="Контракт-раздел"/>
      <w:suff w:val="tab"/>
      <w:lvlText w:val="%1.%2.%3"/>
      <w:lvlJc w:val="left"/>
      <w:pPr>
        <w:tabs>
          <w:tab w:val="num" w:leader="none" w:pos="851"/>
        </w:tabs>
        <w:ind w:left="851" w:hanging="851"/>
      </w:pPr>
      <w:rPr>
        <w:rFonts w:hint="default"/>
        <w:b w:val="off"/>
        <w:bCs w:val="off"/>
        <w:i w:val="off"/>
        <w:iCs w:val="off"/>
      </w:rPr>
    </w:lvl>
    <w:lvl w:ilvl="3" w:tentative="0">
      <w:start w:val="1"/>
      <w:numFmt w:val="lowerLetter"/>
      <w:pStyle w:val="Контракт-пункт"/>
      <w:suff w:val="tab"/>
      <w:lvlText w:val="%4)"/>
      <w:lvlJc w:val="left"/>
      <w:pPr>
        <w:tabs>
          <w:tab w:val="num" w:leader="none" w:pos="1418"/>
        </w:tabs>
        <w:ind w:left="1418" w:hanging="567"/>
      </w:pPr>
      <w:rPr>
        <w:rFonts w:cs="Times New Roman" w:hint="default"/>
        <w:b w:val="off"/>
        <w:bCs w:val="off"/>
        <w:i w:val="off"/>
        <w:iCs w:val="off"/>
        <w:caps w:val="off"/>
        <w:strike w:val="off"/>
        <w:dstrike w:val="off"/>
        <w:vanish w:val="off"/>
        <w:color w:val="auto"/>
        <w:spacing w:val="0"/>
        <w:w w:val="100"/>
        <w:position w:val="0"/>
        <w:u w:val="none"/>
        <w:vertAlign w:val="baseline"/>
      </w:rPr>
    </w:lvl>
    <w:lvl w:ilvl="4" w:tentative="0">
      <w:start w:val="1"/>
      <w:numFmt w:val="lowerLetter"/>
      <w:suff w:val="tab"/>
      <w:lvlText w:val="%5)"/>
      <w:lvlJc w:val="left"/>
      <w:pPr>
        <w:tabs>
          <w:tab w:val="num" w:leader="none" w:pos="1134"/>
        </w:tabs>
        <w:ind w:left="1134" w:hanging="567"/>
      </w:pPr>
      <w:rPr>
        <w:rFonts w:hint="default"/>
      </w:rPr>
    </w:lvl>
    <w:lvl w:ilvl="5" w:tentative="0">
      <w:start w:val="1"/>
      <w:numFmt w:val="bullet"/>
      <w:suff w:val="tab"/>
      <w:lvlText w:val=""/>
      <w:lvlJc w:val="left"/>
      <w:pPr>
        <w:tabs>
          <w:tab w:val="num" w:leader="none" w:pos="1701"/>
        </w:tabs>
        <w:ind w:left="1701" w:hanging="567"/>
      </w:pPr>
      <w:rPr>
        <w:rFonts w:ascii="Symbol" w:hAnsi="Symbol" w:hint="default"/>
      </w:rPr>
    </w:lvl>
    <w:lvl w:ilvl="6" w:tentative="0">
      <w:start w:val="1"/>
      <w:numFmt w:val="lowerLetter"/>
      <w:suff w:val="tab"/>
      <w:lvlText w:val="%5%6%7)"/>
      <w:lvlJc w:val="left"/>
      <w:pPr>
        <w:tabs>
          <w:tab w:val="num" w:leader="none" w:pos="2268"/>
        </w:tabs>
        <w:ind w:left="2268" w:hanging="567"/>
      </w:pPr>
      <w:rPr>
        <w:rFonts w:hint="default"/>
      </w:rPr>
    </w:lvl>
    <w:lvl w:ilvl="7" w:tentative="0">
      <w:start w:val="1"/>
      <w:numFmt w:val="decimal"/>
      <w:suff w:val="tab"/>
      <w:lvlText w:val="%1.%2.%3.%4.%5.%6.%7.%8."/>
      <w:lvlJc w:val="left"/>
      <w:pPr>
        <w:tabs>
          <w:tab w:val="num" w:leader="none" w:pos="3978"/>
        </w:tabs>
        <w:ind w:left="2322" w:hanging="1224"/>
      </w:pPr>
      <w:rPr>
        <w:rFonts w:hint="default"/>
      </w:rPr>
    </w:lvl>
    <w:lvl w:ilvl="8" w:tentative="0">
      <w:start w:val="1"/>
      <w:numFmt w:val="decimal"/>
      <w:suff w:val="tab"/>
      <w:lvlText w:val="%1.%2.%3.%4.%5.%6.%7.%8.%9."/>
      <w:lvlJc w:val="left"/>
      <w:pPr>
        <w:tabs>
          <w:tab w:val="num" w:leader="none" w:pos="4698"/>
        </w:tabs>
        <w:ind w:left="2898" w:hanging="1440"/>
      </w:pPr>
      <w:rPr>
        <w:rFonts w:hint="default"/>
      </w:rPr>
    </w:lvl>
  </w:abstractNum>
  <w:abstractNum w:abstractNumId="4">
    <w:multiLevelType w:val="multilevel"/>
    <w:lvl w:ilvl="0" w:tentative="0">
      <w:start w:val="1"/>
      <w:numFmt w:val="decimal"/>
      <w:suff w:val="tab"/>
      <w:lvlText w:val="%1."/>
      <w:lvlJc w:val="left"/>
      <w:pPr>
        <w:ind w:left="2040" w:hanging="360"/>
      </w:pPr>
      <w:rPr>
        <w:rFonts w:hint="default"/>
      </w:rPr>
    </w:lvl>
    <w:lvl w:ilvl="1" w:tentative="0">
      <w:start w:val="1"/>
      <w:numFmt w:val="decimal"/>
      <w:pStyle w:val="Пункты"/>
      <w:suff w:val="tab"/>
      <w:lvlText w:val="%1.%2."/>
      <w:lvlJc w:val="left"/>
      <w:pPr>
        <w:ind w:left="912" w:hanging="432"/>
      </w:pPr>
      <w:rPr>
        <w:rFonts w:hint="default"/>
        <w:b w:val="off"/>
      </w:rPr>
    </w:lvl>
    <w:lvl w:ilvl="2" w:tentative="0">
      <w:start w:val="1"/>
      <w:numFmt w:val="decimal"/>
      <w:suff w:val="tab"/>
      <w:lvlText w:val="%1.%2.%3."/>
      <w:lvlJc w:val="left"/>
      <w:pPr>
        <w:ind w:left="1224" w:hanging="504"/>
      </w:pPr>
      <w:rPr>
        <w:rFonts w:hint="default"/>
        <w:b w:val="off"/>
      </w:rPr>
    </w:lvl>
    <w:lvl w:ilvl="3" w:tentative="0">
      <w:start w:val="1"/>
      <w:numFmt w:val="decimal"/>
      <w:suff w:val="tab"/>
      <w:lvlText w:val="%1.%2.%3.%4."/>
      <w:lvlJc w:val="left"/>
      <w:pPr>
        <w:ind w:left="1728" w:hanging="648"/>
      </w:pPr>
      <w:rPr>
        <w:rFonts w:hint="default"/>
      </w:rPr>
    </w:lvl>
    <w:lvl w:ilvl="4" w:tentative="0">
      <w:start w:val="1"/>
      <w:numFmt w:val="decimal"/>
      <w:suff w:val="tab"/>
      <w:lvlText w:val="%1.%2.%3.%4.%5."/>
      <w:lvlJc w:val="left"/>
      <w:pPr>
        <w:ind w:left="2232" w:hanging="792"/>
      </w:pPr>
      <w:rPr>
        <w:rFonts w:hint="default"/>
      </w:rPr>
    </w:lvl>
    <w:lvl w:ilvl="5" w:tentative="0">
      <w:start w:val="1"/>
      <w:numFmt w:val="decimal"/>
      <w:suff w:val="tab"/>
      <w:lvlText w:val="%1.%2.%3.%4.%5.%6."/>
      <w:lvlJc w:val="left"/>
      <w:pPr>
        <w:ind w:left="2736" w:hanging="936"/>
      </w:pPr>
      <w:rPr>
        <w:rFonts w:hint="default"/>
      </w:rPr>
    </w:lvl>
    <w:lvl w:ilvl="6" w:tentative="0">
      <w:start w:val="1"/>
      <w:numFmt w:val="decimal"/>
      <w:suff w:val="tab"/>
      <w:lvlText w:val="%1.%2.%3.%4.%5.%6.%7."/>
      <w:lvlJc w:val="left"/>
      <w:pPr>
        <w:ind w:left="3240" w:hanging="1080"/>
      </w:pPr>
      <w:rPr>
        <w:rFonts w:hint="default"/>
      </w:rPr>
    </w:lvl>
    <w:lvl w:ilvl="7" w:tentative="0">
      <w:start w:val="1"/>
      <w:numFmt w:val="decimal"/>
      <w:suff w:val="tab"/>
      <w:lvlText w:val="%1.%2.%3.%4.%5.%6.%7.%8."/>
      <w:lvlJc w:val="left"/>
      <w:pPr>
        <w:ind w:left="3744" w:hanging="1224"/>
      </w:pPr>
      <w:rPr>
        <w:rFonts w:hint="default"/>
      </w:rPr>
    </w:lvl>
    <w:lvl w:ilvl="8" w:tentative="0">
      <w:start w:val="1"/>
      <w:numFmt w:val="decimal"/>
      <w:suff w:val="tab"/>
      <w:lvlText w:val="%1.%2.%3.%4.%5.%6.%7.%8.%9."/>
      <w:lvlJc w:val="left"/>
      <w:pPr>
        <w:ind w:left="4320" w:hanging="1440"/>
      </w:pPr>
      <w:rPr>
        <w:rFonts w:hint="default"/>
      </w:rPr>
    </w:lvl>
  </w:abstractNum>
  <w:abstractNum w:abstractNumId="5">
    <w:multiLevelType w:val="multilevel"/>
    <w:lvl w:ilvl="0" w:tentative="0">
      <w:start w:val="12"/>
      <w:numFmt w:val="decimal"/>
      <w:suff w:val="tab"/>
      <w:lvlText w:val="%1."/>
      <w:lvlJc w:val="left"/>
      <w:pPr>
        <w:tabs>
          <w:tab w:val="num" w:leader="none" w:pos="480"/>
        </w:tabs>
        <w:ind w:left="480" w:hanging="480"/>
      </w:pPr>
      <w:rPr>
        <w:rFonts w:hint="default"/>
        <w:color w:val="000000"/>
      </w:rPr>
    </w:lvl>
    <w:lvl w:ilvl="1" w:tentative="0">
      <w:start w:val="1"/>
      <w:numFmt w:val="decimal"/>
      <w:suff w:val="tab"/>
      <w:lvlText w:val="%1.%2."/>
      <w:lvlJc w:val="left"/>
      <w:pPr>
        <w:tabs>
          <w:tab w:val="num" w:leader="none" w:pos="1048"/>
        </w:tabs>
        <w:ind w:left="1048" w:hanging="480"/>
      </w:pPr>
      <w:rPr>
        <w:rFonts w:hint="default"/>
        <w:color w:val="000000"/>
      </w:rPr>
    </w:lvl>
    <w:lvl w:ilvl="2" w:tentative="0">
      <w:start w:val="1"/>
      <w:numFmt w:val="decimal"/>
      <w:suff w:val="tab"/>
      <w:lvlText w:val="%1.%2.%3."/>
      <w:lvlJc w:val="left"/>
      <w:pPr>
        <w:tabs>
          <w:tab w:val="num" w:leader="none" w:pos="720"/>
        </w:tabs>
        <w:ind w:left="720" w:hanging="720"/>
      </w:pPr>
      <w:rPr>
        <w:rFonts w:hint="default"/>
        <w:color w:val="000000"/>
      </w:rPr>
    </w:lvl>
    <w:lvl w:ilvl="3" w:tentative="0">
      <w:start w:val="1"/>
      <w:numFmt w:val="decimal"/>
      <w:suff w:val="tab"/>
      <w:lvlText w:val="%1.%2.%3.%4."/>
      <w:lvlJc w:val="left"/>
      <w:pPr>
        <w:tabs>
          <w:tab w:val="num" w:leader="none" w:pos="720"/>
        </w:tabs>
        <w:ind w:left="720" w:hanging="720"/>
      </w:pPr>
      <w:rPr>
        <w:rFonts w:hint="default"/>
        <w:color w:val="000000"/>
      </w:rPr>
    </w:lvl>
    <w:lvl w:ilvl="4" w:tentative="0">
      <w:start w:val="1"/>
      <w:numFmt w:val="decimal"/>
      <w:suff w:val="tab"/>
      <w:lvlText w:val="%1.%2.%3.%4.%5."/>
      <w:lvlJc w:val="left"/>
      <w:pPr>
        <w:tabs>
          <w:tab w:val="num" w:leader="none" w:pos="1080"/>
        </w:tabs>
        <w:ind w:left="1080" w:hanging="1080"/>
      </w:pPr>
      <w:rPr>
        <w:rFonts w:hint="default"/>
        <w:color w:val="000000"/>
      </w:rPr>
    </w:lvl>
    <w:lvl w:ilvl="5" w:tentative="0">
      <w:start w:val="1"/>
      <w:numFmt w:val="decimal"/>
      <w:suff w:val="tab"/>
      <w:lvlText w:val="%1.%2.%3.%4.%5.%6."/>
      <w:lvlJc w:val="left"/>
      <w:pPr>
        <w:tabs>
          <w:tab w:val="num" w:leader="none" w:pos="1080"/>
        </w:tabs>
        <w:ind w:left="1080" w:hanging="1080"/>
      </w:pPr>
      <w:rPr>
        <w:rFonts w:hint="default"/>
        <w:color w:val="000000"/>
      </w:rPr>
    </w:lvl>
    <w:lvl w:ilvl="6" w:tentative="0">
      <w:start w:val="1"/>
      <w:numFmt w:val="decimal"/>
      <w:suff w:val="tab"/>
      <w:lvlText w:val="%1.%2.%3.%4.%5.%6.%7."/>
      <w:lvlJc w:val="left"/>
      <w:pPr>
        <w:tabs>
          <w:tab w:val="num" w:leader="none" w:pos="1440"/>
        </w:tabs>
        <w:ind w:left="1440" w:hanging="1440"/>
      </w:pPr>
      <w:rPr>
        <w:rFonts w:hint="default"/>
        <w:color w:val="000000"/>
      </w:rPr>
    </w:lvl>
    <w:lvl w:ilvl="7" w:tentative="0">
      <w:start w:val="1"/>
      <w:numFmt w:val="decimal"/>
      <w:suff w:val="tab"/>
      <w:lvlText w:val="%1.%2.%3.%4.%5.%6.%7.%8."/>
      <w:lvlJc w:val="left"/>
      <w:pPr>
        <w:tabs>
          <w:tab w:val="num" w:leader="none" w:pos="1440"/>
        </w:tabs>
        <w:ind w:left="1440" w:hanging="1440"/>
      </w:pPr>
      <w:rPr>
        <w:rFonts w:hint="default"/>
        <w:color w:val="000000"/>
      </w:rPr>
    </w:lvl>
    <w:lvl w:ilvl="8" w:tentative="0">
      <w:start w:val="1"/>
      <w:numFmt w:val="decimal"/>
      <w:suff w:val="tab"/>
      <w:lvlText w:val="%1.%2.%3.%4.%5.%6.%7.%8.%9."/>
      <w:lvlJc w:val="left"/>
      <w:pPr>
        <w:tabs>
          <w:tab w:val="num" w:leader="none" w:pos="1800"/>
        </w:tabs>
        <w:ind w:left="1800" w:hanging="1800"/>
      </w:pPr>
      <w:rPr>
        <w:rFonts w:hint="default"/>
        <w:color w:val="000000"/>
      </w:rPr>
    </w:lvl>
  </w:abstractNum>
  <w:abstractNum w:abstractNumId="6">
    <w:multiLevelType w:val="hybridMultilevel"/>
    <w:lvl w:ilvl="0" w:tentative="0">
      <w:start w:val="1"/>
      <w:numFmt w:val="bullet"/>
      <w:suff w:val="tab"/>
      <w:lvlText w:val="-"/>
      <w:lvlJc w:val="left"/>
      <w:pPr>
        <w:ind w:left="720" w:hanging="360"/>
      </w:pPr>
      <w:rPr>
        <w:rFonts w:ascii="Times New Roman" w:cs="Times New Roman" w:hAnsi="Times New Roman" w:hint="default"/>
      </w:rPr>
    </w:lvl>
    <w:lvl w:ilvl="1" w:tentative="1">
      <w:start w:val="1"/>
      <w:numFmt w:val="bullet"/>
      <w:suff w:val="tab"/>
      <w:lvlText w:val="o"/>
      <w:lvlJc w:val="left"/>
      <w:pPr>
        <w:ind w:left="1440" w:hanging="360"/>
      </w:pPr>
      <w:rPr>
        <w:rFonts w:ascii="Courier New" w:cs="Courier New" w:hAnsi="Courier New" w:hint="default"/>
      </w:rPr>
    </w:lvl>
    <w:lvl w:ilvl="2" w:tentative="1">
      <w:start w:val="1"/>
      <w:numFmt w:val="bullet"/>
      <w:suff w:val="tab"/>
      <w:lvlText w:val=""/>
      <w:lvlJc w:val="left"/>
      <w:pPr>
        <w:ind w:left="2160" w:hanging="360"/>
      </w:pPr>
      <w:rPr>
        <w:rFonts w:ascii="Wingdings" w:hAnsi="Wingdings" w:hint="default"/>
      </w:rPr>
    </w:lvl>
    <w:lvl w:ilvl="3" w:tentative="1">
      <w:start w:val="1"/>
      <w:numFmt w:val="bullet"/>
      <w:suff w:val="tab"/>
      <w:lvlText w:val=""/>
      <w:lvlJc w:val="left"/>
      <w:pPr>
        <w:ind w:left="2880" w:hanging="360"/>
      </w:pPr>
      <w:rPr>
        <w:rFonts w:ascii="Symbol" w:hAnsi="Symbol" w:hint="default"/>
      </w:rPr>
    </w:lvl>
    <w:lvl w:ilvl="4" w:tentative="1">
      <w:start w:val="1"/>
      <w:numFmt w:val="bullet"/>
      <w:suff w:val="tab"/>
      <w:lvlText w:val="o"/>
      <w:lvlJc w:val="left"/>
      <w:pPr>
        <w:ind w:left="3600" w:hanging="360"/>
      </w:pPr>
      <w:rPr>
        <w:rFonts w:ascii="Courier New" w:cs="Courier New" w:hAnsi="Courier New" w:hint="default"/>
      </w:rPr>
    </w:lvl>
    <w:lvl w:ilvl="5" w:tentative="1">
      <w:start w:val="1"/>
      <w:numFmt w:val="bullet"/>
      <w:suff w:val="tab"/>
      <w:lvlText w:val=""/>
      <w:lvlJc w:val="left"/>
      <w:pPr>
        <w:ind w:left="4320" w:hanging="360"/>
      </w:pPr>
      <w:rPr>
        <w:rFonts w:ascii="Wingdings" w:hAnsi="Wingdings" w:hint="default"/>
      </w:rPr>
    </w:lvl>
    <w:lvl w:ilvl="6" w:tentative="1">
      <w:start w:val="1"/>
      <w:numFmt w:val="bullet"/>
      <w:suff w:val="tab"/>
      <w:lvlText w:val=""/>
      <w:lvlJc w:val="left"/>
      <w:pPr>
        <w:ind w:left="5040" w:hanging="360"/>
      </w:pPr>
      <w:rPr>
        <w:rFonts w:ascii="Symbol" w:hAnsi="Symbol" w:hint="default"/>
      </w:rPr>
    </w:lvl>
    <w:lvl w:ilvl="7" w:tentative="1">
      <w:start w:val="1"/>
      <w:numFmt w:val="bullet"/>
      <w:suff w:val="tab"/>
      <w:lvlText w:val="o"/>
      <w:lvlJc w:val="left"/>
      <w:pPr>
        <w:ind w:left="5760" w:hanging="360"/>
      </w:pPr>
      <w:rPr>
        <w:rFonts w:ascii="Courier New" w:cs="Courier New" w:hAnsi="Courier New" w:hint="default"/>
      </w:rPr>
    </w:lvl>
    <w:lvl w:ilvl="8" w:tentative="1">
      <w:start w:val="1"/>
      <w:numFmt w:val="bullet"/>
      <w:suff w:val="tab"/>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6"/>
  </w:num>
  <w:num w:numId="5">
    <w:abstractNumId w:val="0"/>
    <w:lvlOverride w:ilvl="0">
      <w:lvl w:ilvl="0" w:tentative="0">
        <w:start w:val="0"/>
        <w:numFmt w:val="bullet"/>
        <w:suff w:val="tab"/>
        <w:lvlText w:val=""/>
        <w:lvlJc w:val="left"/>
        <w:pPr/>
        <w:rPr>
          <w:rFonts w:ascii="Symbol" w:hAnsi="Symbol" w:hint="default"/>
        </w:rPr>
      </w:lvl>
    </w:lvlOverride>
  </w:num>
  <w:num w:numId="6">
    <w:abstractNumId w:val="5"/>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trackRevisions w:val="off"/>
  <w:displayBackgroundShape w:val="off"/>
  <w:compat>
    <w:compatSetting w:name="compatibilityMode" w:uri="http://schemas.microsoft.com/office/word" w:val="11"/>
  </w:compat>
  <w:footnotePr/>
  <w:endnotePr/>
  <w:themeFontLang w:val="en-US" w:eastAsia="zh-CN" w:bidi="ar-SA"/>
  <w:clrSchemeMapping w:accent1="accent1" w:accent2="accent2" w:accent3="accent3" w:accent4="accent4" w:accent5="accent5" w:accent6="accent6" w:bg1="light1" w:bg2="light2" w:followedHyperlink="followedHyperlink" w:hyperlink="hyperlink" w:text1="dark1" w:text2="dark2"/>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imes New Roman" w:cs="Times New Roman" w:eastAsia="Times New Roman" w:hAnsi="Times New Roman"/>
        <w:sz w:val="20"/>
      </w:rPr>
    </w:rPrDefault>
    <w:pPrDefault/>
  </w:docDefaults>
  <w:style w:type="paragraph" w:default="1" w:styleId="Normal">
    <w:name w:val="Normal"/>
    <w:aliases w:val="Обычный"/>
    <w:uiPriority w:val="0"/>
    <w:qFormat w:val="on"/>
    <w:pPr>
      <w:spacing w:before="120"/>
      <w:jc w:val="both"/>
    </w:pPr>
    <w:rPr>
      <w:rFonts w:ascii="Times New Roman" w:cs="Times New Roman" w:eastAsia="Times New Roman" w:hAnsi="Times New Roman" w:hint="default"/>
      <w:sz w:val="24"/>
      <w:szCs w:val="24"/>
      <w:lang w:val="ru-RU" w:bidi="ar-SA" w:eastAsia="ru-RU"/>
    </w:rPr>
  </w:style>
  <w:style w:type="paragraph" w:styleId="Heading1">
    <w:name w:val="Heading 1"/>
    <w:aliases w:val="Заголовок 1,Заголовок 1 Знак2,Заголовок 1 Знак1 Знак,Заголовок 1 Знак Знак Знак,Заголовок 1 Знак Знак1 Знак,Заголовок 1 Знак Знак2"/>
    <w:basedOn w:val="Normal"/>
    <w:next w:val="Normal"/>
    <w:link w:val="Заголовок1Знак,Заголовок1Знак2Знак4,Заголовок1Знак1ЗнакЗнак4,Заголовок1ЗнакЗнакЗнакЗнак4,Заголовок1ЗнакЗнак1ЗнакЗнак4,Заголовок1ЗнакЗнак2Знак3,Заголовок1Знак,Заголовок1Знак2Знак4,Заголовок1Знак1ЗнакЗнак4,Заголовок1ЗнакЗнакЗнакЗнак4,Заголовок1ЗнакЗнак1ЗнакЗнак4,Заголовок1ЗнакЗнак2Знак3,Заголовок1Знак,Заголовок1Знак2Знак4,Заголовок1Знак1ЗнакЗнак4,Заголовок1ЗнакЗнакЗнакЗнак4,Заголовок1ЗнакЗнак1ЗнакЗнак4,Заголовок1ЗнакЗнак2Знак3,Заголовок1Знак,Заголовок1Знак2Знак4,Заголовок1Знак1ЗнакЗнак4,Заголовок1ЗнакЗнакЗнакЗнак4,Заголовок1ЗнакЗнак1ЗнакЗнак4,Заголовок1ЗнакЗнак2Знак3,Заголовок1Знак,Заголовок1Знак2Знак4,Заголовок1Знак1ЗнакЗнак4,Заголовок1ЗнакЗнакЗнакЗнак4,Заголовок1ЗнакЗнак1ЗнакЗнак4,Заголовок1ЗнакЗнак2Знак3"/>
    <w:uiPriority w:val="0"/>
    <w:qFormat w:val="on"/>
    <w:pPr>
      <w:keepNext w:val="on"/>
      <w:spacing w:before="240" w:after="60"/>
    </w:pPr>
    <w:rPr>
      <w:rFonts w:ascii="Arial" w:cs="Arial" w:hAnsi="Arial" w:hint="default"/>
      <w:b/>
      <w:bCs/>
      <w:sz w:val="32"/>
      <w:szCs w:val="32"/>
    </w:rPr>
  </w:style>
  <w:style w:type="paragraph" w:styleId="Heading2">
    <w:name w:val="Heading 2"/>
    <w:aliases w:val="Заголовок 2,contract,H2,h2,2,Numbered text 3,H21,H22,H23,H24,H211,H25,H212,H221,H231,H241,H2111,H26,H213,H222,H232,H242,H2112,H27,H214,H28,H29,H210,H215,H216,H217,H218,H219,H220,H2110,H223,H2113,H224,H225,H226,H227,H228,Раздел"/>
    <w:basedOn w:val="Normal"/>
    <w:next w:val="Normal"/>
    <w:link w:val="Заголовок2Знак,contractЗнак,H2Знак,h2Знак,2Знак,Numberedtext3Знак,H21Знак,РазделЗнак,H22Знак,H23Знак,H24Знак,H211Знак,H25Знак,H212Знак,H221Знак,H231Знак,H241Знак,H2111Знак,H26Знак,H213Знак,H222Знак,H232Знак,H242Знак,H2112Знак,Заголовок2Знак,contractЗнак,H2Знак,h2Знак,2Знак,Numberedtext3Знак,H21Знак,РазделЗнак,H22Знак,H23Знак,H24Знак,H211Знак,H25Знак,H212Знак,H221Знак,H231Знак,H241Знак,H2111Знак,H26Знак,H213Знак,H222Знак,H232Знак,H242Знак,H2112Знак,Заголовок2Знак,contractЗнак,H2Знак,h2Знак,2Знак,Numberedtext3Знак,H21Знак,РазделЗнак,H22Знак,H23Знак,H24Знак,H211Знак,H25Знак,H212Знак,H221Знак,H231Знак,H241Знак,H2111Знак,H26Знак,H213Знак,H222Знак,H232Знак,H242Знак,H2112Знак,Заголовок2Знак,contractЗнак,H2Знак,h2Знак,2Знак,Numberedtext3Знак,H21Знак,РазделЗнак,H22Знак,H23Знак,H24Знак,H211Знак,H25Знак,H212Знак,H221Знак,H231Знак,H241Знак,H2111Знак,H26Знак,H213Знак,H222Знак,H232Знак,H242Знак,H2112Знак,Заголовок2Знак,contractЗнак,H2Знак,h2Знак,2Знак,Numberedtext3Знак,H21Знак,РазделЗнак,H22Знак,H23Знак,H24Знак,H211Знак,H25Знак,H212Знак,H221Знак,H231Знак,H241Знак,H2111Знак,H26Знак,H213Знак,H222Знак,H232Знак,H242Знак,H2112Знак"/>
    <w:uiPriority w:val="0"/>
    <w:qFormat w:val="on"/>
    <w:pPr>
      <w:keepNext w:val="on"/>
      <w:spacing w:before="240" w:after="60"/>
    </w:pPr>
    <w:rPr>
      <w:rFonts w:ascii="Cambria" w:hAnsi="Cambria" w:hint="default"/>
      <w:b/>
      <w:bCs/>
      <w:i/>
      <w:iCs/>
      <w:sz w:val="28"/>
      <w:szCs w:val="28"/>
    </w:rPr>
  </w:style>
  <w:style w:type="paragraph" w:styleId="Heading3">
    <w:name w:val="Heading 3"/>
    <w:aliases w:val="Заголовок 3,h3,Head 3,l3+toc 3,CT,Sub-section Title,l3"/>
    <w:basedOn w:val="Normal"/>
    <w:next w:val="Normal"/>
    <w:link w:val="Заголовок3Знак,h3Знак,Head3Знак,l3+toc3Знак,CTЗнак,Sub-sectionTitleЗнак,l3Знак,Заголовок3Знак,h3Знак,Head3Знак,l3+toc3Знак,CTЗнак,Sub-sectionTitleЗнак,l3Знак,Заголовок3Знак,h3Знак,Head3Знак,l3+toc3Знак,CTЗнак,Sub-sectionTitleЗнак,l3Знак,Заголовок3Знак,h3Знак,Head3Знак,l3+toc3Знак,CTЗнак,Sub-sectionTitleЗнак,l3Знак,Заголовок3Знак,h3Знак,Head3Знак,l3+toc3Знак,CTЗнак,Sub-sectionTitleЗнак,l3Знак"/>
    <w:uiPriority w:val="0"/>
    <w:qFormat w:val="on"/>
    <w:pPr>
      <w:keepNext w:val="on"/>
      <w:spacing w:before="360"/>
    </w:pPr>
    <w:rPr>
      <w:rFonts w:hint="default"/>
      <w:b/>
    </w:rPr>
  </w:style>
  <w:style w:type="paragraph" w:styleId="Heading4">
    <w:name w:val="Heading 4"/>
    <w:aliases w:val="Заголовок 4,Параграф"/>
    <w:basedOn w:val="Normal"/>
    <w:next w:val="Normal"/>
    <w:link w:val="Заголовок4Знак,ПараграфЗнак,Заголовок4Знак,ПараграфЗнак,Заголовок4Знак,ПараграфЗнак,Заголовок4Знак,ПараграфЗнак,Заголовок4Знак,ПараграфЗнак"/>
    <w:uiPriority w:val="0"/>
    <w:qFormat w:val="on"/>
    <w:pPr>
      <w:keepNext w:val="on"/>
      <w:spacing w:before="240" w:after="60"/>
      <w:jc w:val="left"/>
    </w:pPr>
    <w:rPr>
      <w:rFonts w:ascii="Calibri" w:hAnsi="Calibri" w:hint="default"/>
      <w:b/>
      <w:bCs/>
      <w:sz w:val="28"/>
      <w:szCs w:val="28"/>
    </w:rPr>
  </w:style>
  <w:style w:type="paragraph" w:styleId="Heading5">
    <w:name w:val="Heading 5"/>
    <w:aliases w:val="Заголовок 5,_Подпункт"/>
    <w:basedOn w:val="Normal"/>
    <w:next w:val="Normal"/>
    <w:link w:val="Заголовок5Знак,_ПодпунктЗнак,Заголовок5Знак,_ПодпунктЗнак,Заголовок5Знак,_ПодпунктЗнак,Заголовок5Знак,_ПодпунктЗнак,Заголовок5Знак,_ПодпунктЗнак"/>
    <w:uiPriority w:val="0"/>
    <w:qFormat w:val="on"/>
    <w:pPr>
      <w:keepNext w:val="on"/>
      <w:spacing w:before="0"/>
      <w:jc w:val="center"/>
    </w:pPr>
    <w:rPr>
      <w:rFonts w:hint="default"/>
      <w:b/>
      <w:bCs/>
    </w:rPr>
  </w:style>
  <w:style w:type="paragraph" w:styleId="Heading6">
    <w:name w:val="Heading 6"/>
    <w:aliases w:val="Заголовок 6"/>
    <w:basedOn w:val="Normal"/>
    <w:next w:val="Normal"/>
    <w:link w:val="Заголовок6Знак"/>
    <w:uiPriority w:val="0"/>
    <w:qFormat w:val="on"/>
    <w:pPr>
      <w:tabs>
        <w:tab w:val="num" w:leader="none" w:pos="1152"/>
      </w:tabs>
      <w:spacing w:before="240" w:after="60"/>
      <w:ind w:left="1152" w:hanging="1152"/>
    </w:pPr>
    <w:rPr>
      <w:rFonts w:hint="default"/>
      <w:i/>
      <w:iCs/>
      <w:sz w:val="22"/>
      <w:szCs w:val="22"/>
    </w:rPr>
  </w:style>
  <w:style w:type="paragraph" w:styleId="Heading7">
    <w:name w:val="Heading 7"/>
    <w:aliases w:val="Заголовок 7"/>
    <w:basedOn w:val="Normal"/>
    <w:next w:val="Normal"/>
    <w:link w:val="Заголовок7Знак"/>
    <w:uiPriority w:val="0"/>
    <w:qFormat w:val="on"/>
    <w:pPr>
      <w:keepNext w:val="on"/>
      <w:keepLines w:val="on"/>
      <w:widowControl w:val="off"/>
      <w:spacing w:before="0"/>
      <w:jc w:val="left"/>
    </w:pPr>
    <w:rPr>
      <w:rFonts w:hint="default"/>
      <w:b/>
      <w:bCs/>
    </w:rPr>
  </w:style>
  <w:style w:type="paragraph" w:styleId="Heading8">
    <w:name w:val="Heading 8"/>
    <w:aliases w:val="Заголовок 8"/>
    <w:basedOn w:val="Normal"/>
    <w:next w:val="Normal"/>
    <w:link w:val="Заголовок8Знак"/>
    <w:uiPriority w:val="0"/>
    <w:qFormat w:val="on"/>
    <w:pPr>
      <w:keepNext w:val="on"/>
      <w:spacing w:before="0"/>
      <w:ind w:left="-108" w:right="-108"/>
      <w:jc w:val="center"/>
    </w:pPr>
    <w:rPr>
      <w:rFonts w:hint="default"/>
      <w:b/>
      <w:bCs/>
    </w:rPr>
  </w:style>
  <w:style w:type="paragraph" w:styleId="Heading9">
    <w:name w:val="Heading 9"/>
    <w:aliases w:val="Заголовок 9"/>
    <w:basedOn w:val="Normal"/>
    <w:next w:val="Normal"/>
    <w:link w:val="Заголовок9Знак"/>
    <w:uiPriority w:val="0"/>
    <w:qFormat w:val="on"/>
    <w:pPr>
      <w:keepNext w:val="on"/>
      <w:jc w:val="right"/>
    </w:pPr>
    <w:rPr>
      <w:rFonts w:hint="default"/>
      <w:b/>
      <w:bCs/>
    </w:rPr>
  </w:style>
  <w:style w:type="character" w:default="1" w:styleId="Defaultparagraphfont">
    <w:name w:val="Default paragraph font"/>
    <w:aliases w:val="Основной шрифт абзаца,Знак14 Знак Знак"/>
    <w:uiPriority w:val="0"/>
    <w:semiHidden w:val="on"/>
    <w:rPr>
      <w:rFonts w:hint="default"/>
    </w:rPr>
  </w:style>
  <w:style w:type="table" w:default="1" w:styleId="Normaltable">
    <w:name w:val="Normal table"/>
    <w:aliases w:val="Обычная таблица"/>
    <w:uiPriority w:val="0"/>
    <w:semiHidden w:val="on"/>
    <w:pPr/>
    <w:rPr>
      <w:rFonts w:hint="default"/>
    </w:rPr>
    <w:tblPr>
      <w:tblLayout w:type="fixed"/>
      <w:tblCellMar>
        <w:top w:w="0" w:type="dxa"/>
        <w:left w:w="108" w:type="dxa"/>
        <w:bottom w:w="0" w:type="dxa"/>
        <w:right w:w="108" w:type="dxa"/>
      </w:tblCellMar>
    </w:tblPr>
  </w:style>
  <w:style w:type="numbering" w:default="1" w:styleId="Nolist">
    <w:name w:val="No list"/>
    <w:aliases w:val="Нет списка"/>
    <w:uiPriority w:val="99"/>
    <w:semiHidden w:val="on"/>
    <w:pPr/>
  </w:style>
  <w:style w:type="character" w:customStyle="1" w:styleId="Заголовок1Знак,Заголовок1Знак2Знак4,Заголовок1Знак1ЗнакЗнак4,Заголовок1ЗнакЗнакЗнакЗнак4,Заголовок1ЗнакЗнак1ЗнакЗнак4,Заголовок1ЗнакЗнак2Знак3,Заголовок1Знак,Заголовок1Знак2Знак4,Заголовок1Знак1ЗнакЗнак4,Заголовок1ЗнакЗнакЗнакЗнак4,Заголовок1ЗнакЗнак1ЗнакЗнак4,Заголовок1ЗнакЗнак2Знак3,Заголовок1Знак,Заголовок1Знак2Знак4,Заголовок1Знак1ЗнакЗнак4,Заголовок1ЗнакЗнакЗнакЗнак4,Заголовок1ЗнакЗнак1ЗнакЗнак4,Заголовок1ЗнакЗнак2Знак3,Заголовок1Знак,Заголовок1Знак2Знак4,Заголовок1Знак1ЗнакЗнак4,Заголовок1ЗнакЗнакЗнакЗнак4,Заголовок1ЗнакЗнак1ЗнакЗнак4,Заголовок1ЗнакЗнак2Знак3,Заголовок1Знак,Заголовок1Знак2Знак4,Заголовок1Знак1ЗнакЗнак4,Заголовок1ЗнакЗнакЗнакЗнак4,Заголовок1ЗнакЗнак1ЗнакЗнак4,Заголовок1ЗнакЗнак2Знак3">
    <w:name w:val="Заголовок 1 Знак,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Заголовок 1 Знак2 Знак4,Заголовок 1 Знак1 Знак Знак4,Заголовок 1 Знак Знак Знак Знак4,Заголовок 1 Знак Знак1 Знак Знак4,Заголовок 1 Знак Знак2 Знак3,Заголовок 1 Знак,Заголовок 1 Знак2 Знак4,Заголовок 1 Знак1 Знак Знак4,Заголовок 1 Знак Знак Знак Знак4,Заголовок 1 Знак Знак1 Знак Знак4,Заголовок 1 Знак Знак2 Знак3"/>
    <w:aliases w:val="Заголовок 1 Знак,Заголовок 1 Знак2 Знак4,Заголовок 1 Знак1 Знак Знак4,Заголовок 1 Знак Знак Знак Знак4,Заголовок 1 Знак Знак1 Знак Знак4,Заголовок 1 Знак Знак2 Знак3"/>
    <w:link w:val="Heading1"/>
    <w:uiPriority w:val="0"/>
    <w:rPr>
      <w:rFonts w:ascii="Arial" w:cs="Arial" w:hAnsi="Arial" w:hint="default"/>
      <w:b/>
      <w:bCs/>
      <w:sz w:val="32"/>
      <w:szCs w:val="32"/>
      <w:lang w:val="ru-RU" w:bidi="ar-SA" w:eastAsia="ru-RU"/>
    </w:rPr>
  </w:style>
  <w:style w:type="character" w:customStyle="1" w:styleId="Заголовок2Знак,contractЗнак,H2Знак,h2Знак,2Знак,Numberedtext3Знак,H21Знак,РазделЗнак,H22Знак,H23Знак,H24Знак,H211Знак,H25Знак,H212Знак,H221Знак,H231Знак,H241Знак,H2111Знак,H26Знак,H213Знак,H222Знак,H232Знак,H242Знак,H2112Знак,Заголовок2Знак,contractЗнак,H2Знак,h2Знак,2Знак,Numberedtext3Знак,H21Знак,РазделЗнак,H22Знак,H23Знак,H24Знак,H211Знак,H25Знак,H212Знак,H221Знак,H231Знак,H241Знак,H2111Знак,H26Знак,H213Знак,H222Знак,H232Знак,H242Знак,H2112Знак,Заголовок2Знак,contractЗнак,H2Знак,h2Знак,2Знак,Numberedtext3Знак,H21Знак,РазделЗнак,H22Знак,H23Знак,H24Знак,H211Знак,H25Знак,H212Знак,H221Знак,H231Знак,H241Знак,H2111Знак,H26Знак,H213Знак,H222Знак,H232Знак,H242Знак,H2112Знак,Заголовок2Знак,contractЗнак,H2Знак,h2Знак,2Знак,Numberedtext3Знак,H21Знак,РазделЗнак,H22Знак,H23Знак,H24Знак,H211Знак,H25Знак,H212Знак,H221Знак,H231Знак,H241Знак,H2111Знак,H26Знак,H213Знак,H222Знак,H232Знак,H242Знак,H2112Знак,Заголовок2Знак,contractЗнак,H2Знак,h2Знак,2Знак,Numberedtext3Знак,H21Знак,РазделЗнак,H22Знак,H23Знак,H24Знак,H211Знак,H25Знак,H212Знак,H221Знак,H231Знак,H241Знак,H2111Знак,H26Знак,H213Знак,H222Знак,H232Знак,H242Знак,H2112Знак">
    <w:name w:val="Заголовок 2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Заголовок 2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Заголовок 2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Заголовок 2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Заголовок 2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aliases w:val="Заголовок 2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Heading2"/>
    <w:uiPriority w:val="0"/>
    <w:rPr>
      <w:rFonts w:ascii="Cambria" w:cs="Times New Roman" w:hAnsi="Cambria" w:hint="default"/>
      <w:b/>
      <w:bCs/>
      <w:i/>
      <w:iCs/>
      <w:sz w:val="28"/>
      <w:szCs w:val="28"/>
    </w:rPr>
  </w:style>
  <w:style w:type="character" w:customStyle="1" w:styleId="Заголовок3Знак,h3Знак,Head3Знак,l3+toc3Знак,CTЗнак,Sub-sectionTitleЗнак,l3Знак,Заголовок3Знак,h3Знак,Head3Знак,l3+toc3Знак,CTЗнак,Sub-sectionTitleЗнак,l3Знак,Заголовок3Знак,h3Знак,Head3Знак,l3+toc3Знак,CTЗнак,Sub-sectionTitleЗнак,l3Знак,Заголовок3Знак,h3Знак,Head3Знак,l3+toc3Знак,CTЗнак,Sub-sectionTitleЗнак,l3Знак,Заголовок3Знак,h3Знак,Head3Знак,l3+toc3Знак,CTЗнак,Sub-sectionTitleЗнак,l3Знак">
    <w:name w:val="Заголовок 3 Знак,h3 Знак,Head 3 Знак,l3+toc 3 Знак,CT Знак,Sub-section Title Знак,l3 Знак,Заголовок 3 Знак,h3 Знак,Head 3 Знак,l3+toc 3 Знак,CT Знак,Sub-section Title Знак,l3 Знак,Заголовок 3 Знак,h3 Знак,Head 3 Знак,l3+toc 3 Знак,CT Знак,Sub-section Title Знак,l3 Знак,Заголовок 3 Знак,h3 Знак,Head 3 Знак,l3+toc 3 Знак,CT Знак,Sub-section Title Знак,l3 Знак,Заголовок 3 Знак,h3 Знак,Head 3 Знак,l3+toc 3 Знак,CT Знак,Sub-section Title Знак,l3 Знак"/>
    <w:aliases w:val="Заголовок 3 Знак,h3 Знак,Head 3 Знак,l3+toc 3 Знак,CT Знак,Sub-section Title Знак,l3 Знак"/>
    <w:link w:val="Heading3"/>
    <w:uiPriority w:val="0"/>
    <w:rPr>
      <w:rFonts w:cs="Times New Roman" w:hint="default"/>
      <w:b/>
      <w:sz w:val="24"/>
      <w:szCs w:val="24"/>
      <w:lang w:val="ru-RU" w:bidi="ar-SA" w:eastAsia="ru-RU"/>
    </w:rPr>
  </w:style>
  <w:style w:type="character" w:customStyle="1" w:styleId="Заголовок4Знак,ПараграфЗнак,Заголовок4Знак,ПараграфЗнак,Заголовок4Знак,ПараграфЗнак,Заголовок4Знак,ПараграфЗнак,Заголовок4Знак,ПараграфЗнак">
    <w:name w:val="Заголовок 4 Знак,Параграф Знак,Заголовок 4 Знак,Параграф Знак,Заголовок 4 Знак,Параграф Знак,Заголовок 4 Знак,Параграф Знак,Заголовок 4 Знак,Параграф Знак"/>
    <w:aliases w:val="Заголовок 4 Знак,Параграф Знак"/>
    <w:link w:val="Heading4"/>
    <w:uiPriority w:val="0"/>
    <w:rPr>
      <w:rFonts w:ascii="Calibri" w:cs="Times New Roman" w:hAnsi="Calibri" w:hint="default"/>
      <w:b/>
      <w:bCs/>
      <w:sz w:val="28"/>
      <w:szCs w:val="28"/>
    </w:rPr>
  </w:style>
  <w:style w:type="paragraph" w:styleId="Subtitle">
    <w:name w:val="Subtitle"/>
    <w:aliases w:val="Подзаголовок"/>
    <w:basedOn w:val="Normal"/>
    <w:link w:val="ПодзаголовокЗнак"/>
    <w:uiPriority w:val="0"/>
    <w:qFormat w:val="on"/>
    <w:pPr>
      <w:jc w:val="center"/>
    </w:pPr>
    <w:rPr>
      <w:rFonts w:ascii="Cambria" w:hAnsi="Cambria" w:hint="default"/>
    </w:rPr>
  </w:style>
  <w:style w:type="character" w:customStyle="1" w:styleId="ПодзаголовокЗнак">
    <w:name w:val="Подзаголовок Знак"/>
    <w:link w:val="Subtitle"/>
    <w:uiPriority w:val="0"/>
    <w:rPr>
      <w:rFonts w:ascii="Cambria" w:cs="Times New Roman" w:hAnsi="Cambria" w:hint="default"/>
      <w:sz w:val="24"/>
      <w:szCs w:val="24"/>
    </w:rPr>
  </w:style>
  <w:style w:type="paragraph" w:customStyle="1" w:styleId="03zagolovok2">
    <w:name w:val="03zagolovok2"/>
    <w:basedOn w:val="Normal"/>
    <w:uiPriority w:val="0"/>
    <w:pPr>
      <w:keepNext w:val="on"/>
      <w:spacing w:before="360" w:after="120" w:line="360" w:lineRule="atLeast"/>
      <w:jc w:val="left"/>
    </w:pPr>
    <w:rPr>
      <w:rFonts w:ascii="GaramondC" w:hAnsi="GaramondC" w:hint="default"/>
      <w:b/>
      <w:color w:val="000000"/>
      <w:sz w:val="28"/>
      <w:szCs w:val="28"/>
    </w:rPr>
  </w:style>
  <w:style w:type="paragraph" w:customStyle="1" w:styleId="01_zagolovok">
    <w:name w:val="01_zagolovok"/>
    <w:basedOn w:val="Normal"/>
    <w:uiPriority w:val="0"/>
    <w:pPr>
      <w:keepNext w:val="on"/>
      <w:pageBreakBefore w:val="on"/>
      <w:spacing w:before="360" w:after="120"/>
      <w:jc w:val="left"/>
    </w:pPr>
    <w:rPr>
      <w:rFonts w:ascii="GaramondC" w:hAnsi="GaramondC" w:hint="default"/>
      <w:b/>
      <w:color w:val="000000"/>
      <w:sz w:val="40"/>
      <w:szCs w:val="62"/>
    </w:rPr>
  </w:style>
  <w:style w:type="paragraph" w:customStyle="1" w:styleId="02statia1">
    <w:name w:val="02statia1"/>
    <w:basedOn w:val="Normal"/>
    <w:uiPriority w:val="0"/>
    <w:pPr>
      <w:keepNext w:val="on"/>
      <w:spacing w:before="280" w:line="320" w:lineRule="atLeast"/>
      <w:ind w:left="1134" w:right="851" w:hanging="578"/>
      <w:jc w:val="left"/>
    </w:pPr>
    <w:rPr>
      <w:rFonts w:ascii="GaramondNarrowC" w:hAnsi="GaramondNarrowC" w:hint="default"/>
      <w:b/>
    </w:rPr>
  </w:style>
  <w:style w:type="paragraph" w:customStyle="1" w:styleId="02statia2">
    <w:name w:val="02statia2"/>
    <w:basedOn w:val="Normal"/>
    <w:uiPriority w:val="0"/>
    <w:pPr>
      <w:spacing w:line="320" w:lineRule="atLeast"/>
      <w:ind w:left="2020" w:hanging="880"/>
    </w:pPr>
    <w:rPr>
      <w:rFonts w:ascii="GaramondNarrowC" w:hAnsi="GaramondNarrowC" w:hint="default"/>
      <w:color w:val="000000"/>
      <w:sz w:val="21"/>
      <w:szCs w:val="21"/>
    </w:rPr>
  </w:style>
  <w:style w:type="paragraph" w:customStyle="1" w:styleId="02statia3">
    <w:name w:val="02statia3"/>
    <w:basedOn w:val="Normal"/>
    <w:uiPriority w:val="0"/>
    <w:pPr>
      <w:spacing w:line="320" w:lineRule="atLeast"/>
      <w:ind w:left="2900" w:hanging="880"/>
    </w:pPr>
    <w:rPr>
      <w:rFonts w:ascii="GaramondNarrowC" w:hAnsi="GaramondNarrowC" w:hint="default"/>
      <w:color w:val="000000"/>
      <w:sz w:val="21"/>
      <w:szCs w:val="21"/>
    </w:rPr>
  </w:style>
  <w:style w:type="character" w:styleId="Hyperlink">
    <w:name w:val="Hyperlink"/>
    <w:aliases w:val="Гиперссылка"/>
    <w:uiPriority w:val="99"/>
    <w:rPr>
      <w:rFonts w:cs="Times New Roman" w:hint="default"/>
      <w:color w:val="0000ff"/>
      <w:u w:val="single"/>
    </w:rPr>
  </w:style>
  <w:style w:type="paragraph" w:styleId="Toc1">
    <w:name w:val="Toc 1"/>
    <w:aliases w:val="Оглавление 1"/>
    <w:basedOn w:val="Normal"/>
    <w:next w:val="Normal"/>
    <w:uiPriority w:val="0"/>
    <w:semiHidden w:val="on"/>
    <w:pPr>
      <w:tabs>
        <w:tab w:val="right" w:leader="dot" w:pos="9344"/>
      </w:tabs>
      <w:spacing w:before="0" w:after="120"/>
      <w:ind w:right="99"/>
      <w:jc w:val="left"/>
    </w:pPr>
    <w:rPr>
      <w:rFonts w:hint="default"/>
      <w:b/>
    </w:rPr>
  </w:style>
  <w:style w:type="paragraph" w:customStyle="1" w:styleId="ConsPlusNormal">
    <w:name w:val="ConsPlusNormal"/>
    <w:link w:val="ConsPlusNormalЗнак"/>
    <w:uiPriority w:val="99"/>
    <w:qFormat w:val="on"/>
    <w:pPr>
      <w:widowControl w:val="off"/>
      <w:ind w:firstLine="720"/>
    </w:pPr>
    <w:rPr>
      <w:rFonts w:ascii="Arial" w:cs="Arial" w:hAnsi="Arial" w:hint="default"/>
      <w:lang w:val="ru-RU" w:bidi="ar-SA" w:eastAsia="ru-RU"/>
    </w:rPr>
  </w:style>
  <w:style w:type="paragraph" w:customStyle="1" w:styleId="03osnovnoytext">
    <w:name w:val="03osnovnoytext"/>
    <w:basedOn w:val="Normal"/>
    <w:uiPriority w:val="0"/>
    <w:pPr>
      <w:spacing w:before="320" w:line="320" w:lineRule="atLeast"/>
      <w:ind w:left="1191"/>
    </w:pPr>
    <w:rPr>
      <w:rFonts w:ascii="GaramondC" w:hAnsi="GaramondC" w:hint="default"/>
      <w:color w:val="000000"/>
      <w:sz w:val="20"/>
      <w:szCs w:val="20"/>
    </w:rPr>
  </w:style>
  <w:style w:type="paragraph" w:customStyle="1" w:styleId="03osnovnoytexttabl">
    <w:name w:val="03osnovnoytexttabl"/>
    <w:basedOn w:val="Normal"/>
    <w:uiPriority w:val="0"/>
    <w:pPr>
      <w:spacing w:line="320" w:lineRule="atLeast"/>
      <w:jc w:val="left"/>
    </w:pPr>
    <w:rPr>
      <w:rFonts w:ascii="GaramondC" w:hAnsi="GaramondC" w:hint="default"/>
      <w:color w:val="000000"/>
      <w:sz w:val="20"/>
      <w:szCs w:val="20"/>
    </w:rPr>
  </w:style>
  <w:style w:type="paragraph" w:customStyle="1" w:styleId="Основнойтекст21">
    <w:name w:val="Основной текст 21"/>
    <w:basedOn w:val="Normal"/>
    <w:uiPriority w:val="0"/>
    <w:pPr>
      <w:widowControl w:val="off"/>
      <w:spacing w:before="0"/>
    </w:pPr>
    <w:rPr>
      <w:rFonts w:cs="Arial" w:hint="default"/>
      <w:szCs w:val="18"/>
    </w:rPr>
  </w:style>
  <w:style w:type="paragraph" w:styleId="Bodytext2">
    <w:name w:val="Body text 2"/>
    <w:aliases w:val="Основной текст 2"/>
    <w:basedOn w:val="Normal"/>
    <w:link w:val="Основнойтекст2Знак"/>
    <w:uiPriority w:val="0"/>
    <w:pPr>
      <w:tabs>
        <w:tab w:val="num" w:leader="none" w:pos="567"/>
      </w:tabs>
      <w:ind w:left="567" w:hanging="567"/>
    </w:pPr>
    <w:rPr>
      <w:rFonts w:hint="default"/>
      <w:szCs w:val="20"/>
    </w:rPr>
  </w:style>
  <w:style w:type="character" w:customStyle="1" w:styleId="Основнойтекст2Знак">
    <w:name w:val="Основной текст 2 Знак"/>
    <w:link w:val="Bodytext2"/>
    <w:uiPriority w:val="0"/>
    <w:rPr>
      <w:rFonts w:hint="default"/>
      <w:sz w:val="24"/>
      <w:lang w:val="ru-RU" w:bidi="ar-SA" w:eastAsia="ru-RU"/>
    </w:rPr>
  </w:style>
  <w:style w:type="paragraph" w:customStyle="1" w:styleId="Условияконтракта">
    <w:name w:val="Условия контракта"/>
    <w:basedOn w:val="Normal"/>
    <w:uiPriority w:val="0"/>
    <w:semiHidden w:val="on"/>
    <w:pPr>
      <w:tabs>
        <w:tab w:val="num" w:leader="none" w:pos="567"/>
      </w:tabs>
      <w:spacing w:before="240" w:after="120"/>
      <w:ind w:left="567" w:hanging="567"/>
    </w:pPr>
    <w:rPr>
      <w:rFonts w:hint="default"/>
      <w:b/>
      <w:szCs w:val="20"/>
    </w:rPr>
  </w:style>
  <w:style w:type="paragraph" w:styleId="Header">
    <w:name w:val="Header"/>
    <w:aliases w:val="Верхний колонтитул,Linie,Верхний колонтитул1,Знак41,Знак42"/>
    <w:basedOn w:val="Normal"/>
    <w:link w:val="ВерхнийколонтитулЗнак,LinieЗнак,headerЗнак,Верхнийколонтитул1Знак,Знак41Знак,Знак42Знак,ВерхнийколонтитулЗнак,LinieЗнак,headerЗнак,Верхнийколонтитул1Знак,Знак41Знак,Знак42Знак,ВерхнийколонтитулЗнак,LinieЗнак,headerЗнак,Верхнийколонтитул1Знак,Знак41Знак,Знак42Знак,ВерхнийколонтитулЗнак,LinieЗнак,headerЗнак,Верхнийколонтитул1Знак,Знак41Знак,Знак42Знак,ВерхнийколонтитулЗнак,LinieЗнак,headerЗнак,Верхнийколонтитул1Знак,Знак41Знак,Знак42Знак"/>
    <w:uiPriority w:val="99"/>
    <w:pPr>
      <w:tabs>
        <w:tab w:val="center" w:leader="none" w:pos="4677"/>
        <w:tab w:val="right" w:leader="none" w:pos="9355"/>
      </w:tabs>
      <w:spacing w:before="0"/>
      <w:jc w:val="left"/>
    </w:pPr>
    <w:rPr>
      <w:rFonts w:hint="default"/>
    </w:rPr>
  </w:style>
  <w:style w:type="character" w:customStyle="1" w:styleId="ВерхнийколонтитулЗнак,LinieЗнак,headerЗнак,Верхнийколонтитул1Знак,Знак41Знак,Знак42Знак,ВерхнийколонтитулЗнак,LinieЗнак,headerЗнак,Верхнийколонтитул1Знак,Знак41Знак,Знак42Знак,ВерхнийколонтитулЗнак,LinieЗнак,headerЗнак,Верхнийколонтитул1Знак,Знак41Знак,Знак42Знак,ВерхнийколонтитулЗнак,LinieЗнак,headerЗнак,Верхнийколонтитул1Знак,Знак41Знак,Знак42Знак,ВерхнийколонтитулЗнак,LinieЗнак,headerЗнак,Верхнийколонтитул1Знак,Знак41Знак,Знак42Знак">
    <w:name w:val="Верхний колонтитул Знак,Linie Знак,header Знак,Верхний колонтитул1 Знак,Знак41 Знак,Знак42 Знак,Верхний колонтитул Знак,Linie Знак,header Знак,Верхний колонтитул1 Знак,Знак41 Знак,Знак42 Знак,Верхний колонтитул Знак,Linie Знак,header Знак,Верхний колонтитул1 Знак,Знак41 Знак,Знак42 Знак,Верхний колонтитул Знак,Linie Знак,header Знак,Верхний колонтитул1 Знак,Знак41 Знак,Знак42 Знак,Верхний колонтитул Знак,Linie Знак,header Знак,Верхний колонтитул1 Знак,Знак41 Знак,Знак42 Знак"/>
    <w:aliases w:val="Верхний колонтитул Знак,Linie Знак,header Знак,Верхний колонтитул1 Знак,Знак41 Знак,Знак42 Знак"/>
    <w:link w:val="Header"/>
    <w:uiPriority w:val="99"/>
    <w:rPr>
      <w:rFonts w:cs="Times New Roman" w:hint="default"/>
      <w:sz w:val="24"/>
      <w:szCs w:val="24"/>
    </w:rPr>
  </w:style>
  <w:style w:type="paragraph" w:customStyle="1" w:styleId="Обычный1">
    <w:name w:val="Обычный1"/>
    <w:uiPriority w:val="0"/>
    <w:pPr/>
    <w:rPr>
      <w:rFonts w:hint="default"/>
      <w:lang w:val="ru-RU" w:bidi="ar-SA" w:eastAsia="ru-RU"/>
    </w:rPr>
  </w:style>
  <w:style w:type="paragraph" w:styleId="Bodytextindent">
    <w:name w:val="Body text indent"/>
    <w:aliases w:val="Основной текст с отступом,текст"/>
    <w:basedOn w:val="Normal"/>
    <w:link w:val="ОсновнойтекстсотступомЗнак,текстЗнак,ОсновнойтекстсотступомЗнак,текстЗнак,ОсновнойтекстсотступомЗнак,текстЗнак,ОсновнойтекстсотступомЗнак,текстЗнак,ОсновнойтекстсотступомЗнак,текстЗнак"/>
    <w:uiPriority w:val="0"/>
    <w:pPr>
      <w:spacing w:after="120"/>
      <w:ind w:left="283"/>
    </w:pPr>
    <w:rPr>
      <w:rFonts w:hint="default"/>
    </w:rPr>
  </w:style>
  <w:style w:type="character" w:customStyle="1" w:styleId="ОсновнойтекстсотступомЗнак,текстЗнак,ОсновнойтекстсотступомЗнак,текстЗнак,ОсновнойтекстсотступомЗнак,текстЗнак,ОсновнойтекстсотступомЗнак,текстЗнак,ОсновнойтекстсотступомЗнак,текстЗнак">
    <w:name w:val="Основной текст с отступом Знак,текст Знак,Основной текст с отступом Знак,текст Знак,Основной текст с отступом Знак,текст Знак,Основной текст с отступом Знак,текст Знак,Основной текст с отступом Знак,текст Знак"/>
    <w:aliases w:val="Основной текст с отступом Знак,текст Знак"/>
    <w:link w:val="Bodytextindent"/>
    <w:uiPriority w:val="0"/>
    <w:rPr>
      <w:rFonts w:cs="Times New Roman" w:hint="default"/>
      <w:sz w:val="24"/>
      <w:szCs w:val="24"/>
    </w:rPr>
  </w:style>
  <w:style w:type="paragraph" w:styleId="Bodytext">
    <w:name w:val="Body text"/>
    <w:aliases w:val="Основной текст,Знак Знак Знак,Основной текст Знак Знак Знак,Основной текст Знак Знак,Основной текст Знак Знак Знак Знак Знак Знак,Основной текст Знак Знак Знак Знак Знак,Основной текст Знак Знак Знак Знак,Основной текст Знак1,Список 1,Body Text Char"/>
    <w:basedOn w:val="Normal"/>
    <w:link w:val="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
    <w:uiPriority w:val="0"/>
    <w:pPr>
      <w:spacing w:after="120"/>
    </w:pPr>
    <w:rPr>
      <w:rFonts w:hint="default"/>
    </w:rPr>
  </w:style>
  <w:style w:type="character" w:customStyle="1" w:styleId="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
    <w:name w:val="Основной текст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Основной текст Знак Знак Знак Знак Знак1,Основной текст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Основной текст Знак Знак Знак Знак Знак1,Основной текст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Основной текст Знак Знак Знак Знак Знак1,Основной текст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Основной текст Знак Знак Знак Знак Знак1,Основной текст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Основной текст Знак Знак Знак Знак Знак1"/>
    <w:aliases w:val="Основной текст Знак,Основной текст Знак Знак Знак Знак1,Основной текст Знак Знак Знак1,Основной текст Знак Знак Знак Знак Знак Знак Знак,Основной текст Знак Знак Знак Знак Знак Знак1,Основной текст Знак Знак Знак Знак Знак1"/>
    <w:link w:val="Bodytext"/>
    <w:uiPriority w:val="0"/>
    <w:rPr>
      <w:rFonts w:cs="Times New Roman" w:hint="default"/>
      <w:sz w:val="24"/>
      <w:szCs w:val="24"/>
    </w:rPr>
  </w:style>
  <w:style w:type="paragraph" w:styleId="Bodytextindent2">
    <w:name w:val="Body text indent 2"/>
    <w:aliases w:val="Основной текст с отступом 2,Знак1,Знак11"/>
    <w:basedOn w:val="Normal"/>
    <w:link w:val="Основнойтекстсотступом2Знак,Знак1Знак,Знак11Знак,Основнойтекстсотступом2Знак,Знак1Знак,Знак11Знак,Основнойтекстсотступом2Знак,Знак1Знак,Знак11Знак,Основнойтекстсотступом2Знак,Знак1Знак,Знак11Знак,Основнойтекстсотступом2Знак,Знак1Знак,Знак11Знак"/>
    <w:uiPriority w:val="99"/>
    <w:pPr>
      <w:spacing w:after="120" w:line="480" w:lineRule="auto"/>
      <w:ind w:left="283"/>
    </w:pPr>
    <w:rPr>
      <w:rFonts w:hint="default"/>
    </w:rPr>
  </w:style>
  <w:style w:type="character" w:customStyle="1" w:styleId="Основнойтекстсотступом2Знак,Знак1Знак,Знак11Знак,Основнойтекстсотступом2Знак,Знак1Знак,Знак11Знак,Основнойтекстсотступом2Знак,Знак1Знак,Знак11Знак,Основнойтекстсотступом2Знак,Знак1Знак,Знак11Знак,Основнойтекстсотступом2Знак,Знак1Знак,Знак11Знак">
    <w:name w:val="Основной текст с отступом 2 Знак,Знак1 Знак,Знак11 Знак,Основной текст с отступом 2 Знак,Знак1 Знак,Знак11 Знак,Основной текст с отступом 2 Знак,Знак1 Знак,Знак11 Знак,Основной текст с отступом 2 Знак,Знак1 Знак,Знак11 Знак,Основной текст с отступом 2 Знак,Знак1 Знак,Знак11 Знак"/>
    <w:aliases w:val="Основной текст с отступом 2 Знак,Знак1 Знак,Знак11 Знак"/>
    <w:link w:val="Bodytextindent2"/>
    <w:uiPriority w:val="99"/>
    <w:rPr>
      <w:rFonts w:cs="Times New Roman" w:hint="default"/>
      <w:sz w:val="24"/>
      <w:szCs w:val="24"/>
    </w:rPr>
  </w:style>
  <w:style w:type="paragraph" w:customStyle="1" w:styleId="Fr1">
    <w:name w:val="Fr1"/>
    <w:uiPriority w:val="99"/>
    <w:pPr>
      <w:spacing w:before="150" w:after="150"/>
      <w:ind w:left="150" w:right="150"/>
      <w:jc w:val="left"/>
    </w:pPr>
    <w:rPr>
      <w:rFonts w:hint="default"/>
    </w:rPr>
  </w:style>
  <w:style w:type="paragraph" w:customStyle="1" w:styleId="Раздел3">
    <w:name w:val="Раздел 3"/>
    <w:basedOn w:val="Normal"/>
    <w:uiPriority w:val="0"/>
    <w:semiHidden w:val="on"/>
    <w:pPr>
      <w:tabs>
        <w:tab w:val="num" w:leader="none" w:pos="1492"/>
      </w:tabs>
      <w:spacing w:after="120"/>
      <w:ind w:left="360" w:hanging="360"/>
      <w:jc w:val="center"/>
    </w:pPr>
    <w:rPr>
      <w:rFonts w:hint="default"/>
      <w:b/>
      <w:szCs w:val="20"/>
    </w:rPr>
  </w:style>
  <w:style w:type="character" w:styleId="Followedhyperlink">
    <w:name w:val="Followedhyperlink"/>
    <w:aliases w:val="Просмотренная гиперссылка"/>
    <w:uiPriority w:val="0"/>
    <w:rPr>
      <w:rFonts w:cs="Times New Roman" w:hint="default"/>
      <w:color w:val="800080"/>
      <w:u w:val="single"/>
    </w:rPr>
  </w:style>
  <w:style w:type="paragraph" w:customStyle="1" w:styleId="Xl26">
    <w:name w:val="Xl26"/>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hAnsi="Arial" w:hint="default"/>
    </w:rPr>
  </w:style>
  <w:style w:type="paragraph" w:customStyle="1" w:styleId="Xl27">
    <w:name w:val="Xl27"/>
    <w:basedOn w:val="Normal"/>
    <w:uiPriority w:val="0"/>
    <w:pPr>
      <w:pBdr>
        <w:top w:val="single" w:color="auto" w:sz="4" w:space="0"/>
        <w:left w:val="single" w:color="auto" w:sz="4" w:space="0"/>
        <w:bottom w:val="single" w:color="auto" w:sz="4" w:space="0"/>
        <w:right w:val="single" w:color="auto" w:sz="4" w:space="0"/>
      </w:pBdr>
      <w:spacing w:before="100" w:after="100"/>
      <w:jc w:val="left"/>
    </w:pPr>
    <w:rPr>
      <w:rFonts w:hint="default"/>
    </w:rPr>
  </w:style>
  <w:style w:type="paragraph" w:customStyle="1" w:styleId="Xl28">
    <w:name w:val="Xl28"/>
    <w:basedOn w:val="Normal"/>
    <w:uiPriority w:val="0"/>
    <w:pPr>
      <w:pBdr>
        <w:top w:val="single" w:color="auto" w:sz="4" w:space="0"/>
        <w:left w:val="single" w:color="auto" w:sz="4" w:space="0"/>
        <w:bottom w:val="single" w:color="auto" w:sz="4" w:space="0"/>
        <w:right w:val="single" w:color="auto" w:sz="4" w:space="0"/>
      </w:pBdr>
      <w:spacing w:before="100" w:after="100"/>
    </w:pPr>
    <w:rPr>
      <w:rFonts w:ascii="Arial" w:cs="Arial" w:hAnsi="Arial" w:hint="default"/>
    </w:rPr>
  </w:style>
  <w:style w:type="paragraph" w:customStyle="1" w:styleId="Xl29">
    <w:name w:val="Xl29"/>
    <w:basedOn w:val="Normal"/>
    <w:uiPriority w:val="0"/>
    <w:pPr>
      <w:pBdr>
        <w:top w:val="single" w:color="auto" w:sz="4" w:space="0"/>
        <w:left w:val="single" w:color="auto" w:sz="4" w:space="0"/>
        <w:bottom w:val="single" w:color="auto" w:sz="4" w:space="0"/>
        <w:right w:val="single" w:color="auto" w:sz="4" w:space="0"/>
      </w:pBdr>
      <w:spacing w:before="100" w:after="100"/>
      <w:jc w:val="left"/>
    </w:pPr>
    <w:rPr>
      <w:rFonts w:ascii="Arial" w:cs="Arial" w:hAnsi="Arial" w:hint="default"/>
    </w:rPr>
  </w:style>
  <w:style w:type="paragraph" w:customStyle="1" w:styleId="Xl30">
    <w:name w:val="Xl30"/>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cs="Arial" w:hAnsi="Arial" w:hint="default"/>
    </w:rPr>
  </w:style>
  <w:style w:type="paragraph" w:customStyle="1" w:styleId="Xl31">
    <w:name w:val="Xl31"/>
    <w:basedOn w:val="Normal"/>
    <w:uiPriority w:val="0"/>
    <w:pPr>
      <w:pBdr>
        <w:top w:val="single" w:color="auto" w:sz="4" w:space="0"/>
        <w:left w:val="single" w:color="auto" w:sz="4" w:space="0"/>
        <w:bottom w:val="single" w:color="auto" w:sz="4" w:space="0"/>
        <w:right w:val="single" w:color="auto" w:sz="4" w:space="0"/>
      </w:pBdr>
      <w:spacing w:before="100" w:after="100"/>
    </w:pPr>
    <w:rPr>
      <w:rFonts w:ascii="Arial" w:cs="Arial" w:hAnsi="Arial" w:hint="default"/>
    </w:rPr>
  </w:style>
  <w:style w:type="paragraph" w:customStyle="1" w:styleId="Xl32">
    <w:name w:val="Xl32"/>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cs="Arial" w:hAnsi="Arial" w:hint="default"/>
    </w:rPr>
  </w:style>
  <w:style w:type="paragraph" w:customStyle="1" w:styleId="Xl33">
    <w:name w:val="Xl33"/>
    <w:basedOn w:val="Normal"/>
    <w:uiPriority w:val="0"/>
    <w:pPr>
      <w:pBdr>
        <w:top w:val="single" w:color="auto" w:sz="4" w:space="0"/>
        <w:bottom w:val="single" w:color="auto" w:sz="4" w:space="0"/>
        <w:right w:val="single" w:color="auto" w:sz="4" w:space="0"/>
      </w:pBdr>
      <w:spacing w:before="100" w:after="100"/>
      <w:jc w:val="left"/>
    </w:pPr>
    <w:rPr>
      <w:rFonts w:ascii="Arial" w:cs="Arial" w:hAnsi="Arial" w:hint="default"/>
    </w:rPr>
  </w:style>
  <w:style w:type="paragraph" w:customStyle="1" w:styleId="Xl34">
    <w:name w:val="Xl34"/>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cs="Arial" w:hAnsi="Arial" w:hint="default"/>
    </w:rPr>
  </w:style>
  <w:style w:type="paragraph" w:customStyle="1" w:styleId="Xl35">
    <w:name w:val="Xl35"/>
    <w:basedOn w:val="Normal"/>
    <w:uiPriority w:val="0"/>
    <w:pPr>
      <w:pBdr>
        <w:top w:val="single" w:color="auto" w:sz="4" w:space="0"/>
        <w:left w:val="single" w:color="auto" w:sz="4" w:space="0"/>
        <w:bottom w:val="single" w:color="auto" w:sz="4" w:space="0"/>
        <w:right w:val="single" w:color="auto" w:sz="4" w:space="0"/>
      </w:pBdr>
      <w:spacing w:before="100" w:after="100"/>
      <w:jc w:val="left"/>
    </w:pPr>
    <w:rPr>
      <w:rFonts w:ascii="Arial" w:cs="Arial" w:hAnsi="Arial" w:hint="default"/>
      <w:color w:val="000000"/>
    </w:rPr>
  </w:style>
  <w:style w:type="paragraph" w:customStyle="1" w:styleId="Xl36">
    <w:name w:val="Xl36"/>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cs="Arial" w:hAnsi="Arial" w:hint="default"/>
      <w:color w:val="000000"/>
    </w:rPr>
  </w:style>
  <w:style w:type="paragraph" w:customStyle="1" w:styleId="Xl37">
    <w:name w:val="Xl37"/>
    <w:basedOn w:val="Normal"/>
    <w:uiPriority w:val="0"/>
    <w:pPr>
      <w:pBdr>
        <w:top w:val="single" w:color="auto" w:sz="4" w:space="0"/>
        <w:left w:val="single" w:color="auto" w:sz="4" w:space="0"/>
        <w:bottom w:val="single" w:color="auto" w:sz="4" w:space="0"/>
        <w:right w:val="single" w:color="auto" w:sz="4" w:space="0"/>
      </w:pBdr>
      <w:spacing w:before="100" w:after="100"/>
      <w:jc w:val="left"/>
    </w:pPr>
    <w:rPr>
      <w:rFonts w:ascii="Arial" w:cs="Arial" w:hAnsi="Arial" w:hint="default"/>
    </w:rPr>
  </w:style>
  <w:style w:type="paragraph" w:customStyle="1" w:styleId="Xl38">
    <w:name w:val="Xl38"/>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cs="Arial" w:hAnsi="Arial" w:hint="default"/>
    </w:rPr>
  </w:style>
  <w:style w:type="paragraph" w:customStyle="1" w:styleId="Xl39">
    <w:name w:val="Xl39"/>
    <w:basedOn w:val="Normal"/>
    <w:uiPriority w:val="0"/>
    <w:pPr>
      <w:pBdr>
        <w:top w:val="single" w:color="auto" w:sz="4" w:space="0"/>
        <w:left w:val="single" w:color="auto" w:sz="4" w:space="0"/>
        <w:bottom w:val="single" w:color="auto" w:sz="4" w:space="0"/>
        <w:right w:val="single" w:color="auto" w:sz="4" w:space="0"/>
      </w:pBdr>
      <w:spacing w:before="100" w:after="100"/>
    </w:pPr>
    <w:rPr>
      <w:rFonts w:ascii="Arial" w:cs="Arial" w:hAnsi="Arial" w:hint="default"/>
      <w:color w:val="000000"/>
    </w:rPr>
  </w:style>
  <w:style w:type="paragraph" w:customStyle="1" w:styleId="Xl40">
    <w:name w:val="Xl40"/>
    <w:basedOn w:val="Normal"/>
    <w:uiPriority w:val="0"/>
    <w:pPr>
      <w:pBdr>
        <w:top w:val="single" w:color="auto" w:sz="4" w:space="0"/>
        <w:left w:val="single" w:color="auto" w:sz="4" w:space="0"/>
        <w:bottom w:val="single" w:color="auto" w:sz="4" w:space="0"/>
        <w:right w:val="single" w:color="auto" w:sz="4" w:space="0"/>
      </w:pBdr>
      <w:spacing w:before="100" w:after="100"/>
      <w:jc w:val="left"/>
    </w:pPr>
    <w:rPr>
      <w:rFonts w:ascii="Arial" w:hAnsi="Arial" w:hint="default"/>
    </w:rPr>
  </w:style>
  <w:style w:type="paragraph" w:customStyle="1" w:styleId="Xl41">
    <w:name w:val="Xl41"/>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hAnsi="Arial" w:hint="default"/>
    </w:rPr>
  </w:style>
  <w:style w:type="paragraph" w:customStyle="1" w:styleId="Xl42">
    <w:name w:val="Xl42"/>
    <w:basedOn w:val="Normal"/>
    <w:uiPriority w:val="0"/>
    <w:pPr>
      <w:pBdr>
        <w:top w:val="single" w:color="auto" w:sz="4" w:space="0"/>
        <w:left w:val="single" w:color="auto" w:sz="4" w:space="0"/>
        <w:bottom w:val="single" w:color="auto" w:sz="4" w:space="0"/>
      </w:pBdr>
      <w:spacing w:before="100" w:after="100"/>
      <w:jc w:val="left"/>
    </w:pPr>
    <w:rPr>
      <w:rFonts w:ascii="Arial" w:cs="Arial" w:hAnsi="Arial" w:hint="default"/>
    </w:rPr>
  </w:style>
  <w:style w:type="paragraph" w:customStyle="1" w:styleId="Xl43">
    <w:name w:val="Xl43"/>
    <w:basedOn w:val="Normal"/>
    <w:uiPriority w:val="0"/>
    <w:pPr>
      <w:pBdr>
        <w:top w:val="single" w:color="auto" w:sz="4" w:space="0"/>
        <w:left w:val="single" w:color="auto" w:sz="4" w:space="0"/>
        <w:bottom w:val="single" w:color="auto" w:sz="4" w:space="0"/>
      </w:pBdr>
      <w:spacing w:before="100" w:after="100"/>
      <w:jc w:val="left"/>
    </w:pPr>
    <w:rPr>
      <w:rFonts w:ascii="Arial" w:cs="Arial" w:hAnsi="Arial" w:hint="default"/>
    </w:rPr>
  </w:style>
  <w:style w:type="paragraph" w:customStyle="1" w:styleId="Xl44">
    <w:name w:val="Xl44"/>
    <w:basedOn w:val="Normal"/>
    <w:uiPriority w:val="0"/>
    <w:pPr>
      <w:pBdr>
        <w:top w:val="single" w:color="auto" w:sz="4" w:space="0"/>
        <w:left w:val="single" w:color="auto" w:sz="4" w:space="0"/>
        <w:bottom w:val="single" w:color="auto" w:sz="4" w:space="0"/>
      </w:pBdr>
      <w:spacing w:before="100" w:after="100"/>
      <w:jc w:val="left"/>
    </w:pPr>
    <w:rPr>
      <w:rFonts w:ascii="Arial" w:hAnsi="Arial" w:hint="default"/>
    </w:rPr>
  </w:style>
  <w:style w:type="paragraph" w:customStyle="1" w:styleId="Xl45">
    <w:name w:val="Xl45"/>
    <w:basedOn w:val="Normal"/>
    <w:uiPriority w:val="0"/>
    <w:pPr>
      <w:pBdr>
        <w:top w:val="single" w:color="auto" w:sz="4" w:space="0"/>
        <w:left w:val="single" w:color="auto" w:sz="4" w:space="0"/>
        <w:bottom w:val="single" w:color="auto" w:sz="4" w:space="0"/>
        <w:right w:val="single" w:color="auto" w:sz="4" w:space="0"/>
      </w:pBdr>
      <w:spacing w:before="100" w:after="100"/>
      <w:jc w:val="left"/>
    </w:pPr>
    <w:rPr>
      <w:rFonts w:ascii="Arial" w:hAnsi="Arial" w:hint="default"/>
    </w:rPr>
  </w:style>
  <w:style w:type="paragraph" w:customStyle="1" w:styleId="Xl46">
    <w:name w:val="Xl46"/>
    <w:basedOn w:val="Normal"/>
    <w:uiPriority w:val="0"/>
    <w:pPr>
      <w:pBdr>
        <w:top w:val="single" w:color="auto" w:sz="4" w:space="0"/>
        <w:left w:val="single" w:color="auto" w:sz="4" w:space="0"/>
        <w:bottom w:val="single" w:color="auto" w:sz="4" w:space="0"/>
        <w:right w:val="single" w:color="auto" w:sz="4" w:space="0"/>
      </w:pBdr>
      <w:spacing w:before="100" w:after="100"/>
      <w:jc w:val="left"/>
    </w:pPr>
    <w:rPr>
      <w:rFonts w:hint="default"/>
    </w:rPr>
  </w:style>
  <w:style w:type="paragraph" w:customStyle="1" w:styleId="Xl47">
    <w:name w:val="Xl47"/>
    <w:basedOn w:val="Normal"/>
    <w:uiPriority w:val="0"/>
    <w:pPr>
      <w:pBdr>
        <w:top w:val="single" w:color="auto" w:sz="4" w:space="0"/>
        <w:left w:val="single" w:color="auto" w:sz="4" w:space="0"/>
        <w:bottom w:val="single" w:color="auto" w:sz="4" w:space="0"/>
      </w:pBdr>
      <w:spacing w:before="100" w:after="100"/>
      <w:jc w:val="center"/>
    </w:pPr>
    <w:rPr>
      <w:rFonts w:ascii="Arial" w:cs="Arial" w:hAnsi="Arial" w:hint="default"/>
    </w:rPr>
  </w:style>
  <w:style w:type="paragraph" w:customStyle="1" w:styleId="Xl48">
    <w:name w:val="Xl48"/>
    <w:basedOn w:val="Normal"/>
    <w:uiPriority w:val="0"/>
    <w:pPr>
      <w:pBdr>
        <w:top w:val="single" w:color="auto" w:sz="4" w:space="0"/>
        <w:left w:val="single" w:color="auto" w:sz="4" w:space="0"/>
        <w:bottom w:val="single" w:color="auto" w:sz="4" w:space="0"/>
        <w:right w:val="single" w:color="auto" w:sz="4" w:space="0"/>
      </w:pBdr>
      <w:spacing w:before="100" w:after="100"/>
    </w:pPr>
    <w:rPr>
      <w:rFonts w:ascii="Arial" w:cs="Arial" w:hAnsi="Arial" w:hint="default"/>
    </w:rPr>
  </w:style>
  <w:style w:type="paragraph" w:customStyle="1" w:styleId="Xl49">
    <w:name w:val="Xl49"/>
    <w:basedOn w:val="Normal"/>
    <w:uiPriority w:val="0"/>
    <w:pPr>
      <w:pBdr>
        <w:top w:val="single" w:color="auto" w:sz="4" w:space="0"/>
        <w:left w:val="single" w:color="auto" w:sz="4" w:space="0"/>
        <w:bottom w:val="single" w:color="auto" w:sz="4" w:space="0"/>
      </w:pBdr>
      <w:spacing w:before="100" w:after="100"/>
      <w:jc w:val="left"/>
    </w:pPr>
    <w:rPr>
      <w:rFonts w:ascii="Arial" w:cs="Arial" w:hAnsi="Arial" w:hint="default"/>
    </w:rPr>
  </w:style>
  <w:style w:type="paragraph" w:customStyle="1" w:styleId="Xl50">
    <w:name w:val="Xl50"/>
    <w:basedOn w:val="Normal"/>
    <w:uiPriority w:val="0"/>
    <w:pPr>
      <w:pBdr>
        <w:top w:val="single" w:color="auto" w:sz="4" w:space="0"/>
        <w:left w:val="single" w:color="auto" w:sz="4" w:space="0"/>
        <w:bottom w:val="single" w:color="auto" w:sz="4" w:space="0"/>
      </w:pBdr>
      <w:spacing w:before="100" w:after="100"/>
      <w:jc w:val="left"/>
    </w:pPr>
    <w:rPr>
      <w:rFonts w:ascii="Arial" w:cs="Arial" w:hAnsi="Arial" w:hint="default"/>
    </w:rPr>
  </w:style>
  <w:style w:type="paragraph" w:customStyle="1" w:styleId="Xl51">
    <w:name w:val="Xl51"/>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hint="default"/>
    </w:rPr>
  </w:style>
  <w:style w:type="paragraph" w:customStyle="1" w:styleId="Xl52">
    <w:name w:val="Xl52"/>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cs="Arial" w:hAnsi="Arial" w:hint="default"/>
      <w:b/>
      <w:bCs/>
    </w:rPr>
  </w:style>
  <w:style w:type="paragraph" w:customStyle="1" w:styleId="Xl53">
    <w:name w:val="Xl53"/>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cs="Arial" w:hAnsi="Arial" w:hint="default"/>
      <w:b/>
      <w:bCs/>
    </w:rPr>
  </w:style>
  <w:style w:type="paragraph" w:customStyle="1" w:styleId="Xl54">
    <w:name w:val="Xl54"/>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cs="Arial" w:hAnsi="Arial" w:hint="default"/>
      <w:b/>
      <w:bCs/>
    </w:rPr>
  </w:style>
  <w:style w:type="paragraph" w:customStyle="1" w:styleId="Xl55">
    <w:name w:val="Xl55"/>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cs="Arial" w:hAnsi="Arial" w:hint="default"/>
      <w:b/>
      <w:bCs/>
    </w:rPr>
  </w:style>
  <w:style w:type="paragraph" w:customStyle="1" w:styleId="Xl56">
    <w:name w:val="Xl56"/>
    <w:basedOn w:val="Normal"/>
    <w:uiPriority w:val="0"/>
    <w:pPr>
      <w:pBdr>
        <w:top w:val="single" w:color="auto" w:sz="4" w:space="0"/>
        <w:bottom w:val="single" w:color="auto" w:sz="4" w:space="0"/>
        <w:right w:val="single" w:color="auto" w:sz="4" w:space="0"/>
      </w:pBdr>
      <w:spacing w:before="100" w:after="100"/>
      <w:jc w:val="center"/>
    </w:pPr>
    <w:rPr>
      <w:rFonts w:ascii="Arial" w:cs="Arial" w:hAnsi="Arial" w:hint="default"/>
      <w:b/>
      <w:bCs/>
    </w:rPr>
  </w:style>
  <w:style w:type="paragraph" w:customStyle="1" w:styleId="Xl57">
    <w:name w:val="Xl57"/>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cs="Arial" w:hAnsi="Arial" w:hint="default"/>
      <w:b/>
      <w:bCs/>
      <w:color w:val="000000"/>
    </w:rPr>
  </w:style>
  <w:style w:type="paragraph" w:customStyle="1" w:styleId="Xl58">
    <w:name w:val="Xl58"/>
    <w:basedOn w:val="Normal"/>
    <w:uiPriority w:val="0"/>
    <w:pPr>
      <w:pBdr>
        <w:top w:val="single" w:color="auto" w:sz="4" w:space="0"/>
        <w:left w:val="single" w:color="auto" w:sz="4" w:space="0"/>
        <w:bottom w:val="single" w:color="auto" w:sz="4" w:space="0"/>
        <w:right w:val="single" w:color="auto" w:sz="4" w:space="0"/>
      </w:pBdr>
      <w:spacing w:before="100" w:after="100"/>
      <w:jc w:val="center"/>
    </w:pPr>
    <w:rPr>
      <w:rFonts w:ascii="Arial" w:hAnsi="Arial" w:hint="default"/>
      <w:b/>
      <w:bCs/>
    </w:rPr>
  </w:style>
  <w:style w:type="paragraph" w:customStyle="1" w:styleId="Iau?iue">
    <w:name w:val="Iau?iue"/>
    <w:uiPriority w:val="0"/>
    <w:pPr/>
    <w:rPr>
      <w:rFonts w:hint="default"/>
      <w:sz w:val="28"/>
      <w:lang w:val="ru-RU" w:bidi="ar-SA" w:eastAsia="ru-RU"/>
    </w:rPr>
  </w:style>
  <w:style w:type="character" w:customStyle="1" w:styleId="Основнойшрифт">
    <w:name w:val="Основной шрифт"/>
    <w:uiPriority w:val="0"/>
    <w:semiHidden w:val="on"/>
    <w:rPr>
      <w:rFonts w:hint="default"/>
    </w:rPr>
  </w:style>
  <w:style w:type="table" w:styleId="Tablegrid">
    <w:name w:val="Table grid"/>
    <w:aliases w:val="Сетка таблицы"/>
    <w:basedOn w:val="Normaltable"/>
    <w:uiPriority w:val="0"/>
    <w:pPr>
      <w:spacing w:after="60"/>
      <w:jc w:val="both"/>
    </w:pPr>
    <w:rPr>
      <w:rFonts w:hint="default"/>
      <w:lang w:val="ru-RU" w:bidi="ar-SA" w:eastAsia="ru-RU"/>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styleId="Footer">
    <w:name w:val="Footer"/>
    <w:aliases w:val="Нижний колонтитул"/>
    <w:basedOn w:val="Normal"/>
    <w:link w:val="НижнийколонтитулЗнак"/>
    <w:uiPriority w:val="99"/>
    <w:pPr>
      <w:tabs>
        <w:tab w:val="center" w:leader="none" w:pos="4677"/>
        <w:tab w:val="right" w:leader="none" w:pos="9355"/>
      </w:tabs>
    </w:pPr>
    <w:rPr>
      <w:rFonts w:hint="default"/>
    </w:rPr>
  </w:style>
  <w:style w:type="character" w:customStyle="1" w:styleId="НижнийколонтитулЗнак">
    <w:name w:val="Нижний колонтитул Знак"/>
    <w:link w:val="Footer"/>
    <w:uiPriority w:val="99"/>
    <w:rPr>
      <w:rFonts w:cs="Times New Roman" w:hint="default"/>
      <w:sz w:val="24"/>
      <w:szCs w:val="24"/>
    </w:rPr>
  </w:style>
  <w:style w:type="character" w:styleId="Pagenumber">
    <w:name w:val="Page number"/>
    <w:aliases w:val="Номер страницы"/>
    <w:uiPriority w:val="0"/>
    <w:rPr>
      <w:rFonts w:cs="Times New Roman" w:hint="default"/>
    </w:rPr>
  </w:style>
  <w:style w:type="paragraph" w:styleId="Listnumber5">
    <w:name w:val="List number 5"/>
    <w:aliases w:val="Нумерованный список 5"/>
    <w:basedOn w:val="Normal"/>
    <w:uiPriority w:val="0"/>
    <w:pPr>
      <w:tabs>
        <w:tab w:val="num" w:leader="none" w:pos="567"/>
        <w:tab w:val="num" w:leader="none" w:pos="1492"/>
      </w:tabs>
      <w:ind w:left="1492" w:hanging="360"/>
    </w:pPr>
    <w:rPr>
      <w:rFonts w:hint="default"/>
      <w:szCs w:val="20"/>
    </w:rPr>
  </w:style>
  <w:style w:type="paragraph" w:styleId="Title">
    <w:name w:val="Title"/>
    <w:aliases w:val="Название"/>
    <w:basedOn w:val="Normal"/>
    <w:link w:val="НазваниеЗнак"/>
    <w:uiPriority w:val="0"/>
    <w:qFormat w:val="on"/>
    <w:pPr>
      <w:spacing w:before="0"/>
      <w:jc w:val="center"/>
    </w:pPr>
    <w:rPr>
      <w:rFonts w:ascii="Cambria" w:hAnsi="Cambria" w:hint="default"/>
      <w:b/>
      <w:bCs/>
      <w:sz w:val="32"/>
      <w:szCs w:val="32"/>
    </w:rPr>
  </w:style>
  <w:style w:type="character" w:customStyle="1" w:styleId="НазваниеЗнак">
    <w:name w:val="Название Знак"/>
    <w:link w:val="Title"/>
    <w:uiPriority w:val="0"/>
    <w:rPr>
      <w:rFonts w:ascii="Cambria" w:cs="Times New Roman" w:hAnsi="Cambria" w:hint="default"/>
      <w:b/>
      <w:bCs/>
      <w:sz w:val="32"/>
      <w:szCs w:val="32"/>
    </w:rPr>
  </w:style>
  <w:style w:type="paragraph" w:styleId="Balloontext">
    <w:name w:val="Balloon text"/>
    <w:aliases w:val="Текст выноски"/>
    <w:basedOn w:val="Normal"/>
    <w:link w:val="ТекствыноскиЗнак"/>
    <w:uiPriority w:val="99"/>
    <w:pPr/>
    <w:rPr>
      <w:rFonts w:hint="default"/>
      <w:sz w:val="2"/>
      <w:szCs w:val="20"/>
    </w:rPr>
  </w:style>
  <w:style w:type="character" w:customStyle="1" w:styleId="ТекствыноскиЗнак">
    <w:name w:val="Текст выноски Знак"/>
    <w:link w:val="Balloontext"/>
    <w:uiPriority w:val="99"/>
    <w:rPr>
      <w:rFonts w:cs="Times New Roman" w:hint="default"/>
      <w:sz w:val="2"/>
    </w:rPr>
  </w:style>
  <w:style w:type="paragraph" w:styleId="Bodytext3">
    <w:name w:val="Body text 3"/>
    <w:aliases w:val="Основной текст 3"/>
    <w:basedOn w:val="Normal"/>
    <w:link w:val="Основнойтекст3Знак"/>
    <w:uiPriority w:val="99"/>
    <w:pPr>
      <w:spacing w:after="120"/>
    </w:pPr>
    <w:rPr>
      <w:rFonts w:hint="default"/>
      <w:sz w:val="16"/>
      <w:szCs w:val="16"/>
    </w:rPr>
  </w:style>
  <w:style w:type="character" w:customStyle="1" w:styleId="Основнойтекст3Знак">
    <w:name w:val="Основной текст 3 Знак"/>
    <w:link w:val="Bodytext3"/>
    <w:uiPriority w:val="99"/>
    <w:rPr>
      <w:rFonts w:cs="Times New Roman" w:hint="default"/>
      <w:sz w:val="16"/>
      <w:szCs w:val="16"/>
    </w:rPr>
  </w:style>
  <w:style w:type="character" w:customStyle="1" w:styleId="ЗнакЗнак2">
    <w:name w:val="Знак Знак2"/>
    <w:uiPriority w:val="0"/>
    <w:rPr>
      <w:rFonts w:cs="Times New Roman" w:hint="default"/>
      <w:b/>
      <w:sz w:val="24"/>
      <w:szCs w:val="24"/>
      <w:lang w:val="ru-RU" w:bidi="ar-SA" w:eastAsia="ru-RU"/>
    </w:rPr>
  </w:style>
  <w:style w:type="character" w:styleId="Strong">
    <w:name w:val="Strong"/>
    <w:aliases w:val="Строгий"/>
    <w:uiPriority w:val="0"/>
    <w:qFormat w:val="on"/>
    <w:rPr>
      <w:rFonts w:cs="Times New Roman" w:hint="default"/>
      <w:b/>
      <w:bCs/>
    </w:rPr>
  </w:style>
  <w:style w:type="paragraph" w:customStyle="1" w:styleId="ConsPlusNonformat">
    <w:name w:val="ConsPlusNonformat"/>
    <w:uiPriority w:val="0"/>
    <w:pPr>
      <w:widowControl w:val="off"/>
    </w:pPr>
    <w:rPr>
      <w:rFonts w:ascii="Courier New" w:cs="Courier New" w:hAnsi="Courier New" w:hint="default"/>
      <w:lang w:val="ru-RU" w:bidi="ar-SA" w:eastAsia="ru-RU"/>
    </w:rPr>
  </w:style>
  <w:style w:type="paragraph" w:customStyle="1" w:styleId="ConsPlusTitle">
    <w:name w:val="ConsPlusTitle"/>
    <w:uiPriority w:val="0"/>
    <w:pPr>
      <w:widowControl w:val="off"/>
    </w:pPr>
    <w:rPr>
      <w:rFonts w:hint="default"/>
      <w:b/>
      <w:bCs/>
      <w:sz w:val="24"/>
      <w:szCs w:val="24"/>
      <w:lang w:val="ru-RU" w:bidi="ar-SA" w:eastAsia="ru-RU"/>
    </w:rPr>
  </w:style>
  <w:style w:type="paragraph" w:styleId="Normal(web)">
    <w:name w:val="Normal (web)"/>
    <w:aliases w:val="Обычный (веб)"/>
    <w:basedOn w:val="Normal"/>
    <w:uiPriority w:val="0"/>
    <w:pPr>
      <w:spacing w:before="100" w:after="100"/>
      <w:jc w:val="left"/>
    </w:pPr>
    <w:rPr>
      <w:rFonts w:hint="default"/>
    </w:rPr>
  </w:style>
  <w:style w:type="character" w:styleId="Emphasis">
    <w:name w:val="Emphasis"/>
    <w:aliases w:val="Выделение"/>
    <w:uiPriority w:val="0"/>
    <w:qFormat w:val="on"/>
    <w:rPr>
      <w:rFonts w:cs="Times New Roman" w:hint="default"/>
      <w:b/>
      <w:bCs/>
    </w:rPr>
  </w:style>
  <w:style w:type="paragraph" w:customStyle="1" w:styleId="заголовок21">
    <w:name w:val="заголовок 21"/>
    <w:basedOn w:val="Normal"/>
    <w:uiPriority w:val="0"/>
    <w:pPr>
      <w:keepLines w:val="on"/>
      <w:tabs>
        <w:tab w:val="left" w:leader="none" w:pos="0"/>
      </w:tabs>
      <w:spacing w:after="60" w:line="204" w:lineRule="auto"/>
    </w:pPr>
    <w:rPr>
      <w:rFonts w:ascii="Arial" w:hAnsi="Arial" w:hint="default"/>
      <w:sz w:val="20"/>
      <w:szCs w:val="20"/>
      <w:lang w:eastAsia="ar-SA"/>
    </w:rPr>
  </w:style>
  <w:style w:type="table" w:styleId="Tablegrid1">
    <w:name w:val="Table grid 1"/>
    <w:aliases w:val="Сетка таблицы 1"/>
    <w:basedOn w:val="Normaltable"/>
    <w:uiPriority w:val="0"/>
    <w:pPr/>
    <w:rPr>
      <w:rFonts w:hint="default"/>
      <w:lang w:val="ru-RU" w:bidi="ar-SA" w:eastAsia="ru-RU"/>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Pr>
    <w:tblStylePr w:type="lastRow">
      <w:tcPr>
        <w:tcBorders>
          <w:tl2br w:val="none" w:sz="4" w:space="0"/>
          <w:tr2bl w:val="none" w:sz="4" w:space="0"/>
        </w:tcBorders>
      </w:tcPr>
    </w:tblStylePr>
    <w:tblStylePr w:type="lastCol">
      <w:tcPr>
        <w:tcBorders>
          <w:tl2br w:val="none" w:sz="4" w:space="0"/>
          <w:tr2bl w:val="none" w:sz="4" w:space="0"/>
        </w:tcBorders>
      </w:tcPr>
    </w:tblStylePr>
  </w:style>
  <w:style w:type="paragraph" w:customStyle="1" w:styleId="Содержимоетаблицы">
    <w:name w:val="Содержимое таблицы"/>
    <w:basedOn w:val="Normal"/>
    <w:uiPriority w:val="0"/>
    <w:pPr>
      <w:widowControl w:val="off"/>
      <w:spacing w:before="0"/>
      <w:jc w:val="left"/>
    </w:pPr>
    <w:rPr>
      <w:rFonts w:ascii="Arial" w:hAnsi="Arial" w:hint="default"/>
      <w:sz w:val="20"/>
    </w:rPr>
  </w:style>
  <w:style w:type="paragraph" w:customStyle="1" w:styleId="Стиль">
    <w:name w:val="Стиль"/>
    <w:uiPriority w:val="0"/>
    <w:pPr>
      <w:widowControl w:val="off"/>
    </w:pPr>
    <w:rPr>
      <w:rFonts w:hint="default"/>
      <w:sz w:val="24"/>
      <w:szCs w:val="24"/>
      <w:lang w:val="ru-RU" w:bidi="ar-SA" w:eastAsia="ru-RU"/>
    </w:rPr>
  </w:style>
  <w:style w:type="paragraph" w:styleId="Listparagraph">
    <w:name w:val="List paragraph"/>
    <w:uiPriority w:val="99"/>
    <w:pPr>
      <w:spacing w:before="0" w:after="200" w:line="276" w:lineRule="auto"/>
      <w:ind w:left="720"/>
      <w:jc w:val="left"/>
    </w:pPr>
    <w:rPr>
      <w:rFonts w:ascii="Calibri" w:hAnsi="Calibri" w:hint="default"/>
      <w:sz w:val="22"/>
      <w:szCs w:val="22"/>
      <w:lang w:eastAsia="en-US"/>
    </w:rPr>
  </w:style>
  <w:style w:type="paragraph" w:customStyle="1" w:styleId="Western">
    <w:name w:val="Western"/>
    <w:basedOn w:val="Normal"/>
    <w:uiPriority w:val="0"/>
    <w:pPr>
      <w:spacing w:before="100" w:after="100"/>
      <w:jc w:val="left"/>
    </w:pPr>
    <w:rPr>
      <w:rFonts w:hint="default"/>
      <w:color w:val="000000"/>
    </w:rPr>
  </w:style>
  <w:style w:type="paragraph" w:customStyle="1" w:styleId="Абзацсписка1">
    <w:name w:val="Абзац списка1"/>
    <w:basedOn w:val="Normal"/>
    <w:uiPriority w:val="0"/>
    <w:pPr>
      <w:spacing w:before="0" w:after="200" w:line="276" w:lineRule="auto"/>
      <w:ind w:left="720"/>
      <w:jc w:val="left"/>
    </w:pPr>
    <w:rPr>
      <w:rFonts w:ascii="Calibri" w:hAnsi="Calibri" w:hint="default"/>
      <w:sz w:val="22"/>
      <w:szCs w:val="22"/>
      <w:lang w:eastAsia="en-US"/>
    </w:rPr>
  </w:style>
  <w:style w:type="paragraph" w:customStyle="1" w:styleId="Msolistparagraph">
    <w:name w:val="Msolistparagraph"/>
    <w:basedOn w:val="Normal"/>
    <w:uiPriority w:val="0"/>
    <w:pPr>
      <w:spacing w:before="100" w:after="100"/>
      <w:jc w:val="left"/>
    </w:pPr>
    <w:rPr>
      <w:rFonts w:hint="default"/>
    </w:rPr>
  </w:style>
  <w:style w:type="paragraph" w:customStyle="1" w:styleId="Msolistparagraphcxspmiddle">
    <w:name w:val="Msolistparagraphcxspmiddle"/>
    <w:basedOn w:val="Normal"/>
    <w:uiPriority w:val="0"/>
    <w:pPr>
      <w:spacing w:before="100" w:after="100"/>
      <w:jc w:val="left"/>
    </w:pPr>
    <w:rPr>
      <w:rFonts w:hint="default"/>
    </w:rPr>
  </w:style>
  <w:style w:type="paragraph" w:customStyle="1" w:styleId="Msolistparagraphcxsplast">
    <w:name w:val="Msolistparagraphcxsplast"/>
    <w:basedOn w:val="Normal"/>
    <w:uiPriority w:val="0"/>
    <w:pPr>
      <w:spacing w:before="100" w:after="100"/>
      <w:jc w:val="left"/>
    </w:pPr>
    <w:rPr>
      <w:rFonts w:hint="default"/>
    </w:rPr>
  </w:style>
  <w:style w:type="paragraph" w:styleId="Caption">
    <w:name w:val="Caption"/>
    <w:aliases w:val="Название объекта"/>
    <w:basedOn w:val="Normal"/>
    <w:next w:val="Normal"/>
    <w:link w:val="НазваниеобъектаЗнак"/>
    <w:uiPriority w:val="0"/>
    <w:qFormat w:val="on"/>
    <w:pPr/>
    <w:rPr>
      <w:rFonts w:hint="default"/>
      <w:b/>
      <w:bCs/>
      <w:sz w:val="20"/>
      <w:szCs w:val="20"/>
    </w:rPr>
  </w:style>
  <w:style w:type="character" w:customStyle="1" w:styleId="НазваниеобъектаЗнак">
    <w:name w:val="Название объекта Знак"/>
    <w:link w:val="Caption"/>
    <w:uiPriority w:val="0"/>
    <w:rPr>
      <w:rFonts w:cs="Times New Roman" w:hint="default"/>
      <w:b/>
      <w:bCs/>
      <w:lang w:val="ru-RU" w:bidi="ar-SA" w:eastAsia="ru-RU"/>
    </w:rPr>
  </w:style>
  <w:style w:type="paragraph" w:styleId="Footnotetext">
    <w:name w:val="Footnote text"/>
    <w:aliases w:val="Текст сноски,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Char"/>
    <w:basedOn w:val="Normal"/>
    <w:link w:val="ТекстсноскиЗнак,Знак4ЗнакЗнакЗнак,Знак5Знак,FootnoteTextCharЗнакЗнак,ТекстсноскиЗнак1Знак1,ТекстсноскиЗнакЗнакЗнак1,ТекстсноскиЗнак1ЗнакЗнак,ТекстсноскиЗнакЗнакЗнакЗнак,Знак4ЗнакЗнакЗнак2Знак,ТекстсноскиЗнакЗнак1Знак,ТекстсноскиЗнак,Знак4ЗнакЗнакЗнак,Знак5Знак,FootnoteTextCharЗнакЗнак,ТекстсноскиЗнак1Знак1,ТекстсноскиЗнакЗнакЗнак1,ТекстсноскиЗнак1ЗнакЗнак,ТекстсноскиЗнакЗнакЗнакЗнак,Знак4ЗнакЗнакЗнак2Знак,ТекстсноскиЗнакЗнак1Знак,ТекстсноскиЗнак,Знак4ЗнакЗнакЗнак,Знак5Знак,FootnoteTextCharЗнакЗнак,ТекстсноскиЗнак1Знак1,ТекстсноскиЗнакЗнакЗнак1,ТекстсноскиЗнак1ЗнакЗнак,ТекстсноскиЗнакЗнакЗнакЗнак,Знак4ЗнакЗнакЗнак2Знак,ТекстсноскиЗнакЗнак1Знак,ТекстсноскиЗнак,Знак4ЗнакЗнакЗнак,Знак5Знак,FootnoteTextCharЗнакЗнак,ТекстсноскиЗнак1Знак1,ТекстсноскиЗнакЗнакЗнак1,ТекстсноскиЗнак1ЗнакЗнак,ТекстсноскиЗнакЗнакЗнакЗнак,Знак4ЗнакЗнакЗнак2Знак,ТекстсноскиЗнакЗнак1Знак,ТекстсноскиЗнак,Знак4ЗнакЗнакЗнак,Знак5Знак,FootnoteTextCharЗнакЗнак,ТекстсноскиЗнак1Знак1,ТекстсноскиЗнакЗнакЗнак1,ТекстсноскиЗнак1ЗнакЗнак,ТекстсноскиЗнакЗнакЗнакЗнак,Знак4ЗнакЗнакЗнак2Знак,ТекстсноскиЗнакЗнак1Знак"/>
    <w:uiPriority w:val="0"/>
    <w:qFormat w:val="on"/>
    <w:pPr>
      <w:spacing w:before="0"/>
      <w:jc w:val="left"/>
    </w:pPr>
    <w:rPr>
      <w:rFonts w:hint="default"/>
      <w:sz w:val="20"/>
      <w:szCs w:val="20"/>
    </w:rPr>
  </w:style>
  <w:style w:type="character" w:customStyle="1" w:styleId="ТекстсноскиЗнак,Знак4ЗнакЗнакЗнак,Знак5Знак,FootnoteTextCharЗнакЗнак,ТекстсноскиЗнак1Знак1,ТекстсноскиЗнакЗнакЗнак1,ТекстсноскиЗнак1ЗнакЗнак,ТекстсноскиЗнакЗнакЗнакЗнак,Знак4ЗнакЗнакЗнак2Знак,ТекстсноскиЗнакЗнак1Знак,ТекстсноскиЗнак,Знак4ЗнакЗнакЗнак,Знак5Знак,FootnoteTextCharЗнакЗнак,ТекстсноскиЗнак1Знак1,ТекстсноскиЗнакЗнакЗнак1,ТекстсноскиЗнак1ЗнакЗнак,ТекстсноскиЗнакЗнакЗнакЗнак,Знак4ЗнакЗнакЗнак2Знак,ТекстсноскиЗнакЗнак1Знак,ТекстсноскиЗнак,Знак4ЗнакЗнакЗнак,Знак5Знак,FootnoteTextCharЗнакЗнак,ТекстсноскиЗнак1Знак1,ТекстсноскиЗнакЗнакЗнак1,ТекстсноскиЗнак1ЗнакЗнак,ТекстсноскиЗнакЗнакЗнакЗнак,Знак4ЗнакЗнакЗнак2Знак,ТекстсноскиЗнакЗнак1Знак,ТекстсноскиЗнак,Знак4ЗнакЗнакЗнак,Знак5Знак,FootnoteTextCharЗнакЗнак,ТекстсноскиЗнак1Знак1,ТекстсноскиЗнакЗнакЗнак1,ТекстсноскиЗнак1ЗнакЗнак,ТекстсноскиЗнакЗнакЗнакЗнак,Знак4ЗнакЗнакЗнак2Знак,ТекстсноскиЗнакЗнак1Знак,ТекстсноскиЗнак,Знак4ЗнакЗнакЗнак,Знак5Знак,FootnoteTextCharЗнакЗнак,ТекстсноскиЗнак1Знак1,ТекстсноскиЗнакЗнакЗнак1,ТекстсноскиЗнак1ЗнакЗнак,ТекстсноскиЗнакЗнакЗнакЗнак,Знак4ЗнакЗнакЗнак2Знак,ТекстсноскиЗнакЗнак1Знак">
    <w:name w:val="Текст сноски Знак,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Текст сноски Знак,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Текст сноски Знак,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Текст сноски Знак,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Текст сноски Знак,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aliases w:val="Текст сноски Знак,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link w:val="Footnotetext"/>
    <w:uiPriority w:val="0"/>
    <w:qFormat w:val="on"/>
    <w:rPr>
      <w:rFonts w:cs="Times New Roman" w:hint="default"/>
    </w:rPr>
  </w:style>
  <w:style w:type="character" w:styleId="Footnotereference">
    <w:name w:val="Footnote reference"/>
    <w:aliases w:val="Знак сноски,Ссылка на сноску 45,Знак сноски-FN,SUPERS,Знак сноски 1,Ciae niinee-FN,fr,Used by Word for Help footnote symbols,Ciae niinee 1"/>
    <w:uiPriority w:val="0"/>
    <w:qFormat w:val="on"/>
    <w:rPr>
      <w:rFonts w:cs="Times New Roman" w:hint="default"/>
      <w:vertAlign w:val="superscript"/>
    </w:rPr>
  </w:style>
  <w:style w:type="character" w:styleId="Annotationreference">
    <w:name w:val="Annotation reference"/>
    <w:aliases w:val="Знак примечания"/>
    <w:uiPriority w:val="99"/>
    <w:rPr>
      <w:rFonts w:cs="Times New Roman" w:hint="default"/>
      <w:sz w:val="16"/>
      <w:szCs w:val="16"/>
    </w:rPr>
  </w:style>
  <w:style w:type="paragraph" w:styleId="Annotationtext">
    <w:name w:val="Annotation text"/>
    <w:aliases w:val="Текст примечания"/>
    <w:basedOn w:val="Normal"/>
    <w:link w:val="ТекстпримечанияЗнак"/>
    <w:uiPriority w:val="99"/>
    <w:pPr/>
    <w:rPr>
      <w:rFonts w:hint="default"/>
      <w:sz w:val="20"/>
      <w:szCs w:val="20"/>
    </w:rPr>
  </w:style>
  <w:style w:type="character" w:customStyle="1" w:styleId="ТекстпримечанияЗнак">
    <w:name w:val="Текст примечания Знак"/>
    <w:link w:val="Annotationtext"/>
    <w:uiPriority w:val="99"/>
    <w:rPr>
      <w:rFonts w:cs="Times New Roman" w:hint="default"/>
    </w:rPr>
  </w:style>
  <w:style w:type="paragraph" w:styleId="Annotationsubject">
    <w:name w:val="Annotation subject"/>
    <w:aliases w:val="Тема примечания"/>
    <w:basedOn w:val="Annotationtext"/>
    <w:next w:val="Annotationtext"/>
    <w:link w:val="ТемапримечанияЗнак"/>
    <w:uiPriority w:val="0"/>
    <w:pPr/>
    <w:rPr>
      <w:rFonts w:hint="default"/>
      <w:b/>
      <w:bCs/>
    </w:rPr>
  </w:style>
  <w:style w:type="character" w:customStyle="1" w:styleId="ТемапримечанияЗнак">
    <w:name w:val="Тема примечания Знак"/>
    <w:link w:val="Annotationsubject"/>
    <w:uiPriority w:val="0"/>
    <w:rPr>
      <w:rFonts w:cs="Times New Roman" w:hint="default"/>
      <w:b/>
      <w:bCs/>
    </w:rPr>
  </w:style>
  <w:style w:type="paragraph" w:customStyle="1" w:styleId="Знак14,Знак14,Знак14,Знак14,Знак14">
    <w:name w:val=" Знак14,Знак14,Знак14,Знак14,Знак14"/>
    <w:aliases w:val="Знак14"/>
    <w:basedOn w:val="Normal"/>
    <w:uiPriority w:val="0"/>
    <w:pPr>
      <w:spacing w:before="100" w:after="100"/>
      <w:jc w:val="left"/>
    </w:pPr>
    <w:rPr>
      <w:rFonts w:ascii="Tahoma" w:hAnsi="Tahoma" w:hint="default"/>
      <w:sz w:val="20"/>
      <w:szCs w:val="20"/>
      <w:lang w:val="en-US" w:eastAsia="en-US"/>
    </w:rPr>
  </w:style>
  <w:style w:type="paragraph" w:customStyle="1" w:styleId="Стиль1">
    <w:name w:val="Стиль1"/>
    <w:basedOn w:val="Normal"/>
    <w:uiPriority w:val="0"/>
    <w:pPr>
      <w:keepNext w:val="on"/>
      <w:keepLines w:val="on"/>
      <w:widowControl w:val="off"/>
      <w:tabs>
        <w:tab w:val="num" w:leader="none" w:pos="432"/>
      </w:tabs>
      <w:spacing w:before="0" w:after="60"/>
      <w:ind w:left="432" w:hanging="432"/>
      <w:jc w:val="left"/>
    </w:pPr>
    <w:rPr>
      <w:rFonts w:hint="default"/>
      <w:b/>
      <w:bCs/>
      <w:sz w:val="28"/>
      <w:szCs w:val="28"/>
    </w:rPr>
  </w:style>
  <w:style w:type="paragraph" w:customStyle="1" w:styleId="Знак14ЗнакЗнакЗнак,Знак14ЗнакЗнакЗнак,Знак14ЗнакЗнакЗнак,Знак14ЗнакЗнакЗнак,Знак14ЗнакЗнакЗнак">
    <w:name w:val=" Знак14 Знак Знак Знак,Знак14 Знак Знак Знак,Знак14 Знак Знак Знак,Знак14 Знак Знак Знак,Знак14 Знак Знак Знак"/>
    <w:aliases w:val="Знак14 Знак Знак Знак"/>
    <w:basedOn w:val="Normal"/>
    <w:uiPriority w:val="0"/>
    <w:pPr>
      <w:spacing w:before="100" w:after="100"/>
      <w:jc w:val="left"/>
    </w:pPr>
    <w:rPr>
      <w:rFonts w:ascii="Tahoma" w:hAnsi="Tahoma" w:hint="default"/>
      <w:sz w:val="20"/>
      <w:szCs w:val="20"/>
      <w:lang w:val="en-US" w:eastAsia="en-US"/>
    </w:rPr>
  </w:style>
  <w:style w:type="paragraph" w:customStyle="1" w:styleId="ЗнакЗнакЗнакЗнакЗнакЗнакЗнакЗнакЗнакЗнакЗнакЗнакЗнакЗнакЗнакЗнак2ЗнакЗнакЗнакЗнакЗнакЗнак1ЗнакЗнакЗнак1,ЗнакЗнакЗнакЗнакЗнакЗнакЗнакЗнакЗнакЗнакЗнакЗнакЗнакЗнакЗнакЗнак2ЗнакЗнакЗнакЗнакЗнакЗнак1ЗнакЗнакЗнак1,ЗнакЗнакЗнакЗнакЗнакЗнакЗнакЗнакЗнакЗнакЗнакЗнакЗнакЗнакЗнакЗнак2ЗнакЗнакЗнакЗнакЗнакЗнак1ЗнакЗнакЗнак1,ЗнакЗнакЗнакЗнакЗнакЗнакЗнакЗнакЗнакЗнакЗнакЗнакЗнакЗнакЗнакЗнак2ЗнакЗнакЗнакЗнакЗнакЗнак1ЗнакЗнакЗнак1,ЗнакЗнакЗнакЗнакЗнакЗнакЗнакЗнакЗнакЗнакЗнакЗнакЗнакЗнакЗнакЗнак2ЗнакЗнакЗнакЗнакЗнакЗнак1ЗнакЗнакЗнак1">
    <w:name w:val=" Знак Знак Знак Знак Знак Знак Знак Знак Знак Знак Знак Знак Знак Знак Знак Знак2 Знак Знак Знак Знак Знак Знак1 Знак Знак Знак1,Знак Знак Знак Знак Знак Знак Знак Знак Знак Знак Знак Знак Знак Знак Знак Знак2 Знак Знак Знак Знак Знак Знак1 Знак Знак Знак1,Знак Знак Знак Знак Знак Знак Знак Знак Знак Знак Знак Знак Знак Знак Знак Знак2 Знак Знак Знак Знак Знак Знак1 Знак Знак Знак1,Знак Знак Знак Знак Знак Знак Знак Знак Знак Знак Знак Знак Знак Знак Знак Знак2 Знак Знак Знак Знак Знак Знак1 Знак Знак Знак1,Знак Знак Знак Знак Знак Знак Знак Знак Знак Знак Знак Знак Знак Знак Знак Знак2 Знак Знак Знак Знак Знак Знак1 Знак Знак Знак1"/>
    <w:aliases w:val="Знак Знак Знак Знак Знак Знак Знак Знак Знак Знак Знак Знак Знак Знак Знак Знак2 Знак Знак Знак Знак Знак Знак1 Знак Знак Знак1"/>
    <w:basedOn w:val="Normal"/>
    <w:uiPriority w:val="0"/>
    <w:pPr>
      <w:spacing w:before="100" w:after="100"/>
      <w:jc w:val="left"/>
    </w:pPr>
    <w:rPr>
      <w:rFonts w:ascii="Tahoma" w:hAnsi="Tahoma" w:hint="default"/>
      <w:sz w:val="20"/>
      <w:szCs w:val="20"/>
      <w:lang w:val="en-US" w:eastAsia="en-US"/>
    </w:rPr>
  </w:style>
  <w:style w:type="paragraph" w:customStyle="1" w:styleId="ConsNormalЗнак">
    <w:name w:val="ConsNormal Знак"/>
    <w:link w:val="ConsNormalЗнакЗнак"/>
    <w:uiPriority w:val="0"/>
    <w:pPr>
      <w:widowControl w:val="off"/>
      <w:spacing w:line="360" w:lineRule="atLeast"/>
      <w:ind w:right="19772" w:firstLine="720"/>
      <w:jc w:val="both"/>
    </w:pPr>
    <w:rPr>
      <w:rFonts w:hint="default"/>
      <w:lang w:val="ru-RU" w:bidi="ar-SA" w:eastAsia="ru-RU"/>
    </w:rPr>
  </w:style>
  <w:style w:type="character" w:customStyle="1" w:styleId="ConsNormalЗнакЗнак">
    <w:name w:val="ConsNormal Знак Знак"/>
    <w:link w:val="ConsNormalЗнак"/>
    <w:uiPriority w:val="0"/>
    <w:rPr>
      <w:rFonts w:hint="default"/>
      <w:lang w:val="ru-RU" w:bidi="ar-SA" w:eastAsia="ru-RU"/>
    </w:rPr>
  </w:style>
  <w:style w:type="character" w:customStyle="1" w:styleId="ЗнакЗнак,ЗнакЗнак,ЗнакЗнак,ЗнакЗнак,ЗнакЗнак">
    <w:name w:val=" Знак Знак,Знак Знак,Знак Знак,Знак Знак,Знак Знак"/>
    <w:aliases w:val="Знак Знак"/>
    <w:uiPriority w:val="0"/>
    <w:rPr>
      <w:rFonts w:hint="default"/>
      <w:sz w:val="24"/>
      <w:szCs w:val="24"/>
      <w:lang w:val="ru-RU" w:bidi="ar-SA" w:eastAsia="ru-RU"/>
    </w:rPr>
  </w:style>
  <w:style w:type="paragraph" w:styleId="Nospacing">
    <w:name w:val="No spacing"/>
    <w:aliases w:val="Без интервала"/>
    <w:link w:val="БезинтервалаЗнак"/>
    <w:uiPriority w:val="0"/>
    <w:qFormat w:val="on"/>
    <w:pPr/>
    <w:rPr>
      <w:rFonts w:ascii="Calibri" w:eastAsia="Calibri" w:hAnsi="Calibri" w:hint="default"/>
      <w:sz w:val="22"/>
      <w:szCs w:val="22"/>
      <w:lang w:bidi="ar-SA" w:eastAsia="en-US"/>
    </w:rPr>
  </w:style>
  <w:style w:type="character" w:customStyle="1" w:styleId="Heading3Char,h3Char,Head3Char,l3+toc3Char,CTChar,Sub-sectionTitleChar,l3Char,Heading3Char,h3Char,Head3Char,l3+toc3Char,CTChar,Sub-sectionTitleChar,l3Char,Heading3Char,h3Char,Head3Char,l3+toc3Char,CTChar,Sub-sectionTitleChar,l3Char,Heading3Char,h3Char,Head3Char,l3+toc3Char,CTChar,Sub-sectionTitleChar,l3Char,Heading3Char,h3Char,Head3Char,l3+toc3Char,CTChar,Sub-sectionTitleChar,l3Char">
    <w:name w:val="Heading 3 Char,h3 Char,Head 3 Char,l3+toc 3 Char,CT Char,Sub-section Title Char,l3 Char,Heading 3 Char,h3 Char,Head 3 Char,l3+toc 3 Char,CT Char,Sub-section Title Char,l3 Char,Heading 3 Char,h3 Char,Head 3 Char,l3+toc 3 Char,CT Char,Sub-section Title Char,l3 Char,Heading 3 Char,h3 Char,Head 3 Char,l3+toc 3 Char,CT Char,Sub-section Title Char,l3 Char,Heading 3 Char,h3 Char,Head 3 Char,l3+toc 3 Char,CT Char,Sub-section Title Char,l3 Char"/>
    <w:aliases w:val="Heading 3 Char,h3 Char,Head 3 Char,l3+toc 3 Char,CT Char,Sub-section Title Char,l3 Char"/>
    <w:uiPriority w:val="0"/>
    <w:rPr>
      <w:rFonts w:cs="Times New Roman" w:hint="default"/>
      <w:b/>
      <w:sz w:val="24"/>
      <w:szCs w:val="24"/>
      <w:lang w:val="ru-RU" w:bidi="ar-SA" w:eastAsia="ru-RU"/>
    </w:rPr>
  </w:style>
  <w:style w:type="character" w:customStyle="1" w:styleId="SubtitleChar">
    <w:name w:val="Subtitle Char"/>
    <w:uiPriority w:val="99"/>
    <w:rPr>
      <w:rFonts w:ascii="Cambria" w:cs="Times New Roman" w:hAnsi="Cambria" w:hint="default"/>
      <w:sz w:val="24"/>
      <w:szCs w:val="24"/>
    </w:rPr>
  </w:style>
  <w:style w:type="character" w:customStyle="1" w:styleId="HeaderChar">
    <w:name w:val="Header Char"/>
    <w:uiPriority w:val="0"/>
    <w:rPr>
      <w:rFonts w:cs="Times New Roman" w:hint="default"/>
      <w:sz w:val="24"/>
      <w:szCs w:val="24"/>
    </w:rPr>
  </w:style>
  <w:style w:type="paragraph" w:customStyle="1" w:styleId="ЗнакЗнак1ЗнакЗнакЗнак1ЗнакЗнакЗнакЗнакЗнакЗнакЗнак1ЗнакЗнакЗнакЗнакЗнакЗнакЗнакЗнакЗнакЗнакЗнакЗнак,ЗнакЗнак1ЗнакЗнакЗнак1ЗнакЗнакЗнакЗнакЗнакЗнакЗнак1ЗнакЗнакЗнакЗнакЗнакЗнакЗнакЗнакЗнакЗнакЗнакЗнак,ЗнакЗнак1ЗнакЗнакЗнак1ЗнакЗнакЗнакЗнакЗнакЗнакЗнак1ЗнакЗнакЗнакЗнакЗнакЗнакЗнакЗнакЗнакЗнакЗнакЗнак,ЗнакЗнак1ЗнакЗнакЗнак1ЗнакЗнакЗнакЗнакЗнакЗнакЗнак1ЗнакЗнакЗнакЗнакЗнакЗнакЗнакЗнакЗнакЗнакЗнакЗнак,ЗнакЗнак1ЗнакЗнакЗнак1ЗнакЗнакЗнакЗнакЗнакЗнакЗнак1ЗнакЗнакЗнакЗнакЗнакЗнакЗнакЗнакЗнакЗнакЗнакЗнак">
    <w:name w:val=" Знак Знак1 Знак Знак Знак1 Знак Знак Знак Знак Знак Знак Знак1 Знак Знак Знак Знак Знак Знак Знак Знак Знак Знак Знак Знак,Знак Знак1 Знак Знак Знак1 Знак Знак Знак Знак Знак Знак Знак1 Знак Знак Знак Знак Знак Знак Знак Знак Знак Знак Знак Знак,Знак Знак1 Знак Знак Знак1 Знак Знак Знак Знак Знак Знак Знак1 Знак Знак Знак Знак Знак Знак Знак Знак Знак Знак Знак Знак,Знак Знак1 Знак Знак Знак1 Знак Знак Знак Знак Знак Знак Знак1 Знак Знак Знак Знак Знак Знак Знак Знак Знак Знак Знак Знак,Знак Знак1 Знак Знак Знак1 Знак Знак Знак Знак Знак Знак Знак1 Знак Знак Знак Знак Знак Знак Знак Знак Знак Знак Знак Знак"/>
    <w:aliases w:val="Знак Знак1 Знак Знак Знак1 Знак Знак Знак Знак Знак Знак Знак1 Знак Знак Знак Знак Знак Знак Знак Знак Знак Знак Знак Знак"/>
    <w:basedOn w:val="Normal"/>
    <w:link w:val="Defaultparagraphfont"/>
    <w:uiPriority w:val="0"/>
    <w:pPr>
      <w:spacing w:before="100" w:after="100"/>
      <w:jc w:val="left"/>
    </w:pPr>
    <w:rPr>
      <w:rFonts w:ascii="Tahoma" w:hAnsi="Tahoma" w:hint="default"/>
      <w:sz w:val="20"/>
      <w:szCs w:val="20"/>
      <w:lang w:val="en-US" w:eastAsia="en-US"/>
    </w:rPr>
  </w:style>
  <w:style w:type="paragraph" w:customStyle="1" w:styleId="ЗнакЗнакЗнакЗнакЗнакЗнакЗнакЗнакЗнакЗнакЗнакЗнакЗнакЗнакЗнакЗнак2ЗнакЗнакЗнакЗнакЗнакЗнак1ЗнакЗнакЗнак1ЗнакЗнакЗнак1,ЗнакЗнакЗнакЗнакЗнакЗнакЗнакЗнакЗнакЗнакЗнакЗнакЗнакЗнакЗнакЗнак2ЗнакЗнакЗнакЗнакЗнакЗнак1ЗнакЗнакЗнак1ЗнакЗнакЗнак1,ЗнакЗнакЗнакЗнакЗнакЗнакЗнакЗнакЗнакЗнакЗнакЗнакЗнакЗнакЗнакЗнак2ЗнакЗнакЗнакЗнакЗнакЗнак1ЗнакЗнакЗнак1ЗнакЗнакЗнак1,ЗнакЗнакЗнакЗнакЗнакЗнакЗнакЗнакЗнакЗнакЗнакЗнакЗнакЗнакЗнакЗнак2ЗнакЗнакЗнакЗнакЗнакЗнак1ЗнакЗнакЗнак1ЗнакЗнакЗнак1,ЗнакЗнакЗнакЗнакЗнакЗнакЗнакЗнакЗнакЗнакЗнакЗнакЗнакЗнакЗнакЗнак2ЗнакЗнакЗнакЗнакЗнакЗнак1ЗнакЗнакЗнак1ЗнакЗнакЗнак1">
    <w:name w:val=" Знак Знак Знак Знак Знак Знак Знак Знак Знак Знак Знак Знак Знак Знак Знак Знак2 Знак Знак Знак Знак Знак Знак1 Знак Знак Знак1 Знак Знак Знак1,Знак Знак Знак Знак Знак Знак Знак Знак Знак Знак Знак Знак Знак Знак Знак Знак2 Знак Знак Знак Знак Знак Знак1 Знак Знак Знак1 Знак Знак Знак1,Знак Знак Знак Знак Знак Знак Знак Знак Знак Знак Знак Знак Знак Знак Знак Знак2 Знак Знак Знак Знак Знак Знак1 Знак Знак Знак1 Знак Знак Знак1,Знак Знак Знак Знак Знак Знак Знак Знак Знак Знак Знак Знак Знак Знак Знак Знак2 Знак Знак Знак Знак Знак Знак1 Знак Знак Знак1 Знак Знак Знак1,Знак Знак Знак Знак Знак Знак Знак Знак Знак Знак Знак Знак Знак Знак Знак Знак2 Знак Знак Знак Знак Знак Знак1 Знак Знак Знак1 Знак Знак Знак1"/>
    <w:aliases w:val="Знак Знак Знак Знак Знак Знак Знак Знак Знак Знак Знак Знак Знак Знак Знак Знак2 Знак Знак Знак Знак Знак Знак1 Знак Знак Знак1 Знак Знак Знак1"/>
    <w:basedOn w:val="Normal"/>
    <w:uiPriority w:val="0"/>
    <w:pPr>
      <w:spacing w:before="100" w:after="100"/>
      <w:jc w:val="left"/>
    </w:pPr>
    <w:rPr>
      <w:rFonts w:ascii="Tahoma" w:hAnsi="Tahoma" w:hint="default"/>
      <w:sz w:val="20"/>
      <w:szCs w:val="20"/>
      <w:lang w:val="en-US" w:eastAsia="en-US"/>
    </w:rPr>
  </w:style>
  <w:style w:type="paragraph" w:customStyle="1" w:styleId="ЗнакЗнакЗнакЗнак,ЗнакЗнакЗнакЗнак,ЗнакЗнакЗнакЗнак,ЗнакЗнакЗнакЗнак,ЗнакЗнакЗнакЗнак">
    <w:name w:val=" Знак Знак Знак Знак,Знак Знак Знак Знак,Знак Знак Знак Знак,Знак Знак Знак Знак,Знак Знак Знак Знак"/>
    <w:aliases w:val="Знак Знак Знак Знак"/>
    <w:basedOn w:val="Normal"/>
    <w:uiPriority w:val="0"/>
    <w:pPr>
      <w:spacing w:before="100" w:after="100"/>
      <w:jc w:val="left"/>
    </w:pPr>
    <w:rPr>
      <w:rFonts w:ascii="Tahoma" w:hAnsi="Tahoma" w:hint="default"/>
      <w:sz w:val="20"/>
      <w:szCs w:val="20"/>
      <w:lang w:val="en-US" w:eastAsia="en-US"/>
    </w:rPr>
  </w:style>
  <w:style w:type="character" w:styleId="Htmlcite">
    <w:name w:val="Html cite"/>
    <w:aliases w:val="Цитата HTML"/>
    <w:uiPriority w:val="0"/>
    <w:rPr>
      <w:rFonts w:hint="default"/>
      <w:color w:val="009933"/>
    </w:rPr>
  </w:style>
  <w:style w:type="character" w:customStyle="1" w:styleId="TitleChar">
    <w:name w:val="Title Char"/>
    <w:uiPriority w:val="99"/>
    <w:rPr>
      <w:rFonts w:hint="default"/>
      <w:sz w:val="24"/>
      <w:lang w:val="ru-RU" w:bidi="ar-SA" w:eastAsia="ru-RU"/>
    </w:rPr>
  </w:style>
  <w:style w:type="character" w:customStyle="1" w:styleId="Apple-converted-space">
    <w:name w:val="Apple-converted-space"/>
    <w:uiPriority w:val="0"/>
    <w:rPr>
      <w:rFonts w:hint="default"/>
    </w:rPr>
  </w:style>
  <w:style w:type="table" w:customStyle="1" w:styleId="Сеткатаблицы1">
    <w:name w:val="Сетка таблицы1"/>
    <w:basedOn w:val="Normaltable"/>
    <w:uiPriority w:val="99"/>
    <w:pPr/>
    <w:rPr>
      <w:rFonts w:hint="default"/>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styleId="Revision">
    <w:name w:val="Revision"/>
    <w:aliases w:val="Рецензия"/>
    <w:hidden w:val="on"/>
    <w:uiPriority w:val="99"/>
    <w:semiHidden w:val="on"/>
    <w:pPr/>
    <w:rPr>
      <w:rFonts w:hint="default"/>
      <w:sz w:val="24"/>
      <w:szCs w:val="24"/>
      <w:lang w:val="ru-RU" w:bidi="ar-SA" w:eastAsia="ru-RU"/>
    </w:rPr>
  </w:style>
  <w:style w:type="character" w:customStyle="1" w:styleId="Blk3">
    <w:name w:val="Blk3"/>
    <w:uiPriority w:val="0"/>
    <w:rPr>
      <w:rFonts w:hint="default"/>
    </w:rPr>
  </w:style>
  <w:style w:type="table" w:customStyle="1" w:styleId="Сеткатаблицы2">
    <w:name w:val="Сетка таблицы2"/>
    <w:basedOn w:val="Normaltable"/>
    <w:uiPriority w:val="0"/>
    <w:pPr/>
    <w:rPr>
      <w:rFonts w:hint="default"/>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table" w:customStyle="1" w:styleId="Сеткатаблицы3">
    <w:name w:val="Сетка таблицы3"/>
    <w:basedOn w:val="Normaltable"/>
    <w:uiPriority w:val="59"/>
    <w:pPr/>
    <w:rPr>
      <w:rFonts w:ascii="Calibri" w:cs="Times New Roman" w:eastAsia="Calibri" w:hAnsi="Calibri" w:hint="default"/>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paragraph" w:customStyle="1" w:styleId="S_1">
    <w:name w:val="S_1"/>
    <w:basedOn w:val="Normal"/>
    <w:uiPriority w:val="0"/>
    <w:pPr>
      <w:spacing w:before="100" w:after="100"/>
      <w:jc w:val="left"/>
    </w:pPr>
    <w:rPr>
      <w:rFonts w:hint="default"/>
    </w:rPr>
  </w:style>
  <w:style w:type="character" w:customStyle="1" w:styleId="Гипертекстоваяссылка">
    <w:name w:val="Гипертекстовая ссылка"/>
    <w:uiPriority w:val="99"/>
    <w:rPr>
      <w:rFonts w:hint="default"/>
      <w:color w:val="106bbe"/>
    </w:rPr>
  </w:style>
  <w:style w:type="paragraph" w:customStyle="1" w:styleId="Default">
    <w:name w:val="Default"/>
    <w:link w:val="DefaultЗнак"/>
    <w:uiPriority w:val="0"/>
    <w:pPr/>
    <w:rPr>
      <w:rFonts w:hint="default"/>
      <w:color w:val="000000"/>
      <w:sz w:val="24"/>
      <w:szCs w:val="24"/>
      <w:lang w:bidi="ar-SA"/>
    </w:rPr>
  </w:style>
  <w:style w:type="paragraph" w:customStyle="1" w:styleId="Стиль3ЗнакЗнак">
    <w:name w:val="Стиль3 Знак Знак"/>
    <w:basedOn w:val="Bodytextindent2"/>
    <w:link w:val="Стиль3ЗнакЗнакЗнак"/>
    <w:uiPriority w:val="0"/>
    <w:qFormat w:val="on"/>
    <w:pPr>
      <w:widowControl w:val="off"/>
      <w:tabs>
        <w:tab w:val="num" w:leader="none" w:pos="227"/>
      </w:tabs>
      <w:spacing w:before="0" w:after="0" w:line="240" w:lineRule="auto"/>
      <w:ind w:left="0"/>
    </w:pPr>
    <w:rPr>
      <w:rFonts w:hint="default"/>
    </w:rPr>
  </w:style>
  <w:style w:type="character" w:customStyle="1" w:styleId="Стиль3ЗнакЗнакЗнак">
    <w:name w:val="Стиль3 Знак Знак Знак"/>
    <w:link w:val="Стиль3ЗнакЗнак"/>
    <w:uiPriority w:val="0"/>
    <w:rPr>
      <w:rFonts w:hint="default"/>
      <w:sz w:val="24"/>
      <w:szCs w:val="24"/>
    </w:rPr>
  </w:style>
  <w:style w:type="character" w:customStyle="1" w:styleId="ConsPlusNormalЗнак">
    <w:name w:val="ConsPlusNormal Знак"/>
    <w:link w:val="ConsPlusNormal"/>
    <w:uiPriority w:val="99"/>
    <w:rPr>
      <w:rFonts w:ascii="Arial" w:cs="Arial" w:hAnsi="Arial" w:hint="default"/>
      <w:lang w:val="ru-RU" w:bidi="ar-SA" w:eastAsia="ru-RU"/>
    </w:rPr>
  </w:style>
  <w:style w:type="character" w:customStyle="1" w:styleId="Label">
    <w:name w:val="Label"/>
    <w:uiPriority w:val="0"/>
    <w:rPr>
      <w:rFonts w:cs="Times New Roman" w:hint="default"/>
    </w:rPr>
  </w:style>
  <w:style w:type="paragraph" w:customStyle="1" w:styleId="Основнойтекст1">
    <w:name w:val="Основной текст1"/>
    <w:uiPriority w:val="99"/>
    <w:qFormat w:val="on"/>
    <w:pPr>
      <w:ind w:firstLine="397"/>
      <w:jc w:val="both"/>
    </w:pPr>
    <w:rPr>
      <w:rFonts w:ascii="HeliosCond" w:hAnsi="HeliosCond" w:hint="default"/>
      <w:color w:val="000000"/>
      <w:lang w:val="ru-RU" w:bidi="ar-SA" w:eastAsia="ru-RU"/>
    </w:rPr>
  </w:style>
  <w:style w:type="character" w:customStyle="1" w:styleId="Заголовок5Знак,_ПодпунктЗнак,Заголовок5Знак,_ПодпунктЗнак,Заголовок5Знак,_ПодпунктЗнак,Заголовок5Знак,_ПодпунктЗнак,Заголовок5Знак,_ПодпунктЗнак">
    <w:name w:val="Заголовок 5 Знак,_Подпункт Знак,Заголовок 5 Знак,_Подпункт Знак,Заголовок 5 Знак,_Подпункт Знак,Заголовок 5 Знак,_Подпункт Знак,Заголовок 5 Знак,_Подпункт Знак"/>
    <w:aliases w:val="Заголовок 5 Знак,_Подпункт Знак"/>
    <w:link w:val="Heading5"/>
    <w:uiPriority w:val="0"/>
    <w:rPr>
      <w:rFonts w:hint="default"/>
      <w:b/>
      <w:bCs/>
      <w:sz w:val="24"/>
      <w:szCs w:val="24"/>
    </w:rPr>
  </w:style>
  <w:style w:type="character" w:customStyle="1" w:styleId="Заголовок6Знак">
    <w:name w:val="Заголовок 6 Знак"/>
    <w:link w:val="Heading6"/>
    <w:uiPriority w:val="0"/>
    <w:rPr>
      <w:rFonts w:hint="default"/>
      <w:i/>
      <w:iCs/>
      <w:sz w:val="22"/>
      <w:szCs w:val="22"/>
    </w:rPr>
  </w:style>
  <w:style w:type="character" w:customStyle="1" w:styleId="Заголовок7Знак">
    <w:name w:val="Заголовок 7 Знак"/>
    <w:link w:val="Heading7"/>
    <w:uiPriority w:val="0"/>
    <w:rPr>
      <w:rFonts w:hint="default"/>
      <w:b/>
      <w:bCs/>
      <w:sz w:val="24"/>
      <w:szCs w:val="24"/>
    </w:rPr>
  </w:style>
  <w:style w:type="character" w:customStyle="1" w:styleId="Заголовок8Знак">
    <w:name w:val="Заголовок 8 Знак"/>
    <w:link w:val="Heading8"/>
    <w:uiPriority w:val="0"/>
    <w:rPr>
      <w:rFonts w:hint="default"/>
      <w:b/>
      <w:bCs/>
      <w:sz w:val="24"/>
      <w:szCs w:val="24"/>
    </w:rPr>
  </w:style>
  <w:style w:type="character" w:customStyle="1" w:styleId="Заголовок9Знак">
    <w:name w:val="Заголовок 9 Знак"/>
    <w:link w:val="Heading9"/>
    <w:uiPriority w:val="0"/>
    <w:rPr>
      <w:rFonts w:hint="default"/>
      <w:b/>
      <w:bCs/>
      <w:sz w:val="24"/>
      <w:szCs w:val="24"/>
    </w:rPr>
  </w:style>
  <w:style w:type="character" w:customStyle="1" w:styleId="Заголовок2Знак1,contractЗнак1,H2Знак1,h2Знак1,2Знак1,Numberedtext3Знак1,H21Знак1,H22Знак1,H23Знак1,H24Знак1,H211Знак1,H25Знак1,H212Знак1,H221Знак1,H231Знак1,H241Знак1,H2111Знак1,H26Знак1,H213Знак1,H222Знак1,H232Знак1,H242Знак1,Заголовок2Знак1,contractЗнак1,H2Знак1,h2Знак1,2Знак1,Numberedtext3Знак1,H21Знак1,H22Знак1,H23Знак1,H24Знак1,H211Знак1,H25Знак1,H212Знак1,H221Знак1,H231Знак1,H241Знак1,H2111Знак1,H26Знак1,H213Знак1,H222Знак1,H232Знак1,H242Знак1,Заголовок2Знак1,contractЗнак1,H2Знак1,h2Знак1,2Знак1,Numberedtext3Знак1,H21Знак1,H22Знак1,H23Знак1,H24Знак1,H211Знак1,H25Знак1,H212Знак1,H221Знак1,H231Знак1,H241Знак1,H2111Знак1,H26Знак1,H213Знак1,H222Знак1,H232Знак1,H242Знак1,Заголовок2Знак1,contractЗнак1,H2Знак1,h2Знак1,2Знак1,Numberedtext3Знак1,H21Знак1,H22Знак1,H23Знак1,H24Знак1,H211Знак1,H25Знак1,H212Знак1,H221Знак1,H231Знак1,H241Знак1,H2111Знак1,H26Знак1,H213Знак1,H222Знак1,H232Знак1,H242Знак1,Заголовок2Знак1,contractЗнак1,H2Знак1,h2Знак1,2Знак1,Numberedtext3Знак1,H21Знак1,H22Знак1,H23Знак1,H24Знак1,H211Знак1,H25Знак1,H212Знак1,H221Знак1,H231Знак1,H241Знак1,H2111Знак1,H26Знак1,H213Знак1,H222Знак1,H232Знак1,H242Знак1">
    <w:name w:val="Заголовок 2 Знак1,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1,H242 Знак1,Заголовок 2 Знак1,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1,H242 Знак1,Заголовок 2 Знак1,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1,H242 Знак1,Заголовок 2 Знак1,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1,H242 Знак1,Заголовок 2 Знак1,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1,H242 Знак1"/>
    <w:aliases w:val="Заголовок 2 Знак1,contract Знак1,H2 Знак1,h2 Знак1,2 Знак1,Numbered text 3 Знак1,H21 Знак1,H22 Знак1,H23 Знак1,H24 Знак1,H211 Знак1,H25 Знак1,H212 Знак1,H221 Знак1,H231 Знак1,H241 Знак1,H2111 Знак1,H26 Знак1,H213 Знак1,H222 Знак1,H232 Знак1,H242 Знак1"/>
    <w:uiPriority w:val="0"/>
    <w:rPr>
      <w:rFonts w:ascii="Arial" w:cs="Arial" w:eastAsia="Times New Roman" w:hAnsi="Arial" w:hint="default"/>
      <w:b/>
      <w:bCs/>
      <w:i/>
      <w:iCs/>
      <w:sz w:val="28"/>
      <w:szCs w:val="28"/>
    </w:rPr>
  </w:style>
  <w:style w:type="character" w:customStyle="1" w:styleId="Match">
    <w:name w:val="Match"/>
    <w:uiPriority w:val="0"/>
    <w:rPr>
      <w:rFonts w:hint="default"/>
    </w:rPr>
  </w:style>
  <w:style w:type="paragraph" w:customStyle="1" w:styleId="Formattext">
    <w:name w:val="Formattext"/>
    <w:basedOn w:val="Normal"/>
    <w:uiPriority w:val="0"/>
    <w:pPr>
      <w:spacing w:before="100" w:after="100"/>
      <w:jc w:val="left"/>
    </w:pPr>
    <w:rPr>
      <w:rFonts w:hint="default"/>
    </w:rPr>
  </w:style>
  <w:style w:type="character" w:customStyle="1" w:styleId="АбзацспискаЗнак,StandartЗнак,АбзацспискаЗнак,StandartЗнак,АбзацспискаЗнак,StandartЗнак,АбзацспискаЗнак,StandartЗнак,АбзацспискаЗнак,StandartЗнак">
    <w:name w:val="Абзац списка Знак,Standart Знак,Абзац списка Знак,Standart Знак,Абзац списка Знак,Standart Знак,Абзац списка Знак,Standart Знак,Абзац списка Знак,Standart Знак"/>
    <w:aliases w:val="Абзац списка Знак,Standart Знак"/>
    <w:link w:val="Listparagraph"/>
    <w:uiPriority w:val="34"/>
    <w:rPr>
      <w:rFonts w:hint="default"/>
      <w:sz w:val="24"/>
      <w:szCs w:val="24"/>
    </w:rPr>
  </w:style>
  <w:style w:type="paragraph" w:customStyle="1" w:styleId="Пункты">
    <w:name w:val="Пункты"/>
    <w:basedOn w:val="Heading2"/>
    <w:link w:val="ПунктыЗнак"/>
    <w:uiPriority w:val="99"/>
    <w:qFormat w:val="on"/>
    <w:pPr>
      <w:numPr>
        <w:ilvl w:val="1"/>
        <w:numId w:val="1"/>
      </w:numPr>
      <w:tabs>
        <w:tab w:val="left" w:leader="none" w:pos="1134"/>
      </w:tabs>
      <w:spacing w:before="120" w:after="0"/>
    </w:pPr>
    <w:rPr>
      <w:rFonts w:ascii="Times New Roman" w:hAnsi="Times New Roman" w:hint="default"/>
      <w:b w:val="off"/>
      <w:i w:val="off"/>
      <w:color w:val="000000"/>
      <w:sz w:val="24"/>
    </w:rPr>
  </w:style>
  <w:style w:type="character" w:customStyle="1" w:styleId="ПунктыЗнак">
    <w:name w:val="Пункты Знак"/>
    <w:link w:val="Пункты"/>
    <w:uiPriority w:val="99"/>
    <w:rPr>
      <w:rFonts w:hint="default"/>
      <w:bCs/>
      <w:iCs/>
      <w:color w:val="000000"/>
      <w:sz w:val="24"/>
      <w:szCs w:val="28"/>
    </w:rPr>
  </w:style>
  <w:style w:type="paragraph" w:customStyle="1" w:styleId="Пунктб/н">
    <w:name w:val="Пункт б/н"/>
    <w:basedOn w:val="Normal"/>
    <w:uiPriority w:val="0"/>
    <w:semiHidden w:val="on"/>
    <w:pPr>
      <w:tabs>
        <w:tab w:val="left" w:leader="none" w:pos="1134"/>
      </w:tabs>
      <w:spacing w:before="0"/>
      <w:ind w:firstLine="567"/>
    </w:pPr>
    <w:rPr>
      <w:rFonts w:hint="default"/>
    </w:rPr>
  </w:style>
  <w:style w:type="paragraph" w:customStyle="1" w:styleId="Контракт-раздел">
    <w:name w:val="Контракт-раздел"/>
    <w:basedOn w:val="Normal"/>
    <w:next w:val="Контракт-пункт"/>
    <w:uiPriority w:val="0"/>
    <w:pPr>
      <w:keepNext w:val="on"/>
      <w:numPr>
        <w:ilvl w:val="2"/>
        <w:numId w:val="2"/>
      </w:numPr>
      <w:tabs>
        <w:tab w:val="clear" w:leader="none" w:pos="851"/>
        <w:tab w:val="num" w:leader="none" w:pos="0"/>
        <w:tab w:val="left" w:leader="none" w:pos="540"/>
      </w:tabs>
      <w:spacing w:before="360" w:after="120"/>
      <w:ind w:left="0" w:firstLine="0"/>
      <w:jc w:val="center"/>
    </w:pPr>
    <w:rPr>
      <w:rFonts w:hint="default"/>
      <w:b/>
      <w:bCs/>
      <w:caps/>
      <w:smallCaps/>
    </w:rPr>
  </w:style>
  <w:style w:type="paragraph" w:customStyle="1" w:styleId="Контракт-пункт">
    <w:name w:val="Контракт-пункт"/>
    <w:basedOn w:val="Normal"/>
    <w:uiPriority w:val="0"/>
    <w:pPr>
      <w:numPr>
        <w:ilvl w:val="3"/>
        <w:numId w:val="2"/>
      </w:numPr>
      <w:tabs>
        <w:tab w:val="clear" w:leader="none" w:pos="1418"/>
        <w:tab w:val="num" w:leader="none" w:pos="851"/>
      </w:tabs>
      <w:spacing w:before="0"/>
      <w:ind w:left="851" w:hanging="851"/>
    </w:pPr>
    <w:rPr>
      <w:rFonts w:hint="default"/>
    </w:rPr>
  </w:style>
  <w:style w:type="paragraph" w:customStyle="1" w:styleId="Контракт-подпункт">
    <w:name w:val="Контракт-подпункт"/>
    <w:basedOn w:val="Normal"/>
    <w:uiPriority w:val="0"/>
    <w:pPr>
      <w:tabs>
        <w:tab w:val="num" w:leader="none" w:pos="851"/>
      </w:tabs>
      <w:spacing w:before="0"/>
      <w:ind w:left="851" w:hanging="851"/>
    </w:pPr>
    <w:rPr>
      <w:rFonts w:hint="default"/>
    </w:rPr>
  </w:style>
  <w:style w:type="paragraph" w:customStyle="1" w:styleId="Контракт-подподпункт">
    <w:name w:val="Контракт-подподпункт"/>
    <w:basedOn w:val="Normal"/>
    <w:uiPriority w:val="0"/>
    <w:pPr>
      <w:tabs>
        <w:tab w:val="num" w:leader="none" w:pos="1418"/>
      </w:tabs>
      <w:spacing w:before="0"/>
      <w:ind w:left="1418" w:hanging="567"/>
    </w:pPr>
    <w:rPr>
      <w:rFonts w:hint="default"/>
    </w:rPr>
  </w:style>
  <w:style w:type="paragraph" w:customStyle="1" w:styleId="WW-Базовый">
    <w:name w:val="WW-Базовый"/>
    <w:uiPriority w:val="0"/>
    <w:pPr>
      <w:tabs>
        <w:tab w:val="left" w:leader="none" w:pos="708"/>
      </w:tabs>
      <w:spacing w:line="100" w:lineRule="atLeast"/>
    </w:pPr>
    <w:rPr>
      <w:rFonts w:cs="Calibri" w:eastAsia="Calibri" w:hint="default"/>
      <w:sz w:val="24"/>
      <w:szCs w:val="24"/>
      <w:lang w:val="ru-RU" w:bidi="ar-SA" w:eastAsia="zh-CN"/>
    </w:rPr>
  </w:style>
  <w:style w:type="paragraph" w:customStyle="1" w:styleId="Базовый">
    <w:name w:val="Базовый"/>
    <w:link w:val="БазовыйЗнак"/>
    <w:uiPriority w:val="0"/>
    <w:pPr>
      <w:tabs>
        <w:tab w:val="left" w:leader="none" w:pos="708"/>
      </w:tabs>
      <w:spacing w:line="100" w:lineRule="atLeast"/>
    </w:pPr>
    <w:rPr>
      <w:rFonts w:eastAsia="Calibri" w:hint="default"/>
      <w:sz w:val="24"/>
      <w:szCs w:val="24"/>
      <w:lang w:bidi="ar-SA" w:eastAsia="ar-SA"/>
    </w:rPr>
  </w:style>
  <w:style w:type="character" w:customStyle="1" w:styleId="БазовыйЗнак">
    <w:name w:val="Базовый Знак"/>
    <w:link w:val="Базовый"/>
    <w:uiPriority w:val="0"/>
    <w:rPr>
      <w:rFonts w:eastAsia="Calibri" w:hint="default"/>
      <w:sz w:val="24"/>
      <w:szCs w:val="24"/>
      <w:lang w:bidi="ar-SA" w:eastAsia="ar-SA"/>
    </w:rPr>
  </w:style>
  <w:style w:type="character" w:customStyle="1" w:styleId="FontStyle13">
    <w:name w:val="Font Style13"/>
    <w:uiPriority w:val="99"/>
    <w:rPr>
      <w:rFonts w:ascii="Times New Roman" w:cs="Times New Roman" w:hAnsi="Times New Roman" w:hint="default"/>
      <w:sz w:val="26"/>
      <w:szCs w:val="26"/>
    </w:rPr>
  </w:style>
  <w:style w:type="character" w:customStyle="1" w:styleId="ТекстконцевойсноскиЗнак">
    <w:name w:val="Текст концевой сноски Знак"/>
    <w:link w:val="Endnotetext"/>
    <w:uiPriority w:val="99"/>
    <w:rPr>
      <w:rFonts w:hint="default"/>
    </w:rPr>
  </w:style>
  <w:style w:type="paragraph" w:styleId="Endnotetext">
    <w:name w:val="Endnote text"/>
    <w:aliases w:val="Текст концевой сноски"/>
    <w:basedOn w:val="Normal"/>
    <w:link w:val="ТекстконцевойсноскиЗнак"/>
    <w:uiPriority w:val="99"/>
    <w:pPr/>
    <w:rPr>
      <w:rFonts w:hint="default"/>
      <w:sz w:val="20"/>
      <w:szCs w:val="20"/>
    </w:rPr>
  </w:style>
  <w:style w:type="character" w:customStyle="1" w:styleId="ТекстконцевойсноскиЗнак1">
    <w:name w:val="Текст концевой сноски Знак1"/>
    <w:basedOn w:val="Defaultparagraphfont"/>
    <w:link w:val="Endnotetext"/>
    <w:uiPriority w:val="0"/>
    <w:rPr>
      <w:rFonts w:hint="default"/>
    </w:rPr>
  </w:style>
  <w:style w:type="paragraph" w:customStyle="1" w:styleId="Heading">
    <w:name w:val="Heading"/>
    <w:uiPriority w:val="0"/>
    <w:pPr/>
    <w:rPr>
      <w:rFonts w:ascii="Arial" w:cs="Arial" w:eastAsia="Calibri" w:hAnsi="Arial" w:hint="default"/>
      <w:b/>
      <w:bCs/>
      <w:sz w:val="22"/>
      <w:szCs w:val="22"/>
      <w:lang w:val="ru-RU" w:bidi="ar-SA" w:eastAsia="ru-RU"/>
    </w:rPr>
  </w:style>
  <w:style w:type="paragraph" w:styleId="Bodytextindent3">
    <w:name w:val="Body text indent 3"/>
    <w:aliases w:val="Основной текст с отступом 3"/>
    <w:basedOn w:val="Normal"/>
    <w:link w:val="Основнойтекстсотступом3Знак"/>
    <w:uiPriority w:val="0"/>
    <w:unhideWhenUsed w:val="on"/>
    <w:pPr>
      <w:spacing w:before="0" w:after="120" w:line="276" w:lineRule="auto"/>
      <w:ind w:left="283"/>
      <w:jc w:val="left"/>
    </w:pPr>
    <w:rPr>
      <w:rFonts w:ascii="Calibri" w:eastAsia="Calibri" w:hAnsi="Calibri" w:hint="default"/>
      <w:sz w:val="16"/>
      <w:szCs w:val="16"/>
      <w:lang w:eastAsia="en-US"/>
    </w:rPr>
  </w:style>
  <w:style w:type="character" w:customStyle="1" w:styleId="Основнойтекстсотступом3Знак">
    <w:name w:val="Основной текст с отступом 3 Знак"/>
    <w:link w:val="Bodytextindent3"/>
    <w:uiPriority w:val="0"/>
    <w:rPr>
      <w:rFonts w:ascii="Calibri" w:eastAsia="Calibri" w:hAnsi="Calibri" w:hint="default"/>
      <w:sz w:val="16"/>
      <w:szCs w:val="16"/>
      <w:lang w:eastAsia="en-US"/>
    </w:rPr>
  </w:style>
  <w:style w:type="paragraph" w:customStyle="1" w:styleId="Headertext">
    <w:name w:val="Headertext"/>
    <w:basedOn w:val="Normal"/>
    <w:uiPriority w:val="0"/>
    <w:pPr>
      <w:spacing w:before="100" w:after="100"/>
      <w:jc w:val="left"/>
    </w:pPr>
    <w:rPr>
      <w:rFonts w:hint="default"/>
    </w:rPr>
  </w:style>
  <w:style w:type="paragraph" w:customStyle="1" w:styleId=".FORMATTEXT">
    <w:name w:val=".FORMATTEXT"/>
    <w:uiPriority w:val="99"/>
    <w:pPr>
      <w:widowControl w:val="off"/>
    </w:pPr>
    <w:rPr>
      <w:rFonts w:ascii="Arial" w:cs="Arial" w:hAnsi="Arial" w:hint="default"/>
      <w:lang w:val="ru-RU" w:bidi="ar-SA" w:eastAsia="ru-RU"/>
    </w:rPr>
  </w:style>
  <w:style w:type="paragraph" w:styleId="Toc2">
    <w:name w:val="Toc 2"/>
    <w:aliases w:val="Оглавление 2"/>
    <w:basedOn w:val="Normal"/>
    <w:next w:val="Normal"/>
    <w:uiPriority w:val="0"/>
    <w:pPr>
      <w:tabs>
        <w:tab w:val="right" w:leader="dot" w:pos="9355"/>
      </w:tabs>
      <w:spacing w:before="0" w:line="336" w:lineRule="auto"/>
      <w:ind w:left="284" w:right="851"/>
      <w:jc w:val="left"/>
    </w:pPr>
    <w:rPr>
      <w:rFonts w:hint="default"/>
      <w:szCs w:val="20"/>
    </w:rPr>
  </w:style>
  <w:style w:type="paragraph" w:styleId="Toc3">
    <w:name w:val="Toc 3"/>
    <w:aliases w:val="Оглавление 3"/>
    <w:basedOn w:val="Normal"/>
    <w:next w:val="Normal"/>
    <w:uiPriority w:val="0"/>
    <w:pPr>
      <w:tabs>
        <w:tab w:val="right" w:leader="dot" w:pos="9355"/>
      </w:tabs>
      <w:spacing w:before="0" w:line="336" w:lineRule="auto"/>
      <w:ind w:left="567" w:right="851"/>
      <w:jc w:val="left"/>
    </w:pPr>
    <w:rPr>
      <w:rFonts w:hint="default"/>
      <w:szCs w:val="20"/>
    </w:rPr>
  </w:style>
  <w:style w:type="paragraph" w:styleId="Toc4">
    <w:name w:val="Toc 4"/>
    <w:aliases w:val="Оглавление 4"/>
    <w:basedOn w:val="Normal"/>
    <w:next w:val="Normal"/>
    <w:uiPriority w:val="0"/>
    <w:pPr>
      <w:tabs>
        <w:tab w:val="right" w:leader="dot" w:pos="9356"/>
      </w:tabs>
      <w:spacing w:before="0" w:line="336" w:lineRule="auto"/>
      <w:ind w:left="284" w:right="851"/>
      <w:jc w:val="left"/>
    </w:pPr>
    <w:rPr>
      <w:rFonts w:hint="default"/>
      <w:szCs w:val="20"/>
    </w:rPr>
  </w:style>
  <w:style w:type="paragraph" w:customStyle="1" w:styleId="Переменные">
    <w:name w:val="Переменные"/>
    <w:basedOn w:val="Bodytext"/>
    <w:uiPriority w:val="0"/>
    <w:pPr>
      <w:tabs>
        <w:tab w:val="left" w:leader="none" w:pos="482"/>
      </w:tabs>
      <w:spacing w:before="0" w:after="0" w:line="336" w:lineRule="auto"/>
      <w:ind w:left="482" w:hanging="482"/>
    </w:pPr>
    <w:rPr>
      <w:rFonts w:hint="default"/>
      <w:szCs w:val="20"/>
      <w:lang w:val="ru-RU" w:eastAsia="ru-RU"/>
    </w:rPr>
  </w:style>
  <w:style w:type="paragraph" w:styleId="Documentmap">
    <w:name w:val="Document map"/>
    <w:aliases w:val="Схема документа"/>
    <w:basedOn w:val="Normal"/>
    <w:link w:val="СхемадокументаЗнак"/>
    <w:uiPriority w:val="0"/>
    <w:pPr>
      <w:shd w:val="clear" w:color="auto" w:fill="000080"/>
      <w:spacing w:before="0"/>
      <w:jc w:val="left"/>
    </w:pPr>
    <w:rPr>
      <w:rFonts w:hint="default"/>
    </w:rPr>
  </w:style>
  <w:style w:type="character" w:customStyle="1" w:styleId="СхемадокументаЗнак">
    <w:name w:val="Схема документа Знак"/>
    <w:link w:val="Documentmap"/>
    <w:uiPriority w:val="0"/>
    <w:rPr>
      <w:rFonts w:hint="default"/>
      <w:sz w:val="24"/>
      <w:szCs w:val="24"/>
      <w:shd w:val="clear" w:color="auto" w:fill="000080"/>
    </w:rPr>
  </w:style>
  <w:style w:type="paragraph" w:customStyle="1" w:styleId="Формула">
    <w:name w:val="Формула"/>
    <w:basedOn w:val="Bodytext"/>
    <w:uiPriority w:val="0"/>
    <w:pPr>
      <w:tabs>
        <w:tab w:val="center" w:leader="none" w:pos="4536"/>
        <w:tab w:val="right" w:leader="none" w:pos="9356"/>
      </w:tabs>
      <w:spacing w:before="0" w:after="0" w:line="336" w:lineRule="auto"/>
    </w:pPr>
    <w:rPr>
      <w:rFonts w:hint="default"/>
      <w:szCs w:val="20"/>
      <w:lang w:val="ru-RU" w:eastAsia="ru-RU"/>
    </w:rPr>
  </w:style>
  <w:style w:type="paragraph" w:customStyle="1" w:styleId="Чертежный">
    <w:name w:val="Чертежный"/>
    <w:uiPriority w:val="0"/>
    <w:pPr>
      <w:jc w:val="both"/>
    </w:pPr>
    <w:rPr>
      <w:rFonts w:ascii="ISOCPEUR" w:hAnsi="ISOCPEUR" w:hint="default"/>
      <w:i/>
      <w:sz w:val="28"/>
      <w:lang w:val="uk-UA" w:bidi="ar-SA" w:eastAsia="ru-RU"/>
    </w:rPr>
  </w:style>
  <w:style w:type="paragraph" w:customStyle="1" w:styleId="Листингпрограммы">
    <w:name w:val="Листинг программы"/>
    <w:uiPriority w:val="0"/>
    <w:pPr/>
    <w:rPr>
      <w:rFonts w:hint="default"/>
      <w:lang w:val="ru-RU" w:bidi="ar-SA" w:eastAsia="ru-RU"/>
    </w:rPr>
  </w:style>
  <w:style w:type="character" w:customStyle="1" w:styleId="ТекстпримечанияЗнак1">
    <w:name w:val="Текст примечания Знак1"/>
    <w:uiPriority w:val="0"/>
    <w:rPr>
      <w:rFonts w:ascii="Journal" w:hAnsi="Journal" w:hint="default"/>
      <w:sz w:val="24"/>
    </w:rPr>
  </w:style>
  <w:style w:type="paragraph" w:customStyle="1" w:styleId="ConsPlusCell">
    <w:name w:val="ConsPlusCell"/>
    <w:uiPriority w:val="0"/>
    <w:pPr>
      <w:widowControl w:val="off"/>
    </w:pPr>
    <w:rPr>
      <w:rFonts w:ascii="Courier New" w:cs="Courier New" w:hAnsi="Courier New" w:hint="default"/>
      <w:lang w:val="ru-RU" w:bidi="ar-SA" w:eastAsia="ru-RU"/>
    </w:rPr>
  </w:style>
  <w:style w:type="paragraph" w:customStyle="1" w:styleId="ConsPlusDocList">
    <w:name w:val="ConsPlusDocList"/>
    <w:uiPriority w:val="0"/>
    <w:pPr>
      <w:widowControl w:val="off"/>
    </w:pPr>
    <w:rPr>
      <w:rFonts w:ascii="Courier New" w:cs="Courier New" w:hAnsi="Courier New" w:hint="default"/>
      <w:lang w:val="ru-RU" w:bidi="ar-SA" w:eastAsia="ru-RU"/>
    </w:rPr>
  </w:style>
  <w:style w:type="paragraph" w:customStyle="1" w:styleId="ConsPlusTitlePage">
    <w:name w:val="ConsPlusTitlePage"/>
    <w:uiPriority w:val="0"/>
    <w:pPr>
      <w:widowControl w:val="off"/>
    </w:pPr>
    <w:rPr>
      <w:rFonts w:ascii="Tahoma" w:cs="Tahoma" w:hAnsi="Tahoma" w:hint="default"/>
      <w:lang w:val="ru-RU" w:bidi="ar-SA" w:eastAsia="ru-RU"/>
    </w:rPr>
  </w:style>
  <w:style w:type="paragraph" w:customStyle="1" w:styleId="ConsPlusJurTerm">
    <w:name w:val="ConsPlusJurTerm"/>
    <w:uiPriority w:val="0"/>
    <w:pPr>
      <w:widowControl w:val="off"/>
    </w:pPr>
    <w:rPr>
      <w:rFonts w:ascii="Tahoma" w:cs="Tahoma" w:hAnsi="Tahoma" w:hint="default"/>
      <w:lang w:val="ru-RU" w:bidi="ar-SA" w:eastAsia="ru-RU"/>
    </w:rPr>
  </w:style>
  <w:style w:type="paragraph" w:customStyle="1" w:styleId="ConsNormal">
    <w:name w:val="ConsNormal"/>
    <w:uiPriority w:val="0"/>
    <w:pPr>
      <w:ind w:right="19772" w:firstLine="720"/>
    </w:pPr>
    <w:rPr>
      <w:rFonts w:ascii="Arial" w:cs="Arial" w:hAnsi="Arial" w:hint="default"/>
      <w:lang w:val="ru-RU" w:bidi="ar-SA" w:eastAsia="ru-RU"/>
    </w:rPr>
  </w:style>
  <w:style w:type="paragraph" w:customStyle="1" w:styleId="Абзацсписка2">
    <w:name w:val="Абзац списка2"/>
    <w:basedOn w:val="Normal"/>
    <w:uiPriority w:val="0"/>
    <w:pPr>
      <w:spacing w:before="0" w:after="200" w:line="276" w:lineRule="auto"/>
      <w:ind w:left="720"/>
      <w:jc w:val="left"/>
    </w:pPr>
    <w:rPr>
      <w:rFonts w:ascii="Calibri" w:cs="Calibri" w:hAnsi="Calibri" w:hint="default"/>
      <w:sz w:val="22"/>
      <w:szCs w:val="22"/>
    </w:rPr>
  </w:style>
  <w:style w:type="paragraph" w:customStyle="1" w:styleId="Абзацсписка3">
    <w:name w:val="Абзац списка3"/>
    <w:basedOn w:val="Normal"/>
    <w:uiPriority w:val="0"/>
    <w:pPr>
      <w:spacing w:before="0" w:after="200" w:line="276" w:lineRule="auto"/>
      <w:ind w:left="720"/>
      <w:jc w:val="left"/>
    </w:pPr>
    <w:rPr>
      <w:rFonts w:ascii="Calibri" w:cs="Calibri" w:hAnsi="Calibri" w:hint="default"/>
      <w:sz w:val="22"/>
      <w:szCs w:val="22"/>
    </w:rPr>
  </w:style>
  <w:style w:type="paragraph" w:styleId="Htmlpreformatted">
    <w:name w:val="Html preformatted"/>
    <w:aliases w:val="Стандартный HTML"/>
    <w:basedOn w:val="Normal"/>
    <w:link w:val="СтандартныйHTMLЗнак"/>
    <w:uiPriority w:val="99"/>
    <w:pPr>
      <w:tabs>
        <w:tab w:val="left" w:leader="none" w:pos="916"/>
        <w:tab w:val="left" w:leader="none" w:pos="1832"/>
        <w:tab w:val="left" w:leader="none" w:pos="2748"/>
        <w:tab w:val="left" w:leader="none" w:pos="3664"/>
        <w:tab w:val="left" w:leader="none" w:pos="4580"/>
        <w:tab w:val="left" w:leader="none" w:pos="5496"/>
        <w:tab w:val="left" w:leader="none" w:pos="6412"/>
        <w:tab w:val="left" w:leader="none" w:pos="7328"/>
        <w:tab w:val="left" w:leader="none" w:pos="8244"/>
        <w:tab w:val="left" w:leader="none" w:pos="9160"/>
        <w:tab w:val="left" w:leader="none" w:pos="10076"/>
        <w:tab w:val="left" w:leader="none" w:pos="10992"/>
        <w:tab w:val="left" w:leader="none" w:pos="11908"/>
        <w:tab w:val="left" w:leader="none" w:pos="12824"/>
        <w:tab w:val="left" w:leader="none" w:pos="13740"/>
        <w:tab w:val="left" w:leader="none" w:pos="14656"/>
      </w:tabs>
      <w:spacing w:before="0"/>
      <w:jc w:val="left"/>
    </w:pPr>
    <w:rPr>
      <w:rFonts w:ascii="Courier New" w:hAnsi="Courier New" w:hint="default"/>
      <w:color w:val="000000"/>
      <w:sz w:val="20"/>
      <w:szCs w:val="20"/>
    </w:rPr>
  </w:style>
  <w:style w:type="character" w:customStyle="1" w:styleId="СтандартныйHTMLЗнак">
    <w:name w:val="Стандартный HTML Знак"/>
    <w:link w:val="Htmlpreformatted"/>
    <w:uiPriority w:val="99"/>
    <w:rPr>
      <w:rFonts w:ascii="Courier New" w:cs="Courier New" w:hAnsi="Courier New" w:hint="default"/>
      <w:color w:val="000000"/>
    </w:rPr>
  </w:style>
  <w:style w:type="paragraph" w:styleId="Listnumber2">
    <w:name w:val="List number 2"/>
    <w:aliases w:val="Нумерованный список 2"/>
    <w:basedOn w:val="Normal"/>
    <w:uiPriority w:val="0"/>
    <w:pPr>
      <w:tabs>
        <w:tab w:val="num" w:leader="none" w:pos="360"/>
        <w:tab w:val="num" w:leader="none" w:pos="432"/>
      </w:tabs>
      <w:spacing w:before="0"/>
      <w:ind w:left="432" w:hanging="432"/>
      <w:jc w:val="left"/>
    </w:pPr>
    <w:rPr>
      <w:rFonts w:hint="default"/>
      <w:sz w:val="20"/>
      <w:szCs w:val="20"/>
    </w:rPr>
  </w:style>
  <w:style w:type="paragraph" w:styleId="Listbullet">
    <w:name w:val="List bullet"/>
    <w:aliases w:val="Маркированный список"/>
    <w:basedOn w:val="Normal"/>
    <w:uiPriority w:val="0"/>
    <w:pPr>
      <w:widowControl w:val="off"/>
      <w:spacing w:before="0" w:after="60"/>
    </w:pPr>
    <w:rPr>
      <w:rFonts w:hint="default"/>
      <w:color w:val="000000"/>
    </w:rPr>
  </w:style>
  <w:style w:type="character" w:customStyle="1" w:styleId="Heading1Char,Заголовок1Знак2Char,Заголовок1Знак1ЗнакChar,Заголовок1ЗнакЗнакЗнакChar,Заголовок1ЗнакЗнак1ЗнакChar,Заголовок1ЗнакЗнак2Char,Heading1Char,Заголовок1Знак2Char,Заголовок1Знак1ЗнакChar,Заголовок1ЗнакЗнакЗнакChar,Заголовок1ЗнакЗнак1ЗнакChar,Заголовок1ЗнакЗнак2Char,Heading1Char,Заголовок1Знак2Char,Заголовок1Знак1ЗнакChar,Заголовок1ЗнакЗнакЗнакChar,Заголовок1ЗнакЗнак1ЗнакChar,Заголовок1ЗнакЗнак2Char,Heading1Char,Заголовок1Знак2Char,Заголовок1Знак1ЗнакChar,Заголовок1ЗнакЗнакЗнакChar,Заголовок1ЗнакЗнак1ЗнакChar,Заголовок1ЗнакЗнак2Char,Heading1Char,Заголовок1Знак2Char,Заголовок1Знак1ЗнакChar,Заголовок1ЗнакЗнакЗнакChar,Заголовок1ЗнакЗнак1ЗнакChar,Заголовок1ЗнакЗнак2Char">
    <w:name w:val="Heading 1 Char,Заголовок 1 Знак2 Char,Заголовок 1 Знак1 Знак Char,Заголовок 1 Знак Знак Знак Char,Заголовок 1 Знак Знак1 Знак Char,Заголовок 1 Знак Знак2 Char,Heading 1 Char,Заголовок 1 Знак2 Char,Заголовок 1 Знак1 Знак Char,Заголовок 1 Знак Знак Знак Char,Заголовок 1 Знак Знак1 Знак Char,Заголовок 1 Знак Знак2 Char,Heading 1 Char,Заголовок 1 Знак2 Char,Заголовок 1 Знак1 Знак Char,Заголовок 1 Знак Знак Знак Char,Заголовок 1 Знак Знак1 Знак Char,Заголовок 1 Знак Знак2 Char,Heading 1 Char,Заголовок 1 Знак2 Char,Заголовок 1 Знак1 Знак Char,Заголовок 1 Знак Знак Знак Char,Заголовок 1 Знак Знак1 Знак Char,Заголовок 1 Знак Знак2 Char,Heading 1 Char,Заголовок 1 Знак2 Char,Заголовок 1 Знак1 Знак Char,Заголовок 1 Знак Знак Знак Char,Заголовок 1 Знак Знак1 Знак Char,Заголовок 1 Знак Знак2 Char"/>
    <w:aliases w:val="Heading 1 Char,Заголовок 1 Знак2 Char,Заголовок 1 Знак1 Знак Char,Заголовок 1 Знак Знак Знак Char,Заголовок 1 Знак Знак1 Знак Char,Заголовок 1 Знак Знак2 Char"/>
    <w:uiPriority w:val="0"/>
    <w:rPr>
      <w:rFonts w:cs="Times New Roman" w:hint="default"/>
      <w:b/>
      <w:bCs/>
      <w:sz w:val="24"/>
      <w:szCs w:val="24"/>
      <w:lang w:val="ru-RU" w:eastAsia="ru-RU"/>
    </w:rPr>
  </w:style>
  <w:style w:type="character" w:customStyle="1" w:styleId="Heading2Char,Заголовок2ЗнакChar,contractChar,H2Char,h2Char,2Char,Numberedtext3Char,H21Char,РазделChar,H22Char,H23Char,H24Char,H211Char,H25Char,H212Char,H221Char,H231Char,H241Char,H2111Char,H26Char,H213Char,H222Char,H232Char,Heading2Char,Заголовок2ЗнакChar,contractChar,H2Char,h2Char,2Char,Numberedtext3Char,H21Char,РазделChar,H22Char,H23Char,H24Char,H211Char,H25Char,H212Char,H221Char,H231Char,H241Char,H2111Char,H26Char,H213Char,H222Char,H232Char,Heading2Char,Заголовок2ЗнакChar,contractChar,H2Char,h2Char,2Char,Numberedtext3Char,H21Char,РазделChar,H22Char,H23Char,H24Char,H211Char,H25Char,H212Char,H221Char,H231Char,H241Char,H2111Char,H26Char,H213Char,H222Char,H232Char,Heading2Char,Заголовок2ЗнакChar,contractChar,H2Char,h2Char,2Char,Numberedtext3Char,H21Char,РазделChar,H22Char,H23Char,H24Char,H211Char,H25Char,H212Char,H221Char,H231Char,H241Char,H2111Char,H26Char,H213Char,H222Char,H232Char,Heading2Char,Заголовок2ЗнакChar,contractChar,H2Char,h2Char,2Char,Numberedtext3Char,H21Char,РазделChar,H22Char,H23Char,H24Char,H211Char,H25Char,H212Char,H221Char,H231Char,H241Char,H2111Char,H26Char,H213Char,H222Char,H232Char">
    <w:name w:val="Heading 2 Char,Заголовок 2 Знак Char,contract Char,H2 Char,h2 Char,2 Char,Numbered text 3 Char,H21 Char,Раздел Char,H22 Char,H23 Char,H24 Char,H211 Char,H25 Char,H212 Char,H221 Char,H231 Char,H241 Char,H2111 Char,H26 Char,H213 Char,H222 Char,H232 Char,Heading 2 Char,Заголовок 2 Знак Char,contract Char,H2 Char,h2 Char,2 Char,Numbered text 3 Char,H21 Char,Раздел Char,H22 Char,H23 Char,H24 Char,H211 Char,H25 Char,H212 Char,H221 Char,H231 Char,H241 Char,H2111 Char,H26 Char,H213 Char,H222 Char,H232 Char,Heading 2 Char,Заголовок 2 Знак Char,contract Char,H2 Char,h2 Char,2 Char,Numbered text 3 Char,H21 Char,Раздел Char,H22 Char,H23 Char,H24 Char,H211 Char,H25 Char,H212 Char,H221 Char,H231 Char,H241 Char,H2111 Char,H26 Char,H213 Char,H222 Char,H232 Char,Heading 2 Char,Заголовок 2 Знак Char,contract Char,H2 Char,h2 Char,2 Char,Numbered text 3 Char,H21 Char,Раздел Char,H22 Char,H23 Char,H24 Char,H211 Char,H25 Char,H212 Char,H221 Char,H231 Char,H241 Char,H2111 Char,H26 Char,H213 Char,H222 Char,H232 Char,Heading 2 Char,Заголовок 2 Знак Char,contract Char,H2 Char,h2 Char,2 Char,Numbered text 3 Char,H21 Char,Раздел Char,H22 Char,H23 Char,H24 Char,H211 Char,H25 Char,H212 Char,H221 Char,H231 Char,H241 Char,H2111 Char,H26 Char,H213 Char,H222 Char,H232 Char"/>
    <w:aliases w:val="Heading 2 Char,Заголовок 2 Знак Char,contract Char,H2 Char,h2 Char,2 Char,Numbered text 3 Char,H21 Char,Раздел Char,H22 Char,H23 Char,H24 Char,H211 Char,H25 Char,H212 Char,H221 Char,H231 Char,H241 Char,H2111 Char,H26 Char,H213 Char,H222 Char,H232 Char"/>
    <w:uiPriority w:val="0"/>
    <w:rPr>
      <w:rFonts w:cs="Times New Roman" w:hint="default"/>
      <w:b/>
      <w:bCs/>
      <w:sz w:val="24"/>
      <w:szCs w:val="24"/>
      <w:lang w:val="ru-RU" w:eastAsia="ru-RU"/>
    </w:rPr>
  </w:style>
  <w:style w:type="paragraph" w:customStyle="1" w:styleId="Стиль2">
    <w:name w:val="Стиль2"/>
    <w:basedOn w:val="Listnumber2"/>
    <w:uiPriority w:val="0"/>
    <w:pPr>
      <w:keepNext w:val="on"/>
      <w:keepLines w:val="on"/>
      <w:widowControl w:val="off"/>
      <w:spacing w:after="60"/>
      <w:ind w:left="360" w:hanging="360"/>
      <w:jc w:val="both"/>
    </w:pPr>
    <w:rPr>
      <w:rFonts w:hint="default"/>
      <w:b/>
      <w:bCs/>
      <w:sz w:val="24"/>
      <w:szCs w:val="24"/>
    </w:rPr>
  </w:style>
  <w:style w:type="paragraph" w:customStyle="1" w:styleId="Стиль3">
    <w:name w:val="Стиль3"/>
    <w:basedOn w:val="Bodytextindent2"/>
    <w:uiPriority w:val="0"/>
    <w:pPr>
      <w:widowControl w:val="off"/>
      <w:tabs>
        <w:tab w:val="num" w:leader="none" w:pos="643"/>
      </w:tabs>
      <w:spacing w:before="0" w:after="0" w:line="240" w:lineRule="auto"/>
      <w:ind w:left="643" w:hanging="360"/>
    </w:pPr>
    <w:rPr>
      <w:rFonts w:hint="default"/>
      <w:lang w:val="ru-RU" w:eastAsia="ru-RU"/>
    </w:rPr>
  </w:style>
  <w:style w:type="paragraph" w:customStyle="1" w:styleId="Стиль3Знак">
    <w:name w:val="Стиль3 Знак"/>
    <w:basedOn w:val="Bodytextindent2"/>
    <w:uiPriority w:val="0"/>
    <w:pPr>
      <w:widowControl w:val="off"/>
      <w:tabs>
        <w:tab w:val="num" w:leader="none" w:pos="227"/>
      </w:tabs>
      <w:spacing w:before="0" w:after="0" w:line="240" w:lineRule="auto"/>
      <w:ind w:left="0"/>
    </w:pPr>
    <w:rPr>
      <w:rFonts w:hint="default"/>
      <w:lang w:val="ru-RU" w:eastAsia="ru-RU"/>
    </w:rPr>
  </w:style>
  <w:style w:type="paragraph" w:customStyle="1" w:styleId="StyleFirstline:127cm">
    <w:name w:val="Style First line:  127 cm"/>
    <w:basedOn w:val="Normal"/>
    <w:uiPriority w:val="0"/>
    <w:pPr>
      <w:ind w:firstLine="720"/>
    </w:pPr>
    <w:rPr>
      <w:rFonts w:ascii="Arial" w:cs="Arial" w:hAnsi="Arial" w:hint="default"/>
      <w:lang w:eastAsia="en-US"/>
    </w:rPr>
  </w:style>
  <w:style w:type="paragraph" w:customStyle="1" w:styleId="2-11">
    <w:name w:val="2-11"/>
    <w:basedOn w:val="Normal"/>
    <w:uiPriority w:val="0"/>
    <w:pPr>
      <w:spacing w:before="0" w:after="60"/>
    </w:pPr>
    <w:rPr>
      <w:rFonts w:hint="default"/>
    </w:rPr>
  </w:style>
  <w:style w:type="paragraph" w:customStyle="1" w:styleId="3">
    <w:name w:val="3"/>
    <w:basedOn w:val="Normal"/>
    <w:uiPriority w:val="0"/>
    <w:pPr>
      <w:spacing w:before="0"/>
    </w:pPr>
    <w:rPr>
      <w:rFonts w:hint="default"/>
    </w:rPr>
  </w:style>
  <w:style w:type="paragraph" w:customStyle="1" w:styleId="заголовок11">
    <w:name w:val="заголовок 11"/>
    <w:basedOn w:val="Normal"/>
    <w:next w:val="Normal"/>
    <w:uiPriority w:val="0"/>
    <w:pPr>
      <w:keepNext w:val="on"/>
      <w:spacing w:before="0"/>
      <w:jc w:val="center"/>
    </w:pPr>
    <w:rPr>
      <w:rFonts w:hint="default"/>
    </w:rPr>
  </w:style>
  <w:style w:type="paragraph" w:styleId="Date">
    <w:name w:val="Date"/>
    <w:aliases w:val="Дата"/>
    <w:basedOn w:val="Normal"/>
    <w:next w:val="Normal"/>
    <w:link w:val="ДатаЗнак"/>
    <w:uiPriority w:val="0"/>
    <w:pPr>
      <w:spacing w:before="0" w:after="60"/>
    </w:pPr>
    <w:rPr>
      <w:rFonts w:hint="default"/>
    </w:rPr>
  </w:style>
  <w:style w:type="character" w:customStyle="1" w:styleId="ДатаЗнак">
    <w:name w:val="Дата Знак"/>
    <w:link w:val="Date"/>
    <w:uiPriority w:val="0"/>
    <w:rPr>
      <w:rFonts w:hint="default"/>
      <w:sz w:val="24"/>
      <w:szCs w:val="24"/>
    </w:rPr>
  </w:style>
  <w:style w:type="paragraph" w:customStyle="1" w:styleId="МП">
    <w:name w:val="МП"/>
    <w:basedOn w:val="Normal"/>
    <w:uiPriority w:val="0"/>
    <w:pPr>
      <w:spacing w:before="0" w:after="120"/>
      <w:jc w:val="center"/>
    </w:pPr>
    <w:rPr>
      <w:rFonts w:ascii="Arial" w:cs="Arial" w:hAnsi="Arial" w:hint="default"/>
      <w:b/>
      <w:bCs/>
    </w:rPr>
  </w:style>
  <w:style w:type="paragraph" w:customStyle="1" w:styleId="Готовый">
    <w:name w:val="Готовый"/>
    <w:basedOn w:val="Normal"/>
    <w:uiPriority w:val="0"/>
    <w:pPr>
      <w:widowControl w:val="off"/>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before="0"/>
      <w:jc w:val="left"/>
    </w:pPr>
    <w:rPr>
      <w:rFonts w:ascii="Courier New" w:cs="Courier New" w:hAnsi="Courier New" w:hint="default"/>
      <w:sz w:val="20"/>
      <w:szCs w:val="20"/>
    </w:rPr>
  </w:style>
  <w:style w:type="paragraph" w:customStyle="1" w:styleId="заголовок6">
    <w:name w:val="заголовок 6"/>
    <w:basedOn w:val="Normal"/>
    <w:next w:val="Normal"/>
    <w:uiPriority w:val="0"/>
    <w:pPr>
      <w:keepNext w:val="on"/>
      <w:spacing w:before="0"/>
      <w:jc w:val="left"/>
    </w:pPr>
    <w:rPr>
      <w:rFonts w:hint="default"/>
    </w:rPr>
  </w:style>
  <w:style w:type="character" w:customStyle="1" w:styleId="Propvalue">
    <w:name w:val="Propvalue"/>
    <w:uiPriority w:val="0"/>
    <w:rPr>
      <w:rFonts w:cs="Times New Roman" w:hint="default"/>
      <w:color w:val="800000"/>
    </w:rPr>
  </w:style>
  <w:style w:type="paragraph" w:styleId="Listbullet4">
    <w:name w:val="List bullet 4"/>
    <w:aliases w:val="Маркированный список 4"/>
    <w:basedOn w:val="Normal"/>
    <w:uiPriority w:val="0"/>
    <w:pPr>
      <w:tabs>
        <w:tab w:val="num" w:leader="none" w:pos="1209"/>
      </w:tabs>
      <w:spacing w:before="0" w:after="60"/>
      <w:ind w:left="1209" w:hanging="360"/>
    </w:pPr>
    <w:rPr>
      <w:rFonts w:hint="default"/>
    </w:rPr>
  </w:style>
  <w:style w:type="paragraph" w:styleId="Listbullet5">
    <w:name w:val="List bullet 5"/>
    <w:aliases w:val="Маркированный список 5"/>
    <w:basedOn w:val="Normal"/>
    <w:uiPriority w:val="0"/>
    <w:pPr>
      <w:tabs>
        <w:tab w:val="num" w:leader="none" w:pos="1492"/>
      </w:tabs>
      <w:spacing w:before="0" w:after="60"/>
      <w:ind w:left="1492" w:hanging="360"/>
    </w:pPr>
    <w:rPr>
      <w:rFonts w:hint="default"/>
    </w:rPr>
  </w:style>
  <w:style w:type="paragraph" w:styleId="Listnumber3">
    <w:name w:val="List number 3"/>
    <w:aliases w:val="Нумерованный список 3"/>
    <w:basedOn w:val="Normal"/>
    <w:uiPriority w:val="0"/>
    <w:pPr>
      <w:tabs>
        <w:tab w:val="num" w:leader="none" w:pos="926"/>
      </w:tabs>
      <w:spacing w:before="0" w:after="60"/>
      <w:ind w:left="926" w:hanging="360"/>
    </w:pPr>
    <w:rPr>
      <w:rFonts w:hint="default"/>
    </w:rPr>
  </w:style>
  <w:style w:type="paragraph" w:styleId="Listnumber4">
    <w:name w:val="List number 4"/>
    <w:aliases w:val="Нумерованный список 4"/>
    <w:basedOn w:val="Normal"/>
    <w:uiPriority w:val="0"/>
    <w:pPr>
      <w:tabs>
        <w:tab w:val="num" w:leader="none" w:pos="1209"/>
      </w:tabs>
      <w:spacing w:before="0" w:after="60"/>
      <w:ind w:left="1209" w:hanging="360"/>
    </w:pPr>
    <w:rPr>
      <w:rFonts w:hint="default"/>
    </w:rPr>
  </w:style>
  <w:style w:type="paragraph" w:customStyle="1" w:styleId="Instruction">
    <w:name w:val="Instruction"/>
    <w:basedOn w:val="Bodytext2"/>
    <w:uiPriority w:val="0"/>
    <w:pPr>
      <w:tabs>
        <w:tab w:val="clear" w:leader="none" w:pos="567"/>
        <w:tab w:val="num" w:leader="none" w:pos="360"/>
      </w:tabs>
      <w:spacing w:before="180" w:after="60"/>
      <w:ind w:left="360" w:hanging="360"/>
    </w:pPr>
    <w:rPr>
      <w:rFonts w:hint="default"/>
      <w:b/>
      <w:bCs/>
      <w:szCs w:val="24"/>
    </w:rPr>
  </w:style>
  <w:style w:type="paragraph" w:customStyle="1" w:styleId="Ãîòîâûé">
    <w:name w:val="Ãîòîâûé"/>
    <w:basedOn w:val="Normal"/>
    <w:uiPriority w:val="0"/>
    <w:pPr>
      <w:widowControl w:val="off"/>
      <w:tabs>
        <w:tab w:val="left" w:leader="none" w:pos="0"/>
        <w:tab w:val="left" w:leader="none" w:pos="959"/>
        <w:tab w:val="left" w:leader="none" w:pos="1918"/>
        <w:tab w:val="left" w:leader="none" w:pos="2877"/>
        <w:tab w:val="left" w:leader="none" w:pos="3836"/>
        <w:tab w:val="left" w:leader="none" w:pos="4795"/>
        <w:tab w:val="left" w:leader="none" w:pos="5754"/>
        <w:tab w:val="left" w:leader="none" w:pos="6713"/>
        <w:tab w:val="left" w:leader="none" w:pos="7672"/>
        <w:tab w:val="left" w:leader="none" w:pos="8631"/>
        <w:tab w:val="left" w:leader="none" w:pos="9590"/>
      </w:tabs>
      <w:spacing w:before="0"/>
      <w:jc w:val="left"/>
    </w:pPr>
    <w:rPr>
      <w:rFonts w:ascii="Courier New" w:cs="Courier New" w:hAnsi="Courier New" w:hint="default"/>
      <w:sz w:val="20"/>
      <w:szCs w:val="20"/>
    </w:rPr>
  </w:style>
  <w:style w:type="paragraph" w:customStyle="1" w:styleId="Font5">
    <w:name w:val="Font5"/>
    <w:basedOn w:val="Normal"/>
    <w:uiPriority w:val="0"/>
    <w:pPr>
      <w:spacing w:before="100" w:after="100"/>
      <w:jc w:val="left"/>
    </w:pPr>
    <w:rPr>
      <w:rFonts w:ascii="Arial CYR" w:cs="Arial CYR" w:eastAsia="Arial Unicode MS" w:hAnsi="Arial CYR" w:hint="default"/>
      <w:sz w:val="18"/>
      <w:szCs w:val="18"/>
    </w:rPr>
  </w:style>
  <w:style w:type="paragraph" w:customStyle="1" w:styleId="111">
    <w:name w:val="111"/>
    <w:basedOn w:val="Normal"/>
    <w:uiPriority w:val="0"/>
    <w:pPr>
      <w:spacing w:before="0"/>
      <w:jc w:val="left"/>
    </w:pPr>
    <w:rPr>
      <w:rFonts w:ascii="Times New Roman CYR" w:cs="Times New Roman CYR" w:hAnsi="Times New Roman CYR" w:hint="default"/>
      <w:sz w:val="20"/>
      <w:szCs w:val="20"/>
    </w:rPr>
  </w:style>
  <w:style w:type="character" w:customStyle="1" w:styleId="FontStyle46">
    <w:name w:val="Font Style46"/>
    <w:uiPriority w:val="0"/>
    <w:rPr>
      <w:rFonts w:ascii="Times New Roman" w:cs="Times New Roman" w:hAnsi="Times New Roman" w:hint="default"/>
      <w:sz w:val="26"/>
      <w:szCs w:val="26"/>
    </w:rPr>
  </w:style>
  <w:style w:type="paragraph" w:customStyle="1" w:styleId="222">
    <w:name w:val="222"/>
    <w:basedOn w:val="Normal"/>
    <w:uiPriority w:val="0"/>
    <w:pPr>
      <w:spacing w:before="0"/>
      <w:ind w:left="851"/>
      <w:jc w:val="left"/>
    </w:pPr>
    <w:rPr>
      <w:rFonts w:ascii="Times New Roman CYR" w:cs="Times New Roman CYR" w:hAnsi="Times New Roman CYR" w:hint="default"/>
      <w:sz w:val="20"/>
      <w:szCs w:val="20"/>
    </w:rPr>
  </w:style>
  <w:style w:type="paragraph" w:customStyle="1" w:styleId="Основнойтекстсотступом21">
    <w:name w:val="Основной текст с отступом 21"/>
    <w:basedOn w:val="Normal"/>
    <w:uiPriority w:val="0"/>
    <w:pPr>
      <w:spacing w:before="0"/>
      <w:ind w:firstLine="567"/>
    </w:pPr>
    <w:rPr>
      <w:rFonts w:hint="default"/>
      <w:lang w:val="en-US"/>
    </w:rPr>
  </w:style>
  <w:style w:type="paragraph" w:customStyle="1" w:styleId="Обычный2">
    <w:name w:val="Обычный2"/>
    <w:uiPriority w:val="0"/>
    <w:pPr>
      <w:widowControl w:val="off"/>
      <w:spacing w:line="340" w:lineRule="auto"/>
      <w:ind w:left="1040" w:hanging="360"/>
      <w:jc w:val="both"/>
    </w:pPr>
    <w:rPr>
      <w:rFonts w:hint="default"/>
      <w:lang w:val="ru-RU" w:bidi="ar-SA" w:eastAsia="ru-RU"/>
    </w:rPr>
  </w:style>
  <w:style w:type="paragraph" w:styleId="Plaintext">
    <w:name w:val="Plain text"/>
    <w:aliases w:val="Текст"/>
    <w:basedOn w:val="Normal"/>
    <w:link w:val="ТекстЗнак"/>
    <w:uiPriority w:val="0"/>
    <w:pPr>
      <w:spacing w:before="0"/>
      <w:jc w:val="left"/>
    </w:pPr>
    <w:rPr>
      <w:rFonts w:ascii="Courier New" w:hAnsi="Courier New" w:hint="default"/>
      <w:sz w:val="20"/>
      <w:szCs w:val="20"/>
    </w:rPr>
  </w:style>
  <w:style w:type="character" w:customStyle="1" w:styleId="ТекстЗнак">
    <w:name w:val="Текст Знак"/>
    <w:link w:val="Plaintext"/>
    <w:uiPriority w:val="0"/>
    <w:rPr>
      <w:rFonts w:ascii="Courier New" w:cs="Courier New" w:hAnsi="Courier New" w:hint="default"/>
    </w:rPr>
  </w:style>
  <w:style w:type="paragraph" w:customStyle="1" w:styleId="ConsNonformat">
    <w:name w:val="ConsNonformat"/>
    <w:uiPriority w:val="0"/>
    <w:pPr>
      <w:widowControl w:val="off"/>
      <w:ind w:right="19772"/>
    </w:pPr>
    <w:rPr>
      <w:rFonts w:ascii="Courier New" w:cs="Courier New" w:hAnsi="Courier New" w:hint="default"/>
      <w:lang w:val="ru-RU" w:bidi="ar-SA" w:eastAsia="ru-RU"/>
    </w:rPr>
  </w:style>
  <w:style w:type="character" w:customStyle="1" w:styleId="Span_header_lot_21">
    <w:name w:val="Span_header_lot_21"/>
    <w:uiPriority w:val="0"/>
    <w:rPr>
      <w:rFonts w:cs="Times New Roman" w:hint="default"/>
      <w:b/>
      <w:bCs/>
      <w:sz w:val="20"/>
      <w:szCs w:val="20"/>
    </w:rPr>
  </w:style>
  <w:style w:type="paragraph" w:styleId="Listbullet2">
    <w:name w:val="List bullet 2"/>
    <w:aliases w:val="Маркированный список 2"/>
    <w:basedOn w:val="Normal"/>
    <w:uiPriority w:val="0"/>
    <w:pPr>
      <w:tabs>
        <w:tab w:val="num" w:leader="none" w:pos="643"/>
      </w:tabs>
      <w:spacing w:before="0" w:after="60"/>
      <w:ind w:left="643" w:hanging="360"/>
    </w:pPr>
    <w:rPr>
      <w:rFonts w:hint="default"/>
    </w:rPr>
  </w:style>
  <w:style w:type="paragraph" w:styleId="Listbullet3">
    <w:name w:val="List bullet 3"/>
    <w:aliases w:val="Маркированный список 3"/>
    <w:basedOn w:val="Normal"/>
    <w:uiPriority w:val="0"/>
    <w:pPr>
      <w:tabs>
        <w:tab w:val="num" w:leader="none" w:pos="926"/>
      </w:tabs>
      <w:spacing w:before="0" w:after="60"/>
      <w:ind w:left="926" w:hanging="360"/>
    </w:pPr>
    <w:rPr>
      <w:rFonts w:hint="default"/>
    </w:rPr>
  </w:style>
  <w:style w:type="paragraph" w:styleId="Listnumber">
    <w:name w:val="List number"/>
    <w:aliases w:val="Нумерованный список"/>
    <w:basedOn w:val="Normal"/>
    <w:uiPriority w:val="0"/>
    <w:pPr>
      <w:tabs>
        <w:tab w:val="num" w:leader="none" w:pos="360"/>
      </w:tabs>
      <w:spacing w:before="0" w:after="60"/>
      <w:ind w:left="360" w:hanging="360"/>
    </w:pPr>
    <w:rPr>
      <w:rFonts w:hint="default"/>
    </w:rPr>
  </w:style>
  <w:style w:type="paragraph" w:styleId="Noteheading">
    <w:name w:val="Note heading"/>
    <w:aliases w:val="Заголовок записки"/>
    <w:basedOn w:val="Normal"/>
    <w:next w:val="Normal"/>
    <w:link w:val="ЗаголовокзапискиЗнак"/>
    <w:uiPriority w:val="0"/>
    <w:pPr>
      <w:spacing w:before="0" w:after="60"/>
    </w:pPr>
    <w:rPr>
      <w:rFonts w:hint="default"/>
    </w:rPr>
  </w:style>
  <w:style w:type="character" w:customStyle="1" w:styleId="ЗаголовокзапискиЗнак">
    <w:name w:val="Заголовок записки Знак"/>
    <w:link w:val="Noteheading"/>
    <w:uiPriority w:val="0"/>
    <w:rPr>
      <w:rFonts w:hint="default"/>
      <w:sz w:val="24"/>
      <w:szCs w:val="24"/>
    </w:rPr>
  </w:style>
  <w:style w:type="paragraph" w:customStyle="1" w:styleId="Style1">
    <w:name w:val="Style1"/>
    <w:basedOn w:val="Normal"/>
    <w:uiPriority w:val="0"/>
    <w:pPr>
      <w:tabs>
        <w:tab w:val="num" w:leader="none" w:pos="540"/>
      </w:tabs>
      <w:spacing w:before="480" w:after="240"/>
      <w:ind w:left="540" w:hanging="540"/>
      <w:jc w:val="center"/>
    </w:pPr>
    <w:rPr>
      <w:rFonts w:ascii="Arial" w:cs="Arial" w:hAnsi="Arial" w:hint="default"/>
      <w:b/>
      <w:bCs/>
    </w:rPr>
  </w:style>
  <w:style w:type="paragraph" w:customStyle="1" w:styleId="Simlple">
    <w:name w:val="Simlple"/>
    <w:basedOn w:val="Normal"/>
    <w:uiPriority w:val="0"/>
    <w:pPr>
      <w:spacing w:before="60" w:after="60"/>
      <w:ind w:firstLine="284"/>
    </w:pPr>
    <w:rPr>
      <w:rFonts w:ascii="Arial" w:cs="Arial" w:hAnsi="Arial" w:hint="default"/>
      <w:sz w:val="20"/>
      <w:szCs w:val="20"/>
    </w:rPr>
  </w:style>
  <w:style w:type="paragraph" w:customStyle="1" w:styleId="Style2">
    <w:name w:val="Style2"/>
    <w:basedOn w:val="Simlple"/>
    <w:uiPriority w:val="0"/>
    <w:pPr>
      <w:tabs>
        <w:tab w:val="num" w:leader="none" w:pos="720"/>
      </w:tabs>
    </w:pPr>
    <w:rPr>
      <w:rFonts w:hint="default"/>
    </w:rPr>
  </w:style>
  <w:style w:type="paragraph" w:customStyle="1" w:styleId="Style3">
    <w:name w:val="Style3"/>
    <w:basedOn w:val="Simlple"/>
    <w:next w:val="Simlple"/>
    <w:uiPriority w:val="0"/>
    <w:pPr>
      <w:tabs>
        <w:tab w:val="num" w:leader="none" w:pos="720"/>
      </w:tabs>
      <w:ind w:firstLine="567"/>
    </w:pPr>
    <w:rPr>
      <w:rFonts w:hint="default"/>
    </w:rPr>
  </w:style>
  <w:style w:type="character" w:customStyle="1" w:styleId="ЗнакЗнак7">
    <w:name w:val="Знак Знак7"/>
    <w:uiPriority w:val="0"/>
    <w:rPr>
      <w:rFonts w:cs="Times New Roman" w:hint="default"/>
      <w:b/>
      <w:bCs/>
      <w:i/>
      <w:iCs/>
      <w:sz w:val="24"/>
      <w:szCs w:val="24"/>
      <w:lang w:val="ru-RU" w:eastAsia="ru-RU"/>
    </w:rPr>
  </w:style>
  <w:style w:type="character" w:customStyle="1" w:styleId="ЗнакЗнак3">
    <w:name w:val="Знак Знак3"/>
    <w:uiPriority w:val="0"/>
    <w:rPr>
      <w:rFonts w:cs="Times New Roman" w:hint="default"/>
      <w:b/>
      <w:bCs/>
      <w:i/>
      <w:iCs/>
      <w:sz w:val="28"/>
      <w:szCs w:val="28"/>
    </w:rPr>
  </w:style>
  <w:style w:type="paragraph" w:customStyle="1" w:styleId="Bulletin">
    <w:name w:val="Bulletin"/>
    <w:basedOn w:val="Bodytextindent2"/>
    <w:uiPriority w:val="0"/>
    <w:pPr>
      <w:spacing w:before="0" w:after="0" w:line="240" w:lineRule="auto"/>
      <w:ind w:left="0"/>
      <w:jc w:val="left"/>
    </w:pPr>
    <w:rPr>
      <w:rFonts w:hint="default"/>
      <w:sz w:val="22"/>
      <w:szCs w:val="22"/>
      <w:lang w:val="ru-RU" w:eastAsia="en-US"/>
    </w:rPr>
  </w:style>
  <w:style w:type="paragraph" w:customStyle="1" w:styleId="ListBul2">
    <w:name w:val="ListBul2"/>
    <w:basedOn w:val="Listbullet"/>
    <w:uiPriority w:val="0"/>
    <w:pPr>
      <w:widowControl w:val="on"/>
      <w:tabs>
        <w:tab w:val="num" w:leader="none" w:pos="360"/>
      </w:tabs>
      <w:spacing w:after="120"/>
      <w:ind w:left="360" w:hanging="360"/>
      <w:jc w:val="left"/>
    </w:pPr>
    <w:rPr>
      <w:rFonts w:ascii="Arial" w:cs="Arial" w:hAnsi="Arial" w:hint="default"/>
      <w:color w:val="auto"/>
      <w:sz w:val="20"/>
      <w:szCs w:val="20"/>
      <w:lang w:eastAsia="en-US"/>
    </w:rPr>
  </w:style>
  <w:style w:type="paragraph" w:customStyle="1" w:styleId="1Æ10">
    <w:name w:val="1Æ10"/>
    <w:basedOn w:val="Normal"/>
    <w:uiPriority w:val="0"/>
    <w:pPr>
      <w:spacing w:before="0"/>
      <w:jc w:val="left"/>
    </w:pPr>
    <w:rPr>
      <w:rFonts w:ascii="Times New Roman CYR" w:cs="Times New Roman CYR" w:hAnsi="Times New Roman CYR" w:hint="default"/>
      <w:b/>
      <w:bCs/>
      <w:sz w:val="20"/>
      <w:szCs w:val="20"/>
    </w:rPr>
  </w:style>
  <w:style w:type="character" w:customStyle="1" w:styleId="ЗнакЗнак5">
    <w:name w:val="Знак Знак5"/>
    <w:uiPriority w:val="0"/>
    <w:rPr>
      <w:rFonts w:cs="Times New Roman" w:hint="default"/>
      <w:sz w:val="24"/>
      <w:szCs w:val="24"/>
    </w:rPr>
  </w:style>
  <w:style w:type="character" w:customStyle="1" w:styleId="ЗнакЗнак4">
    <w:name w:val="Знак Знак4"/>
    <w:uiPriority w:val="0"/>
    <w:rPr>
      <w:rFonts w:cs="Times New Roman" w:hint="default"/>
      <w:b/>
      <w:bCs/>
      <w:sz w:val="28"/>
      <w:szCs w:val="28"/>
    </w:rPr>
  </w:style>
  <w:style w:type="paragraph" w:styleId="Bodytextfirstindent">
    <w:name w:val="Body text first indent"/>
    <w:aliases w:val="Красная строка"/>
    <w:basedOn w:val="Bodytext"/>
    <w:link w:val="КраснаястрокаЗнак"/>
    <w:uiPriority w:val="0"/>
    <w:pPr>
      <w:spacing w:before="0"/>
      <w:ind w:firstLine="210"/>
      <w:jc w:val="left"/>
    </w:pPr>
    <w:rPr>
      <w:rFonts w:hint="default"/>
      <w:sz w:val="20"/>
      <w:szCs w:val="20"/>
      <w:lang w:val="ru-RU" w:eastAsia="ru-RU"/>
    </w:rPr>
  </w:style>
  <w:style w:type="character" w:customStyle="1" w:styleId="КраснаястрокаЗнак">
    <w:name w:val="Красная строка Знак"/>
    <w:basedOn w:val="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ОсновнойтекстЗнак,ОсновнойтекстЗнакЗнакЗнакЗнак1,ОсновнойтекстЗнакЗнакЗнак1,ОсновнойтекстЗнакЗнакЗнакЗнакЗнакЗнакЗнак,ОсновнойтекстЗнакЗнакЗнакЗнакЗнакЗнак1,ОсновнойтекстЗнакЗнакЗнакЗнакЗнак1"/>
    <w:link w:val="Bodytextfirstindent"/>
    <w:uiPriority w:val="0"/>
    <w:rPr>
      <w:rFonts w:hint="default"/>
    </w:rPr>
  </w:style>
  <w:style w:type="paragraph" w:styleId="List">
    <w:name w:val="List"/>
    <w:aliases w:val="Список"/>
    <w:basedOn w:val="Normal"/>
    <w:uiPriority w:val="0"/>
    <w:pPr>
      <w:spacing w:before="0"/>
      <w:ind w:left="283" w:hanging="283"/>
      <w:jc w:val="left"/>
    </w:pPr>
    <w:rPr>
      <w:rFonts w:hint="default"/>
      <w:sz w:val="20"/>
      <w:szCs w:val="20"/>
      <w:lang w:val="en-GB"/>
    </w:rPr>
  </w:style>
  <w:style w:type="paragraph" w:styleId="Bodytextfirstindent2">
    <w:name w:val="Body text first indent 2"/>
    <w:aliases w:val="Красная строка 2"/>
    <w:basedOn w:val="Bodytextindent"/>
    <w:link w:val="Краснаястрока2Знак"/>
    <w:uiPriority w:val="0"/>
    <w:pPr>
      <w:tabs>
        <w:tab w:val="num" w:leader="none" w:pos="0"/>
      </w:tabs>
      <w:spacing w:before="0"/>
      <w:ind w:firstLine="210"/>
      <w:jc w:val="left"/>
    </w:pPr>
    <w:rPr>
      <w:rFonts w:hint="default"/>
      <w:lang w:val="en-GB"/>
    </w:rPr>
  </w:style>
  <w:style w:type="character" w:customStyle="1" w:styleId="Краснаястрока2Знак">
    <w:name w:val="Красная строка 2 Знак"/>
    <w:link w:val="Bodytextfirstindent2"/>
    <w:uiPriority w:val="0"/>
    <w:rPr>
      <w:rFonts w:cs="Times New Roman" w:hint="default"/>
      <w:sz w:val="24"/>
      <w:szCs w:val="24"/>
      <w:lang w:val="en-GB"/>
    </w:rPr>
  </w:style>
  <w:style w:type="paragraph" w:customStyle="1" w:styleId="ШТНазв.2">
    <w:name w:val="ШТ Назв.2"/>
    <w:basedOn w:val="Normal"/>
    <w:uiPriority w:val="0"/>
    <w:pPr>
      <w:spacing w:before="60"/>
      <w:jc w:val="center"/>
    </w:pPr>
    <w:rPr>
      <w:rFonts w:hint="default"/>
      <w:b/>
      <w:bCs/>
      <w:lang w:val="en-US" w:eastAsia="en-US"/>
    </w:rPr>
  </w:style>
  <w:style w:type="character" w:customStyle="1" w:styleId="Знак2ЗнакЗнак">
    <w:name w:val="Знак2 Знак Знак"/>
    <w:uiPriority w:val="0"/>
    <w:rPr>
      <w:rFonts w:cs="Times New Roman" w:hint="default"/>
      <w:sz w:val="24"/>
      <w:szCs w:val="24"/>
    </w:rPr>
  </w:style>
  <w:style w:type="paragraph" w:customStyle="1" w:styleId="Style4">
    <w:name w:val="Style4"/>
    <w:basedOn w:val="Normal"/>
    <w:uiPriority w:val="0"/>
    <w:pPr>
      <w:spacing w:before="100" w:after="100"/>
      <w:jc w:val="left"/>
    </w:pPr>
    <w:rPr>
      <w:rFonts w:hint="default"/>
    </w:rPr>
  </w:style>
  <w:style w:type="character" w:customStyle="1" w:styleId="BodyTextIndentChar1">
    <w:name w:val="Body Text Indent Char1"/>
    <w:uiPriority w:val="0"/>
    <w:rPr>
      <w:rFonts w:cs="Times New Roman" w:hint="default"/>
      <w:lang w:val="ru-RU" w:eastAsia="ru-RU"/>
    </w:rPr>
  </w:style>
  <w:style w:type="character" w:customStyle="1" w:styleId="Text">
    <w:name w:val="Text"/>
    <w:uiPriority w:val="0"/>
    <w:rPr>
      <w:rFonts w:cs="Times New Roman" w:hint="default"/>
    </w:rPr>
  </w:style>
  <w:style w:type="character" w:customStyle="1" w:styleId="ЗнакЗнак6">
    <w:name w:val="Знак Знак6"/>
    <w:uiPriority w:val="0"/>
    <w:rPr>
      <w:rFonts w:cs="Times New Roman" w:hint="default"/>
      <w:sz w:val="24"/>
      <w:szCs w:val="24"/>
      <w:lang w:val="ru-RU" w:eastAsia="ru-RU"/>
    </w:rPr>
  </w:style>
  <w:style w:type="character" w:customStyle="1" w:styleId="ЗнакЗнак1">
    <w:name w:val="Знак Знак1"/>
    <w:uiPriority w:val="0"/>
    <w:rPr>
      <w:rFonts w:cs="Times New Roman" w:hint="default"/>
      <w:b/>
      <w:bCs/>
      <w:i/>
      <w:iCs/>
      <w:sz w:val="24"/>
      <w:szCs w:val="24"/>
      <w:lang w:val="ru-RU" w:eastAsia="ru-RU"/>
    </w:rPr>
  </w:style>
  <w:style w:type="character" w:customStyle="1" w:styleId="Знак2ЗнакЗнак1">
    <w:name w:val="Знак2 Знак Знак1"/>
    <w:uiPriority w:val="0"/>
    <w:rPr>
      <w:rFonts w:cs="Times New Roman" w:hint="default"/>
      <w:sz w:val="24"/>
      <w:szCs w:val="24"/>
      <w:lang w:val="ru-RU" w:eastAsia="ru-RU"/>
    </w:rPr>
  </w:style>
  <w:style w:type="character" w:customStyle="1" w:styleId="ЗнакЗнак71">
    <w:name w:val="Знак Знак71"/>
    <w:uiPriority w:val="0"/>
    <w:rPr>
      <w:rFonts w:cs="Times New Roman" w:hint="default"/>
      <w:b/>
      <w:bCs/>
      <w:i/>
      <w:iCs/>
      <w:sz w:val="24"/>
      <w:szCs w:val="24"/>
      <w:lang w:val="ru-RU" w:eastAsia="ru-RU"/>
    </w:rPr>
  </w:style>
  <w:style w:type="character" w:customStyle="1" w:styleId="ЗнакЗнак31">
    <w:name w:val="Знак Знак31"/>
    <w:uiPriority w:val="0"/>
    <w:rPr>
      <w:rFonts w:cs="Times New Roman" w:hint="default"/>
      <w:b/>
      <w:bCs/>
      <w:i/>
      <w:iCs/>
      <w:sz w:val="28"/>
      <w:szCs w:val="28"/>
    </w:rPr>
  </w:style>
  <w:style w:type="character" w:customStyle="1" w:styleId="ЗнакЗнак51">
    <w:name w:val="Знак Знак51"/>
    <w:uiPriority w:val="0"/>
    <w:rPr>
      <w:rFonts w:cs="Times New Roman" w:hint="default"/>
      <w:sz w:val="24"/>
      <w:szCs w:val="24"/>
    </w:rPr>
  </w:style>
  <w:style w:type="character" w:customStyle="1" w:styleId="ЗнакЗнак41">
    <w:name w:val="Знак Знак41"/>
    <w:uiPriority w:val="0"/>
    <w:rPr>
      <w:rFonts w:cs="Times New Roman" w:hint="default"/>
      <w:b/>
      <w:bCs/>
      <w:sz w:val="28"/>
      <w:szCs w:val="28"/>
    </w:rPr>
  </w:style>
  <w:style w:type="character" w:customStyle="1" w:styleId="Знак2ЗнакЗнак2">
    <w:name w:val="Знак2 Знак Знак2"/>
    <w:uiPriority w:val="0"/>
    <w:rPr>
      <w:rFonts w:cs="Times New Roman" w:hint="default"/>
      <w:sz w:val="24"/>
      <w:szCs w:val="24"/>
    </w:rPr>
  </w:style>
  <w:style w:type="paragraph" w:customStyle="1" w:styleId="Desc2">
    <w:name w:val="Desc2"/>
    <w:basedOn w:val="Normal"/>
    <w:uiPriority w:val="0"/>
    <w:pPr>
      <w:spacing w:before="100" w:after="100"/>
      <w:jc w:val="left"/>
    </w:pPr>
    <w:rPr>
      <w:rFonts w:hint="default"/>
    </w:rPr>
  </w:style>
  <w:style w:type="character" w:customStyle="1" w:styleId="Ter">
    <w:name w:val="Ter"/>
    <w:uiPriority w:val="0"/>
    <w:rPr>
      <w:rFonts w:cs="Times New Roman" w:hint="default"/>
    </w:rPr>
  </w:style>
  <w:style w:type="character" w:customStyle="1" w:styleId="Nobr">
    <w:name w:val="Nobr"/>
    <w:uiPriority w:val="0"/>
    <w:rPr>
      <w:rFonts w:cs="Times New Roman" w:hint="default"/>
    </w:rPr>
  </w:style>
  <w:style w:type="character" w:customStyle="1" w:styleId="Знак2ЗнакЗнак11">
    <w:name w:val="Знак2 Знак Знак11"/>
    <w:uiPriority w:val="0"/>
    <w:rPr>
      <w:rFonts w:cs="Times New Roman" w:hint="default"/>
      <w:sz w:val="24"/>
      <w:szCs w:val="24"/>
      <w:lang w:val="ru-RU" w:eastAsia="ru-RU"/>
    </w:rPr>
  </w:style>
  <w:style w:type="paragraph" w:customStyle="1" w:styleId="Обычный+11пт,полужирный,Серый100%,Обычный+11пт,полужирный,Серый100%,Обычный+11пт,полужирный,Серый100%,Обычный+11пт,полужирный,Серый100%,Обычный+11пт,полужирный,Серый100%">
    <w:name w:val="Обычный + 11 пт,полужирный,Серый 100%,Обычный + 11 пт,полужирный,Серый 100%,Обычный + 11 пт,полужирный,Серый 100%,Обычный + 11 пт,полужирный,Серый 100%,Обычный + 11 пт,полужирный,Серый 100%"/>
    <w:aliases w:val="Обычный + 11 пт,полужирный,Серый 100%"/>
    <w:basedOn w:val="Normal"/>
    <w:uiPriority w:val="0"/>
    <w:pPr>
      <w:spacing w:before="0"/>
      <w:jc w:val="center"/>
    </w:pPr>
    <w:rPr>
      <w:rFonts w:hint="default"/>
      <w:b/>
      <w:bCs/>
      <w:color w:val="333333"/>
      <w:sz w:val="22"/>
      <w:szCs w:val="22"/>
    </w:rPr>
  </w:style>
  <w:style w:type="character" w:customStyle="1" w:styleId="ЗнакЗнак12">
    <w:name w:val="Знак Знак12"/>
    <w:uiPriority w:val="0"/>
    <w:rPr>
      <w:rFonts w:ascii="Arial" w:cs="Arial" w:hAnsi="Arial" w:hint="default"/>
      <w:b/>
      <w:bCs/>
      <w:sz w:val="32"/>
      <w:szCs w:val="32"/>
      <w:lang w:val="ru-RU" w:eastAsia="ru-RU"/>
    </w:rPr>
  </w:style>
  <w:style w:type="character" w:customStyle="1" w:styleId="ЗнакЗнак11">
    <w:name w:val="Знак Знак11"/>
    <w:uiPriority w:val="0"/>
    <w:rPr>
      <w:rFonts w:ascii="Arial" w:cs="Arial" w:hAnsi="Arial" w:hint="default"/>
      <w:b/>
      <w:bCs/>
      <w:i/>
      <w:iCs/>
      <w:sz w:val="28"/>
      <w:szCs w:val="28"/>
      <w:lang w:val="ru-RU" w:eastAsia="ru-RU"/>
    </w:rPr>
  </w:style>
  <w:style w:type="character" w:customStyle="1" w:styleId="ЗнакЗнак10">
    <w:name w:val="Знак Знак10"/>
    <w:uiPriority w:val="0"/>
    <w:rPr>
      <w:rFonts w:ascii="Arial" w:cs="Arial" w:hAnsi="Arial" w:hint="default"/>
      <w:b/>
      <w:bCs/>
      <w:sz w:val="26"/>
      <w:szCs w:val="26"/>
      <w:lang w:val="ru-RU" w:eastAsia="ru-RU"/>
    </w:rPr>
  </w:style>
  <w:style w:type="paragraph" w:customStyle="1" w:styleId="Обычный.Нормальныйабзац">
    <w:name w:val="Обычный.Нормальный абзац"/>
    <w:uiPriority w:val="0"/>
    <w:pPr>
      <w:widowControl w:val="off"/>
      <w:ind w:firstLine="709"/>
      <w:jc w:val="both"/>
    </w:pPr>
    <w:rPr>
      <w:rFonts w:hint="default"/>
      <w:sz w:val="24"/>
      <w:szCs w:val="24"/>
      <w:lang w:val="ru-RU" w:bidi="ar-SA" w:eastAsia="ru-RU"/>
    </w:rPr>
  </w:style>
  <w:style w:type="paragraph" w:customStyle="1" w:styleId="Основнойтекстсотступом211">
    <w:name w:val="Основной текст с отступом 211"/>
    <w:basedOn w:val="Normal"/>
    <w:uiPriority w:val="0"/>
    <w:pPr>
      <w:spacing w:before="0"/>
      <w:ind w:left="426"/>
      <w:jc w:val="left"/>
    </w:pPr>
    <w:rPr>
      <w:rFonts w:hint="default"/>
      <w:lang w:eastAsia="ar-SA"/>
    </w:rPr>
  </w:style>
  <w:style w:type="paragraph" w:customStyle="1" w:styleId="CharЗнакЗнак">
    <w:name w:val="Char Знак Знак"/>
    <w:basedOn w:val="Normal"/>
    <w:uiPriority w:val="0"/>
    <w:pPr>
      <w:widowControl w:val="off"/>
      <w:spacing w:before="0" w:after="160" w:line="240" w:lineRule="exact"/>
      <w:jc w:val="right"/>
    </w:pPr>
    <w:rPr>
      <w:rFonts w:ascii="Arial" w:cs="Arial" w:hAnsi="Arial" w:hint="default"/>
      <w:sz w:val="20"/>
      <w:szCs w:val="20"/>
      <w:lang w:val="en-GB" w:eastAsia="en-US"/>
    </w:rPr>
  </w:style>
  <w:style w:type="paragraph" w:customStyle="1" w:styleId="Style9">
    <w:name w:val="Style9"/>
    <w:basedOn w:val="Normal"/>
    <w:uiPriority w:val="0"/>
    <w:pPr>
      <w:widowControl w:val="off"/>
      <w:spacing w:before="0"/>
      <w:jc w:val="left"/>
    </w:pPr>
    <w:rPr>
      <w:rFonts w:eastAsia="Calibri" w:hint="default"/>
    </w:rPr>
  </w:style>
  <w:style w:type="character" w:styleId="Endnotereference">
    <w:name w:val="Endnote reference"/>
    <w:aliases w:val="Знак концевой сноски"/>
    <w:uiPriority w:val="0"/>
    <w:rPr>
      <w:rFonts w:hint="default"/>
      <w:vertAlign w:val="superscript"/>
    </w:rPr>
  </w:style>
  <w:style w:type="character" w:customStyle="1" w:styleId="Bodytext_">
    <w:name w:val="Body text_"/>
    <w:link w:val="Основнойтекст2"/>
    <w:uiPriority w:val="0"/>
    <w:rPr>
      <w:rFonts w:hint="default"/>
      <w:b/>
      <w:bCs/>
      <w:spacing w:val="10"/>
      <w:shd w:val="clear" w:color="auto" w:fill="ffffff"/>
    </w:rPr>
  </w:style>
  <w:style w:type="paragraph" w:customStyle="1" w:styleId="Основнойтекст2">
    <w:name w:val="Основной текст2"/>
    <w:basedOn w:val="Normal"/>
    <w:link w:val="Bodytext_"/>
    <w:uiPriority w:val="0"/>
    <w:pPr>
      <w:widowControl w:val="off"/>
      <w:shd w:val="clear" w:color="auto" w:fill="ffffff"/>
      <w:spacing w:before="0" w:after="300" w:line="324" w:lineRule="exact"/>
      <w:jc w:val="center"/>
    </w:pPr>
    <w:rPr>
      <w:rFonts w:hint="default"/>
      <w:b/>
      <w:bCs/>
      <w:spacing w:val="10"/>
      <w:sz w:val="20"/>
      <w:szCs w:val="20"/>
    </w:rPr>
  </w:style>
  <w:style w:type="character" w:customStyle="1" w:styleId="Bodytext+11pt;NotBold;Spacing0pt">
    <w:name w:val="Body text + 11 pt;Not Bold;Spacing 0 pt"/>
    <w:uiPriority w:val="0"/>
    <w:rPr>
      <w:rFonts w:hint="default"/>
      <w:b/>
      <w:bCs/>
      <w:color w:val="000000"/>
      <w:spacing w:val="0"/>
      <w:w w:val="100"/>
      <w:position w:val="0"/>
      <w:sz w:val="22"/>
      <w:szCs w:val="22"/>
      <w:shd w:val="clear" w:color="auto" w:fill="ffffff"/>
      <w:lang w:val="ru-RU" w:bidi="ru-RU" w:eastAsia="ru-RU"/>
    </w:rPr>
  </w:style>
  <w:style w:type="character" w:customStyle="1" w:styleId="Bodytext+11pt;NotBold;Italic;Spacing0pt">
    <w:name w:val="Body text + 11 pt;Not Bold;Italic;Spacing 0 pt"/>
    <w:uiPriority w:val="0"/>
    <w:rPr>
      <w:rFonts w:hint="default"/>
      <w:b/>
      <w:bCs/>
      <w:i/>
      <w:iCs/>
      <w:color w:val="000000"/>
      <w:spacing w:val="0"/>
      <w:w w:val="100"/>
      <w:position w:val="0"/>
      <w:sz w:val="22"/>
      <w:szCs w:val="22"/>
      <w:shd w:val="clear" w:color="auto" w:fill="ffffff"/>
      <w:lang w:val="ru-RU" w:bidi="ru-RU" w:eastAsia="ru-RU"/>
    </w:rPr>
  </w:style>
  <w:style w:type="character" w:customStyle="1" w:styleId="DefaultЗнак">
    <w:name w:val="Default Знак"/>
    <w:link w:val="Default"/>
    <w:uiPriority w:val="0"/>
    <w:rPr>
      <w:rFonts w:hint="default"/>
      <w:color w:val="000000"/>
      <w:sz w:val="24"/>
      <w:szCs w:val="24"/>
      <w:lang w:bidi="ar-SA"/>
    </w:rPr>
  </w:style>
  <w:style w:type="paragraph" w:customStyle="1" w:styleId="Абзацсписка4">
    <w:name w:val="Абзац списка4"/>
    <w:basedOn w:val="Normal"/>
    <w:uiPriority w:val="0"/>
    <w:pPr>
      <w:spacing w:before="0" w:after="200" w:line="276" w:lineRule="auto"/>
      <w:ind w:left="720"/>
      <w:jc w:val="left"/>
    </w:pPr>
    <w:rPr>
      <w:rFonts w:ascii="Calibri" w:cs="Calibri" w:hAnsi="Calibri" w:hint="default"/>
      <w:sz w:val="22"/>
      <w:szCs w:val="22"/>
    </w:rPr>
  </w:style>
  <w:style w:type="paragraph" w:customStyle="1" w:styleId="Тендерныеданные">
    <w:name w:val="Тендерные данные"/>
    <w:basedOn w:val="Normal"/>
    <w:uiPriority w:val="0"/>
    <w:semiHidden w:val="on"/>
    <w:pPr>
      <w:tabs>
        <w:tab w:val="left" w:leader="none" w:pos="1985"/>
      </w:tabs>
      <w:spacing w:after="60"/>
    </w:pPr>
    <w:rPr>
      <w:rFonts w:hint="default"/>
      <w:b/>
      <w:bCs/>
    </w:rPr>
  </w:style>
  <w:style w:type="paragraph" w:customStyle="1" w:styleId="Подраздел">
    <w:name w:val="Подраздел"/>
    <w:basedOn w:val="Normal"/>
    <w:uiPriority w:val="0"/>
    <w:semiHidden w:val="on"/>
    <w:pPr>
      <w:spacing w:before="240" w:after="120"/>
      <w:jc w:val="center"/>
    </w:pPr>
    <w:rPr>
      <w:rFonts w:ascii="TimesDL" w:cs="TimesDL" w:hAnsi="TimesDL" w:hint="default"/>
      <w:b/>
      <w:bCs/>
      <w:smallCaps/>
      <w:spacing w:val="-2"/>
    </w:rPr>
  </w:style>
  <w:style w:type="paragraph" w:styleId="Index1">
    <w:name w:val="Index 1"/>
    <w:aliases w:val="Указатель 1"/>
    <w:basedOn w:val="Normal"/>
    <w:next w:val="Normal"/>
    <w:uiPriority w:val="0"/>
    <w:pPr>
      <w:spacing w:before="0"/>
      <w:ind w:left="200" w:hanging="200"/>
      <w:jc w:val="left"/>
    </w:pPr>
    <w:rPr>
      <w:rFonts w:hint="default"/>
      <w:sz w:val="20"/>
      <w:szCs w:val="20"/>
    </w:rPr>
  </w:style>
  <w:style w:type="paragraph" w:customStyle="1" w:styleId="Знак13">
    <w:name w:val="Знак13"/>
    <w:basedOn w:val="Normal"/>
    <w:uiPriority w:val="0"/>
    <w:pPr>
      <w:widowControl w:val="off"/>
      <w:spacing w:before="0" w:after="160" w:line="240" w:lineRule="exact"/>
      <w:jc w:val="right"/>
    </w:pPr>
    <w:rPr>
      <w:rFonts w:ascii="Arial" w:cs="Arial" w:hAnsi="Arial" w:hint="default"/>
      <w:sz w:val="20"/>
      <w:szCs w:val="20"/>
      <w:lang w:val="en-GB" w:eastAsia="en-US"/>
    </w:rPr>
  </w:style>
  <w:style w:type="character" w:customStyle="1" w:styleId="Heading4Char,ПараграфChar,Heading4Char,ПараграфChar,Heading4Char,ПараграфChar,Heading4Char,ПараграфChar,Heading4Char,ПараграфChar">
    <w:name w:val="Heading 4 Char,Параграф Char,Heading 4 Char,Параграф Char,Heading 4 Char,Параграф Char,Heading 4 Char,Параграф Char,Heading 4 Char,Параграф Char"/>
    <w:aliases w:val="Heading 4 Char,Параграф Char"/>
    <w:uiPriority w:val="99"/>
    <w:semiHidden w:val="on"/>
    <w:rPr>
      <w:rFonts w:ascii="Calibri" w:cs="Calibri" w:hAnsi="Calibri" w:hint="default"/>
      <w:b/>
      <w:bCs/>
      <w:sz w:val="28"/>
      <w:szCs w:val="28"/>
    </w:rPr>
  </w:style>
  <w:style w:type="character" w:customStyle="1" w:styleId="Heading5Char,_ПодпунктChar,Heading5Char,_ПодпунктChar,Heading5Char,_ПодпунктChar,Heading5Char,_ПодпунктChar,Heading5Char,_ПодпунктChar">
    <w:name w:val="Heading 5 Char,_Подпункт Char,Heading 5 Char,_Подпункт Char,Heading 5 Char,_Подпункт Char,Heading 5 Char,_Подпункт Char,Heading 5 Char,_Подпункт Char"/>
    <w:aliases w:val="Heading 5 Char,_Подпункт Char"/>
    <w:uiPriority w:val="99"/>
    <w:semiHidden w:val="on"/>
    <w:rPr>
      <w:rFonts w:ascii="Calibri" w:cs="Calibri" w:hAnsi="Calibri" w:hint="default"/>
      <w:b/>
      <w:bCs/>
      <w:i/>
      <w:iCs/>
      <w:sz w:val="26"/>
      <w:szCs w:val="26"/>
    </w:rPr>
  </w:style>
  <w:style w:type="character" w:customStyle="1" w:styleId="Heading6Char">
    <w:name w:val="Heading 6 Char"/>
    <w:uiPriority w:val="99"/>
    <w:rPr>
      <w:rFonts w:hint="default"/>
      <w:i/>
      <w:iCs/>
      <w:sz w:val="22"/>
      <w:szCs w:val="22"/>
      <w:lang w:val="ru-RU" w:eastAsia="ru-RU"/>
    </w:rPr>
  </w:style>
  <w:style w:type="character" w:customStyle="1" w:styleId="Heading7Char">
    <w:name w:val="Heading 7 Char"/>
    <w:uiPriority w:val="99"/>
    <w:semiHidden w:val="on"/>
    <w:rPr>
      <w:rFonts w:ascii="Calibri" w:cs="Calibri" w:hAnsi="Calibri" w:hint="default"/>
      <w:sz w:val="24"/>
      <w:szCs w:val="24"/>
    </w:rPr>
  </w:style>
  <w:style w:type="character" w:customStyle="1" w:styleId="Heading8Char">
    <w:name w:val="Heading 8 Char"/>
    <w:uiPriority w:val="99"/>
    <w:semiHidden w:val="on"/>
    <w:rPr>
      <w:rFonts w:ascii="Calibri" w:cs="Calibri" w:hAnsi="Calibri" w:hint="default"/>
      <w:i/>
      <w:iCs/>
      <w:sz w:val="24"/>
      <w:szCs w:val="24"/>
    </w:rPr>
  </w:style>
  <w:style w:type="character" w:customStyle="1" w:styleId="Heading9Char">
    <w:name w:val="Heading 9 Char"/>
    <w:uiPriority w:val="99"/>
    <w:rPr>
      <w:rFonts w:ascii="Arial" w:cs="Arial" w:hAnsi="Arial" w:hint="default"/>
      <w:b/>
      <w:bCs/>
      <w:i/>
      <w:iCs/>
      <w:sz w:val="18"/>
      <w:szCs w:val="18"/>
      <w:lang w:val="ru-RU" w:eastAsia="ru-RU"/>
    </w:rPr>
  </w:style>
  <w:style w:type="character" w:customStyle="1" w:styleId="Заголовок1Знак3,Заголовок1Знак2Знак3,Заголовок1Знак1ЗнакЗнак3,Заголовок1ЗнакЗнакЗнакЗнак3,Заголовок1ЗнакЗнак1ЗнакЗнак3,Заголовок1ЗнакЗнак2Знак2,Заголовок1Знак3,Заголовок1Знак2Знак3,Заголовок1Знак1ЗнакЗнак3,Заголовок1ЗнакЗнакЗнакЗнак3,Заголовок1ЗнакЗнак1ЗнакЗнак3,Заголовок1ЗнакЗнак2Знак2,Заголовок1Знак3,Заголовок1Знак2Знак3,Заголовок1Знак1ЗнакЗнак3,Заголовок1ЗнакЗнакЗнакЗнак3,Заголовок1ЗнакЗнак1ЗнакЗнак3,Заголовок1ЗнакЗнак2Знак2,Заголовок1Знак3,Заголовок1Знак2Знак3,Заголовок1Знак1ЗнакЗнак3,Заголовок1ЗнакЗнакЗнакЗнак3,Заголовок1ЗнакЗнак1ЗнакЗнак3,Заголовок1ЗнакЗнак2Знак2,Заголовок1Знак3,Заголовок1Знак2Знак3,Заголовок1Знак1ЗнакЗнак3,Заголовок1ЗнакЗнакЗнакЗнак3,Заголовок1ЗнакЗнак1ЗнакЗнак3,Заголовок1ЗнакЗнак2Знак2">
    <w:name w:val="Заголовок 1 Знак3,Заголовок 1 Знак2 Знак3,Заголовок 1 Знак1 Знак Знак3,Заголовок 1 Знак Знак Знак Знак3,Заголовок 1 Знак Знак1 Знак Знак3,Заголовок 1 Знак Знак2 Знак2,Заголовок 1 Знак3,Заголовок 1 Знак2 Знак3,Заголовок 1 Знак1 Знак Знак3,Заголовок 1 Знак Знак Знак Знак3,Заголовок 1 Знак Знак1 Знак Знак3,Заголовок 1 Знак Знак2 Знак2,Заголовок 1 Знак3,Заголовок 1 Знак2 Знак3,Заголовок 1 Знак1 Знак Знак3,Заголовок 1 Знак Знак Знак Знак3,Заголовок 1 Знак Знак1 Знак Знак3,Заголовок 1 Знак Знак2 Знак2,Заголовок 1 Знак3,Заголовок 1 Знак2 Знак3,Заголовок 1 Знак1 Знак Знак3,Заголовок 1 Знак Знак Знак Знак3,Заголовок 1 Знак Знак1 Знак Знак3,Заголовок 1 Знак Знак2 Знак2,Заголовок 1 Знак3,Заголовок 1 Знак2 Знак3,Заголовок 1 Знак1 Знак Знак3,Заголовок 1 Знак Знак Знак Знак3,Заголовок 1 Знак Знак1 Знак Знак3,Заголовок 1 Знак Знак2 Знак2"/>
    <w:aliases w:val="Заголовок 1 Знак3,Заголовок 1 Знак2 Знак3,Заголовок 1 Знак1 Знак Знак3,Заголовок 1 Знак Знак Знак Знак3,Заголовок 1 Знак Знак1 Знак Знак3,Заголовок 1 Знак Знак2 Знак2"/>
    <w:uiPriority w:val="99"/>
    <w:rPr>
      <w:rFonts w:ascii="Arial" w:cs="Times New Roman" w:eastAsia="Times New Roman" w:hAnsi="Arial" w:hint="default"/>
      <w:b/>
      <w:bCs/>
      <w:sz w:val="32"/>
      <w:szCs w:val="32"/>
      <w:lang w:eastAsia="ru-RU"/>
    </w:rPr>
  </w:style>
  <w:style w:type="paragraph" w:customStyle="1" w:styleId="4">
    <w:name w:val="4"/>
    <w:basedOn w:val="Normal"/>
    <w:uiPriority w:val="99"/>
    <w:pPr>
      <w:widowControl w:val="off"/>
      <w:spacing w:before="0" w:after="160" w:line="240" w:lineRule="exact"/>
      <w:jc w:val="right"/>
    </w:pPr>
    <w:rPr>
      <w:rFonts w:ascii="Arial" w:cs="Arial" w:hAnsi="Arial" w:hint="default"/>
      <w:sz w:val="20"/>
      <w:szCs w:val="20"/>
      <w:lang w:val="en-GB" w:eastAsia="en-US"/>
    </w:rPr>
  </w:style>
  <w:style w:type="character" w:customStyle="1" w:styleId="BodyTextChar1,Список1Char,BodyTextCharChar,BodyTextChar1,Список1Char,BodyTextCharChar,BodyTextChar1,Список1Char,BodyTextCharChar,BodyTextChar1,Список1Char,BodyTextCharChar,BodyTextChar1,Список1Char,BodyTextCharChar">
    <w:name w:val="Body Text Char1,Список 1 Char,Body Text Char Char,Body Text Char1,Список 1 Char,Body Text Char Char,Body Text Char1,Список 1 Char,Body Text Char Char,Body Text Char1,Список 1 Char,Body Text Char Char,Body Text Char1,Список 1 Char,Body Text Char Char"/>
    <w:aliases w:val="Body Text Char1,Список 1 Char,Body Text Char Char"/>
    <w:uiPriority w:val="99"/>
    <w:semiHidden w:val="on"/>
    <w:rPr>
      <w:rFonts w:hint="default"/>
      <w:sz w:val="24"/>
      <w:szCs w:val="24"/>
    </w:rPr>
  </w:style>
  <w:style w:type="character" w:customStyle="1" w:styleId="BodyTextIndent2Char,ЗнакChar,Знак1Char,Знак11Char,BodyTextIndent2Char,ЗнакChar,Знак1Char,Знак11Char,BodyTextIndent2Char,ЗнакChar,Знак1Char,Знак11Char,BodyTextIndent2Char,ЗнакChar,Знак1Char,Знак11Char,BodyTextIndent2Char,ЗнакChar,Знак1Char,Знак11Char">
    <w:name w:val="Body Text Indent 2 Char,Знак Char,Знак1 Char,Знак11 Char,Body Text Indent 2 Char,Знак Char,Знак1 Char,Знак11 Char,Body Text Indent 2 Char,Знак Char,Знак1 Char,Знак11 Char,Body Text Indent 2 Char,Знак Char,Знак1 Char,Знак11 Char,Body Text Indent 2 Char,Знак Char,Знак1 Char,Знак11 Char"/>
    <w:aliases w:val="Body Text Indent 2 Char,Знак Char,Знак1 Char,Знак11 Char"/>
    <w:uiPriority w:val="99"/>
    <w:semiHidden w:val="on"/>
    <w:rPr>
      <w:rFonts w:hint="default"/>
      <w:sz w:val="24"/>
      <w:szCs w:val="24"/>
    </w:rPr>
  </w:style>
  <w:style w:type="character" w:customStyle="1" w:styleId="BodyTextIndentChar,текстChar,BodyTextIndentChar,текстChar,BodyTextIndentChar,текстChar,BodyTextIndentChar,текстChar,BodyTextIndentChar,текстChar">
    <w:name w:val="Body Text Indent Char,текст Char,Body Text Indent Char,текст Char,Body Text Indent Char,текст Char,Body Text Indent Char,текст Char,Body Text Indent Char,текст Char"/>
    <w:aliases w:val="Body Text Indent Char,текст Char"/>
    <w:uiPriority w:val="99"/>
    <w:rPr>
      <w:rFonts w:hint="default"/>
      <w:sz w:val="28"/>
      <w:szCs w:val="28"/>
      <w:lang w:val="ru-RU" w:eastAsia="ru-RU"/>
    </w:rPr>
  </w:style>
  <w:style w:type="character" w:customStyle="1" w:styleId="BodyTextIndent3Char,Знак2Char,BodyTextIndent3Char,Знак2Char,BodyTextIndent3Char,Знак2Char,BodyTextIndent3Char,Знак2Char,BodyTextIndent3Char,Знак2Char">
    <w:name w:val="Body Text Indent 3 Char,Знак2 Char,Body Text Indent 3 Char,Знак2 Char,Body Text Indent 3 Char,Знак2 Char,Body Text Indent 3 Char,Знак2 Char,Body Text Indent 3 Char,Знак2 Char"/>
    <w:aliases w:val="Body Text Indent 3 Char,Знак2 Char"/>
    <w:uiPriority w:val="99"/>
    <w:rPr>
      <w:rFonts w:hint="default"/>
      <w:sz w:val="28"/>
      <w:szCs w:val="28"/>
      <w:lang w:val="ru-RU" w:eastAsia="ru-RU"/>
    </w:rPr>
  </w:style>
  <w:style w:type="character" w:customStyle="1" w:styleId="FootnoteTextChar">
    <w:name w:val="Footnote Text Char"/>
    <w:uiPriority w:val="99"/>
    <w:semiHidden w:val="on"/>
    <w:rPr>
      <w:rFonts w:hint="default"/>
      <w:sz w:val="20"/>
      <w:szCs w:val="20"/>
    </w:rPr>
  </w:style>
  <w:style w:type="character" w:customStyle="1" w:styleId="DateChar">
    <w:name w:val="Date Char"/>
    <w:uiPriority w:val="99"/>
    <w:semiHidden w:val="on"/>
    <w:rPr>
      <w:rFonts w:hint="default"/>
      <w:sz w:val="24"/>
      <w:szCs w:val="24"/>
    </w:rPr>
  </w:style>
  <w:style w:type="character" w:customStyle="1" w:styleId="FooterChar">
    <w:name w:val="Footer Char"/>
    <w:uiPriority w:val="99"/>
    <w:rPr>
      <w:rFonts w:hint="default"/>
      <w:sz w:val="24"/>
      <w:szCs w:val="24"/>
      <w:lang w:val="ru-RU" w:eastAsia="ru-RU"/>
    </w:rPr>
  </w:style>
  <w:style w:type="character" w:customStyle="1" w:styleId="BodyText2Char">
    <w:name w:val="Body Text 2 Char"/>
    <w:uiPriority w:val="99"/>
    <w:semiHidden w:val="on"/>
    <w:rPr>
      <w:rFonts w:hint="default"/>
      <w:sz w:val="24"/>
      <w:szCs w:val="24"/>
    </w:rPr>
  </w:style>
  <w:style w:type="character" w:customStyle="1" w:styleId="DocumentMapChar">
    <w:name w:val="Document Map Char"/>
    <w:uiPriority w:val="99"/>
    <w:semiHidden w:val="on"/>
    <w:rPr>
      <w:rFonts w:hint="default"/>
      <w:sz w:val="2"/>
      <w:szCs w:val="2"/>
    </w:rPr>
  </w:style>
  <w:style w:type="character" w:customStyle="1" w:styleId="BodyText3Char">
    <w:name w:val="Body Text 3 Char"/>
    <w:uiPriority w:val="99"/>
    <w:rPr>
      <w:rFonts w:hint="default"/>
      <w:sz w:val="16"/>
      <w:szCs w:val="16"/>
      <w:lang w:val="ru-RU" w:eastAsia="ru-RU"/>
    </w:rPr>
  </w:style>
  <w:style w:type="character" w:customStyle="1" w:styleId="ПодзаголовокЗнак1">
    <w:name w:val="Подзаголовок Знак1"/>
    <w:uiPriority w:val="11"/>
    <w:rPr>
      <w:rFonts w:ascii="Cambria" w:cs="Times New Roman" w:eastAsia="Times New Roman" w:hAnsi="Cambria" w:hint="default"/>
      <w:i/>
      <w:iCs/>
      <w:color w:val="4f81bd"/>
      <w:spacing w:val="15"/>
      <w:sz w:val="24"/>
      <w:szCs w:val="24"/>
      <w:lang w:eastAsia="ru-RU"/>
    </w:rPr>
  </w:style>
  <w:style w:type="character" w:customStyle="1" w:styleId="HTMLPreformattedChar">
    <w:name w:val="HTML Preformatted Char"/>
    <w:uiPriority w:val="99"/>
    <w:semiHidden w:val="on"/>
    <w:rPr>
      <w:rFonts w:ascii="Courier New" w:cs="Courier New" w:hAnsi="Courier New" w:hint="default"/>
      <w:sz w:val="20"/>
      <w:szCs w:val="20"/>
    </w:rPr>
  </w:style>
  <w:style w:type="character" w:customStyle="1" w:styleId="PlainTextChar">
    <w:name w:val="Plain Text Char"/>
    <w:uiPriority w:val="99"/>
    <w:semiHidden w:val="on"/>
    <w:rPr>
      <w:rFonts w:ascii="Courier New" w:cs="Courier New" w:hAnsi="Courier New" w:hint="default"/>
      <w:sz w:val="20"/>
      <w:szCs w:val="20"/>
    </w:rPr>
  </w:style>
  <w:style w:type="character" w:customStyle="1" w:styleId="NoteHeadingChar">
    <w:name w:val="Note Heading Char"/>
    <w:uiPriority w:val="99"/>
    <w:semiHidden w:val="on"/>
    <w:rPr>
      <w:rFonts w:hint="default"/>
      <w:sz w:val="24"/>
      <w:szCs w:val="24"/>
    </w:rPr>
  </w:style>
  <w:style w:type="character" w:customStyle="1" w:styleId="BodyTextFirstIndentChar">
    <w:name w:val="Body Text First Indent Char"/>
    <w:uiPriority w:val="99"/>
    <w:semiHidden w:val="on"/>
    <w:rPr>
      <w:rFonts w:ascii="Times New Roman" w:cs="Times New Roman" w:eastAsia="Times New Roman" w:hAnsi="Times New Roman" w:hint="default"/>
      <w:sz w:val="24"/>
      <w:szCs w:val="24"/>
      <w:lang w:val="ru-RU" w:eastAsia="ru-RU"/>
    </w:rPr>
  </w:style>
  <w:style w:type="character" w:customStyle="1" w:styleId="BodyTextFirstIndent2Char">
    <w:name w:val="Body Text First Indent 2 Char"/>
    <w:uiPriority w:val="99"/>
    <w:semiHidden w:val="on"/>
    <w:rPr>
      <w:rFonts w:ascii="Times New Roman" w:cs="Times New Roman" w:eastAsia="Times New Roman" w:hAnsi="Times New Roman" w:hint="default"/>
      <w:sz w:val="24"/>
      <w:szCs w:val="24"/>
      <w:lang w:val="ru-RU" w:eastAsia="ru-RU"/>
    </w:rPr>
  </w:style>
  <w:style w:type="character" w:customStyle="1" w:styleId="BalloonTextChar">
    <w:name w:val="Balloon Text Char"/>
    <w:uiPriority w:val="99"/>
    <w:rPr>
      <w:rFonts w:ascii="Segoe UI" w:cs="Segoe UI" w:hAnsi="Segoe UI" w:hint="default"/>
      <w:sz w:val="18"/>
      <w:szCs w:val="18"/>
      <w:lang w:val="ru-RU" w:eastAsia="ru-RU"/>
    </w:rPr>
  </w:style>
  <w:style w:type="character" w:customStyle="1" w:styleId="CommentTextChar">
    <w:name w:val="Comment Text Char"/>
    <w:basedOn w:val="Defaultparagraphfont"/>
    <w:uiPriority w:val="99"/>
    <w:rPr>
      <w:rFonts w:hint="default"/>
    </w:rPr>
  </w:style>
  <w:style w:type="character" w:customStyle="1" w:styleId="Q">
    <w:name w:val="Q"/>
    <w:uiPriority w:val="99"/>
    <w:rPr>
      <w:rFonts w:hint="default"/>
    </w:rPr>
  </w:style>
  <w:style w:type="paragraph" w:customStyle="1" w:styleId="Обычный3">
    <w:name w:val="Обычный3"/>
    <w:basedOn w:val="Normal"/>
    <w:uiPriority w:val="99"/>
    <w:pPr>
      <w:spacing w:before="100" w:after="100"/>
      <w:jc w:val="left"/>
    </w:pPr>
    <w:rPr>
      <w:rFonts w:ascii="Arial Unicode MS" w:cs="Arial Unicode MS" w:eastAsia="Arial Unicode MS" w:hAnsi="Arial Unicode MS" w:hint="default"/>
    </w:rPr>
  </w:style>
  <w:style w:type="character" w:customStyle="1" w:styleId="Основнойтекст3">
    <w:name w:val="Основной текст3"/>
    <w:uiPriority w:val="99"/>
    <w:rPr>
      <w:rFonts w:ascii="Times New Roman" w:cs="Times New Roman" w:hAnsi="Times New Roman" w:hint="default"/>
      <w:spacing w:val="0"/>
      <w:sz w:val="27"/>
      <w:szCs w:val="27"/>
      <w:u w:val="single"/>
      <w:shd w:val="clear" w:color="auto" w:fill="ffffff"/>
    </w:rPr>
  </w:style>
  <w:style w:type="paragraph" w:customStyle="1" w:styleId="Обычныйстиль">
    <w:name w:val="Обычный стиль"/>
    <w:basedOn w:val="Normal"/>
    <w:uiPriority w:val="99"/>
    <w:pPr>
      <w:widowControl w:val="off"/>
      <w:spacing w:before="0" w:after="160" w:line="240" w:lineRule="exact"/>
      <w:jc w:val="left"/>
    </w:pPr>
    <w:rPr>
      <w:rFonts w:hint="default"/>
      <w:lang w:val="en-GB" w:eastAsia="en-US"/>
    </w:rPr>
  </w:style>
  <w:style w:type="paragraph" w:customStyle="1" w:styleId="1">
    <w:name w:val="1"/>
    <w:basedOn w:val="Normal"/>
    <w:uiPriority w:val="99"/>
    <w:pPr>
      <w:widowControl w:val="off"/>
      <w:spacing w:before="0" w:after="160" w:line="240" w:lineRule="exact"/>
      <w:jc w:val="right"/>
    </w:pPr>
    <w:rPr>
      <w:rFonts w:ascii="Arial" w:cs="Arial" w:hAnsi="Arial" w:hint="default"/>
      <w:sz w:val="20"/>
      <w:szCs w:val="20"/>
      <w:lang w:val="en-GB" w:eastAsia="en-US"/>
    </w:rPr>
  </w:style>
  <w:style w:type="paragraph" w:customStyle="1" w:styleId="заголовок1">
    <w:name w:val="заголовок 1"/>
    <w:basedOn w:val="Normal"/>
    <w:next w:val="Normal"/>
    <w:uiPriority w:val="99"/>
    <w:pPr>
      <w:keepNext w:val="on"/>
      <w:spacing w:before="0"/>
      <w:jc w:val="left"/>
    </w:pPr>
    <w:rPr>
      <w:rFonts w:hint="default"/>
      <w:b/>
      <w:bCs/>
    </w:rPr>
  </w:style>
  <w:style w:type="paragraph" w:customStyle="1" w:styleId="ListParagraph1">
    <w:name w:val="List Paragraph1"/>
    <w:basedOn w:val="Normal"/>
    <w:uiPriority w:val="99"/>
    <w:pPr>
      <w:spacing w:before="0" w:after="200" w:line="276" w:lineRule="auto"/>
      <w:ind w:left="720"/>
      <w:jc w:val="left"/>
    </w:pPr>
    <w:rPr>
      <w:rFonts w:ascii="Calibri" w:cs="Calibri" w:hAnsi="Calibri" w:hint="default"/>
      <w:sz w:val="22"/>
      <w:szCs w:val="22"/>
    </w:rPr>
  </w:style>
  <w:style w:type="character" w:customStyle="1" w:styleId="Заголовок1Знак2Знак2,Заголовок1Знак1ЗнакЗнак2,Заголовок1ЗнакЗнакЗнакЗнак2,Заголовок1ЗнакЗнак1ЗнакЗнак2,Заголовок1ЗнакЗнак2ЗнакЗнак,Заголовок1Знак2Знак2,Заголовок1Знак1ЗнакЗнак2,Заголовок1ЗнакЗнакЗнакЗнак2,Заголовок1ЗнакЗнак1ЗнакЗнак2,Заголовок1ЗнакЗнак2ЗнакЗнак,Заголовок1Знак2Знак2,Заголовок1Знак1ЗнакЗнак2,Заголовок1ЗнакЗнакЗнакЗнак2,Заголовок1ЗнакЗнак1ЗнакЗнак2,Заголовок1ЗнакЗнак2ЗнакЗнак,Заголовок1Знак2Знак2,Заголовок1Знак1ЗнакЗнак2,Заголовок1ЗнакЗнакЗнакЗнак2,Заголовок1ЗнакЗнак1ЗнакЗнак2,Заголовок1ЗнакЗнак2ЗнакЗнак,Заголовок1Знак2Знак2,Заголовок1Знак1ЗнакЗнак2,Заголовок1ЗнакЗнакЗнакЗнак2,Заголовок1ЗнакЗнак1ЗнакЗнак2,Заголовок1ЗнакЗнак2ЗнакЗнак">
    <w:name w:val="Заголовок 1 Знак2 Знак2,Заголовок 1 Знак1 Знак Знак2,Заголовок 1 Знак Знак Знак Знак2,Заголовок 1 Знак Знак1 Знак Знак2,Заголовок 1 Знак Знак2 Знак Знак,Заголовок 1 Знак2 Знак2,Заголовок 1 Знак1 Знак Знак2,Заголовок 1 Знак Знак Знак Знак2,Заголовок 1 Знак Знак1 Знак Знак2,Заголовок 1 Знак Знак2 Знак Знак,Заголовок 1 Знак2 Знак2,Заголовок 1 Знак1 Знак Знак2,Заголовок 1 Знак Знак Знак Знак2,Заголовок 1 Знак Знак1 Знак Знак2,Заголовок 1 Знак Знак2 Знак Знак,Заголовок 1 Знак2 Знак2,Заголовок 1 Знак1 Знак Знак2,Заголовок 1 Знак Знак Знак Знак2,Заголовок 1 Знак Знак1 Знак Знак2,Заголовок 1 Знак Знак2 Знак Знак,Заголовок 1 Знак2 Знак2,Заголовок 1 Знак1 Знак Знак2,Заголовок 1 Знак Знак Знак Знак2,Заголовок 1 Знак Знак1 Знак Знак2,Заголовок 1 Знак Знак2 Знак Знак"/>
    <w:aliases w:val="Заголовок 1 Знак2 Знак2,Заголовок 1 Знак1 Знак Знак2,Заголовок 1 Знак Знак Знак Знак2,Заголовок 1 Знак Знак1 Знак Знак2,Заголовок 1 Знак Знак2 Знак Знак"/>
    <w:uiPriority w:val="99"/>
    <w:rPr>
      <w:rFonts w:ascii="Arial" w:cs="Arial" w:hAnsi="Arial" w:hint="default"/>
      <w:b/>
      <w:bCs/>
      <w:sz w:val="32"/>
      <w:szCs w:val="32"/>
      <w:lang w:eastAsia="ru-RU"/>
    </w:rPr>
  </w:style>
  <w:style w:type="character" w:customStyle="1" w:styleId="ЗнакЗнак20">
    <w:name w:val="Знак Знак20"/>
    <w:uiPriority w:val="99"/>
    <w:rPr>
      <w:rFonts w:ascii="Times New Roman" w:cs="Times New Roman" w:hAnsi="Times New Roman" w:hint="default"/>
      <w:i/>
      <w:iCs/>
      <w:lang w:eastAsia="ru-RU"/>
    </w:rPr>
  </w:style>
  <w:style w:type="paragraph" w:customStyle="1" w:styleId="Безинтервала1,Безинтервал,Безинтервала1,Безинтервал,Безинтервала1,Безинтервал,Безинтервала1,Безинтервал,Безинтервала1,Безинтервал">
    <w:name w:val="Без интервала1,Без интервал,Без интервала1,Без интервал,Без интервала1,Без интервал,Без интервала1,Без интервал,Без интервала1,Без интервал"/>
    <w:aliases w:val="Без интервала1,Без интервал"/>
    <w:link w:val="NoSpacingChar"/>
    <w:uiPriority w:val="0"/>
    <w:qFormat w:val="on"/>
    <w:pPr/>
    <w:rPr>
      <w:rFonts w:ascii="Calibri" w:hAnsi="Calibri" w:hint="default"/>
      <w:sz w:val="22"/>
      <w:szCs w:val="22"/>
      <w:lang w:bidi="ar-SA" w:eastAsia="en-US"/>
    </w:rPr>
  </w:style>
  <w:style w:type="paragraph" w:customStyle="1" w:styleId="Безинтервала11">
    <w:name w:val="Без интервала11"/>
    <w:uiPriority w:val="99"/>
    <w:pPr/>
    <w:rPr>
      <w:rFonts w:ascii="Calibri" w:cs="Calibri" w:hAnsi="Calibri" w:hint="default"/>
      <w:sz w:val="22"/>
      <w:szCs w:val="22"/>
      <w:lang w:val="ru-RU" w:bidi="ar-SA" w:eastAsia="en-US"/>
    </w:rPr>
  </w:style>
  <w:style w:type="character" w:customStyle="1" w:styleId="FontStyle14">
    <w:name w:val="Font Style14"/>
    <w:uiPriority w:val="99"/>
    <w:rPr>
      <w:rFonts w:ascii="Times New Roman" w:cs="Times New Roman" w:hAnsi="Times New Roman" w:hint="default"/>
      <w:sz w:val="26"/>
      <w:szCs w:val="26"/>
    </w:rPr>
  </w:style>
  <w:style w:type="character" w:customStyle="1" w:styleId="Основнойтекст_">
    <w:name w:val="Основной текст_"/>
    <w:link w:val="Основнойтекст5"/>
    <w:uiPriority w:val="0"/>
    <w:rPr>
      <w:rFonts w:hint="default"/>
      <w:sz w:val="27"/>
      <w:szCs w:val="27"/>
      <w:shd w:val="clear" w:color="auto" w:fill="ffffff"/>
    </w:rPr>
  </w:style>
  <w:style w:type="paragraph" w:customStyle="1" w:styleId="Основнойтекст5">
    <w:name w:val="Основной текст5"/>
    <w:basedOn w:val="Normal"/>
    <w:link w:val="Основнойтекст_"/>
    <w:uiPriority w:val="0"/>
    <w:pPr>
      <w:shd w:val="clear" w:color="auto" w:fill="ffffff"/>
      <w:spacing w:before="0" w:line="320" w:lineRule="exact"/>
      <w:jc w:val="right"/>
    </w:pPr>
    <w:rPr>
      <w:rFonts w:hint="default"/>
      <w:sz w:val="27"/>
      <w:szCs w:val="27"/>
      <w:shd w:val="clear" w:color="auto" w:fill="ffffff"/>
    </w:rPr>
  </w:style>
  <w:style w:type="paragraph" w:customStyle="1" w:styleId="ЗнакЗнакЗнак1ЗнакЗнакЗнакЗнакЗнакЗнакЗнакЗнакЗнакЗнакЗнакЗнакЗнакЗнакЗнакЗнакЗнакЗнакЗнакЗнакЗнакЗнакЗнакЗнакЗнак">
    <w:name w:val="Знак Знак Знак1 Знак Знак Знак Знак Знак Знак Знак Знак Знак Знак Знак Знак Знак Знак Знак Знак Знак Знак Знак Знак Знак Знак Знак Знак Знак"/>
    <w:basedOn w:val="Normal"/>
    <w:uiPriority w:val="99"/>
    <w:pPr>
      <w:widowControl w:val="off"/>
      <w:spacing w:before="0" w:after="160" w:line="240" w:lineRule="exact"/>
      <w:jc w:val="right"/>
    </w:pPr>
    <w:rPr>
      <w:rFonts w:hint="default"/>
      <w:sz w:val="20"/>
      <w:szCs w:val="20"/>
      <w:lang w:val="en-GB" w:eastAsia="en-US"/>
    </w:rPr>
  </w:style>
  <w:style w:type="character" w:customStyle="1" w:styleId="Pr2b1">
    <w:name w:val="Pr2b1"/>
    <w:uiPriority w:val="99"/>
    <w:rPr>
      <w:rFonts w:ascii="Trebuchet MS" w:cs="Trebuchet MS" w:hAnsi="Trebuchet MS" w:hint="default"/>
      <w:b/>
      <w:bCs/>
      <w:color w:val="auto"/>
      <w:sz w:val="39"/>
      <w:szCs w:val="39"/>
      <w:u w:val="none"/>
    </w:rPr>
  </w:style>
  <w:style w:type="character" w:customStyle="1" w:styleId="S181">
    <w:name w:val="S181"/>
    <w:uiPriority w:val="99"/>
    <w:rPr>
      <w:rFonts w:hint="default"/>
      <w:sz w:val="27"/>
      <w:szCs w:val="27"/>
    </w:rPr>
  </w:style>
  <w:style w:type="paragraph" w:customStyle="1" w:styleId="Обычный33">
    <w:name w:val="Обычный33"/>
    <w:uiPriority w:val="99"/>
    <w:pPr>
      <w:widowControl w:val="off"/>
    </w:pPr>
    <w:rPr>
      <w:rFonts w:hint="default"/>
      <w:lang w:val="ru-RU" w:bidi="ar-SA" w:eastAsia="ru-RU"/>
    </w:rPr>
  </w:style>
  <w:style w:type="character" w:customStyle="1" w:styleId="Основнойтекст(3)_">
    <w:name w:val="Основной текст (3)_"/>
    <w:link w:val="Основнойтекст(3)"/>
    <w:uiPriority w:val="99"/>
    <w:rPr>
      <w:rFonts w:hint="default"/>
      <w:shd w:val="clear" w:color="auto" w:fill="ffffff"/>
    </w:rPr>
  </w:style>
  <w:style w:type="paragraph" w:customStyle="1" w:styleId="Основнойтекст(3)">
    <w:name w:val="Основной текст (3)"/>
    <w:basedOn w:val="Normal"/>
    <w:link w:val="Основнойтекст(3)_"/>
    <w:uiPriority w:val="99"/>
    <w:pPr>
      <w:shd w:val="clear" w:color="auto" w:fill="ffffff"/>
      <w:spacing w:before="0" w:line="283" w:lineRule="exact"/>
      <w:jc w:val="right"/>
    </w:pPr>
    <w:rPr>
      <w:rFonts w:hint="default"/>
      <w:sz w:val="20"/>
      <w:szCs w:val="20"/>
      <w:shd w:val="clear" w:color="auto" w:fill="ffffff"/>
    </w:rPr>
  </w:style>
  <w:style w:type="character" w:customStyle="1" w:styleId="CommentSubjectChar">
    <w:name w:val="Comment Subject Char"/>
    <w:uiPriority w:val="99"/>
    <w:rPr>
      <w:rFonts w:hint="default"/>
      <w:b/>
      <w:bCs/>
    </w:rPr>
  </w:style>
  <w:style w:type="character" w:customStyle="1" w:styleId="A0">
    <w:name w:val="A0"/>
    <w:uiPriority w:val="99"/>
    <w:rPr>
      <w:rFonts w:hint="default"/>
      <w:color w:val="auto"/>
      <w:sz w:val="16"/>
      <w:szCs w:val="16"/>
    </w:rPr>
  </w:style>
  <w:style w:type="character" w:customStyle="1" w:styleId="Заголовок1Знак1,Заголовок1Знак2Знак1,Заголовок1Знак1ЗнакЗнак1,Заголовок1ЗнакЗнакЗнакЗнак1,Заголовок1ЗнакЗнак1ЗнакЗнак1,Заголовок1ЗнакЗнак2Знак1,Заголовок1ЗнакЗнак,Заголовок1Знак1,Заголовок1Знак2Знак1,Заголовок1Знак1ЗнакЗнак1,Заголовок1ЗнакЗнакЗнакЗнак1,Заголовок1ЗнакЗнак1ЗнакЗнак1,Заголовок1ЗнакЗнак2Знак1,Заголовок1ЗнакЗнак,Заголовок1Знак1,Заголовок1Знак2Знак1,Заголовок1Знак1ЗнакЗнак1,Заголовок1ЗнакЗнакЗнакЗнак1,Заголовок1ЗнакЗнак1ЗнакЗнак1,Заголовок1ЗнакЗнак2Знак1,Заголовок1ЗнакЗнак,Заголовок1Знак1,Заголовок1Знак2Знак1,Заголовок1Знак1ЗнакЗнак1,Заголовок1ЗнакЗнакЗнакЗнак1,Заголовок1ЗнакЗнак1ЗнакЗнак1,Заголовок1ЗнакЗнак2Знак1,Заголовок1ЗнакЗнак,Заголовок1Знак1,Заголовок1Знак2Знак1,Заголовок1Знак1ЗнакЗнак1,Заголовок1ЗнакЗнакЗнакЗнак1,Заголовок1ЗнакЗнак1ЗнакЗнак1,Заголовок1ЗнакЗнак2Знак1,Заголовок1ЗнакЗнак">
    <w:name w:val="Заголовок 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Заголовок 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Заголовок 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Заголовок 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Заголовок 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aliases w:val="Заголовок 1 Знак1,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0"/>
    <w:rPr>
      <w:rFonts w:ascii="Arial" w:cs="Arial" w:hAnsi="Arial" w:hint="default"/>
      <w:b/>
      <w:bCs/>
      <w:sz w:val="32"/>
      <w:szCs w:val="32"/>
      <w:lang w:val="ru-RU" w:eastAsia="ru-RU"/>
    </w:rPr>
  </w:style>
  <w:style w:type="character" w:customStyle="1" w:styleId="НумерованныйсписокЗнак">
    <w:name w:val="Нумерованный список Знак"/>
    <w:uiPriority w:val="99"/>
    <w:rPr>
      <w:rFonts w:hint="default"/>
      <w:sz w:val="24"/>
      <w:szCs w:val="24"/>
      <w:lang w:val="ru-RU" w:eastAsia="ru-RU"/>
    </w:rPr>
  </w:style>
  <w:style w:type="paragraph" w:customStyle="1" w:styleId="Текст1">
    <w:name w:val="Текст1"/>
    <w:basedOn w:val="Normal"/>
    <w:uiPriority w:val="0"/>
    <w:pPr>
      <w:spacing w:before="0"/>
      <w:jc w:val="left"/>
    </w:pPr>
    <w:rPr>
      <w:rFonts w:ascii="Courier New" w:cs="Courier New" w:hAnsi="Courier New" w:hint="default"/>
      <w:sz w:val="20"/>
      <w:szCs w:val="20"/>
    </w:rPr>
  </w:style>
  <w:style w:type="paragraph" w:customStyle="1" w:styleId="ЗнакЗнакЗнак1">
    <w:name w:val="Знак Знак Знак1"/>
    <w:basedOn w:val="Normal"/>
    <w:uiPriority w:val="99"/>
    <w:pPr>
      <w:widowControl w:val="off"/>
      <w:spacing w:before="0" w:after="160" w:line="240" w:lineRule="exact"/>
      <w:jc w:val="right"/>
    </w:pPr>
    <w:rPr>
      <w:rFonts w:ascii="Arial" w:cs="Arial" w:hAnsi="Arial" w:hint="default"/>
      <w:sz w:val="20"/>
      <w:szCs w:val="20"/>
      <w:lang w:val="en-GB" w:eastAsia="en-US"/>
    </w:rPr>
  </w:style>
  <w:style w:type="character" w:customStyle="1" w:styleId="ЗнакЗнак202">
    <w:name w:val="Знак Знак202"/>
    <w:uiPriority w:val="99"/>
    <w:rPr>
      <w:rFonts w:ascii="Arial" w:cs="Arial" w:hAnsi="Arial" w:hint="default"/>
      <w:b/>
      <w:bCs/>
      <w:sz w:val="32"/>
      <w:szCs w:val="32"/>
      <w:lang w:val="ru-RU" w:eastAsia="ru-RU"/>
    </w:rPr>
  </w:style>
  <w:style w:type="character" w:customStyle="1" w:styleId="A13">
    <w:name w:val="A13"/>
    <w:uiPriority w:val="99"/>
    <w:rPr>
      <w:rFonts w:ascii="Wingdings" w:cs="Wingdings" w:hAnsi="Wingdings" w:hint="default"/>
      <w:color w:val="000000"/>
      <w:sz w:val="14"/>
      <w:szCs w:val="14"/>
    </w:rPr>
  </w:style>
  <w:style w:type="character" w:customStyle="1" w:styleId="Heading1Char1,Заголовок1ЗнакChar1,Heading1Char1,Заголовок1ЗнакChar1,Heading1Char1,Заголовок1ЗнакChar1,Heading1Char1,Заголовок1ЗнакChar1,Heading1Char1,Заголовок1ЗнакChar1">
    <w:name w:val="Heading 1 Char1,Заголовок 1 Знак Char1,Heading 1 Char1,Заголовок 1 Знак Char1,Heading 1 Char1,Заголовок 1 Знак Char1,Heading 1 Char1,Заголовок 1 Знак Char1,Heading 1 Char1,Заголовок 1 Знак Char1"/>
    <w:aliases w:val="Heading 1 Char1,Заголовок 1 Знак Char1"/>
    <w:uiPriority w:val="99"/>
    <w:rPr>
      <w:rFonts w:ascii="Arial" w:cs="Arial" w:hAnsi="Arial" w:hint="default"/>
      <w:b/>
      <w:bCs/>
      <w:sz w:val="32"/>
      <w:szCs w:val="32"/>
      <w:lang w:val="ru-RU" w:eastAsia="ru-RU"/>
    </w:rPr>
  </w:style>
  <w:style w:type="character" w:customStyle="1" w:styleId="Heading2Char1,Заголовок2ЗнакChar1,contractChar1,H2Char1,h2Char1,2Char1,Numberedtext3Char1,H21Char1,РазделChar1,H22Char1,H23Char1,H24Char1,H211Char1,H25Char1,H212Char1,H221Char1,H231Char1,H241Char1,H2111Char1,H26Char1,H213Char1,Heading2Char1,Заголовок2ЗнакChar1,contractChar1,H2Char1,h2Char1,2Char1,Numberedtext3Char1,H21Char1,РазделChar1,H22Char1,H23Char1,H24Char1,H211Char1,H25Char1,H212Char1,H221Char1,H231Char1,H241Char1,H2111Char1,H26Char1,H213Char1,Heading2Char1,Заголовок2ЗнакChar1,contractChar1,H2Char1,h2Char1,2Char1,Numberedtext3Char1,H21Char1,РазделChar1,H22Char1,H23Char1,H24Char1,H211Char1,H25Char1,H212Char1,H221Char1,H231Char1,H241Char1,H2111Char1,H26Char1,H213Char1,Heading2Char1,Заголовок2ЗнакChar1,contractChar1,H2Char1,h2Char1,2Char1,Numberedtext3Char1,H21Char1,РазделChar1,H22Char1,H23Char1,H24Char1,H211Char1,H25Char1,H212Char1,H221Char1,H231Char1,H241Char1,H2111Char1,H26Char1,H213Char1,Heading2Char1,Заголовок2ЗнакChar1,contractChar1,H2Char1,h2Char1,2Char1,Numberedtext3Char1,H21Char1,РазделChar1,H22Char1,H23Char1,H24Char1,H211Char1,H25Char1,H212Char1,H221Char1,H231Char1,H241Char1,H2111Char1,H26Char1,H213Char1">
    <w:name w:val="Heading 2 Char1,Заголовок 2 Знак Char1,contract Char1,H2 Char1,h2 Char1,2 Char1,Numbered text 3 Char1,H21 Char1,Раздел Char1,H22 Char1,H23 Char1,H24 Char1,H211 Char1,H25 Char1,H212 Char1,H221 Char1,H231 Char1,H241 Char1,H2111 Char1,H26 Char1,H213 Char1,Heading 2 Char1,Заголовок 2 Знак Char1,contract Char1,H2 Char1,h2 Char1,2 Char1,Numbered text 3 Char1,H21 Char1,Раздел Char1,H22 Char1,H23 Char1,H24 Char1,H211 Char1,H25 Char1,H212 Char1,H221 Char1,H231 Char1,H241 Char1,H2111 Char1,H26 Char1,H213 Char1,Heading 2 Char1,Заголовок 2 Знак Char1,contract Char1,H2 Char1,h2 Char1,2 Char1,Numbered text 3 Char1,H21 Char1,Раздел Char1,H22 Char1,H23 Char1,H24 Char1,H211 Char1,H25 Char1,H212 Char1,H221 Char1,H231 Char1,H241 Char1,H2111 Char1,H26 Char1,H213 Char1,Heading 2 Char1,Заголовок 2 Знак Char1,contract Char1,H2 Char1,h2 Char1,2 Char1,Numbered text 3 Char1,H21 Char1,Раздел Char1,H22 Char1,H23 Char1,H24 Char1,H211 Char1,H25 Char1,H212 Char1,H221 Char1,H231 Char1,H241 Char1,H2111 Char1,H26 Char1,H213 Char1,Heading 2 Char1,Заголовок 2 Знак Char1,contract Char1,H2 Char1,h2 Char1,2 Char1,Numbered text 3 Char1,H21 Char1,Раздел Char1,H22 Char1,H23 Char1,H24 Char1,H211 Char1,H25 Char1,H212 Char1,H221 Char1,H231 Char1,H241 Char1,H2111 Char1,H26 Char1,H213 Char1"/>
    <w:aliases w:val="Heading 2 Char1,Заголовок 2 Знак Char1,contract Char1,H2 Char1,h2 Char1,2 Char1,Numbered text 3 Char1,H21 Char1,Раздел Char1,H22 Char1,H23 Char1,H24 Char1,H211 Char1,H25 Char1,H212 Char1,H221 Char1,H231 Char1,H241 Char1,H2111 Char1,H26 Char1,H213 Char1"/>
    <w:uiPriority w:val="99"/>
    <w:rPr>
      <w:rFonts w:ascii="Arial" w:cs="Arial" w:hAnsi="Arial" w:hint="default"/>
      <w:b/>
      <w:bCs/>
      <w:i/>
      <w:iCs/>
      <w:sz w:val="28"/>
      <w:szCs w:val="28"/>
      <w:lang w:val="ru-RU" w:eastAsia="ru-RU"/>
    </w:rPr>
  </w:style>
  <w:style w:type="character" w:customStyle="1" w:styleId="HeaderChar1">
    <w:name w:val="Header Char1"/>
    <w:uiPriority w:val="99"/>
    <w:rPr>
      <w:rFonts w:hint="default"/>
      <w:sz w:val="24"/>
      <w:szCs w:val="24"/>
      <w:lang w:val="ru-RU" w:eastAsia="ru-RU"/>
    </w:rPr>
  </w:style>
  <w:style w:type="paragraph" w:customStyle="1" w:styleId="Абзацсписка11">
    <w:name w:val="Абзац списка11"/>
    <w:basedOn w:val="Normal"/>
    <w:uiPriority w:val="99"/>
    <w:pPr>
      <w:spacing w:before="0"/>
      <w:ind w:left="720"/>
      <w:jc w:val="left"/>
    </w:pPr>
    <w:rPr>
      <w:rFonts w:hint="default"/>
    </w:rPr>
  </w:style>
  <w:style w:type="paragraph" w:customStyle="1" w:styleId="ЗнакЗнакЗнакЗнак1">
    <w:name w:val="Знак Знак Знак Знак1"/>
    <w:basedOn w:val="Normal"/>
    <w:uiPriority w:val="99"/>
    <w:pPr>
      <w:widowControl w:val="off"/>
      <w:spacing w:before="0" w:after="160" w:line="240" w:lineRule="exact"/>
      <w:jc w:val="right"/>
    </w:pPr>
    <w:rPr>
      <w:rFonts w:ascii="Arial" w:cs="Arial" w:hAnsi="Arial" w:hint="default"/>
      <w:sz w:val="20"/>
      <w:szCs w:val="20"/>
      <w:lang w:val="en-GB" w:eastAsia="en-US"/>
    </w:rPr>
  </w:style>
  <w:style w:type="paragraph" w:customStyle="1" w:styleId="ЗнакЗнакЗнак1ЗнакЗнакЗнакЗнакЗнакЗнакЗнакЗнакЗнакЗнакЗнакЗнакЗнакЗнакЗнакЗнакЗнакЗнакЗнакЗнакЗнакЗнакЗнакЗнакЗнак1">
    <w:name w:val="Знак Знак Знак1 Знак Знак Знак Знак Знак Знак Знак Знак Знак Знак Знак Знак Знак Знак Знак Знак Знак Знак Знак Знак Знак Знак Знак Знак Знак1"/>
    <w:basedOn w:val="Normal"/>
    <w:uiPriority w:val="99"/>
    <w:pPr>
      <w:widowControl w:val="off"/>
      <w:spacing w:before="0" w:after="160" w:line="240" w:lineRule="exact"/>
      <w:jc w:val="right"/>
    </w:pPr>
    <w:rPr>
      <w:rFonts w:hint="default"/>
      <w:sz w:val="20"/>
      <w:szCs w:val="20"/>
      <w:lang w:val="en-GB" w:eastAsia="en-US"/>
    </w:rPr>
  </w:style>
  <w:style w:type="paragraph" w:customStyle="1" w:styleId="Знак3">
    <w:name w:val="Знак3"/>
    <w:basedOn w:val="Normal"/>
    <w:uiPriority w:val="99"/>
    <w:pPr>
      <w:widowControl w:val="off"/>
      <w:spacing w:before="0" w:after="160" w:line="240" w:lineRule="exact"/>
      <w:jc w:val="right"/>
    </w:pPr>
    <w:rPr>
      <w:rFonts w:ascii="Arial" w:cs="Arial" w:hAnsi="Arial" w:hint="default"/>
      <w:sz w:val="20"/>
      <w:szCs w:val="20"/>
      <w:lang w:val="en-GB" w:eastAsia="en-US"/>
    </w:rPr>
  </w:style>
  <w:style w:type="paragraph" w:customStyle="1" w:styleId="Normal1">
    <w:name w:val="Normal1"/>
    <w:uiPriority w:val="0"/>
    <w:pPr/>
    <w:rPr>
      <w:rFonts w:hint="default"/>
      <w:lang w:val="ru-RU" w:bidi="ar-SA" w:eastAsia="ru-RU"/>
    </w:rPr>
  </w:style>
  <w:style w:type="paragraph" w:customStyle="1" w:styleId="PlainText1">
    <w:name w:val="Plain Text1"/>
    <w:basedOn w:val="Normal"/>
    <w:uiPriority w:val="99"/>
    <w:pPr>
      <w:spacing w:before="0"/>
      <w:jc w:val="left"/>
    </w:pPr>
    <w:rPr>
      <w:rFonts w:ascii="Courier New" w:cs="Courier New" w:hAnsi="Courier New" w:hint="default"/>
      <w:sz w:val="20"/>
      <w:szCs w:val="20"/>
    </w:rPr>
  </w:style>
  <w:style w:type="paragraph" w:customStyle="1" w:styleId="ListParagraph11">
    <w:name w:val="List Paragraph11"/>
    <w:basedOn w:val="Normal"/>
    <w:uiPriority w:val="99"/>
    <w:pPr>
      <w:spacing w:before="0" w:after="200" w:line="276" w:lineRule="auto"/>
      <w:ind w:left="720"/>
      <w:jc w:val="left"/>
    </w:pPr>
    <w:rPr>
      <w:rFonts w:ascii="Calibri" w:cs="Calibri" w:hAnsi="Calibri" w:hint="default"/>
      <w:sz w:val="22"/>
      <w:szCs w:val="22"/>
    </w:rPr>
  </w:style>
  <w:style w:type="paragraph" w:customStyle="1" w:styleId="ЗнакЗнакЗнак1ЗнакЗнакЗнакЗнакЗнакЗнакЗнакЗнакЗнакЗнакЗнакЗнакЗнакЗнакЗнакЗнакЗнакЗнакЗнакЗнакЗнакЗнакЗнакЗнакЗнак2">
    <w:name w:val="Знак Знак Знак1 Знак Знак Знак Знак Знак Знак Знак Знак Знак Знак Знак Знак Знак Знак Знак Знак Знак Знак Знак Знак Знак Знак Знак Знак Знак2"/>
    <w:basedOn w:val="Normal"/>
    <w:uiPriority w:val="99"/>
    <w:pPr>
      <w:widowControl w:val="off"/>
      <w:spacing w:before="0" w:after="160" w:line="240" w:lineRule="exact"/>
      <w:jc w:val="right"/>
    </w:pPr>
    <w:rPr>
      <w:rFonts w:hint="default"/>
      <w:sz w:val="20"/>
      <w:szCs w:val="20"/>
      <w:lang w:val="en-GB" w:eastAsia="en-US"/>
    </w:rPr>
  </w:style>
  <w:style w:type="paragraph" w:customStyle="1" w:styleId="NoSpacing1">
    <w:name w:val="No Spacing1"/>
    <w:uiPriority w:val="99"/>
    <w:pPr/>
    <w:rPr>
      <w:rFonts w:ascii="Calibri" w:cs="Calibri" w:hAnsi="Calibri" w:hint="default"/>
      <w:sz w:val="22"/>
      <w:szCs w:val="22"/>
      <w:lang w:val="ru-RU" w:bidi="ar-SA" w:eastAsia="en-US"/>
    </w:rPr>
  </w:style>
  <w:style w:type="paragraph" w:customStyle="1" w:styleId="Style6">
    <w:name w:val="Style6"/>
    <w:basedOn w:val="Normal"/>
    <w:uiPriority w:val="99"/>
    <w:pPr>
      <w:widowControl w:val="off"/>
      <w:spacing w:before="0"/>
      <w:jc w:val="left"/>
    </w:pPr>
    <w:rPr>
      <w:rFonts w:hint="default"/>
    </w:rPr>
  </w:style>
  <w:style w:type="character" w:customStyle="1" w:styleId="FontStyle16">
    <w:name w:val="Font Style16"/>
    <w:uiPriority w:val="99"/>
    <w:rPr>
      <w:rFonts w:ascii="Times New Roman" w:cs="Times New Roman" w:hAnsi="Times New Roman" w:hint="default"/>
      <w:b/>
      <w:bCs/>
      <w:sz w:val="22"/>
      <w:szCs w:val="22"/>
    </w:rPr>
  </w:style>
  <w:style w:type="character" w:customStyle="1" w:styleId="Заголовок1Знак2Знак,Заголовок1Знак1ЗнакЗнак,Заголовок1ЗнакЗнакЗнакЗнак,Заголовок1ЗнакЗнак1ЗнакЗнак,Заголовок1ЗнакЗнак2Знак,Заголовок1ЗнакЗнакЗнак1,Заголовок1Знак2Знак,Заголовок1Знак1ЗнакЗнак,Заголовок1ЗнакЗнакЗнакЗнак,Заголовок1ЗнакЗнак1ЗнакЗнак,Заголовок1ЗнакЗнак2Знак,Заголовок1ЗнакЗнакЗнак1,Заголовок1Знак2Знак,Заголовок1Знак1ЗнакЗнак,Заголовок1ЗнакЗнакЗнакЗнак,Заголовок1ЗнакЗнак1ЗнакЗнак,Заголовок1ЗнакЗнак2Знак,Заголовок1ЗнакЗнакЗнак1,Заголовок1Знак2Знак,Заголовок1Знак1ЗнакЗнак,Заголовок1ЗнакЗнакЗнакЗнак,Заголовок1ЗнакЗнак1ЗнакЗнак,Заголовок1ЗнакЗнак2Знак,Заголовок1ЗнакЗнакЗнак1,Заголовок1Знак2Знак,Заголовок1Знак1ЗнакЗнак,Заголовок1ЗнакЗнакЗнакЗнак,Заголовок1ЗнакЗнак1ЗнакЗнак,Заголовок1ЗнакЗнак2Знак,Заголовок1ЗнакЗнакЗнак1">
    <w:name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 Знак1"/>
    <w:uiPriority w:val="99"/>
    <w:rPr>
      <w:rFonts w:ascii="Arial" w:cs="Arial" w:hAnsi="Arial" w:hint="default"/>
      <w:b/>
      <w:bCs/>
      <w:sz w:val="32"/>
      <w:szCs w:val="32"/>
      <w:lang w:val="ru-RU" w:eastAsia="ru-RU"/>
    </w:rPr>
  </w:style>
  <w:style w:type="character" w:customStyle="1" w:styleId="Заголовок2ЗнакЗнакЗнак">
    <w:name w:val="Заголовок 2 Знак Знак Знак"/>
    <w:uiPriority w:val="99"/>
    <w:rPr>
      <w:rFonts w:ascii="Arial" w:cs="Arial" w:hAnsi="Arial" w:hint="default"/>
      <w:b/>
      <w:bCs/>
      <w:i/>
      <w:iCs/>
      <w:sz w:val="28"/>
      <w:szCs w:val="28"/>
      <w:lang w:val="ru-RU" w:eastAsia="ru-RU"/>
    </w:rPr>
  </w:style>
  <w:style w:type="paragraph" w:customStyle="1" w:styleId="Style7">
    <w:name w:val="Style7"/>
    <w:basedOn w:val="Normal"/>
    <w:uiPriority w:val="99"/>
    <w:pPr>
      <w:widowControl w:val="off"/>
      <w:spacing w:before="0" w:line="259" w:lineRule="exact"/>
      <w:jc w:val="center"/>
    </w:pPr>
    <w:rPr>
      <w:rFonts w:hint="default"/>
    </w:rPr>
  </w:style>
  <w:style w:type="paragraph" w:customStyle="1" w:styleId="Style11">
    <w:name w:val="Style11"/>
    <w:basedOn w:val="Normal"/>
    <w:uiPriority w:val="99"/>
    <w:pPr>
      <w:widowControl w:val="off"/>
      <w:spacing w:before="0" w:line="275" w:lineRule="exact"/>
      <w:ind w:firstLine="564"/>
    </w:pPr>
    <w:rPr>
      <w:rFonts w:ascii="Geneva" w:cs="Geneva" w:hAnsi="Geneva" w:hint="default"/>
    </w:rPr>
  </w:style>
  <w:style w:type="character" w:customStyle="1" w:styleId="FontStyle35">
    <w:name w:val="Font Style35"/>
    <w:uiPriority w:val="99"/>
    <w:rPr>
      <w:rFonts w:ascii="Times New Roman" w:cs="Times New Roman" w:hAnsi="Times New Roman" w:hint="default"/>
      <w:sz w:val="22"/>
      <w:szCs w:val="22"/>
    </w:rPr>
  </w:style>
  <w:style w:type="paragraph" w:customStyle="1" w:styleId="Style17">
    <w:name w:val="Style17"/>
    <w:basedOn w:val="Normal"/>
    <w:uiPriority w:val="99"/>
    <w:pPr>
      <w:widowControl w:val="off"/>
      <w:spacing w:before="0" w:line="275" w:lineRule="exact"/>
    </w:pPr>
    <w:rPr>
      <w:rFonts w:ascii="Geneva" w:cs="Geneva" w:hAnsi="Geneva" w:hint="default"/>
    </w:rPr>
  </w:style>
  <w:style w:type="paragraph" w:customStyle="1" w:styleId="Style19">
    <w:name w:val="Style19"/>
    <w:basedOn w:val="Normal"/>
    <w:uiPriority w:val="99"/>
    <w:pPr>
      <w:widowControl w:val="off"/>
      <w:spacing w:before="0"/>
      <w:jc w:val="left"/>
    </w:pPr>
    <w:rPr>
      <w:rFonts w:ascii="Geneva" w:cs="Geneva" w:hAnsi="Geneva" w:hint="default"/>
    </w:rPr>
  </w:style>
  <w:style w:type="character" w:customStyle="1" w:styleId="FontStyle33">
    <w:name w:val="Font Style33"/>
    <w:uiPriority w:val="99"/>
    <w:rPr>
      <w:rFonts w:ascii="Times New Roman" w:cs="Times New Roman" w:hAnsi="Times New Roman" w:hint="default"/>
      <w:b/>
      <w:bCs/>
      <w:sz w:val="22"/>
      <w:szCs w:val="22"/>
    </w:rPr>
  </w:style>
  <w:style w:type="paragraph" w:customStyle="1" w:styleId="Основнойстильабзаца">
    <w:name w:val="Основной стиль абзаца"/>
    <w:basedOn w:val="Bodytext"/>
    <w:link w:val="ОсновнойстильабзацаЗнак"/>
    <w:uiPriority w:val="99"/>
    <w:pPr>
      <w:spacing w:before="60" w:after="60"/>
      <w:ind w:firstLine="567"/>
    </w:pPr>
    <w:rPr>
      <w:rFonts w:ascii="Arial" w:hAnsi="Arial" w:hint="default"/>
    </w:rPr>
  </w:style>
  <w:style w:type="character" w:customStyle="1" w:styleId="ОсновнойстильабзацаЗнак">
    <w:name w:val="Основной стиль абзаца Знак"/>
    <w:link w:val="Основнойстильабзаца"/>
    <w:uiPriority w:val="99"/>
    <w:rPr>
      <w:rFonts w:ascii="Arial" w:hAnsi="Arial" w:hint="default"/>
      <w:sz w:val="24"/>
      <w:szCs w:val="24"/>
    </w:rPr>
  </w:style>
  <w:style w:type="paragraph" w:customStyle="1" w:styleId="содержание2-11">
    <w:name w:val="содержание2-11"/>
    <w:basedOn w:val="Normal"/>
    <w:uiPriority w:val="99"/>
    <w:pPr>
      <w:spacing w:before="0" w:after="60"/>
    </w:pPr>
    <w:rPr>
      <w:rFonts w:hint="default"/>
    </w:rPr>
  </w:style>
  <w:style w:type="paragraph" w:customStyle="1" w:styleId="Arial">
    <w:name w:val="Arial"/>
    <w:basedOn w:val="Normal"/>
    <w:uiPriority w:val="99"/>
    <w:pPr>
      <w:tabs>
        <w:tab w:val="center" w:leader="none" w:pos="4153"/>
        <w:tab w:val="right" w:leader="none" w:pos="8306"/>
      </w:tabs>
      <w:spacing w:before="0"/>
      <w:ind w:left="-57" w:right="-57"/>
      <w:jc w:val="center"/>
    </w:pPr>
    <w:rPr>
      <w:rFonts w:hint="default"/>
      <w:b/>
      <w:bCs/>
    </w:rPr>
  </w:style>
  <w:style w:type="paragraph" w:customStyle="1" w:styleId="Txtsmall">
    <w:name w:val="Txtsmall"/>
    <w:basedOn w:val="Normal"/>
    <w:uiPriority w:val="99"/>
    <w:pPr>
      <w:spacing w:before="100" w:after="100"/>
      <w:jc w:val="left"/>
    </w:pPr>
    <w:rPr>
      <w:rFonts w:hint="default"/>
      <w:color w:val="666666"/>
    </w:rPr>
  </w:style>
  <w:style w:type="character" w:customStyle="1" w:styleId="News_ttl">
    <w:name w:val="News_ttl"/>
    <w:uiPriority w:val="99"/>
    <w:rPr>
      <w:rFonts w:hint="default"/>
    </w:rPr>
  </w:style>
  <w:style w:type="character" w:customStyle="1" w:styleId="News_date">
    <w:name w:val="News_date"/>
    <w:uiPriority w:val="99"/>
    <w:rPr>
      <w:rFonts w:hint="default"/>
    </w:rPr>
  </w:style>
  <w:style w:type="paragraph" w:customStyle="1" w:styleId="BodyText21">
    <w:name w:val="Body Text 21"/>
    <w:basedOn w:val="Normal"/>
    <w:uiPriority w:val="99"/>
    <w:pPr>
      <w:spacing w:before="0"/>
      <w:ind w:firstLine="720"/>
    </w:pPr>
    <w:rPr>
      <w:rFonts w:hint="default"/>
    </w:rPr>
  </w:style>
  <w:style w:type="character" w:customStyle="1" w:styleId="Heading1Char2,Заголовок1Знак2Char1,Заголовок1Знак1ЗнакChar1,Заголовок1ЗнакЗнакЗнакChar1,Заголовок1ЗнакЗнак1ЗнакChar1,Заголовок1ЗнакЗнак2Char1,Заголовок1ЗнакChar,Heading1Char2,Заголовок1Знак2Char1,Заголовок1Знак1ЗнакChar1,Заголовок1ЗнакЗнакЗнакChar1,Заголовок1ЗнакЗнак1ЗнакChar1,Заголовок1ЗнакЗнак2Char1,Заголовок1ЗнакChar,Heading1Char2,Заголовок1Знак2Char1,Заголовок1Знак1ЗнакChar1,Заголовок1ЗнакЗнакЗнакChar1,Заголовок1ЗнакЗнак1ЗнакChar1,Заголовок1ЗнакЗнак2Char1,Заголовок1ЗнакChar,Heading1Char2,Заголовок1Знак2Char1,Заголовок1Знак1ЗнакChar1,Заголовок1ЗнакЗнакЗнакChar1,Заголовок1ЗнакЗнак1ЗнакChar1,Заголовок1ЗнакЗнак2Char1,Заголовок1ЗнакChar,Heading1Char2,Заголовок1Знак2Char1,Заголовок1Знак1ЗнакChar1,Заголовок1ЗнакЗнакЗнакChar1,Заголовок1ЗнакЗнак1ЗнакChar1,Заголовок1ЗнакЗнак2Char1,Заголовок1ЗнакChar">
    <w:name w:val="Heading 1 Char2,Заголовок 1 Знак2 Char1,Заголовок 1 Знак1 Знак Char1,Заголовок 1 Знак Знак Знак Char1,Заголовок 1 Знак Знак1 Знак Char1,Заголовок 1 Знак Знак2 Char1,Заголовок 1 Знак Char,Heading 1 Char2,Заголовок 1 Знак2 Char1,Заголовок 1 Знак1 Знак Char1,Заголовок 1 Знак Знак Знак Char1,Заголовок 1 Знак Знак1 Знак Char1,Заголовок 1 Знак Знак2 Char1,Заголовок 1 Знак Char,Heading 1 Char2,Заголовок 1 Знак2 Char1,Заголовок 1 Знак1 Знак Char1,Заголовок 1 Знак Знак Знак Char1,Заголовок 1 Знак Знак1 Знак Char1,Заголовок 1 Знак Знак2 Char1,Заголовок 1 Знак Char,Heading 1 Char2,Заголовок 1 Знак2 Char1,Заголовок 1 Знак1 Знак Char1,Заголовок 1 Знак Знак Знак Char1,Заголовок 1 Знак Знак1 Знак Char1,Заголовок 1 Знак Знак2 Char1,Заголовок 1 Знак Char,Heading 1 Char2,Заголовок 1 Знак2 Char1,Заголовок 1 Знак1 Знак Char1,Заголовок 1 Знак Знак Знак Char1,Заголовок 1 Знак Знак1 Знак Char1,Заголовок 1 Знак Знак2 Char1,Заголовок 1 Знак Char"/>
    <w:aliases w:val="Heading 1 Char2,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rPr>
      <w:rFonts w:ascii="Arial" w:cs="Arial" w:hAnsi="Arial" w:hint="default"/>
      <w:b/>
      <w:bCs/>
      <w:sz w:val="32"/>
      <w:szCs w:val="32"/>
      <w:lang w:val="ru-RU" w:eastAsia="ru-RU"/>
    </w:rPr>
  </w:style>
  <w:style w:type="character" w:customStyle="1" w:styleId="Heading2Char2,Заголовок2ЗнакChar2,contractChar2,H2Char2,h2Char2,2Char2,Numberedtext3Char2,H21Char2,РазделChar2,H22Char2,H23Char2,H24Char2,H211Char2,H25Char2,H212Char2,H221Char2,H231Char2,H241Char2,H2111Char2,H26Char2,H213Char2,Heading2Char2,Заголовок2ЗнакChar2,contractChar2,H2Char2,h2Char2,2Char2,Numberedtext3Char2,H21Char2,РазделChar2,H22Char2,H23Char2,H24Char2,H211Char2,H25Char2,H212Char2,H221Char2,H231Char2,H241Char2,H2111Char2,H26Char2,H213Char2,Heading2Char2,Заголовок2ЗнакChar2,contractChar2,H2Char2,h2Char2,2Char2,Numberedtext3Char2,H21Char2,РазделChar2,H22Char2,H23Char2,H24Char2,H211Char2,H25Char2,H212Char2,H221Char2,H231Char2,H241Char2,H2111Char2,H26Char2,H213Char2,Heading2Char2,Заголовок2ЗнакChar2,contractChar2,H2Char2,h2Char2,2Char2,Numberedtext3Char2,H21Char2,РазделChar2,H22Char2,H23Char2,H24Char2,H211Char2,H25Char2,H212Char2,H221Char2,H231Char2,H241Char2,H2111Char2,H26Char2,H213Char2,Heading2Char2,Заголовок2ЗнакChar2,contractChar2,H2Char2,h2Char2,2Char2,Numberedtext3Char2,H21Char2,РазделChar2,H22Char2,H23Char2,H24Char2,H211Char2,H25Char2,H212Char2,H221Char2,H231Char2,H241Char2,H2111Char2,H26Char2,H213Char2">
    <w:name w:val="Heading 2 Char2,Заголовок 2 Знак Char2,contract Char2,H2 Char2,h2 Char2,2 Char2,Numbered text 3 Char2,H21 Char2,Раздел Char2,H22 Char2,H23 Char2,H24 Char2,H211 Char2,H25 Char2,H212 Char2,H221 Char2,H231 Char2,H241 Char2,H2111 Char2,H26 Char2,H213 Char2,Heading 2 Char2,Заголовок 2 Знак Char2,contract Char2,H2 Char2,h2 Char2,2 Char2,Numbered text 3 Char2,H21 Char2,Раздел Char2,H22 Char2,H23 Char2,H24 Char2,H211 Char2,H25 Char2,H212 Char2,H221 Char2,H231 Char2,H241 Char2,H2111 Char2,H26 Char2,H213 Char2,Heading 2 Char2,Заголовок 2 Знак Char2,contract Char2,H2 Char2,h2 Char2,2 Char2,Numbered text 3 Char2,H21 Char2,Раздел Char2,H22 Char2,H23 Char2,H24 Char2,H211 Char2,H25 Char2,H212 Char2,H221 Char2,H231 Char2,H241 Char2,H2111 Char2,H26 Char2,H213 Char2,Heading 2 Char2,Заголовок 2 Знак Char2,contract Char2,H2 Char2,h2 Char2,2 Char2,Numbered text 3 Char2,H21 Char2,Раздел Char2,H22 Char2,H23 Char2,H24 Char2,H211 Char2,H25 Char2,H212 Char2,H221 Char2,H231 Char2,H241 Char2,H2111 Char2,H26 Char2,H213 Char2,Heading 2 Char2,Заголовок 2 Знак Char2,contract Char2,H2 Char2,h2 Char2,2 Char2,Numbered text 3 Char2,H21 Char2,Раздел Char2,H22 Char2,H23 Char2,H24 Char2,H211 Char2,H25 Char2,H212 Char2,H221 Char2,H231 Char2,H241 Char2,H2111 Char2,H26 Char2,H213 Char2"/>
    <w:aliases w:val="Heading 2 Char2,Заголовок 2 Знак Char2,contract Char2,H2 Char2,h2 Char2,2 Char2,Numbered text 3 Char2,H21 Char2,Раздел Char2,H22 Char2,H23 Char2,H24 Char2,H211 Char2,H25 Char2,H212 Char2,H221 Char2,H231 Char2,H241 Char2,H2111 Char2,H26 Char2,H213 Char2"/>
    <w:uiPriority w:val="99"/>
    <w:rPr>
      <w:rFonts w:ascii="Arial" w:cs="Arial" w:hAnsi="Arial" w:hint="default"/>
      <w:b/>
      <w:bCs/>
      <w:i/>
      <w:iCs/>
      <w:sz w:val="28"/>
      <w:szCs w:val="28"/>
      <w:lang w:val="ru-RU" w:eastAsia="ru-RU"/>
    </w:rPr>
  </w:style>
  <w:style w:type="character" w:customStyle="1" w:styleId="Heading3Char1,h3Char1,Head3Char1,l3+toc3Char1,CTChar1,Sub-sectionTitleChar1,l3Char1,Heading3Char1,h3Char1,Head3Char1,l3+toc3Char1,CTChar1,Sub-sectionTitleChar1,l3Char1,Heading3Char1,h3Char1,Head3Char1,l3+toc3Char1,CTChar1,Sub-sectionTitleChar1,l3Char1,Heading3Char1,h3Char1,Head3Char1,l3+toc3Char1,CTChar1,Sub-sectionTitleChar1,l3Char1,Heading3Char1,h3Char1,Head3Char1,l3+toc3Char1,CTChar1,Sub-sectionTitleChar1,l3Char1">
    <w:name w:val="Heading 3 Char1,h3 Char1,Head 3 Char1,l3+toc 3 Char1,CT Char1,Sub-section Title Char1,l3 Char1,Heading 3 Char1,h3 Char1,Head 3 Char1,l3+toc 3 Char1,CT Char1,Sub-section Title Char1,l3 Char1,Heading 3 Char1,h3 Char1,Head 3 Char1,l3+toc 3 Char1,CT Char1,Sub-section Title Char1,l3 Char1,Heading 3 Char1,h3 Char1,Head 3 Char1,l3+toc 3 Char1,CT Char1,Sub-section Title Char1,l3 Char1,Heading 3 Char1,h3 Char1,Head 3 Char1,l3+toc 3 Char1,CT Char1,Sub-section Title Char1,l3 Char1"/>
    <w:aliases w:val="Heading 3 Char1,h3 Char1,Head 3 Char1,l3+toc 3 Char1,CT Char1,Sub-section Title Char1,l3 Char1"/>
    <w:uiPriority w:val="99"/>
    <w:rPr>
      <w:rFonts w:ascii="Arial" w:cs="Arial" w:hAnsi="Arial" w:hint="default"/>
      <w:b/>
      <w:bCs/>
      <w:sz w:val="26"/>
      <w:szCs w:val="26"/>
      <w:lang w:val="ru-RU" w:eastAsia="ru-RU"/>
    </w:rPr>
  </w:style>
  <w:style w:type="character" w:customStyle="1" w:styleId="Heading6Char1">
    <w:name w:val="Heading 6 Char1"/>
    <w:uiPriority w:val="99"/>
    <w:rPr>
      <w:rFonts w:hint="default"/>
      <w:i/>
      <w:iCs/>
      <w:sz w:val="22"/>
      <w:szCs w:val="22"/>
      <w:lang w:val="ru-RU" w:eastAsia="ru-RU"/>
    </w:rPr>
  </w:style>
  <w:style w:type="character" w:customStyle="1" w:styleId="Heading9Char1">
    <w:name w:val="Heading 9 Char1"/>
    <w:uiPriority w:val="99"/>
    <w:rPr>
      <w:rFonts w:ascii="Arial" w:cs="Arial" w:hAnsi="Arial" w:hint="default"/>
      <w:b/>
      <w:bCs/>
      <w:i/>
      <w:iCs/>
      <w:sz w:val="18"/>
      <w:szCs w:val="18"/>
      <w:lang w:val="ru-RU" w:eastAsia="ru-RU"/>
    </w:rPr>
  </w:style>
  <w:style w:type="character" w:customStyle="1" w:styleId="BodyTextIndentChar2,текстChar1,BodyTextIndentChar2,текстChar1,BodyTextIndentChar2,текстChar1,BodyTextIndentChar2,текстChar1,BodyTextIndentChar2,текстChar1">
    <w:name w:val="Body Text Indent Char2,текст Char1,Body Text Indent Char2,текст Char1,Body Text Indent Char2,текст Char1,Body Text Indent Char2,текст Char1,Body Text Indent Char2,текст Char1"/>
    <w:aliases w:val="Body Text Indent Char2,текст Char1"/>
    <w:uiPriority w:val="99"/>
    <w:rPr>
      <w:rFonts w:hint="default"/>
      <w:sz w:val="24"/>
      <w:szCs w:val="24"/>
      <w:lang w:val="ru-RU" w:eastAsia="ru-RU"/>
    </w:rPr>
  </w:style>
  <w:style w:type="character" w:customStyle="1" w:styleId="BodyTextIndent3Char1,Знак2Char1,BodyTextIndent3Char1,Знак2Char1,BodyTextIndent3Char1,Знак2Char1,BodyTextIndent3Char1,Знак2Char1,BodyTextIndent3Char1,Знак2Char1">
    <w:name w:val="Body Text Indent 3 Char1,Знак2 Char1,Body Text Indent 3 Char1,Знак2 Char1,Body Text Indent 3 Char1,Знак2 Char1,Body Text Indent 3 Char1,Знак2 Char1,Body Text Indent 3 Char1,Знак2 Char1"/>
    <w:aliases w:val="Body Text Indent 3 Char1,Знак2 Char1"/>
    <w:uiPriority w:val="99"/>
    <w:rPr>
      <w:rFonts w:hint="default"/>
      <w:sz w:val="24"/>
      <w:szCs w:val="24"/>
      <w:lang w:val="ru-RU" w:eastAsia="ru-RU"/>
    </w:rPr>
  </w:style>
  <w:style w:type="character" w:customStyle="1" w:styleId="FooterChar1">
    <w:name w:val="Footer Char1"/>
    <w:uiPriority w:val="99"/>
    <w:rPr>
      <w:rFonts w:hint="default"/>
      <w:sz w:val="24"/>
      <w:szCs w:val="24"/>
      <w:lang w:val="ru-RU" w:eastAsia="ru-RU"/>
    </w:rPr>
  </w:style>
  <w:style w:type="character" w:customStyle="1" w:styleId="HeaderChar2">
    <w:name w:val="Header Char2"/>
    <w:uiPriority w:val="99"/>
    <w:rPr>
      <w:rFonts w:hint="default"/>
      <w:sz w:val="24"/>
      <w:szCs w:val="24"/>
      <w:lang w:val="ru-RU" w:eastAsia="ru-RU"/>
    </w:rPr>
  </w:style>
  <w:style w:type="character" w:customStyle="1" w:styleId="TitleChar1">
    <w:name w:val="Title Char1"/>
    <w:uiPriority w:val="99"/>
    <w:rPr>
      <w:rFonts w:hint="default"/>
      <w:sz w:val="24"/>
      <w:szCs w:val="24"/>
      <w:lang w:val="ru-RU" w:eastAsia="ru-RU"/>
    </w:rPr>
  </w:style>
  <w:style w:type="character" w:customStyle="1" w:styleId="BodyText3Char1">
    <w:name w:val="Body Text 3 Char1"/>
    <w:uiPriority w:val="99"/>
    <w:rPr>
      <w:rFonts w:hint="default"/>
      <w:sz w:val="16"/>
      <w:szCs w:val="16"/>
      <w:lang w:val="ru-RU" w:eastAsia="ru-RU"/>
    </w:rPr>
  </w:style>
  <w:style w:type="character" w:customStyle="1" w:styleId="SubtitleChar1">
    <w:name w:val="Subtitle Char1"/>
    <w:uiPriority w:val="99"/>
    <w:rPr>
      <w:rFonts w:ascii="Cambria" w:cs="Cambria" w:hAnsi="Cambria" w:hint="default"/>
      <w:sz w:val="24"/>
      <w:szCs w:val="24"/>
    </w:rPr>
  </w:style>
  <w:style w:type="paragraph" w:customStyle="1" w:styleId="Абзацсписка12">
    <w:name w:val="Абзац списка12"/>
    <w:basedOn w:val="Normal"/>
    <w:uiPriority w:val="99"/>
    <w:pPr>
      <w:spacing w:before="0"/>
      <w:ind w:left="720"/>
      <w:jc w:val="left"/>
    </w:pPr>
    <w:rPr>
      <w:rFonts w:hint="default"/>
    </w:rPr>
  </w:style>
  <w:style w:type="character" w:customStyle="1" w:styleId="BalloonTextChar1">
    <w:name w:val="Balloon Text Char1"/>
    <w:uiPriority w:val="99"/>
    <w:rPr>
      <w:rFonts w:ascii="Segoe UI" w:cs="Segoe UI" w:hAnsi="Segoe UI" w:hint="default"/>
      <w:sz w:val="18"/>
      <w:szCs w:val="18"/>
    </w:rPr>
  </w:style>
  <w:style w:type="paragraph" w:customStyle="1" w:styleId="ЗнакЗнакЗнак1ЗнакЗнакЗнакЗнакЗнакЗнакЗнакЗнакЗнакЗнакЗнакЗнакЗнакЗнакЗнакЗнакЗнакЗнакЗнакЗнакЗнакЗнакЗнакЗнакЗнак3">
    <w:name w:val="Знак Знак Знак1 Знак Знак Знак Знак Знак Знак Знак Знак Знак Знак Знак Знак Знак Знак Знак Знак Знак Знак Знак Знак Знак Знак Знак Знак Знак3"/>
    <w:basedOn w:val="Normal"/>
    <w:uiPriority w:val="99"/>
    <w:pPr>
      <w:widowControl w:val="off"/>
      <w:spacing w:before="0" w:after="160" w:line="240" w:lineRule="exact"/>
      <w:jc w:val="right"/>
    </w:pPr>
    <w:rPr>
      <w:rFonts w:hint="default"/>
      <w:sz w:val="20"/>
      <w:szCs w:val="20"/>
      <w:lang w:val="en-GB" w:eastAsia="en-US"/>
    </w:rPr>
  </w:style>
  <w:style w:type="paragraph" w:customStyle="1" w:styleId="Обычный31">
    <w:name w:val="Обычный31"/>
    <w:uiPriority w:val="99"/>
    <w:pPr>
      <w:widowControl w:val="off"/>
    </w:pPr>
    <w:rPr>
      <w:rFonts w:hint="default"/>
      <w:lang w:val="ru-RU" w:bidi="ar-SA" w:eastAsia="ru-RU"/>
    </w:rPr>
  </w:style>
  <w:style w:type="paragraph" w:customStyle="1" w:styleId="Безинтервала2">
    <w:name w:val="Без интервала2"/>
    <w:uiPriority w:val="99"/>
    <w:pPr/>
    <w:rPr>
      <w:rFonts w:ascii="Calibri" w:cs="Calibri" w:hAnsi="Calibri" w:hint="default"/>
      <w:sz w:val="22"/>
      <w:szCs w:val="22"/>
      <w:lang w:val="ru-RU" w:bidi="ar-SA" w:eastAsia="en-US"/>
    </w:rPr>
  </w:style>
  <w:style w:type="paragraph" w:customStyle="1" w:styleId="ЗнакЗнакЗнак11">
    <w:name w:val="Знак Знак Знак11"/>
    <w:basedOn w:val="Normal"/>
    <w:uiPriority w:val="99"/>
    <w:pPr>
      <w:widowControl w:val="off"/>
      <w:spacing w:before="0" w:after="160" w:line="240" w:lineRule="exact"/>
      <w:jc w:val="right"/>
    </w:pPr>
    <w:rPr>
      <w:rFonts w:ascii="Arial" w:cs="Arial" w:hAnsi="Arial" w:hint="default"/>
      <w:sz w:val="20"/>
      <w:szCs w:val="20"/>
      <w:lang w:val="en-GB" w:eastAsia="en-US"/>
    </w:rPr>
  </w:style>
  <w:style w:type="paragraph" w:customStyle="1" w:styleId="Текст11">
    <w:name w:val="Текст11"/>
    <w:basedOn w:val="Normal"/>
    <w:uiPriority w:val="99"/>
    <w:pPr>
      <w:spacing w:before="0"/>
      <w:jc w:val="left"/>
    </w:pPr>
    <w:rPr>
      <w:rFonts w:ascii="Courier New" w:cs="Courier New" w:hAnsi="Courier New" w:hint="default"/>
      <w:sz w:val="20"/>
      <w:szCs w:val="20"/>
    </w:rPr>
  </w:style>
  <w:style w:type="paragraph" w:customStyle="1" w:styleId="ЗнакЗнакЗнакЗнак2">
    <w:name w:val="Знак Знак Знак Знак2"/>
    <w:basedOn w:val="Normal"/>
    <w:uiPriority w:val="99"/>
    <w:pPr>
      <w:widowControl w:val="off"/>
      <w:spacing w:before="0" w:after="160" w:line="240" w:lineRule="exact"/>
      <w:jc w:val="right"/>
    </w:pPr>
    <w:rPr>
      <w:rFonts w:ascii="Arial" w:cs="Arial" w:hAnsi="Arial" w:hint="default"/>
      <w:sz w:val="20"/>
      <w:szCs w:val="20"/>
      <w:lang w:val="en-GB" w:eastAsia="en-US"/>
    </w:rPr>
  </w:style>
  <w:style w:type="paragraph" w:customStyle="1" w:styleId="ListParagraph12">
    <w:name w:val="List Paragraph12"/>
    <w:basedOn w:val="Normal"/>
    <w:uiPriority w:val="99"/>
    <w:pPr>
      <w:spacing w:before="0" w:after="200" w:line="276" w:lineRule="auto"/>
      <w:ind w:left="720"/>
      <w:jc w:val="left"/>
    </w:pPr>
    <w:rPr>
      <w:rFonts w:ascii="Calibri" w:cs="Calibri" w:hAnsi="Calibri" w:hint="default"/>
      <w:sz w:val="22"/>
      <w:szCs w:val="22"/>
    </w:rPr>
  </w:style>
  <w:style w:type="paragraph" w:customStyle="1" w:styleId="Normal11">
    <w:name w:val="Normal11"/>
    <w:uiPriority w:val="99"/>
    <w:pPr/>
    <w:rPr>
      <w:rFonts w:hint="default"/>
      <w:lang w:val="ru-RU" w:bidi="ar-SA" w:eastAsia="ru-RU"/>
    </w:rPr>
  </w:style>
  <w:style w:type="paragraph" w:customStyle="1" w:styleId="PlainText11">
    <w:name w:val="Plain Text11"/>
    <w:basedOn w:val="Normal"/>
    <w:uiPriority w:val="99"/>
    <w:pPr>
      <w:spacing w:before="0"/>
      <w:jc w:val="left"/>
    </w:pPr>
    <w:rPr>
      <w:rFonts w:ascii="Courier New" w:cs="Courier New" w:hAnsi="Courier New" w:hint="default"/>
      <w:sz w:val="20"/>
      <w:szCs w:val="20"/>
    </w:rPr>
  </w:style>
  <w:style w:type="paragraph" w:customStyle="1" w:styleId="NoSpacing11">
    <w:name w:val="No Spacing11"/>
    <w:uiPriority w:val="99"/>
    <w:pPr/>
    <w:rPr>
      <w:rFonts w:ascii="Calibri" w:cs="Calibri" w:hAnsi="Calibri" w:hint="default"/>
      <w:sz w:val="22"/>
      <w:szCs w:val="22"/>
      <w:lang w:val="ru-RU" w:bidi="ar-SA" w:eastAsia="en-US"/>
    </w:rPr>
  </w:style>
  <w:style w:type="character" w:customStyle="1" w:styleId="Замещающийтекст1">
    <w:name w:val="Замещающий текст1"/>
    <w:uiPriority w:val="99"/>
    <w:semiHidden w:val="on"/>
    <w:rPr>
      <w:rFonts w:hint="default"/>
      <w:color w:val="808080"/>
    </w:rPr>
  </w:style>
  <w:style w:type="paragraph" w:customStyle="1" w:styleId="Абзацсписка13">
    <w:name w:val="Абзац списка13"/>
    <w:basedOn w:val="Normal"/>
    <w:uiPriority w:val="99"/>
    <w:pPr>
      <w:spacing w:before="0"/>
      <w:ind w:left="720"/>
      <w:jc w:val="left"/>
    </w:pPr>
    <w:rPr>
      <w:rFonts w:hint="default"/>
    </w:rPr>
  </w:style>
  <w:style w:type="paragraph" w:customStyle="1" w:styleId="Знак12">
    <w:name w:val="Знак12"/>
    <w:basedOn w:val="Normal"/>
    <w:uiPriority w:val="99"/>
    <w:pPr>
      <w:widowControl w:val="off"/>
      <w:spacing w:before="0" w:after="160" w:line="240" w:lineRule="exact"/>
      <w:jc w:val="right"/>
    </w:pPr>
    <w:rPr>
      <w:rFonts w:ascii="Arial" w:cs="Arial" w:hAnsi="Arial" w:hint="default"/>
      <w:sz w:val="20"/>
      <w:szCs w:val="20"/>
      <w:lang w:val="en-GB" w:eastAsia="en-US"/>
    </w:rPr>
  </w:style>
  <w:style w:type="paragraph" w:customStyle="1" w:styleId="Обычный4">
    <w:name w:val="Обычный4"/>
    <w:basedOn w:val="Normal"/>
    <w:uiPriority w:val="99"/>
    <w:pPr>
      <w:spacing w:before="100" w:after="100"/>
      <w:jc w:val="left"/>
    </w:pPr>
    <w:rPr>
      <w:rFonts w:ascii="Arial Unicode MS" w:cs="Arial Unicode MS" w:eastAsia="Arial Unicode MS" w:hAnsi="Arial Unicode MS" w:hint="default"/>
    </w:rPr>
  </w:style>
  <w:style w:type="paragraph" w:customStyle="1" w:styleId="Обычный32">
    <w:name w:val="Обычный32"/>
    <w:uiPriority w:val="99"/>
    <w:pPr>
      <w:widowControl w:val="off"/>
    </w:pPr>
    <w:rPr>
      <w:rFonts w:hint="default"/>
      <w:lang w:val="ru-RU" w:bidi="ar-SA" w:eastAsia="ru-RU"/>
    </w:rPr>
  </w:style>
  <w:style w:type="character" w:customStyle="1" w:styleId="ЗнакЗнак201">
    <w:name w:val="Знак Знак201"/>
    <w:uiPriority w:val="99"/>
    <w:rPr>
      <w:rFonts w:ascii="Arial" w:cs="Arial" w:hAnsi="Arial" w:hint="default"/>
      <w:b/>
      <w:bCs/>
      <w:sz w:val="32"/>
      <w:szCs w:val="32"/>
      <w:lang w:val="ru-RU" w:eastAsia="ru-RU"/>
    </w:rPr>
  </w:style>
  <w:style w:type="numbering" w:customStyle="1" w:styleId="Нетсписка1">
    <w:name w:val="Нет списка1"/>
    <w:uiPriority w:val="99"/>
    <w:semiHidden w:val="on"/>
    <w:unhideWhenUsed w:val="on"/>
    <w:pPr/>
  </w:style>
  <w:style w:type="numbering" w:customStyle="1" w:styleId="Нетсписка2">
    <w:name w:val="Нет списка2"/>
    <w:uiPriority w:val="99"/>
    <w:semiHidden w:val="on"/>
    <w:unhideWhenUsed w:val="on"/>
    <w:pPr/>
  </w:style>
  <w:style w:type="numbering" w:customStyle="1" w:styleId="Нетсписка11">
    <w:name w:val="Нет списка11"/>
    <w:uiPriority w:val="99"/>
    <w:semiHidden w:val="on"/>
    <w:unhideWhenUsed w:val="on"/>
    <w:pPr/>
  </w:style>
  <w:style w:type="numbering" w:customStyle="1" w:styleId="Нетсписка111">
    <w:name w:val="Нет списка111"/>
    <w:uiPriority w:val="99"/>
    <w:semiHidden w:val="on"/>
    <w:unhideWhenUsed w:val="on"/>
    <w:pPr/>
  </w:style>
  <w:style w:type="paragraph" w:customStyle="1" w:styleId="ЗнакЗнак15">
    <w:name w:val="Знак Знак15"/>
    <w:basedOn w:val="Normal"/>
    <w:uiPriority w:val="0"/>
    <w:pPr>
      <w:widowControl w:val="off"/>
      <w:spacing w:before="0" w:after="160" w:line="240" w:lineRule="exact"/>
      <w:jc w:val="right"/>
    </w:pPr>
    <w:rPr>
      <w:rFonts w:ascii="Arial" w:cs="Arial" w:hAnsi="Arial" w:hint="default"/>
      <w:sz w:val="20"/>
      <w:szCs w:val="20"/>
      <w:lang w:val="en-GB" w:eastAsia="en-US"/>
    </w:rPr>
  </w:style>
  <w:style w:type="numbering" w:customStyle="1" w:styleId="Нетсписка3">
    <w:name w:val="Нет списка3"/>
    <w:uiPriority w:val="99"/>
    <w:semiHidden w:val="on"/>
    <w:unhideWhenUsed w:val="on"/>
    <w:pPr/>
  </w:style>
  <w:style w:type="numbering" w:customStyle="1" w:styleId="Нетсписка12">
    <w:name w:val="Нет списка12"/>
    <w:uiPriority w:val="99"/>
    <w:semiHidden w:val="on"/>
    <w:unhideWhenUsed w:val="on"/>
    <w:pPr/>
  </w:style>
  <w:style w:type="numbering" w:customStyle="1" w:styleId="Нетсписка21">
    <w:name w:val="Нет списка21"/>
    <w:uiPriority w:val="99"/>
    <w:semiHidden w:val="on"/>
    <w:unhideWhenUsed w:val="on"/>
    <w:pPr/>
  </w:style>
  <w:style w:type="numbering" w:customStyle="1" w:styleId="Нетсписка112">
    <w:name w:val="Нет списка112"/>
    <w:uiPriority w:val="99"/>
    <w:semiHidden w:val="on"/>
    <w:unhideWhenUsed w:val="on"/>
    <w:pPr/>
  </w:style>
  <w:style w:type="table" w:customStyle="1" w:styleId="Сеткатаблицы11">
    <w:name w:val="Сетка таблицы11"/>
    <w:basedOn w:val="Normaltable"/>
    <w:uiPriority w:val="99"/>
    <w:pPr/>
    <w:rPr>
      <w:rFonts w:hint="default"/>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numbering" w:customStyle="1" w:styleId="Нетсписка1111">
    <w:name w:val="Нет списка1111"/>
    <w:uiPriority w:val="99"/>
    <w:semiHidden w:val="on"/>
    <w:unhideWhenUsed w:val="on"/>
    <w:pPr/>
  </w:style>
  <w:style w:type="character" w:customStyle="1" w:styleId="St">
    <w:name w:val="St"/>
    <w:basedOn w:val="Defaultparagraphfont"/>
    <w:uiPriority w:val="0"/>
    <w:rPr>
      <w:rFonts w:hint="default"/>
    </w:rPr>
  </w:style>
  <w:style w:type="paragraph" w:customStyle="1" w:styleId="ConsPlusTextList">
    <w:name w:val="ConsPlusTextList"/>
    <w:uiPriority w:val="0"/>
    <w:pPr>
      <w:widowControl w:val="off"/>
    </w:pPr>
    <w:rPr>
      <w:rFonts w:ascii="Arial" w:cs="Arial" w:hAnsi="Arial" w:hint="default"/>
      <w:lang w:val="ru-RU" w:bidi="ar-SA" w:eastAsia="ru-RU"/>
    </w:rPr>
  </w:style>
  <w:style w:type="paragraph" w:customStyle="1" w:styleId="Абзацсписка5">
    <w:name w:val="Абзац списка5"/>
    <w:basedOn w:val="Normal"/>
    <w:uiPriority w:val="0"/>
    <w:pPr>
      <w:spacing w:before="0" w:after="200" w:line="276" w:lineRule="auto"/>
      <w:ind w:left="720"/>
      <w:jc w:val="left"/>
    </w:pPr>
    <w:rPr>
      <w:rFonts w:ascii="Calibri" w:cs="Calibri" w:hAnsi="Calibri" w:hint="default"/>
      <w:sz w:val="22"/>
      <w:szCs w:val="22"/>
    </w:rPr>
  </w:style>
  <w:style w:type="paragraph" w:customStyle="1" w:styleId="Знак14">
    <w:name w:val="Знак14"/>
    <w:basedOn w:val="Normal"/>
    <w:uiPriority w:val="0"/>
    <w:pPr>
      <w:widowControl w:val="off"/>
      <w:spacing w:before="0" w:after="160" w:line="240" w:lineRule="exact"/>
      <w:jc w:val="right"/>
    </w:pPr>
    <w:rPr>
      <w:rFonts w:ascii="Arial" w:cs="Arial" w:hAnsi="Arial" w:hint="default"/>
      <w:sz w:val="20"/>
      <w:szCs w:val="20"/>
      <w:lang w:val="en-GB" w:eastAsia="en-US"/>
    </w:rPr>
  </w:style>
  <w:style w:type="character" w:customStyle="1" w:styleId="CharStyle11">
    <w:name w:val="Char Style 11"/>
    <w:link w:val="Style10"/>
    <w:uiPriority w:val="0"/>
    <w:rPr>
      <w:rFonts w:hint="default"/>
      <w:shd w:val="clear" w:color="auto" w:fill="ffffff"/>
    </w:rPr>
  </w:style>
  <w:style w:type="character" w:customStyle="1" w:styleId="CharStyle23">
    <w:name w:val="Char Style 23"/>
    <w:uiPriority w:val="0"/>
    <w:rPr>
      <w:rFonts w:ascii="Times New Roman" w:cs="Times New Roman" w:eastAsia="Times New Roman" w:hAnsi="Times New Roman" w:hint="default"/>
      <w:color w:val="000000"/>
      <w:spacing w:val="0"/>
      <w:w w:val="100"/>
      <w:position w:val="0"/>
      <w:shd w:val="clear" w:color="auto" w:fill="ffffff"/>
      <w:lang w:val="ru-RU"/>
    </w:rPr>
  </w:style>
  <w:style w:type="paragraph" w:customStyle="1" w:styleId="Style10">
    <w:name w:val="Style 10"/>
    <w:basedOn w:val="Normal"/>
    <w:link w:val="CharStyle11"/>
    <w:uiPriority w:val="0"/>
    <w:pPr>
      <w:widowControl w:val="off"/>
      <w:shd w:val="clear" w:color="auto" w:fill="ffffff"/>
      <w:spacing w:before="0" w:after="120" w:line="0" w:lineRule="atLeast"/>
      <w:jc w:val="right"/>
    </w:pPr>
    <w:rPr>
      <w:rFonts w:hint="default"/>
      <w:sz w:val="20"/>
      <w:szCs w:val="20"/>
    </w:rPr>
  </w:style>
  <w:style w:type="character" w:customStyle="1" w:styleId="WW8Num1z0">
    <w:name w:val="WW8Num1z0"/>
    <w:uiPriority w:val="0"/>
    <w:rPr>
      <w:rFonts w:hint="default"/>
    </w:rPr>
  </w:style>
  <w:style w:type="character" w:customStyle="1" w:styleId="WW8Num1z1">
    <w:name w:val="WW8Num1z1"/>
    <w:uiPriority w:val="0"/>
    <w:rPr>
      <w:rFonts w:hint="default"/>
    </w:rPr>
  </w:style>
  <w:style w:type="character" w:customStyle="1" w:styleId="WW8Num1z2">
    <w:name w:val="WW8Num1z2"/>
    <w:uiPriority w:val="0"/>
    <w:rPr>
      <w:rFonts w:hint="default"/>
    </w:rPr>
  </w:style>
  <w:style w:type="character" w:customStyle="1" w:styleId="WW8Num1z3">
    <w:name w:val="WW8Num1z3"/>
    <w:uiPriority w:val="0"/>
    <w:rPr>
      <w:rFonts w:hint="default"/>
    </w:rPr>
  </w:style>
  <w:style w:type="character" w:customStyle="1" w:styleId="WW8Num1z4">
    <w:name w:val="WW8Num1z4"/>
    <w:uiPriority w:val="0"/>
    <w:rPr>
      <w:rFonts w:hint="default"/>
    </w:rPr>
  </w:style>
  <w:style w:type="character" w:customStyle="1" w:styleId="WW8Num1z5">
    <w:name w:val="WW8Num1z5"/>
    <w:uiPriority w:val="0"/>
    <w:rPr>
      <w:rFonts w:hint="default"/>
    </w:rPr>
  </w:style>
  <w:style w:type="character" w:customStyle="1" w:styleId="WW8Num1z6">
    <w:name w:val="WW8Num1z6"/>
    <w:uiPriority w:val="0"/>
    <w:rPr>
      <w:rFonts w:hint="default"/>
    </w:rPr>
  </w:style>
  <w:style w:type="character" w:customStyle="1" w:styleId="WW8Num1z7">
    <w:name w:val="WW8Num1z7"/>
    <w:uiPriority w:val="0"/>
    <w:rPr>
      <w:rFonts w:hint="default"/>
    </w:rPr>
  </w:style>
  <w:style w:type="character" w:customStyle="1" w:styleId="WW8Num1z8">
    <w:name w:val="WW8Num1z8"/>
    <w:uiPriority w:val="0"/>
    <w:rPr>
      <w:rFonts w:hint="default"/>
    </w:rPr>
  </w:style>
  <w:style w:type="character" w:customStyle="1" w:styleId="WW8Num2z0">
    <w:name w:val="WW8Num2z0"/>
    <w:uiPriority w:val="0"/>
    <w:rPr>
      <w:rFonts w:hint="default"/>
    </w:rPr>
  </w:style>
  <w:style w:type="character" w:customStyle="1" w:styleId="WW8Num2z1">
    <w:name w:val="WW8Num2z1"/>
    <w:uiPriority w:val="0"/>
    <w:rPr>
      <w:rFonts w:hint="default"/>
    </w:rPr>
  </w:style>
  <w:style w:type="character" w:customStyle="1" w:styleId="WW8Num2z2">
    <w:name w:val="WW8Num2z2"/>
    <w:uiPriority w:val="0"/>
    <w:rPr>
      <w:rFonts w:hint="default"/>
    </w:rPr>
  </w:style>
  <w:style w:type="character" w:customStyle="1" w:styleId="WW8Num2z3">
    <w:name w:val="WW8Num2z3"/>
    <w:uiPriority w:val="0"/>
    <w:rPr>
      <w:rFonts w:hint="default"/>
    </w:rPr>
  </w:style>
  <w:style w:type="character" w:customStyle="1" w:styleId="WW8Num2z4">
    <w:name w:val="WW8Num2z4"/>
    <w:uiPriority w:val="0"/>
    <w:rPr>
      <w:rFonts w:hint="default"/>
    </w:rPr>
  </w:style>
  <w:style w:type="character" w:customStyle="1" w:styleId="WW8Num2z5">
    <w:name w:val="WW8Num2z5"/>
    <w:uiPriority w:val="0"/>
    <w:rPr>
      <w:rFonts w:hint="default"/>
    </w:rPr>
  </w:style>
  <w:style w:type="character" w:customStyle="1" w:styleId="WW8Num2z6">
    <w:name w:val="WW8Num2z6"/>
    <w:uiPriority w:val="0"/>
    <w:rPr>
      <w:rFonts w:hint="default"/>
    </w:rPr>
  </w:style>
  <w:style w:type="character" w:customStyle="1" w:styleId="WW8Num2z7">
    <w:name w:val="WW8Num2z7"/>
    <w:uiPriority w:val="0"/>
    <w:rPr>
      <w:rFonts w:hint="default"/>
    </w:rPr>
  </w:style>
  <w:style w:type="character" w:customStyle="1" w:styleId="WW8Num2z8">
    <w:name w:val="WW8Num2z8"/>
    <w:uiPriority w:val="0"/>
    <w:rPr>
      <w:rFonts w:hint="default"/>
    </w:rPr>
  </w:style>
  <w:style w:type="character" w:customStyle="1" w:styleId="WW8Num3z0">
    <w:name w:val="WW8Num3z0"/>
    <w:uiPriority w:val="0"/>
    <w:rPr>
      <w:rFonts w:hint="default"/>
    </w:rPr>
  </w:style>
  <w:style w:type="character" w:customStyle="1" w:styleId="WW8Num3z1">
    <w:name w:val="WW8Num3z1"/>
    <w:uiPriority w:val="0"/>
    <w:rPr>
      <w:rFonts w:ascii="Times New Roman" w:cs="Times New Roman" w:eastAsia="Times New Roman" w:hAnsi="Times New Roman" w:hint="default"/>
      <w:b/>
      <w:bCs/>
      <w:i/>
      <w:sz w:val="24"/>
      <w:szCs w:val="24"/>
    </w:rPr>
  </w:style>
  <w:style w:type="character" w:customStyle="1" w:styleId="WW8Num4z0">
    <w:name w:val="WW8Num4z0"/>
    <w:uiPriority w:val="0"/>
    <w:rPr>
      <w:rFonts w:ascii="Times New Roman" w:cs="Times New Roman" w:hAnsi="Times New Roman" w:hint="default"/>
      <w:b/>
      <w:bCs/>
      <w:i/>
      <w:iCs/>
      <w:sz w:val="24"/>
      <w:szCs w:val="24"/>
    </w:rPr>
  </w:style>
  <w:style w:type="character" w:customStyle="1" w:styleId="WW8Num5z0">
    <w:name w:val="WW8Num5z0"/>
    <w:uiPriority w:val="0"/>
    <w:rPr>
      <w:rFonts w:hint="default"/>
      <w:b/>
    </w:rPr>
  </w:style>
  <w:style w:type="character" w:customStyle="1" w:styleId="WW8Num5z1">
    <w:name w:val="WW8Num5z1"/>
    <w:uiPriority w:val="0"/>
    <w:rPr>
      <w:rFonts w:hint="default"/>
    </w:rPr>
  </w:style>
  <w:style w:type="character" w:customStyle="1" w:styleId="WW8Num5z2">
    <w:name w:val="WW8Num5z2"/>
    <w:uiPriority w:val="0"/>
    <w:rPr>
      <w:rFonts w:hint="default"/>
    </w:rPr>
  </w:style>
  <w:style w:type="character" w:customStyle="1" w:styleId="WW8Num6z0">
    <w:name w:val="WW8Num6z0"/>
    <w:uiPriority w:val="0"/>
    <w:rPr>
      <w:rFonts w:ascii="Symbol" w:cs="Symbol" w:hAnsi="Symbol" w:hint="default"/>
      <w:sz w:val="24"/>
      <w:szCs w:val="24"/>
    </w:rPr>
  </w:style>
  <w:style w:type="character" w:customStyle="1" w:styleId="WW8Num6z1">
    <w:name w:val="WW8Num6z1"/>
    <w:uiPriority w:val="0"/>
    <w:rPr>
      <w:rFonts w:hint="default"/>
    </w:rPr>
  </w:style>
  <w:style w:type="character" w:customStyle="1" w:styleId="WW8Num6z2">
    <w:name w:val="WW8Num6z2"/>
    <w:uiPriority w:val="0"/>
    <w:rPr>
      <w:rFonts w:hint="default"/>
    </w:rPr>
  </w:style>
  <w:style w:type="character" w:customStyle="1" w:styleId="WW8Num6z3">
    <w:name w:val="WW8Num6z3"/>
    <w:uiPriority w:val="0"/>
    <w:rPr>
      <w:rFonts w:hint="default"/>
    </w:rPr>
  </w:style>
  <w:style w:type="character" w:customStyle="1" w:styleId="WW8Num6z4">
    <w:name w:val="WW8Num6z4"/>
    <w:uiPriority w:val="0"/>
    <w:rPr>
      <w:rFonts w:hint="default"/>
    </w:rPr>
  </w:style>
  <w:style w:type="character" w:customStyle="1" w:styleId="WW8Num6z5">
    <w:name w:val="WW8Num6z5"/>
    <w:uiPriority w:val="0"/>
    <w:rPr>
      <w:rFonts w:hint="default"/>
    </w:rPr>
  </w:style>
  <w:style w:type="character" w:customStyle="1" w:styleId="WW8Num6z6">
    <w:name w:val="WW8Num6z6"/>
    <w:uiPriority w:val="0"/>
    <w:rPr>
      <w:rFonts w:hint="default"/>
    </w:rPr>
  </w:style>
  <w:style w:type="character" w:customStyle="1" w:styleId="WW8Num6z7">
    <w:name w:val="WW8Num6z7"/>
    <w:uiPriority w:val="0"/>
    <w:rPr>
      <w:rFonts w:hint="default"/>
    </w:rPr>
  </w:style>
  <w:style w:type="character" w:customStyle="1" w:styleId="WW8Num6z8">
    <w:name w:val="WW8Num6z8"/>
    <w:uiPriority w:val="0"/>
    <w:rPr>
      <w:rFonts w:hint="default"/>
    </w:rPr>
  </w:style>
  <w:style w:type="character" w:customStyle="1" w:styleId="WW8Num7z0">
    <w:name w:val="WW8Num7z0"/>
    <w:uiPriority w:val="0"/>
    <w:rPr>
      <w:rFonts w:ascii="Symbol" w:cs="OpenSymbol" w:hAnsi="Symbol" w:hint="default"/>
    </w:rPr>
  </w:style>
  <w:style w:type="character" w:customStyle="1" w:styleId="WW8Num7z1">
    <w:name w:val="WW8Num7z1"/>
    <w:uiPriority w:val="0"/>
    <w:rPr>
      <w:rFonts w:ascii="OpenSymbol" w:cs="OpenSymbol" w:hAnsi="OpenSymbol" w:hint="default"/>
    </w:rPr>
  </w:style>
  <w:style w:type="character" w:customStyle="1" w:styleId="WW8Num8z0">
    <w:name w:val="WW8Num8z0"/>
    <w:uiPriority w:val="0"/>
    <w:rPr>
      <w:rFonts w:ascii="Times New Roman" w:cs="Times New Roman" w:hAnsi="Times New Roman" w:hint="default"/>
      <w:b/>
      <w:bCs/>
      <w:sz w:val="24"/>
      <w:szCs w:val="24"/>
    </w:rPr>
  </w:style>
  <w:style w:type="character" w:customStyle="1" w:styleId="WW8Num9z0">
    <w:name w:val="WW8Num9z0"/>
    <w:uiPriority w:val="0"/>
    <w:rPr>
      <w:rFonts w:ascii="Symbol" w:cs="Symbol" w:hAnsi="Symbol" w:hint="default"/>
      <w:sz w:val="22"/>
      <w:szCs w:val="22"/>
    </w:rPr>
  </w:style>
  <w:style w:type="character" w:customStyle="1" w:styleId="WW8Num9z1">
    <w:name w:val="WW8Num9z1"/>
    <w:uiPriority w:val="0"/>
    <w:rPr>
      <w:rFonts w:hint="default"/>
    </w:rPr>
  </w:style>
  <w:style w:type="character" w:customStyle="1" w:styleId="WW8Num9z2">
    <w:name w:val="WW8Num9z2"/>
    <w:uiPriority w:val="0"/>
    <w:rPr>
      <w:rFonts w:hint="default"/>
    </w:rPr>
  </w:style>
  <w:style w:type="character" w:customStyle="1" w:styleId="WW8Num9z3">
    <w:name w:val="WW8Num9z3"/>
    <w:uiPriority w:val="0"/>
    <w:rPr>
      <w:rFonts w:hint="default"/>
    </w:rPr>
  </w:style>
  <w:style w:type="character" w:customStyle="1" w:styleId="WW8Num9z4">
    <w:name w:val="WW8Num9z4"/>
    <w:uiPriority w:val="0"/>
    <w:rPr>
      <w:rFonts w:hint="default"/>
    </w:rPr>
  </w:style>
  <w:style w:type="character" w:customStyle="1" w:styleId="WW8Num9z5">
    <w:name w:val="WW8Num9z5"/>
    <w:uiPriority w:val="0"/>
    <w:rPr>
      <w:rFonts w:hint="default"/>
    </w:rPr>
  </w:style>
  <w:style w:type="character" w:customStyle="1" w:styleId="WW8Num9z6">
    <w:name w:val="WW8Num9z6"/>
    <w:uiPriority w:val="0"/>
    <w:rPr>
      <w:rFonts w:hint="default"/>
    </w:rPr>
  </w:style>
  <w:style w:type="character" w:customStyle="1" w:styleId="WW8Num9z7">
    <w:name w:val="WW8Num9z7"/>
    <w:uiPriority w:val="0"/>
    <w:rPr>
      <w:rFonts w:hint="default"/>
    </w:rPr>
  </w:style>
  <w:style w:type="character" w:customStyle="1" w:styleId="WW8Num9z8">
    <w:name w:val="WW8Num9z8"/>
    <w:uiPriority w:val="0"/>
    <w:rPr>
      <w:rFonts w:hint="default"/>
    </w:rPr>
  </w:style>
  <w:style w:type="character" w:customStyle="1" w:styleId="WW8Num10z0">
    <w:name w:val="WW8Num10z0"/>
    <w:uiPriority w:val="0"/>
    <w:rPr>
      <w:rFonts w:ascii="Symbol" w:cs="Symbol" w:hAnsi="Symbol" w:hint="default"/>
      <w:sz w:val="22"/>
      <w:szCs w:val="22"/>
    </w:rPr>
  </w:style>
  <w:style w:type="character" w:customStyle="1" w:styleId="WW8Num10z1">
    <w:name w:val="WW8Num10z1"/>
    <w:uiPriority w:val="0"/>
    <w:rPr>
      <w:rFonts w:hint="default"/>
    </w:rPr>
  </w:style>
  <w:style w:type="character" w:customStyle="1" w:styleId="WW8Num10z2">
    <w:name w:val="WW8Num10z2"/>
    <w:uiPriority w:val="0"/>
    <w:rPr>
      <w:rFonts w:hint="default"/>
    </w:rPr>
  </w:style>
  <w:style w:type="character" w:customStyle="1" w:styleId="WW8Num10z3">
    <w:name w:val="WW8Num10z3"/>
    <w:uiPriority w:val="0"/>
    <w:rPr>
      <w:rFonts w:hint="default"/>
    </w:rPr>
  </w:style>
  <w:style w:type="character" w:customStyle="1" w:styleId="WW8Num10z4">
    <w:name w:val="WW8Num10z4"/>
    <w:uiPriority w:val="0"/>
    <w:rPr>
      <w:rFonts w:hint="default"/>
    </w:rPr>
  </w:style>
  <w:style w:type="character" w:customStyle="1" w:styleId="WW8Num10z5">
    <w:name w:val="WW8Num10z5"/>
    <w:uiPriority w:val="0"/>
    <w:rPr>
      <w:rFonts w:hint="default"/>
    </w:rPr>
  </w:style>
  <w:style w:type="character" w:customStyle="1" w:styleId="WW8Num10z6">
    <w:name w:val="WW8Num10z6"/>
    <w:uiPriority w:val="0"/>
    <w:rPr>
      <w:rFonts w:hint="default"/>
    </w:rPr>
  </w:style>
  <w:style w:type="character" w:customStyle="1" w:styleId="WW8Num10z7">
    <w:name w:val="WW8Num10z7"/>
    <w:uiPriority w:val="0"/>
    <w:rPr>
      <w:rFonts w:hint="default"/>
    </w:rPr>
  </w:style>
  <w:style w:type="character" w:customStyle="1" w:styleId="WW8Num10z8">
    <w:name w:val="WW8Num10z8"/>
    <w:uiPriority w:val="0"/>
    <w:rPr>
      <w:rFonts w:hint="default"/>
    </w:rPr>
  </w:style>
  <w:style w:type="character" w:customStyle="1" w:styleId="WW8Num11z0">
    <w:name w:val="WW8Num11z0"/>
    <w:uiPriority w:val="0"/>
    <w:rPr>
      <w:rFonts w:hint="default"/>
      <w:sz w:val="22"/>
      <w:szCs w:val="22"/>
      <w:lang w:val="ru-RU"/>
    </w:rPr>
  </w:style>
  <w:style w:type="character" w:customStyle="1" w:styleId="WW8Num12z0">
    <w:name w:val="WW8Num12z0"/>
    <w:uiPriority w:val="0"/>
    <w:rPr>
      <w:rFonts w:ascii="Symbol" w:cs="Symbol" w:hAnsi="Symbol" w:hint="default"/>
      <w:sz w:val="22"/>
      <w:szCs w:val="22"/>
    </w:rPr>
  </w:style>
  <w:style w:type="character" w:customStyle="1" w:styleId="WW8Num12z1">
    <w:name w:val="WW8Num12z1"/>
    <w:uiPriority w:val="0"/>
    <w:rPr>
      <w:rFonts w:hint="default"/>
    </w:rPr>
  </w:style>
  <w:style w:type="character" w:customStyle="1" w:styleId="WW8Num12z2">
    <w:name w:val="WW8Num12z2"/>
    <w:uiPriority w:val="0"/>
    <w:rPr>
      <w:rFonts w:hint="default"/>
    </w:rPr>
  </w:style>
  <w:style w:type="character" w:customStyle="1" w:styleId="WW8Num12z3">
    <w:name w:val="WW8Num12z3"/>
    <w:uiPriority w:val="0"/>
    <w:rPr>
      <w:rFonts w:hint="default"/>
    </w:rPr>
  </w:style>
  <w:style w:type="character" w:customStyle="1" w:styleId="WW8Num12z4">
    <w:name w:val="WW8Num12z4"/>
    <w:uiPriority w:val="0"/>
    <w:rPr>
      <w:rFonts w:hint="default"/>
    </w:rPr>
  </w:style>
  <w:style w:type="character" w:customStyle="1" w:styleId="WW8Num12z5">
    <w:name w:val="WW8Num12z5"/>
    <w:uiPriority w:val="0"/>
    <w:rPr>
      <w:rFonts w:hint="default"/>
    </w:rPr>
  </w:style>
  <w:style w:type="character" w:customStyle="1" w:styleId="WW8Num12z6">
    <w:name w:val="WW8Num12z6"/>
    <w:uiPriority w:val="0"/>
    <w:rPr>
      <w:rFonts w:hint="default"/>
    </w:rPr>
  </w:style>
  <w:style w:type="character" w:customStyle="1" w:styleId="WW8Num12z7">
    <w:name w:val="WW8Num12z7"/>
    <w:uiPriority w:val="0"/>
    <w:rPr>
      <w:rFonts w:hint="default"/>
    </w:rPr>
  </w:style>
  <w:style w:type="character" w:customStyle="1" w:styleId="WW8Num12z8">
    <w:name w:val="WW8Num12z8"/>
    <w:uiPriority w:val="0"/>
    <w:rPr>
      <w:rFonts w:hint="default"/>
    </w:rPr>
  </w:style>
  <w:style w:type="character" w:customStyle="1" w:styleId="WW8Num13z0">
    <w:name w:val="WW8Num13z0"/>
    <w:uiPriority w:val="0"/>
    <w:rPr>
      <w:rFonts w:cs="Times New Roman" w:hint="default"/>
      <w:b/>
    </w:rPr>
  </w:style>
  <w:style w:type="character" w:customStyle="1" w:styleId="WW8Num14z0">
    <w:name w:val="WW8Num14z0"/>
    <w:uiPriority w:val="0"/>
    <w:rPr>
      <w:rFonts w:cs="Times New Roman" w:hint="default"/>
      <w:b/>
    </w:rPr>
  </w:style>
  <w:style w:type="character" w:customStyle="1" w:styleId="WW8Num14z2">
    <w:name w:val="WW8Num14z2"/>
    <w:uiPriority w:val="0"/>
    <w:rPr>
      <w:rFonts w:hint="default"/>
    </w:rPr>
  </w:style>
  <w:style w:type="character" w:customStyle="1" w:styleId="WW8Num14z3">
    <w:name w:val="WW8Num14z3"/>
    <w:uiPriority w:val="0"/>
    <w:rPr>
      <w:rFonts w:hint="default"/>
    </w:rPr>
  </w:style>
  <w:style w:type="character" w:customStyle="1" w:styleId="WW8Num14z4">
    <w:name w:val="WW8Num14z4"/>
    <w:uiPriority w:val="0"/>
    <w:rPr>
      <w:rFonts w:hint="default"/>
    </w:rPr>
  </w:style>
  <w:style w:type="character" w:customStyle="1" w:styleId="WW8Num14z5">
    <w:name w:val="WW8Num14z5"/>
    <w:uiPriority w:val="0"/>
    <w:rPr>
      <w:rFonts w:hint="default"/>
    </w:rPr>
  </w:style>
  <w:style w:type="character" w:customStyle="1" w:styleId="WW8Num14z6">
    <w:name w:val="WW8Num14z6"/>
    <w:uiPriority w:val="0"/>
    <w:rPr>
      <w:rFonts w:hint="default"/>
    </w:rPr>
  </w:style>
  <w:style w:type="character" w:customStyle="1" w:styleId="WW8Num14z7">
    <w:name w:val="WW8Num14z7"/>
    <w:uiPriority w:val="0"/>
    <w:rPr>
      <w:rFonts w:hint="default"/>
    </w:rPr>
  </w:style>
  <w:style w:type="character" w:customStyle="1" w:styleId="WW8Num14z8">
    <w:name w:val="WW8Num14z8"/>
    <w:uiPriority w:val="0"/>
    <w:rPr>
      <w:rFonts w:hint="default"/>
    </w:rPr>
  </w:style>
  <w:style w:type="character" w:customStyle="1" w:styleId="WW8Num15z0">
    <w:name w:val="WW8Num15z0"/>
    <w:uiPriority w:val="0"/>
    <w:rPr>
      <w:rFonts w:cs="Times New Roman" w:hint="default"/>
      <w:b/>
    </w:rPr>
  </w:style>
  <w:style w:type="character" w:customStyle="1" w:styleId="WW8Num16z0">
    <w:name w:val="WW8Num16z0"/>
    <w:uiPriority w:val="0"/>
    <w:rPr>
      <w:rFonts w:cs="Times New Roman" w:hint="default"/>
      <w:b/>
    </w:rPr>
  </w:style>
  <w:style w:type="character" w:customStyle="1" w:styleId="WW8Num16z1">
    <w:name w:val="WW8Num16z1"/>
    <w:uiPriority w:val="0"/>
    <w:rPr>
      <w:rFonts w:hint="default"/>
    </w:rPr>
  </w:style>
  <w:style w:type="character" w:customStyle="1" w:styleId="WW8Num16z2">
    <w:name w:val="WW8Num16z2"/>
    <w:uiPriority w:val="0"/>
    <w:rPr>
      <w:rFonts w:hint="default"/>
    </w:rPr>
  </w:style>
  <w:style w:type="character" w:customStyle="1" w:styleId="WW8Num16z3">
    <w:name w:val="WW8Num16z3"/>
    <w:uiPriority w:val="0"/>
    <w:rPr>
      <w:rFonts w:hint="default"/>
    </w:rPr>
  </w:style>
  <w:style w:type="character" w:customStyle="1" w:styleId="WW8Num16z4">
    <w:name w:val="WW8Num16z4"/>
    <w:uiPriority w:val="0"/>
    <w:rPr>
      <w:rFonts w:hint="default"/>
    </w:rPr>
  </w:style>
  <w:style w:type="character" w:customStyle="1" w:styleId="WW8Num16z5">
    <w:name w:val="WW8Num16z5"/>
    <w:uiPriority w:val="0"/>
    <w:rPr>
      <w:rFonts w:hint="default"/>
    </w:rPr>
  </w:style>
  <w:style w:type="character" w:customStyle="1" w:styleId="WW8Num16z6">
    <w:name w:val="WW8Num16z6"/>
    <w:uiPriority w:val="0"/>
    <w:rPr>
      <w:rFonts w:hint="default"/>
    </w:rPr>
  </w:style>
  <w:style w:type="character" w:customStyle="1" w:styleId="WW8Num16z7">
    <w:name w:val="WW8Num16z7"/>
    <w:uiPriority w:val="0"/>
    <w:rPr>
      <w:rFonts w:hint="default"/>
    </w:rPr>
  </w:style>
  <w:style w:type="character" w:customStyle="1" w:styleId="WW8Num16z8">
    <w:name w:val="WW8Num16z8"/>
    <w:uiPriority w:val="0"/>
    <w:rPr>
      <w:rFonts w:hint="default"/>
    </w:rPr>
  </w:style>
  <w:style w:type="character" w:customStyle="1" w:styleId="WW8Num17z0">
    <w:name w:val="WW8Num17z0"/>
    <w:uiPriority w:val="0"/>
    <w:rPr>
      <w:rFonts w:cs="Times New Roman" w:hint="default"/>
      <w:b/>
    </w:rPr>
  </w:style>
  <w:style w:type="character" w:customStyle="1" w:styleId="WW8Num18z0">
    <w:name w:val="WW8Num18z0"/>
    <w:uiPriority w:val="0"/>
    <w:rPr>
      <w:rFonts w:ascii="Courier New" w:cs="Courier New" w:hAnsi="Courier New" w:hint="default"/>
      <w:shd w:val="clear" w:color="auto" w:fill="00ff00"/>
    </w:rPr>
  </w:style>
  <w:style w:type="character" w:customStyle="1" w:styleId="WW8Num18z2">
    <w:name w:val="WW8Num18z2"/>
    <w:uiPriority w:val="0"/>
    <w:rPr>
      <w:rFonts w:cs="Times New Roman" w:hint="default"/>
      <w:b/>
    </w:rPr>
  </w:style>
  <w:style w:type="character" w:customStyle="1" w:styleId="WW8Num19z0">
    <w:name w:val="WW8Num19z0"/>
    <w:uiPriority w:val="0"/>
    <w:rPr>
      <w:rFonts w:ascii="Courier New" w:cs="Times New Roman" w:hAnsi="Courier New" w:hint="default"/>
      <w:color w:val="000000"/>
    </w:rPr>
  </w:style>
  <w:style w:type="character" w:customStyle="1" w:styleId="WW8Num19z1">
    <w:name w:val="WW8Num19z1"/>
    <w:uiPriority w:val="0"/>
    <w:rPr>
      <w:rFonts w:ascii="Courier New" w:cs="Times New Roman" w:hAnsi="Courier New" w:hint="default"/>
      <w:b/>
    </w:rPr>
  </w:style>
  <w:style w:type="character" w:customStyle="1" w:styleId="WW8Num19z2">
    <w:name w:val="WW8Num19z2"/>
    <w:uiPriority w:val="0"/>
    <w:rPr>
      <w:rFonts w:cs="Times New Roman" w:hint="default"/>
      <w:b/>
    </w:rPr>
  </w:style>
  <w:style w:type="character" w:customStyle="1" w:styleId="WW8Num20z0">
    <w:name w:val="WW8Num20z0"/>
    <w:uiPriority w:val="0"/>
    <w:rPr>
      <w:rFonts w:ascii="Courier New" w:cs="Times New Roman" w:hAnsi="Courier New" w:hint="default"/>
      <w:color w:val="000000"/>
      <w:sz w:val="24"/>
      <w:szCs w:val="24"/>
      <w:lang w:eastAsia="ru-RU"/>
    </w:rPr>
  </w:style>
  <w:style w:type="character" w:customStyle="1" w:styleId="WW8Num20z1">
    <w:name w:val="WW8Num20z1"/>
    <w:uiPriority w:val="0"/>
    <w:rPr>
      <w:rFonts w:ascii="Courier New" w:cs="Times New Roman" w:hAnsi="Courier New" w:hint="default"/>
      <w:b/>
    </w:rPr>
  </w:style>
  <w:style w:type="character" w:customStyle="1" w:styleId="WW8Num20z2">
    <w:name w:val="WW8Num20z2"/>
    <w:uiPriority w:val="0"/>
    <w:rPr>
      <w:rFonts w:cs="Times New Roman" w:hint="default"/>
      <w:b/>
    </w:rPr>
  </w:style>
  <w:style w:type="character" w:customStyle="1" w:styleId="WW8Num21z0">
    <w:name w:val="WW8Num21z0"/>
    <w:uiPriority w:val="0"/>
    <w:rPr>
      <w:rFonts w:cs="Times New Roman" w:hint="default"/>
      <w:b/>
    </w:rPr>
  </w:style>
  <w:style w:type="character" w:customStyle="1" w:styleId="WW8Num22z0">
    <w:name w:val="WW8Num22z0"/>
    <w:uiPriority w:val="0"/>
    <w:rPr>
      <w:rFonts w:cs="Times New Roman" w:hint="default"/>
      <w:b/>
    </w:rPr>
  </w:style>
  <w:style w:type="character" w:customStyle="1" w:styleId="Основнойшрифтабзаца2">
    <w:name w:val="Основной шрифт абзаца2"/>
    <w:uiPriority w:val="0"/>
    <w:rPr>
      <w:rFonts w:hint="default"/>
    </w:rPr>
  </w:style>
  <w:style w:type="character" w:customStyle="1" w:styleId="WW8Num11z1">
    <w:name w:val="WW8Num11z1"/>
    <w:uiPriority w:val="0"/>
    <w:rPr>
      <w:rFonts w:hint="default"/>
    </w:rPr>
  </w:style>
  <w:style w:type="character" w:customStyle="1" w:styleId="WW8Num11z2">
    <w:name w:val="WW8Num11z2"/>
    <w:uiPriority w:val="0"/>
    <w:rPr>
      <w:rFonts w:hint="default"/>
    </w:rPr>
  </w:style>
  <w:style w:type="character" w:customStyle="1" w:styleId="WW8Num11z3">
    <w:name w:val="WW8Num11z3"/>
    <w:uiPriority w:val="0"/>
    <w:rPr>
      <w:rFonts w:hint="default"/>
    </w:rPr>
  </w:style>
  <w:style w:type="character" w:customStyle="1" w:styleId="WW8Num11z4">
    <w:name w:val="WW8Num11z4"/>
    <w:uiPriority w:val="0"/>
    <w:rPr>
      <w:rFonts w:hint="default"/>
    </w:rPr>
  </w:style>
  <w:style w:type="character" w:customStyle="1" w:styleId="WW8Num11z5">
    <w:name w:val="WW8Num11z5"/>
    <w:uiPriority w:val="0"/>
    <w:rPr>
      <w:rFonts w:hint="default"/>
    </w:rPr>
  </w:style>
  <w:style w:type="character" w:customStyle="1" w:styleId="WW8Num11z6">
    <w:name w:val="WW8Num11z6"/>
    <w:uiPriority w:val="0"/>
    <w:rPr>
      <w:rFonts w:hint="default"/>
    </w:rPr>
  </w:style>
  <w:style w:type="character" w:customStyle="1" w:styleId="WW8Num11z7">
    <w:name w:val="WW8Num11z7"/>
    <w:uiPriority w:val="0"/>
    <w:rPr>
      <w:rFonts w:hint="default"/>
    </w:rPr>
  </w:style>
  <w:style w:type="character" w:customStyle="1" w:styleId="WW8Num11z8">
    <w:name w:val="WW8Num11z8"/>
    <w:uiPriority w:val="0"/>
    <w:rPr>
      <w:rFonts w:hint="default"/>
    </w:rPr>
  </w:style>
  <w:style w:type="character" w:customStyle="1" w:styleId="WW8Num13z2">
    <w:name w:val="WW8Num13z2"/>
    <w:uiPriority w:val="0"/>
    <w:rPr>
      <w:rFonts w:cs="Times New Roman" w:hint="default"/>
      <w:b/>
    </w:rPr>
  </w:style>
  <w:style w:type="character" w:customStyle="1" w:styleId="WW8Num14z1">
    <w:name w:val="WW8Num14z1"/>
    <w:uiPriority w:val="0"/>
    <w:rPr>
      <w:rFonts w:ascii="Courier New" w:cs="Times New Roman" w:hAnsi="Courier New" w:hint="default"/>
      <w:b/>
    </w:rPr>
  </w:style>
  <w:style w:type="character" w:customStyle="1" w:styleId="WW8Num15z1">
    <w:name w:val="WW8Num15z1"/>
    <w:uiPriority w:val="0"/>
    <w:rPr>
      <w:rFonts w:ascii="Courier New" w:cs="Times New Roman" w:hAnsi="Courier New" w:hint="default"/>
      <w:b/>
    </w:rPr>
  </w:style>
  <w:style w:type="character" w:customStyle="1" w:styleId="WW8Num15z2">
    <w:name w:val="WW8Num15z2"/>
    <w:uiPriority w:val="0"/>
    <w:rPr>
      <w:rFonts w:cs="Times New Roman" w:hint="default"/>
      <w:b/>
    </w:rPr>
  </w:style>
  <w:style w:type="character" w:customStyle="1" w:styleId="WW8Num18z1">
    <w:name w:val="WW8Num18z1"/>
    <w:uiPriority w:val="0"/>
    <w:rPr>
      <w:rFonts w:hint="default"/>
    </w:rPr>
  </w:style>
  <w:style w:type="character" w:customStyle="1" w:styleId="WW8Num18z3">
    <w:name w:val="WW8Num18z3"/>
    <w:uiPriority w:val="0"/>
    <w:rPr>
      <w:rFonts w:hint="default"/>
    </w:rPr>
  </w:style>
  <w:style w:type="character" w:customStyle="1" w:styleId="WW8Num18z4">
    <w:name w:val="WW8Num18z4"/>
    <w:uiPriority w:val="0"/>
    <w:rPr>
      <w:rFonts w:hint="default"/>
    </w:rPr>
  </w:style>
  <w:style w:type="character" w:customStyle="1" w:styleId="WW8Num18z5">
    <w:name w:val="WW8Num18z5"/>
    <w:uiPriority w:val="0"/>
    <w:rPr>
      <w:rFonts w:hint="default"/>
    </w:rPr>
  </w:style>
  <w:style w:type="character" w:customStyle="1" w:styleId="WW8Num18z6">
    <w:name w:val="WW8Num18z6"/>
    <w:uiPriority w:val="0"/>
    <w:rPr>
      <w:rFonts w:hint="default"/>
    </w:rPr>
  </w:style>
  <w:style w:type="character" w:customStyle="1" w:styleId="WW8Num18z7">
    <w:name w:val="WW8Num18z7"/>
    <w:uiPriority w:val="0"/>
    <w:rPr>
      <w:rFonts w:hint="default"/>
    </w:rPr>
  </w:style>
  <w:style w:type="character" w:customStyle="1" w:styleId="WW8Num18z8">
    <w:name w:val="WW8Num18z8"/>
    <w:uiPriority w:val="0"/>
    <w:rPr>
      <w:rFonts w:hint="default"/>
    </w:rPr>
  </w:style>
  <w:style w:type="character" w:customStyle="1" w:styleId="WW8Num19z3">
    <w:name w:val="WW8Num19z3"/>
    <w:uiPriority w:val="0"/>
    <w:rPr>
      <w:rFonts w:hint="default"/>
    </w:rPr>
  </w:style>
  <w:style w:type="character" w:customStyle="1" w:styleId="WW8Num19z4">
    <w:name w:val="WW8Num19z4"/>
    <w:uiPriority w:val="0"/>
    <w:rPr>
      <w:rFonts w:hint="default"/>
    </w:rPr>
  </w:style>
  <w:style w:type="character" w:customStyle="1" w:styleId="WW8Num19z5">
    <w:name w:val="WW8Num19z5"/>
    <w:uiPriority w:val="0"/>
    <w:rPr>
      <w:rFonts w:hint="default"/>
    </w:rPr>
  </w:style>
  <w:style w:type="character" w:customStyle="1" w:styleId="WW8Num19z6">
    <w:name w:val="WW8Num19z6"/>
    <w:uiPriority w:val="0"/>
    <w:rPr>
      <w:rFonts w:hint="default"/>
    </w:rPr>
  </w:style>
  <w:style w:type="character" w:customStyle="1" w:styleId="WW8Num19z7">
    <w:name w:val="WW8Num19z7"/>
    <w:uiPriority w:val="0"/>
    <w:rPr>
      <w:rFonts w:hint="default"/>
    </w:rPr>
  </w:style>
  <w:style w:type="character" w:customStyle="1" w:styleId="WW8Num19z8">
    <w:name w:val="WW8Num19z8"/>
    <w:uiPriority w:val="0"/>
    <w:rPr>
      <w:rFonts w:hint="default"/>
    </w:rPr>
  </w:style>
  <w:style w:type="character" w:customStyle="1" w:styleId="WW8Num21z1">
    <w:name w:val="WW8Num21z1"/>
    <w:uiPriority w:val="0"/>
    <w:rPr>
      <w:rFonts w:hint="default"/>
    </w:rPr>
  </w:style>
  <w:style w:type="character" w:customStyle="1" w:styleId="WW8Num21z2">
    <w:name w:val="WW8Num21z2"/>
    <w:uiPriority w:val="0"/>
    <w:rPr>
      <w:rFonts w:hint="default"/>
    </w:rPr>
  </w:style>
  <w:style w:type="character" w:customStyle="1" w:styleId="WW8Num21z3">
    <w:name w:val="WW8Num21z3"/>
    <w:uiPriority w:val="0"/>
    <w:rPr>
      <w:rFonts w:hint="default"/>
    </w:rPr>
  </w:style>
  <w:style w:type="character" w:customStyle="1" w:styleId="WW8Num21z4">
    <w:name w:val="WW8Num21z4"/>
    <w:uiPriority w:val="0"/>
    <w:rPr>
      <w:rFonts w:hint="default"/>
    </w:rPr>
  </w:style>
  <w:style w:type="character" w:customStyle="1" w:styleId="WW8Num21z5">
    <w:name w:val="WW8Num21z5"/>
    <w:uiPriority w:val="0"/>
    <w:rPr>
      <w:rFonts w:hint="default"/>
    </w:rPr>
  </w:style>
  <w:style w:type="character" w:customStyle="1" w:styleId="WW8Num21z6">
    <w:name w:val="WW8Num21z6"/>
    <w:uiPriority w:val="0"/>
    <w:rPr>
      <w:rFonts w:hint="default"/>
    </w:rPr>
  </w:style>
  <w:style w:type="character" w:customStyle="1" w:styleId="WW8Num21z7">
    <w:name w:val="WW8Num21z7"/>
    <w:uiPriority w:val="0"/>
    <w:rPr>
      <w:rFonts w:hint="default"/>
    </w:rPr>
  </w:style>
  <w:style w:type="character" w:customStyle="1" w:styleId="WW8Num21z8">
    <w:name w:val="WW8Num21z8"/>
    <w:uiPriority w:val="0"/>
    <w:rPr>
      <w:rFonts w:hint="default"/>
    </w:rPr>
  </w:style>
  <w:style w:type="character" w:customStyle="1" w:styleId="WW8Num4z1">
    <w:name w:val="WW8Num4z1"/>
    <w:uiPriority w:val="0"/>
    <w:rPr>
      <w:rFonts w:hint="default"/>
    </w:rPr>
  </w:style>
  <w:style w:type="character" w:customStyle="1" w:styleId="WW8Num4z2">
    <w:name w:val="WW8Num4z2"/>
    <w:uiPriority w:val="0"/>
    <w:rPr>
      <w:rFonts w:hint="default"/>
    </w:rPr>
  </w:style>
  <w:style w:type="character" w:customStyle="1" w:styleId="Основнойшрифтабзаца1">
    <w:name w:val="Основной шрифт абзаца1"/>
    <w:uiPriority w:val="0"/>
    <w:rPr>
      <w:rFonts w:hint="default"/>
    </w:rPr>
  </w:style>
  <w:style w:type="character" w:customStyle="1" w:styleId="Символсноски">
    <w:name w:val="Символ сноски"/>
    <w:uiPriority w:val="0"/>
    <w:rPr>
      <w:rFonts w:hint="default"/>
      <w:vertAlign w:val="superscript"/>
    </w:rPr>
  </w:style>
  <w:style w:type="character" w:customStyle="1" w:styleId="Heading#1_">
    <w:name w:val="Heading #1_"/>
    <w:uiPriority w:val="0"/>
    <w:rPr>
      <w:rFonts w:hint="default"/>
      <w:b/>
      <w:bCs/>
      <w:sz w:val="51"/>
      <w:szCs w:val="51"/>
      <w:lang w:bidi="ar-SA"/>
    </w:rPr>
  </w:style>
  <w:style w:type="character" w:customStyle="1" w:styleId="ЗнакЗнак9">
    <w:name w:val="Знак Знак9"/>
    <w:uiPriority w:val="0"/>
    <w:rPr>
      <w:rFonts w:hint="default"/>
      <w:sz w:val="24"/>
      <w:szCs w:val="24"/>
      <w:lang w:val="ru-RU" w:bidi="ar-SA"/>
    </w:rPr>
  </w:style>
  <w:style w:type="character" w:customStyle="1" w:styleId="Знаксноски1">
    <w:name w:val="Знак сноски1"/>
    <w:uiPriority w:val="0"/>
    <w:rPr>
      <w:rFonts w:hint="default"/>
      <w:vertAlign w:val="superscript"/>
    </w:rPr>
  </w:style>
  <w:style w:type="character" w:customStyle="1" w:styleId="Символыконцевойсноски">
    <w:name w:val="Символы концевой сноски"/>
    <w:uiPriority w:val="0"/>
    <w:rPr>
      <w:rFonts w:hint="default"/>
      <w:vertAlign w:val="superscript"/>
    </w:rPr>
  </w:style>
  <w:style w:type="character" w:customStyle="1" w:styleId="WW-Символыконцевойсноски">
    <w:name w:val="WW-Символы концевой сноски"/>
    <w:uiPriority w:val="0"/>
    <w:rPr>
      <w:rFonts w:hint="default"/>
    </w:rPr>
  </w:style>
  <w:style w:type="character" w:customStyle="1" w:styleId="S1">
    <w:name w:val="S1"/>
    <w:uiPriority w:val="0"/>
    <w:rPr>
      <w:rFonts w:hint="default"/>
    </w:rPr>
  </w:style>
  <w:style w:type="character" w:customStyle="1" w:styleId="Маркерысписка">
    <w:name w:val="Маркеры списка"/>
    <w:uiPriority w:val="0"/>
    <w:rPr>
      <w:rFonts w:ascii="OpenSymbol" w:cs="OpenSymbol" w:eastAsia="OpenSymbol" w:hAnsi="OpenSymbol" w:hint="default"/>
    </w:rPr>
  </w:style>
  <w:style w:type="character" w:customStyle="1" w:styleId="Знакконцевойсноски1">
    <w:name w:val="Знак концевой сноски1"/>
    <w:uiPriority w:val="0"/>
    <w:rPr>
      <w:rFonts w:hint="default"/>
      <w:vertAlign w:val="superscript"/>
    </w:rPr>
  </w:style>
  <w:style w:type="character" w:customStyle="1" w:styleId="ListLabel1">
    <w:name w:val="ListLabel 1"/>
    <w:uiPriority w:val="0"/>
    <w:rPr>
      <w:rFonts w:cs="Times New Roman" w:hint="default"/>
      <w:b/>
    </w:rPr>
  </w:style>
  <w:style w:type="character" w:customStyle="1" w:styleId="ListLabel2">
    <w:name w:val="ListLabel 2"/>
    <w:uiPriority w:val="0"/>
    <w:rPr>
      <w:rFonts w:cs="Courier New" w:hint="default"/>
    </w:rPr>
  </w:style>
  <w:style w:type="character" w:customStyle="1" w:styleId="ListLabel3">
    <w:name w:val="ListLabel 3"/>
    <w:uiPriority w:val="0"/>
    <w:rPr>
      <w:rFonts w:cs="Times New Roman" w:hint="default"/>
      <w:color w:val="000000"/>
    </w:rPr>
  </w:style>
  <w:style w:type="character" w:customStyle="1" w:styleId="ListLabel5">
    <w:name w:val="ListLabel 5"/>
    <w:uiPriority w:val="0"/>
    <w:rPr>
      <w:rFonts w:cs="Symbol" w:hint="default"/>
      <w:sz w:val="22"/>
      <w:szCs w:val="22"/>
    </w:rPr>
  </w:style>
  <w:style w:type="character" w:customStyle="1" w:styleId="ListLabel6">
    <w:name w:val="ListLabel 6"/>
    <w:uiPriority w:val="0"/>
    <w:rPr>
      <w:rFonts w:hint="default"/>
      <w:sz w:val="22"/>
      <w:szCs w:val="22"/>
      <w:lang w:val="ru-RU"/>
    </w:rPr>
  </w:style>
  <w:style w:type="paragraph" w:customStyle="1" w:styleId="Заголовок1">
    <w:name w:val="Заголовок1"/>
    <w:basedOn w:val="Normal"/>
    <w:next w:val="Bodytext"/>
    <w:uiPriority w:val="0"/>
    <w:pPr>
      <w:spacing w:before="0"/>
      <w:jc w:val="center"/>
    </w:pPr>
    <w:rPr>
      <w:rFonts w:hint="default"/>
      <w:b/>
      <w:sz w:val="28"/>
      <w:szCs w:val="20"/>
      <w:lang w:eastAsia="zh-CN"/>
    </w:rPr>
  </w:style>
  <w:style w:type="paragraph" w:customStyle="1" w:styleId="Указатель2">
    <w:name w:val="Указатель2"/>
    <w:basedOn w:val="Normal"/>
    <w:uiPriority w:val="0"/>
    <w:pPr>
      <w:spacing w:before="0"/>
      <w:jc w:val="left"/>
    </w:pPr>
    <w:rPr>
      <w:rFonts w:cs="Mangal" w:hint="default"/>
      <w:lang w:eastAsia="zh-CN"/>
    </w:rPr>
  </w:style>
  <w:style w:type="paragraph" w:customStyle="1" w:styleId="Названиеобъекта1">
    <w:name w:val="Название объекта1"/>
    <w:basedOn w:val="Normal"/>
    <w:uiPriority w:val="0"/>
    <w:pPr>
      <w:spacing w:after="120"/>
      <w:jc w:val="left"/>
    </w:pPr>
    <w:rPr>
      <w:rFonts w:cs="Mangal" w:hint="default"/>
      <w:i/>
      <w:iCs/>
      <w:lang w:eastAsia="zh-CN"/>
    </w:rPr>
  </w:style>
  <w:style w:type="paragraph" w:customStyle="1" w:styleId="Указатель1">
    <w:name w:val="Указатель1"/>
    <w:basedOn w:val="Normal"/>
    <w:uiPriority w:val="0"/>
    <w:pPr>
      <w:spacing w:before="0"/>
      <w:jc w:val="left"/>
    </w:pPr>
    <w:rPr>
      <w:rFonts w:cs="Mangal" w:hint="default"/>
      <w:lang w:eastAsia="zh-CN"/>
    </w:rPr>
  </w:style>
  <w:style w:type="paragraph" w:customStyle="1" w:styleId="çàãîëîâîê4">
    <w:name w:val="çàãîëîâîê 4"/>
    <w:basedOn w:val="Normal"/>
    <w:next w:val="Normal"/>
    <w:uiPriority w:val="0"/>
    <w:pPr>
      <w:keepNext w:val="on"/>
      <w:spacing w:before="0"/>
      <w:jc w:val="center"/>
    </w:pPr>
    <w:rPr>
      <w:rFonts w:hint="default"/>
      <w:b/>
      <w:szCs w:val="20"/>
      <w:lang w:eastAsia="zh-CN"/>
    </w:rPr>
  </w:style>
  <w:style w:type="paragraph" w:customStyle="1" w:styleId="Основнойтекстсотступом31">
    <w:name w:val="Основной текст с отступом 31"/>
    <w:basedOn w:val="Normal"/>
    <w:uiPriority w:val="0"/>
    <w:pPr>
      <w:spacing w:before="0"/>
      <w:ind w:firstLine="709"/>
    </w:pPr>
    <w:rPr>
      <w:rFonts w:hint="default"/>
      <w:sz w:val="20"/>
      <w:szCs w:val="20"/>
      <w:lang w:eastAsia="zh-CN"/>
    </w:rPr>
  </w:style>
  <w:style w:type="paragraph" w:customStyle="1" w:styleId="ЗнакЗнак9ЗнакЗнак">
    <w:name w:val="Знак Знак9 Знак Знак"/>
    <w:basedOn w:val="Normal"/>
    <w:uiPriority w:val="0"/>
    <w:pPr>
      <w:spacing w:before="280" w:after="280"/>
      <w:jc w:val="left"/>
    </w:pPr>
    <w:rPr>
      <w:rFonts w:ascii="Tahoma" w:cs="Tahoma" w:hAnsi="Tahoma" w:hint="default"/>
      <w:sz w:val="20"/>
      <w:szCs w:val="20"/>
      <w:lang w:val="en-US" w:eastAsia="zh-CN"/>
    </w:rPr>
  </w:style>
  <w:style w:type="paragraph" w:customStyle="1" w:styleId="ЗнакЗнакЗнакЗнакЗнакЗнакЗнак">
    <w:name w:val="Знак Знак Знак Знак Знак Знак Знак"/>
    <w:basedOn w:val="Normal"/>
    <w:uiPriority w:val="0"/>
    <w:pPr>
      <w:widowControl w:val="off"/>
      <w:spacing w:before="0" w:after="160" w:line="240" w:lineRule="exact"/>
      <w:jc w:val="right"/>
    </w:pPr>
    <w:rPr>
      <w:rFonts w:hint="default"/>
      <w:sz w:val="20"/>
      <w:szCs w:val="20"/>
      <w:lang w:val="en-GB" w:eastAsia="zh-CN"/>
    </w:rPr>
  </w:style>
  <w:style w:type="paragraph" w:customStyle="1" w:styleId="Основнойтекст31">
    <w:name w:val="Основной текст 31"/>
    <w:basedOn w:val="Normal"/>
    <w:uiPriority w:val="0"/>
    <w:pPr>
      <w:spacing w:before="0" w:line="360" w:lineRule="auto"/>
      <w:jc w:val="left"/>
    </w:pPr>
    <w:rPr>
      <w:rFonts w:ascii="Arial" w:cs="Arial" w:hAnsi="Arial" w:hint="default"/>
      <w:sz w:val="22"/>
      <w:szCs w:val="20"/>
      <w:lang w:eastAsia="zh-CN"/>
    </w:rPr>
  </w:style>
  <w:style w:type="paragraph" w:customStyle="1" w:styleId="Подписьписьма">
    <w:name w:val="Подпись письма"/>
    <w:basedOn w:val="Normal"/>
    <w:uiPriority w:val="0"/>
    <w:pPr>
      <w:tabs>
        <w:tab w:val="num" w:leader="none" w:pos="720"/>
        <w:tab w:val="right" w:leader="none" w:pos="9639"/>
      </w:tabs>
      <w:spacing w:before="0"/>
      <w:jc w:val="left"/>
    </w:pPr>
    <w:rPr>
      <w:rFonts w:ascii="Times New Roman CYR" w:cs="Times New Roman CYR" w:hAnsi="Times New Roman CYR" w:hint="default"/>
      <w:szCs w:val="20"/>
      <w:lang w:eastAsia="zh-CN"/>
    </w:rPr>
  </w:style>
  <w:style w:type="paragraph" w:customStyle="1" w:styleId="Таблицы(моноширинный)">
    <w:name w:val="Таблицы (моноширинный)"/>
    <w:basedOn w:val="Normal"/>
    <w:next w:val="Normal"/>
    <w:uiPriority w:val="0"/>
    <w:pPr>
      <w:widowControl w:val="off"/>
      <w:spacing w:before="0"/>
    </w:pPr>
    <w:rPr>
      <w:rFonts w:ascii="Courier New" w:cs="Courier New" w:hAnsi="Courier New" w:hint="default"/>
      <w:sz w:val="20"/>
      <w:szCs w:val="20"/>
      <w:lang w:eastAsia="zh-CN"/>
    </w:rPr>
  </w:style>
  <w:style w:type="paragraph" w:customStyle="1" w:styleId="Heading#1">
    <w:name w:val="Heading #1"/>
    <w:basedOn w:val="Normal"/>
    <w:uiPriority w:val="0"/>
    <w:pPr>
      <w:shd w:val="clear" w:color="auto" w:fill="ffffff"/>
      <w:spacing w:before="3720" w:after="240" w:line="240" w:lineRule="atLeast"/>
      <w:jc w:val="center"/>
    </w:pPr>
    <w:rPr>
      <w:rFonts w:hint="default"/>
      <w:b/>
      <w:bCs/>
      <w:sz w:val="51"/>
      <w:szCs w:val="51"/>
    </w:rPr>
  </w:style>
  <w:style w:type="paragraph" w:customStyle="1" w:styleId="Заголовоктаблицы">
    <w:name w:val="Заголовок таблицы"/>
    <w:basedOn w:val="Содержимоетаблицы"/>
    <w:uiPriority w:val="0"/>
    <w:pPr>
      <w:widowControl w:val="on"/>
      <w:jc w:val="center"/>
    </w:pPr>
    <w:rPr>
      <w:rFonts w:ascii="Times New Roman" w:hAnsi="Times New Roman" w:hint="default"/>
      <w:b/>
      <w:bCs/>
      <w:sz w:val="24"/>
      <w:lang w:eastAsia="zh-CN"/>
    </w:rPr>
  </w:style>
  <w:style w:type="paragraph" w:customStyle="1" w:styleId="Содержимоеврезки">
    <w:name w:val="Содержимое врезки"/>
    <w:basedOn w:val="Normal"/>
    <w:uiPriority w:val="0"/>
    <w:pPr>
      <w:spacing w:before="0"/>
      <w:jc w:val="left"/>
    </w:pPr>
    <w:rPr>
      <w:rFonts w:hint="default"/>
      <w:lang w:eastAsia="zh-CN"/>
    </w:rPr>
  </w:style>
  <w:style w:type="paragraph" w:customStyle="1" w:styleId="Блочнаяцитата">
    <w:name w:val="Блочная цитата"/>
    <w:basedOn w:val="Normal"/>
    <w:uiPriority w:val="0"/>
    <w:pPr>
      <w:spacing w:before="0" w:after="283"/>
      <w:ind w:left="567" w:right="567"/>
      <w:jc w:val="left"/>
    </w:pPr>
    <w:rPr>
      <w:rFonts w:hint="default"/>
      <w:lang w:eastAsia="zh-CN"/>
    </w:rPr>
  </w:style>
  <w:style w:type="paragraph" w:customStyle="1" w:styleId="Headertexttopleveltextcentertext">
    <w:name w:val="Headertext topleveltext centertext"/>
    <w:basedOn w:val="Normal"/>
    <w:uiPriority w:val="0"/>
    <w:pPr>
      <w:spacing w:before="280" w:after="280"/>
      <w:jc w:val="left"/>
    </w:pPr>
    <w:rPr>
      <w:rFonts w:hint="default"/>
      <w:lang w:eastAsia="zh-CN"/>
    </w:rPr>
  </w:style>
  <w:style w:type="paragraph" w:customStyle="1" w:styleId="P3">
    <w:name w:val="P3"/>
    <w:basedOn w:val="Normal"/>
    <w:uiPriority w:val="0"/>
    <w:pPr>
      <w:spacing w:before="280" w:after="280"/>
      <w:jc w:val="left"/>
    </w:pPr>
    <w:rPr>
      <w:rFonts w:hint="default"/>
      <w:lang w:eastAsia="zh-CN"/>
    </w:rPr>
  </w:style>
  <w:style w:type="paragraph" w:customStyle="1" w:styleId="Pj">
    <w:name w:val="Pj"/>
    <w:basedOn w:val="Normal"/>
    <w:uiPriority w:val="0"/>
    <w:pPr>
      <w:spacing w:before="280" w:after="280"/>
      <w:jc w:val="left"/>
    </w:pPr>
    <w:rPr>
      <w:rFonts w:hint="default"/>
      <w:lang w:eastAsia="zh-CN"/>
    </w:rPr>
  </w:style>
  <w:style w:type="character" w:customStyle="1" w:styleId="Подписьктаблице_">
    <w:name w:val="Подпись к таблице_"/>
    <w:link w:val="Подписьктаблице"/>
    <w:uiPriority w:val="0"/>
    <w:rPr>
      <w:rFonts w:hint="default"/>
      <w:i/>
      <w:iCs/>
      <w:sz w:val="21"/>
      <w:szCs w:val="21"/>
      <w:shd w:val="clear" w:color="auto" w:fill="ffffff"/>
    </w:rPr>
  </w:style>
  <w:style w:type="character" w:customStyle="1" w:styleId="Подписьктаблице+Некурсив">
    <w:name w:val="Подпись к таблице + Не курсив"/>
    <w:uiPriority w:val="0"/>
    <w:rPr>
      <w:rFonts w:ascii="Times New Roman" w:cs="Times New Roman" w:eastAsia="Times New Roman" w:hAnsi="Times New Roman" w:hint="default"/>
      <w:i/>
      <w:iCs/>
      <w:color w:val="000000"/>
      <w:spacing w:val="0"/>
      <w:w w:val="100"/>
      <w:position w:val="0"/>
      <w:sz w:val="21"/>
      <w:szCs w:val="21"/>
      <w:u w:val="none"/>
      <w:lang w:val="ru-RU" w:bidi="ru-RU" w:eastAsia="ru-RU"/>
    </w:rPr>
  </w:style>
  <w:style w:type="character" w:customStyle="1" w:styleId="Основнойтекст+14pt;Интервал0pt">
    <w:name w:val="Основной текст + 14 pt;Интервал 0 pt"/>
    <w:uiPriority w:val="0"/>
    <w:rPr>
      <w:rFonts w:ascii="Times New Roman" w:cs="Times New Roman" w:eastAsia="Times New Roman" w:hAnsi="Times New Roman" w:hint="default"/>
      <w:color w:val="000000"/>
      <w:spacing w:val="10"/>
      <w:w w:val="100"/>
      <w:position w:val="0"/>
      <w:sz w:val="28"/>
      <w:szCs w:val="28"/>
      <w:u w:val="none"/>
      <w:lang w:val="ru-RU" w:bidi="ru-RU" w:eastAsia="ru-RU"/>
    </w:rPr>
  </w:style>
  <w:style w:type="character" w:customStyle="1" w:styleId="Основнойтекст+Курсив">
    <w:name w:val="Основной текст + Курсив"/>
    <w:uiPriority w:val="0"/>
    <w:rPr>
      <w:rFonts w:ascii="Times New Roman" w:cs="Times New Roman" w:eastAsia="Times New Roman" w:hAnsi="Times New Roman" w:hint="default"/>
      <w:i/>
      <w:iCs/>
      <w:color w:val="000000"/>
      <w:spacing w:val="0"/>
      <w:w w:val="100"/>
      <w:position w:val="0"/>
      <w:sz w:val="21"/>
      <w:szCs w:val="21"/>
      <w:u w:val="none"/>
      <w:lang w:val="ru-RU" w:bidi="ru-RU" w:eastAsia="ru-RU"/>
    </w:rPr>
  </w:style>
  <w:style w:type="character" w:customStyle="1" w:styleId="Колонтитул_">
    <w:name w:val="Колонтитул_"/>
    <w:link w:val="Колонтитул1"/>
    <w:uiPriority w:val="0"/>
    <w:rPr>
      <w:rFonts w:hint="default"/>
      <w:sz w:val="21"/>
      <w:szCs w:val="21"/>
      <w:shd w:val="clear" w:color="auto" w:fill="ffffff"/>
    </w:rPr>
  </w:style>
  <w:style w:type="character" w:customStyle="1" w:styleId="Колонтитул">
    <w:name w:val="Колонтитул"/>
    <w:uiPriority w:val="0"/>
    <w:rPr>
      <w:rFonts w:ascii="Times New Roman" w:cs="Times New Roman" w:eastAsia="Times New Roman" w:hAnsi="Times New Roman" w:hint="default"/>
      <w:color w:val="000000"/>
      <w:spacing w:val="0"/>
      <w:w w:val="100"/>
      <w:position w:val="0"/>
      <w:sz w:val="21"/>
      <w:szCs w:val="21"/>
      <w:u w:val="none"/>
      <w:lang w:val="ru-RU" w:bidi="ru-RU" w:eastAsia="ru-RU"/>
    </w:rPr>
  </w:style>
  <w:style w:type="character" w:customStyle="1" w:styleId="Основнойтекст+13pt">
    <w:name w:val="Основной текст + 13 pt"/>
    <w:uiPriority w:val="0"/>
    <w:rPr>
      <w:rFonts w:ascii="Times New Roman" w:cs="Times New Roman" w:eastAsia="Times New Roman" w:hAnsi="Times New Roman" w:hint="default"/>
      <w:color w:val="000000"/>
      <w:spacing w:val="0"/>
      <w:w w:val="100"/>
      <w:position w:val="0"/>
      <w:sz w:val="26"/>
      <w:szCs w:val="26"/>
      <w:u w:val="none"/>
      <w:lang w:val="ru-RU" w:bidi="ru-RU" w:eastAsia="ru-RU"/>
    </w:rPr>
  </w:style>
  <w:style w:type="paragraph" w:customStyle="1" w:styleId="Подписьктаблице">
    <w:name w:val="Подпись к таблице"/>
    <w:basedOn w:val="Normal"/>
    <w:link w:val="Подписьктаблице_"/>
    <w:uiPriority w:val="0"/>
    <w:pPr>
      <w:widowControl w:val="off"/>
      <w:shd w:val="clear" w:color="auto" w:fill="ffffff"/>
      <w:spacing w:before="0" w:line="0" w:lineRule="atLeast"/>
      <w:jc w:val="left"/>
    </w:pPr>
    <w:rPr>
      <w:rFonts w:hint="default"/>
      <w:i/>
      <w:iCs/>
      <w:sz w:val="21"/>
      <w:szCs w:val="21"/>
    </w:rPr>
  </w:style>
  <w:style w:type="paragraph" w:customStyle="1" w:styleId="Колонтитул1">
    <w:name w:val="Колонтитул1"/>
    <w:basedOn w:val="Normal"/>
    <w:link w:val="Колонтитул_"/>
    <w:uiPriority w:val="0"/>
    <w:pPr>
      <w:widowControl w:val="off"/>
      <w:shd w:val="clear" w:color="auto" w:fill="ffffff"/>
      <w:spacing w:before="0" w:line="0" w:lineRule="atLeast"/>
      <w:jc w:val="left"/>
    </w:pPr>
    <w:rPr>
      <w:rFonts w:hint="default"/>
      <w:sz w:val="21"/>
      <w:szCs w:val="21"/>
    </w:rPr>
  </w:style>
  <w:style w:type="character" w:customStyle="1" w:styleId="Основнойтекст(2)+Некурсив">
    <w:name w:val="Основной текст (2) + Не курсив"/>
    <w:uiPriority w:val="0"/>
    <w:rPr>
      <w:rFonts w:ascii="Times New Roman" w:cs="Times New Roman" w:eastAsia="Times New Roman" w:hAnsi="Times New Roman" w:hint="default"/>
      <w:i/>
      <w:iCs/>
      <w:color w:val="000000"/>
      <w:spacing w:val="0"/>
      <w:w w:val="100"/>
      <w:position w:val="0"/>
      <w:sz w:val="21"/>
      <w:szCs w:val="21"/>
      <w:u w:val="none"/>
      <w:lang w:val="ru-RU" w:bidi="ru-RU" w:eastAsia="ru-RU"/>
    </w:rPr>
  </w:style>
  <w:style w:type="character" w:customStyle="1" w:styleId="Заголовок№1_">
    <w:name w:val="Заголовок №1_"/>
    <w:link w:val="Заголовок№11"/>
    <w:uiPriority w:val="0"/>
    <w:rPr>
      <w:rFonts w:hint="default"/>
      <w:sz w:val="21"/>
      <w:szCs w:val="21"/>
      <w:shd w:val="clear" w:color="auto" w:fill="ffffff"/>
    </w:rPr>
  </w:style>
  <w:style w:type="character" w:customStyle="1" w:styleId="Заголовок№1">
    <w:name w:val="Заголовок №1"/>
    <w:uiPriority w:val="0"/>
    <w:rPr>
      <w:rFonts w:ascii="Times New Roman" w:cs="Times New Roman" w:eastAsia="Times New Roman" w:hAnsi="Times New Roman" w:hint="default"/>
      <w:color w:val="000000"/>
      <w:spacing w:val="0"/>
      <w:w w:val="100"/>
      <w:position w:val="0"/>
      <w:sz w:val="21"/>
      <w:szCs w:val="21"/>
      <w:u w:val="single"/>
      <w:lang w:val="ru-RU" w:bidi="ru-RU" w:eastAsia="ru-RU"/>
    </w:rPr>
  </w:style>
  <w:style w:type="paragraph" w:customStyle="1" w:styleId="Заголовок№11">
    <w:name w:val="Заголовок №11"/>
    <w:basedOn w:val="Normal"/>
    <w:link w:val="Заголовок№1_"/>
    <w:uiPriority w:val="0"/>
    <w:pPr>
      <w:widowControl w:val="off"/>
      <w:shd w:val="clear" w:color="auto" w:fill="ffffff"/>
      <w:spacing w:before="300" w:after="300" w:line="0" w:lineRule="atLeast"/>
      <w:jc w:val="center"/>
    </w:pPr>
    <w:rPr>
      <w:rFonts w:hint="default"/>
      <w:sz w:val="21"/>
      <w:szCs w:val="21"/>
    </w:rPr>
  </w:style>
  <w:style w:type="character" w:customStyle="1" w:styleId="Blk">
    <w:name w:val="Blk"/>
    <w:uiPriority w:val="0"/>
    <w:rPr>
      <w:rFonts w:hint="default"/>
    </w:rPr>
  </w:style>
  <w:style w:type="character" w:styleId="Placeholdertext">
    <w:name w:val="Placeholder text"/>
    <w:aliases w:val="Замещающий текст"/>
    <w:uiPriority w:val="99"/>
    <w:semiHidden w:val="on"/>
    <w:rPr>
      <w:rFonts w:hint="default"/>
      <w:color w:val="808080"/>
    </w:rPr>
  </w:style>
  <w:style w:type="character" w:customStyle="1" w:styleId="Fullcontent">
    <w:name w:val="Fullcontent"/>
    <w:basedOn w:val="Defaultparagraphfont"/>
    <w:uiPriority w:val="0"/>
    <w:rPr>
      <w:rFonts w:hint="default"/>
    </w:rPr>
  </w:style>
  <w:style w:type="paragraph" w:customStyle="1" w:styleId="X_msonormal">
    <w:name w:val="X_msonormal"/>
    <w:basedOn w:val="Normal"/>
    <w:uiPriority w:val="0"/>
    <w:pPr>
      <w:spacing w:before="100" w:after="100"/>
      <w:jc w:val="left"/>
    </w:pPr>
    <w:rPr>
      <w:rFonts w:hint="default"/>
    </w:rPr>
  </w:style>
  <w:style w:type="character" w:customStyle="1" w:styleId="NoSpacingChar">
    <w:name w:val="No Spacing Char"/>
    <w:link w:val="Безинтервала1,Безинтервал,Безинтервала1,Безинтервал,Безинтервала1,Безинтервал,Безинтервала1,Безинтервал,Безинтервала1,Безинтервал"/>
    <w:uiPriority w:val="0"/>
    <w:rPr>
      <w:rFonts w:ascii="Calibri" w:hAnsi="Calibri" w:hint="default"/>
      <w:sz w:val="22"/>
      <w:szCs w:val="22"/>
      <w:lang w:bidi="ar-SA" w:eastAsia="en-US"/>
    </w:rPr>
  </w:style>
  <w:style w:type="character" w:customStyle="1" w:styleId="БезинтервалаЗнак">
    <w:name w:val="Без интервала Знак"/>
    <w:link w:val="Nospacing"/>
    <w:uiPriority w:val="0"/>
    <w:rPr>
      <w:rFonts w:ascii="Calibri" w:eastAsia="Calibri" w:hAnsi="Calibri" w:hint="default"/>
      <w:sz w:val="22"/>
      <w:szCs w:val="22"/>
      <w:lang w:bidi="ar-SA" w:eastAsia="en-US"/>
    </w:rPr>
  </w:style>
  <w:style w:type="character" w:customStyle="1" w:styleId="Heading1Char">
    <w:name w:val="Heading 1 Char"/>
    <w:basedOn w:val="Defaultparagraphfont"/>
    <w:link w:val="Heading1"/>
    <w:uiPriority w:val="9"/>
    <w:rPr>
      <w:rFonts w:cs="Times New Roman" w:hint="default"/>
      <w:b/>
      <w:bCs/>
      <w:color w:val="2f5395"/>
      <w:sz w:val="28"/>
      <w:szCs w:val="28"/>
    </w:rPr>
  </w:style>
  <w:style w:type="character" w:customStyle="1" w:styleId="Heading2Char">
    <w:name w:val="Heading 2 Char"/>
    <w:basedOn w:val="Defaultparagraphfont"/>
    <w:link w:val="Heading2"/>
    <w:uiPriority w:val="9"/>
    <w:rPr>
      <w:rFonts w:cs="Times New Roman" w:hint="default"/>
      <w:b/>
      <w:bCs/>
      <w:color w:val="4472c4"/>
      <w:sz w:val="26"/>
      <w:szCs w:val="26"/>
    </w:rPr>
  </w:style>
  <w:style w:type="character" w:customStyle="1" w:styleId="Heading3Char">
    <w:name w:val="Heading 3 Char"/>
    <w:basedOn w:val="Defaultparagraphfont"/>
    <w:link w:val="Heading3"/>
    <w:uiPriority w:val="9"/>
    <w:rPr>
      <w:rFonts w:cs="Times New Roman" w:hint="default"/>
      <w:b/>
      <w:bCs/>
      <w:color w:val="4472c4"/>
    </w:rPr>
  </w:style>
  <w:style w:type="character" w:customStyle="1" w:styleId="Heading4Char">
    <w:name w:val="Heading 4 Char"/>
    <w:basedOn w:val="Defaultparagraphfont"/>
    <w:link w:val="Heading4"/>
    <w:uiPriority w:val="9"/>
    <w:rPr>
      <w:rFonts w:cs="Times New Roman" w:hint="default"/>
      <w:b/>
      <w:bCs/>
      <w:i/>
      <w:iCs/>
      <w:color w:val="4472c4"/>
    </w:rPr>
  </w:style>
  <w:style w:type="character" w:customStyle="1" w:styleId="Heading5Char">
    <w:name w:val="Heading 5 Char"/>
    <w:basedOn w:val="Defaultparagraphfont"/>
    <w:link w:val="Heading5"/>
    <w:uiPriority w:val="9"/>
    <w:rPr>
      <w:rFonts w:cs="Times New Roman" w:hint="default"/>
      <w:color w:val="1f3763"/>
    </w:rPr>
  </w:style>
  <w:style w:type="character" w:styleId="Subtleemphasis">
    <w:name w:val="Subtle emphasis"/>
    <w:basedOn w:val="Defaultparagraphfont"/>
    <w:uiPriority w:val="19"/>
    <w:qFormat w:val="on"/>
    <w:rPr>
      <w:rFonts w:hint="default"/>
      <w:i/>
      <w:iCs/>
      <w:color w:val="808080"/>
    </w:rPr>
  </w:style>
  <w:style w:type="character" w:styleId="Intenseemphasis">
    <w:name w:val="Intense emphasis"/>
    <w:basedOn w:val="Defaultparagraphfont"/>
    <w:uiPriority w:val="21"/>
    <w:qFormat w:val="on"/>
    <w:rPr>
      <w:rFonts w:hint="default"/>
      <w:b/>
      <w:bCs/>
      <w:i/>
      <w:iCs/>
      <w:color w:val="4472c4"/>
    </w:rPr>
  </w:style>
  <w:style w:type="paragraph" w:styleId="Quote">
    <w:name w:val="Quote"/>
    <w:basedOn w:val="Normal"/>
    <w:next w:val="Normal"/>
    <w:link w:val="QuoteChar"/>
    <w:uiPriority w:val="29"/>
    <w:qFormat w:val="on"/>
    <w:pPr/>
    <w:rPr>
      <w:rFonts w:hint="default"/>
      <w:i/>
      <w:iCs/>
      <w:color w:val="000000"/>
    </w:rPr>
  </w:style>
  <w:style w:type="character" w:customStyle="1" w:styleId="QuoteChar">
    <w:name w:val="Quote Char"/>
    <w:basedOn w:val="Defaultparagraphfont"/>
    <w:link w:val="Quote"/>
    <w:uiPriority w:val="29"/>
    <w:rPr>
      <w:rFonts w:hint="default"/>
      <w:i/>
      <w:iCs/>
      <w:color w:val="000000"/>
    </w:rPr>
  </w:style>
  <w:style w:type="paragraph" w:styleId="Intensequote">
    <w:name w:val="Intense quote"/>
    <w:basedOn w:val="Normal"/>
    <w:next w:val="Normal"/>
    <w:link w:val="IntenseQuoteChar"/>
    <w:uiPriority w:val="30"/>
    <w:qFormat w:val="on"/>
    <w:pPr>
      <w:pBdr>
        <w:bottom w:val="single" w:color="4472c4" w:sz="4" w:space="4"/>
      </w:pBdr>
      <w:spacing w:before="200" w:after="280"/>
      <w:ind w:left="936" w:right="936"/>
    </w:pPr>
    <w:rPr>
      <w:rFonts w:hint="default"/>
      <w:b/>
      <w:bCs/>
      <w:i/>
      <w:iCs/>
      <w:color w:val="4472c4"/>
    </w:rPr>
  </w:style>
  <w:style w:type="character" w:customStyle="1" w:styleId="IntenseQuoteChar">
    <w:name w:val="Intense Quote Char"/>
    <w:basedOn w:val="Defaultparagraphfont"/>
    <w:link w:val="Intensequote"/>
    <w:uiPriority w:val="30"/>
    <w:rPr>
      <w:rFonts w:hint="default"/>
      <w:b/>
      <w:bCs/>
      <w:i/>
      <w:iCs/>
      <w:color w:val="4472c4"/>
    </w:rPr>
  </w:style>
  <w:style w:type="character" w:styleId="Subtlereference">
    <w:name w:val="Subtle reference"/>
    <w:basedOn w:val="Defaultparagraphfont"/>
    <w:uiPriority w:val="31"/>
    <w:qFormat w:val="on"/>
    <w:rPr>
      <w:rFonts w:hint="default"/>
      <w:smallCaps/>
      <w:color w:val="ed7d31"/>
      <w:u w:val="single"/>
    </w:rPr>
  </w:style>
  <w:style w:type="character" w:styleId="Intensereference">
    <w:name w:val="Intense reference"/>
    <w:basedOn w:val="Defaultparagraphfont"/>
    <w:uiPriority w:val="32"/>
    <w:qFormat w:val="on"/>
    <w:rPr>
      <w:rFonts w:hint="default"/>
      <w:b/>
      <w:bCs/>
      <w:smallCaps/>
      <w:color w:val="ed7d31"/>
      <w:spacing w:val="5"/>
      <w:u w:val="single"/>
    </w:rPr>
  </w:style>
  <w:style w:type="character" w:styleId="Booktitle">
    <w:name w:val="Book title"/>
    <w:basedOn w:val="Defaultparagraphfont"/>
    <w:uiPriority w:val="33"/>
    <w:qFormat w:val="on"/>
    <w:rPr>
      <w:rFonts w:hint="default"/>
      <w:b/>
      <w:bCs/>
      <w:smallCaps/>
      <w:spacing w:val="5"/>
    </w:rPr>
  </w:style>
  <w:style w:type="character" w:customStyle="1" w:styleId="EndnoteTextChar">
    <w:name w:val="Endnote Text Char"/>
    <w:basedOn w:val="Defaultparagraphfont"/>
    <w:link w:val="Endnotetext"/>
    <w:uiPriority w:val="99"/>
    <w:semiHidden w:val="on"/>
    <w:rPr>
      <w:rFonts w:hint="default"/>
      <w:sz w:val="20"/>
      <w:szCs w:val="2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numbering" Target="numbering.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header" Target="header2.xml"/><Relationship Id="rId9" Type="http://schemas.openxmlformats.org/officeDocument/2006/relationships/settings" Target="settings.xml"/></Relationships>
</file>

<file path=word/theme/theme1.xml><?xml version="1.0" encoding="utf-8"?>
<a:theme xmlns:a="http://schemas.openxmlformats.org/drawingml/2006/main" name="По умолчанию">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Arab" typeface="Times New Roman"/>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Light"/>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Light"/>
        <a:font script="Olck" typeface="Nirmala UI"/>
        <a:font script="Lisu" typeface="Segoe UI"/>
        <a:font script="Sora" typeface="Nirmala UI"/>
      </a:majorFont>
      <a:minorFont>
        <a:latin typeface="Calibri" panose="020F0502020204030204"/>
        <a:ea typeface=""/>
        <a:cs typeface=""/>
        <a:font script="Arab" typeface="Arial"/>
        <a:font script="Armn" typeface="Arial"/>
        <a:font script="Beng" typeface="Vrinda"/>
        <a:font script="Bopo" typeface="Microsoft JhengHei"/>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Mymr" typeface="Myanmar Text"/>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Osma" typeface="Ebrima"/>
        <a:font script="Tale" typeface="Microsoft Tai Le"/>
        <a:font script="Bugi" typeface="Leelawadee UI"/>
        <a:font script="Talu" typeface="Microsoft New Tai Lue"/>
        <a:font script="Tfng" typeface="Ebrima"/>
        <a:font script="Hans" typeface="等线"/>
        <a:font script="Hant" typeface="新細明體"/>
        <a:font script="Java" typeface="Javanese Text"/>
        <a:font script="Nkoo" typeface="Ebrima"/>
        <a:font script="Phag" typeface="Phagspa"/>
        <a:font script="Syre" typeface="Estrangelo Edessa"/>
        <a:font script="Syrj" typeface="Estrangelo Edessa"/>
        <a:font script="Syrn" typeface="Estrangelo Edessa"/>
        <a:font script="Jpan" typeface="游ゴシック"/>
        <a:font script="Olck" typeface="Nirmala UI"/>
        <a:font script="Lisu" typeface="Segoe UI"/>
        <a:font script="Sora" typeface="Nirmala UI"/>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Application>Microsoft Office Word</Application>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дополнительного профессионального образования</dc:title>
  <dc:creator>user</dc:creator>
  <cp:lastModifiedBy>Елена</cp:lastModifiedBy>
</cp:coreProperties>
</file>