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23A" w:rsidRPr="00B9123A" w:rsidRDefault="00B9123A" w:rsidP="00B912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Контракт</w:t>
      </w:r>
      <w:r w:rsidRPr="00B9123A">
        <w:rPr>
          <w:rFonts w:ascii="Times New Roman" w:hAnsi="Times New Roman" w:cs="Times New Roman"/>
          <w:sz w:val="24"/>
          <w:szCs w:val="24"/>
        </w:rPr>
        <w:t xml:space="preserve"> №</w:t>
      </w:r>
    </w:p>
    <w:p w:rsidR="00AC0906" w:rsidRDefault="00B9123A" w:rsidP="00B912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B9123A">
        <w:rPr>
          <w:rFonts w:ascii="Times New Roman" w:hAnsi="Times New Roman" w:cs="Times New Roman"/>
          <w:sz w:val="24"/>
          <w:szCs w:val="24"/>
        </w:rPr>
        <w:t>на передачу неисключительных прав использования</w:t>
      </w:r>
    </w:p>
    <w:p w:rsidR="00997E7F" w:rsidRPr="00997E7F" w:rsidRDefault="00997E7F" w:rsidP="00B912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123A" w:rsidRDefault="00B9123A" w:rsidP="00B912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123A" w:rsidRDefault="00B9123A" w:rsidP="00B91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23A">
        <w:rPr>
          <w:rFonts w:ascii="Times New Roman" w:hAnsi="Times New Roman" w:cs="Times New Roman"/>
          <w:sz w:val="24"/>
          <w:szCs w:val="24"/>
        </w:rPr>
        <w:t>г. Санкт-Петербург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9123A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B9123A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B9123A">
        <w:rPr>
          <w:rFonts w:ascii="Times New Roman" w:hAnsi="Times New Roman" w:cs="Times New Roman"/>
          <w:sz w:val="24"/>
          <w:szCs w:val="24"/>
        </w:rPr>
        <w:t xml:space="preserve"> 202</w:t>
      </w:r>
      <w:r w:rsidR="00997E7F" w:rsidRPr="00997E7F">
        <w:rPr>
          <w:rFonts w:ascii="Times New Roman" w:hAnsi="Times New Roman" w:cs="Times New Roman"/>
          <w:sz w:val="24"/>
          <w:szCs w:val="24"/>
        </w:rPr>
        <w:t>4</w:t>
      </w:r>
      <w:r w:rsidRPr="00B9123A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9123A" w:rsidRDefault="00B9123A" w:rsidP="00B91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123A" w:rsidRDefault="00B9123A" w:rsidP="00B9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Pr="00B9123A">
        <w:rPr>
          <w:rFonts w:ascii="Times New Roman" w:hAnsi="Times New Roman" w:cs="Times New Roman"/>
          <w:sz w:val="24"/>
          <w:szCs w:val="24"/>
        </w:rPr>
        <w:t xml:space="preserve">, именуемое далее «Лицензиат», в лице 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  <w:r w:rsidRPr="00B9123A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Pr="00B9123A">
        <w:rPr>
          <w:rFonts w:ascii="Times New Roman" w:hAnsi="Times New Roman" w:cs="Times New Roman"/>
          <w:sz w:val="24"/>
          <w:szCs w:val="24"/>
        </w:rPr>
        <w:t xml:space="preserve">,  с одной стороны, и </w:t>
      </w:r>
      <w:proofErr w:type="gramEnd"/>
    </w:p>
    <w:p w:rsidR="00B9123A" w:rsidRDefault="00B9123A" w:rsidP="00B9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23A">
        <w:rPr>
          <w:rFonts w:ascii="Times New Roman" w:hAnsi="Times New Roman" w:cs="Times New Roman"/>
          <w:sz w:val="24"/>
          <w:szCs w:val="24"/>
        </w:rPr>
        <w:t xml:space="preserve">Государственное бюджетное дошкольное образовательное учреждение детский сад №103 комбинированного вида Выборгского района Санкт-Петербурга, именуемое в дальнейшем «Сублицензиат», в лице заведующего </w:t>
      </w:r>
      <w:proofErr w:type="spellStart"/>
      <w:r w:rsidRPr="00B9123A">
        <w:rPr>
          <w:rFonts w:ascii="Times New Roman" w:hAnsi="Times New Roman" w:cs="Times New Roman"/>
          <w:sz w:val="24"/>
          <w:szCs w:val="24"/>
        </w:rPr>
        <w:t>Епифанцевой</w:t>
      </w:r>
      <w:proofErr w:type="spellEnd"/>
      <w:r w:rsidRPr="00B9123A">
        <w:rPr>
          <w:rFonts w:ascii="Times New Roman" w:hAnsi="Times New Roman" w:cs="Times New Roman"/>
          <w:sz w:val="24"/>
          <w:szCs w:val="24"/>
        </w:rPr>
        <w:t xml:space="preserve"> Татьяны Алексеевны, действующего на основании Устава, с другой стороны, </w:t>
      </w:r>
    </w:p>
    <w:p w:rsidR="00B9123A" w:rsidRDefault="00B9123A" w:rsidP="00B9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123A">
        <w:rPr>
          <w:rFonts w:ascii="Times New Roman" w:hAnsi="Times New Roman" w:cs="Times New Roman"/>
          <w:sz w:val="24"/>
          <w:szCs w:val="24"/>
        </w:rPr>
        <w:t>далее вместе именуемые «Стороны»,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и иного законодательства Российской Федерации, заключили настоящий контракт о нижеследующем:</w:t>
      </w:r>
    </w:p>
    <w:p w:rsidR="00B9123A" w:rsidRDefault="00B9123A" w:rsidP="00B9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9123A" w:rsidRPr="005852F4" w:rsidRDefault="00B9123A" w:rsidP="00B9123A">
      <w:pPr>
        <w:pStyle w:val="a5"/>
        <w:numPr>
          <w:ilvl w:val="0"/>
          <w:numId w:val="1"/>
        </w:numPr>
        <w:spacing w:before="120" w:after="120"/>
        <w:ind w:left="357" w:hanging="357"/>
        <w:contextualSpacing w:val="0"/>
        <w:jc w:val="center"/>
        <w:rPr>
          <w:b/>
          <w:sz w:val="20"/>
          <w:szCs w:val="20"/>
        </w:rPr>
      </w:pPr>
      <w:r w:rsidRPr="005852F4">
        <w:rPr>
          <w:b/>
          <w:sz w:val="20"/>
          <w:szCs w:val="20"/>
        </w:rPr>
        <w:t>Предмет контракта</w:t>
      </w:r>
    </w:p>
    <w:p w:rsidR="00B9123A" w:rsidRDefault="00B9123A" w:rsidP="00B9123A">
      <w:pPr>
        <w:pStyle w:val="a5"/>
        <w:numPr>
          <w:ilvl w:val="1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Предметом настоящего контракта является: </w:t>
      </w:r>
      <w:r w:rsidRPr="00795C9C">
        <w:rPr>
          <w:sz w:val="20"/>
          <w:szCs w:val="20"/>
        </w:rPr>
        <w:t xml:space="preserve">Предоставление права </w:t>
      </w:r>
      <w:r>
        <w:rPr>
          <w:sz w:val="20"/>
          <w:szCs w:val="20"/>
        </w:rPr>
        <w:t xml:space="preserve">использования баз данных </w:t>
      </w:r>
      <w:r w:rsidRPr="00795C9C">
        <w:rPr>
          <w:sz w:val="20"/>
          <w:szCs w:val="20"/>
        </w:rPr>
        <w:t>для нужд Государственного бюджетного дошкольного образовательного учреждения детский сад №103 комбинированного вида Выборгского района Санкт-Петербурга</w:t>
      </w:r>
    </w:p>
    <w:p w:rsidR="00B9123A" w:rsidRPr="00B9123A" w:rsidRDefault="00B9123A" w:rsidP="00B9123A">
      <w:pPr>
        <w:pStyle w:val="a5"/>
        <w:numPr>
          <w:ilvl w:val="1"/>
          <w:numId w:val="1"/>
        </w:numPr>
        <w:jc w:val="both"/>
        <w:rPr>
          <w:sz w:val="20"/>
          <w:szCs w:val="20"/>
        </w:rPr>
      </w:pPr>
      <w:r w:rsidRPr="00B9123A">
        <w:rPr>
          <w:sz w:val="20"/>
          <w:szCs w:val="20"/>
        </w:rPr>
        <w:t>Под базой данных (далее-БД) в настоящем Контракта понимается многофункциональная система, предназначенная для предоставления подробной информации в сфере отдельной отрасли права, указанной в «Спецификации на БД», доступ к</w:t>
      </w:r>
      <w:r>
        <w:rPr>
          <w:sz w:val="20"/>
          <w:szCs w:val="20"/>
        </w:rPr>
        <w:t xml:space="preserve"> </w:t>
      </w:r>
      <w:r w:rsidRPr="00B9123A">
        <w:rPr>
          <w:sz w:val="20"/>
          <w:szCs w:val="20"/>
        </w:rPr>
        <w:t xml:space="preserve">которой осуществляется через телекоммуникационную сеть общего пользования </w:t>
      </w:r>
      <w:proofErr w:type="gramStart"/>
      <w:r>
        <w:rPr>
          <w:sz w:val="20"/>
          <w:szCs w:val="20"/>
        </w:rPr>
        <w:t>–</w:t>
      </w:r>
      <w:r w:rsidRPr="00B9123A">
        <w:rPr>
          <w:sz w:val="20"/>
          <w:szCs w:val="20"/>
        </w:rPr>
        <w:t>И</w:t>
      </w:r>
      <w:proofErr w:type="gramEnd"/>
      <w:r w:rsidRPr="00B9123A">
        <w:rPr>
          <w:sz w:val="20"/>
          <w:szCs w:val="20"/>
        </w:rPr>
        <w:t>нтернет</w:t>
      </w:r>
      <w:r>
        <w:rPr>
          <w:sz w:val="20"/>
          <w:szCs w:val="20"/>
        </w:rPr>
        <w:t>.</w:t>
      </w:r>
    </w:p>
    <w:p w:rsidR="00B9123A" w:rsidRPr="005852F4" w:rsidRDefault="00B9123A" w:rsidP="00B9123A">
      <w:pPr>
        <w:pStyle w:val="a5"/>
        <w:numPr>
          <w:ilvl w:val="1"/>
          <w:numId w:val="1"/>
        </w:numPr>
        <w:tabs>
          <w:tab w:val="num" w:pos="0"/>
        </w:tabs>
        <w:jc w:val="both"/>
        <w:rPr>
          <w:sz w:val="20"/>
          <w:szCs w:val="20"/>
        </w:rPr>
      </w:pPr>
      <w:r w:rsidRPr="005852F4">
        <w:rPr>
          <w:sz w:val="20"/>
          <w:szCs w:val="20"/>
        </w:rPr>
        <w:t xml:space="preserve">Лицензиат обязуется передать Сублицензиату на условиях простой (неисключительной) лицензии право использования </w:t>
      </w:r>
      <w:r>
        <w:rPr>
          <w:sz w:val="20"/>
          <w:szCs w:val="20"/>
        </w:rPr>
        <w:t>БД</w:t>
      </w:r>
      <w:r w:rsidRPr="005852F4">
        <w:rPr>
          <w:sz w:val="20"/>
          <w:szCs w:val="20"/>
        </w:rPr>
        <w:t xml:space="preserve"> в следующем объеме и следующими способами:</w:t>
      </w:r>
    </w:p>
    <w:p w:rsidR="00B9123A" w:rsidRPr="005852F4" w:rsidRDefault="00B9123A" w:rsidP="00B9123A">
      <w:pPr>
        <w:pStyle w:val="a5"/>
        <w:numPr>
          <w:ilvl w:val="0"/>
          <w:numId w:val="2"/>
        </w:numPr>
        <w:jc w:val="both"/>
        <w:rPr>
          <w:sz w:val="20"/>
          <w:szCs w:val="20"/>
        </w:rPr>
      </w:pPr>
      <w:r w:rsidRPr="005852F4">
        <w:rPr>
          <w:sz w:val="20"/>
          <w:szCs w:val="20"/>
        </w:rPr>
        <w:t xml:space="preserve">право на запуск и воспроизведение </w:t>
      </w:r>
      <w:r>
        <w:rPr>
          <w:sz w:val="20"/>
          <w:szCs w:val="20"/>
        </w:rPr>
        <w:t>баз данных</w:t>
      </w:r>
      <w:r w:rsidRPr="005852F4">
        <w:rPr>
          <w:sz w:val="20"/>
          <w:szCs w:val="20"/>
        </w:rPr>
        <w:t xml:space="preserve"> в соответствии с условиями Пользовательского лицензионного соглашения;</w:t>
      </w:r>
    </w:p>
    <w:p w:rsidR="00B9123A" w:rsidRPr="005852F4" w:rsidRDefault="00B9123A" w:rsidP="00B9123A">
      <w:pPr>
        <w:pStyle w:val="a5"/>
        <w:tabs>
          <w:tab w:val="num" w:pos="0"/>
        </w:tabs>
        <w:ind w:left="792"/>
        <w:jc w:val="both"/>
        <w:rPr>
          <w:sz w:val="20"/>
          <w:szCs w:val="20"/>
        </w:rPr>
      </w:pPr>
      <w:r w:rsidRPr="00B9123A">
        <w:rPr>
          <w:sz w:val="20"/>
          <w:szCs w:val="20"/>
        </w:rPr>
        <w:t xml:space="preserve">Сублицензиат обязуется принять и оплатить права использования БД в соответствии с условиями настоящего </w:t>
      </w:r>
      <w:r>
        <w:rPr>
          <w:sz w:val="20"/>
          <w:szCs w:val="20"/>
        </w:rPr>
        <w:t>Контракта</w:t>
      </w:r>
      <w:r w:rsidRPr="005852F4">
        <w:rPr>
          <w:sz w:val="20"/>
          <w:szCs w:val="20"/>
        </w:rPr>
        <w:t>.</w:t>
      </w:r>
    </w:p>
    <w:p w:rsidR="00B9123A" w:rsidRPr="005852F4" w:rsidRDefault="00B9123A" w:rsidP="00B9123A">
      <w:pPr>
        <w:pStyle w:val="a5"/>
        <w:numPr>
          <w:ilvl w:val="1"/>
          <w:numId w:val="1"/>
        </w:numPr>
        <w:tabs>
          <w:tab w:val="num" w:pos="0"/>
        </w:tabs>
        <w:jc w:val="both"/>
        <w:rPr>
          <w:sz w:val="20"/>
          <w:szCs w:val="20"/>
        </w:rPr>
      </w:pPr>
      <w:r w:rsidRPr="005852F4">
        <w:rPr>
          <w:sz w:val="20"/>
          <w:szCs w:val="20"/>
        </w:rPr>
        <w:t xml:space="preserve">Перечень </w:t>
      </w:r>
      <w:r>
        <w:rPr>
          <w:sz w:val="20"/>
          <w:szCs w:val="20"/>
        </w:rPr>
        <w:t>БД</w:t>
      </w:r>
      <w:r w:rsidRPr="005852F4">
        <w:rPr>
          <w:sz w:val="20"/>
          <w:szCs w:val="20"/>
        </w:rPr>
        <w:t>, право использования, которых Лицензиат передает Сублицензиату, указываются Сторонами в Приложении №1 к настоящему Контракту (спецификации), которое является неотъемлемой частью настоящего Контракта.</w:t>
      </w:r>
    </w:p>
    <w:p w:rsidR="00B9123A" w:rsidRPr="005852F4" w:rsidRDefault="00B9123A" w:rsidP="00B9123A">
      <w:pPr>
        <w:pStyle w:val="a5"/>
        <w:numPr>
          <w:ilvl w:val="1"/>
          <w:numId w:val="1"/>
        </w:numPr>
        <w:tabs>
          <w:tab w:val="num" w:pos="0"/>
        </w:tabs>
        <w:jc w:val="both"/>
        <w:rPr>
          <w:sz w:val="20"/>
          <w:szCs w:val="20"/>
        </w:rPr>
      </w:pPr>
      <w:r w:rsidRPr="005852F4">
        <w:rPr>
          <w:sz w:val="20"/>
          <w:szCs w:val="20"/>
        </w:rPr>
        <w:t xml:space="preserve">В случаях, предусмотренных правообладателем, одновременно с передачей права использования </w:t>
      </w:r>
      <w:r>
        <w:rPr>
          <w:sz w:val="20"/>
          <w:szCs w:val="20"/>
        </w:rPr>
        <w:t>БД</w:t>
      </w:r>
      <w:r w:rsidRPr="005852F4">
        <w:rPr>
          <w:sz w:val="20"/>
          <w:szCs w:val="20"/>
        </w:rPr>
        <w:t xml:space="preserve"> передаются материальные носители, необходимые для правильного ввода в эксплуатацию и дальнейшего эффективного использования </w:t>
      </w:r>
      <w:r>
        <w:rPr>
          <w:sz w:val="20"/>
          <w:szCs w:val="20"/>
        </w:rPr>
        <w:t>БД</w:t>
      </w:r>
      <w:r w:rsidRPr="005852F4">
        <w:rPr>
          <w:sz w:val="20"/>
          <w:szCs w:val="20"/>
        </w:rPr>
        <w:t>, перечень которых указывается в Приложении №1 к Контракту.</w:t>
      </w:r>
    </w:p>
    <w:p w:rsidR="00B9123A" w:rsidRPr="005852F4" w:rsidRDefault="00B9123A" w:rsidP="00B9123A">
      <w:pPr>
        <w:pStyle w:val="a5"/>
        <w:numPr>
          <w:ilvl w:val="1"/>
          <w:numId w:val="1"/>
        </w:numPr>
        <w:tabs>
          <w:tab w:val="num" w:pos="0"/>
        </w:tabs>
        <w:jc w:val="both"/>
        <w:rPr>
          <w:sz w:val="20"/>
          <w:szCs w:val="20"/>
        </w:rPr>
      </w:pPr>
      <w:r w:rsidRPr="005852F4">
        <w:rPr>
          <w:sz w:val="20"/>
          <w:szCs w:val="20"/>
        </w:rPr>
        <w:t xml:space="preserve">Срок использования </w:t>
      </w:r>
      <w:r>
        <w:rPr>
          <w:sz w:val="20"/>
          <w:szCs w:val="20"/>
        </w:rPr>
        <w:t>БД</w:t>
      </w:r>
      <w:r w:rsidRPr="005852F4">
        <w:rPr>
          <w:sz w:val="20"/>
          <w:szCs w:val="20"/>
        </w:rPr>
        <w:t xml:space="preserve"> определяется в Приложении №1 к Контракту.</w:t>
      </w:r>
    </w:p>
    <w:p w:rsidR="00B9123A" w:rsidRPr="005852F4" w:rsidRDefault="00B9123A" w:rsidP="00B9123A">
      <w:pPr>
        <w:pStyle w:val="a5"/>
        <w:numPr>
          <w:ilvl w:val="1"/>
          <w:numId w:val="1"/>
        </w:numPr>
        <w:jc w:val="both"/>
        <w:rPr>
          <w:sz w:val="20"/>
          <w:szCs w:val="20"/>
        </w:rPr>
      </w:pPr>
      <w:r w:rsidRPr="005852F4">
        <w:rPr>
          <w:sz w:val="20"/>
          <w:szCs w:val="20"/>
        </w:rPr>
        <w:t>Основанием заключения настоящего Контракта является п.</w:t>
      </w:r>
      <w:r w:rsidR="008F3866">
        <w:rPr>
          <w:sz w:val="20"/>
          <w:szCs w:val="20"/>
        </w:rPr>
        <w:t>5</w:t>
      </w:r>
      <w:r w:rsidRPr="005852F4">
        <w:rPr>
          <w:sz w:val="20"/>
          <w:szCs w:val="20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</w:t>
      </w:r>
    </w:p>
    <w:p w:rsidR="00B9123A" w:rsidRPr="00E35D8E" w:rsidRDefault="00B9123A" w:rsidP="00B9123A">
      <w:pPr>
        <w:pStyle w:val="a5"/>
        <w:numPr>
          <w:ilvl w:val="1"/>
          <w:numId w:val="1"/>
        </w:numPr>
        <w:jc w:val="both"/>
        <w:rPr>
          <w:sz w:val="20"/>
          <w:szCs w:val="20"/>
          <w:u w:val="single"/>
        </w:rPr>
      </w:pPr>
      <w:r w:rsidRPr="005852F4">
        <w:rPr>
          <w:sz w:val="20"/>
          <w:szCs w:val="20"/>
        </w:rPr>
        <w:t xml:space="preserve">Идентификационный код закупки: </w:t>
      </w:r>
    </w:p>
    <w:p w:rsidR="00B9123A" w:rsidRPr="008F3866" w:rsidRDefault="00B9123A" w:rsidP="00B9123A">
      <w:pPr>
        <w:pStyle w:val="a5"/>
        <w:numPr>
          <w:ilvl w:val="1"/>
          <w:numId w:val="1"/>
        </w:numPr>
        <w:jc w:val="both"/>
        <w:rPr>
          <w:sz w:val="20"/>
          <w:szCs w:val="20"/>
          <w:u w:val="single"/>
        </w:rPr>
      </w:pPr>
      <w:r w:rsidRPr="00763AA7">
        <w:rPr>
          <w:sz w:val="20"/>
          <w:szCs w:val="20"/>
        </w:rPr>
        <w:t xml:space="preserve">Источник финансирования Контракта: </w:t>
      </w:r>
      <w:r w:rsidRPr="00F26FAE">
        <w:rPr>
          <w:sz w:val="20"/>
          <w:szCs w:val="20"/>
        </w:rPr>
        <w:t xml:space="preserve">Внебюджетные средства: </w:t>
      </w:r>
      <w:r w:rsidRPr="00795C9C">
        <w:rPr>
          <w:sz w:val="20"/>
          <w:szCs w:val="20"/>
        </w:rPr>
        <w:t xml:space="preserve">Источник финансирования: Внебюджетные средства: Тип внебюджетных средств: средства бюджетных учреждений, Вид внебюджетных средств: субсидии на </w:t>
      </w:r>
      <w:proofErr w:type="spellStart"/>
      <w:r w:rsidRPr="00795C9C">
        <w:rPr>
          <w:sz w:val="20"/>
          <w:szCs w:val="20"/>
        </w:rPr>
        <w:t>госзадания</w:t>
      </w:r>
      <w:proofErr w:type="spellEnd"/>
      <w:r w:rsidRPr="00795C9C">
        <w:rPr>
          <w:sz w:val="20"/>
          <w:szCs w:val="20"/>
        </w:rPr>
        <w:t xml:space="preserve">, код фонда 00, Код раздела 0701, код целевой статьи </w:t>
      </w:r>
      <w:r w:rsidR="00997E7F" w:rsidRPr="00997E7F">
        <w:rPr>
          <w:sz w:val="20"/>
          <w:szCs w:val="20"/>
        </w:rPr>
        <w:t xml:space="preserve">0250020010 </w:t>
      </w:r>
      <w:r w:rsidRPr="00795C9C">
        <w:rPr>
          <w:sz w:val="20"/>
          <w:szCs w:val="20"/>
        </w:rPr>
        <w:t>«Субсидии бюджетным учреждениям - дошкольным образовательным учреждениям на финансовое обеспечение выполнения государственного задания», код вида расходов 244. КОСГУ 226 код запроса «5»</w:t>
      </w:r>
    </w:p>
    <w:p w:rsidR="008F3866" w:rsidRPr="00763AA7" w:rsidRDefault="008F3866" w:rsidP="008F3866">
      <w:pPr>
        <w:pStyle w:val="a5"/>
        <w:numPr>
          <w:ilvl w:val="1"/>
          <w:numId w:val="1"/>
        </w:numPr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ИКЗ </w:t>
      </w:r>
      <w:r w:rsidRPr="008F3866">
        <w:rPr>
          <w:sz w:val="20"/>
          <w:szCs w:val="20"/>
        </w:rPr>
        <w:t>242780214118278020100100090000000244</w:t>
      </w:r>
    </w:p>
    <w:p w:rsidR="00B9123A" w:rsidRPr="005852F4" w:rsidRDefault="00B9123A" w:rsidP="00B9123A">
      <w:pPr>
        <w:pStyle w:val="a5"/>
        <w:numPr>
          <w:ilvl w:val="0"/>
          <w:numId w:val="1"/>
        </w:numPr>
        <w:spacing w:before="120" w:after="120"/>
        <w:contextualSpacing w:val="0"/>
        <w:jc w:val="center"/>
        <w:rPr>
          <w:b/>
          <w:sz w:val="20"/>
          <w:szCs w:val="20"/>
        </w:rPr>
      </w:pPr>
      <w:r w:rsidRPr="005852F4">
        <w:rPr>
          <w:b/>
          <w:sz w:val="20"/>
          <w:szCs w:val="20"/>
        </w:rPr>
        <w:t>Права и обязанности сторон</w:t>
      </w:r>
    </w:p>
    <w:p w:rsidR="00B9123A" w:rsidRPr="00157042" w:rsidRDefault="00B9123A" w:rsidP="00B9123A">
      <w:pPr>
        <w:pStyle w:val="a5"/>
        <w:numPr>
          <w:ilvl w:val="1"/>
          <w:numId w:val="1"/>
        </w:numPr>
        <w:tabs>
          <w:tab w:val="num" w:pos="0"/>
        </w:tabs>
        <w:jc w:val="both"/>
        <w:rPr>
          <w:b/>
          <w:sz w:val="20"/>
          <w:szCs w:val="20"/>
        </w:rPr>
      </w:pPr>
      <w:r w:rsidRPr="00157042">
        <w:rPr>
          <w:b/>
          <w:sz w:val="20"/>
          <w:szCs w:val="20"/>
        </w:rPr>
        <w:t>Сублицензиат обязан:</w:t>
      </w:r>
    </w:p>
    <w:p w:rsidR="00B9123A" w:rsidRPr="005852F4" w:rsidRDefault="00B9123A" w:rsidP="00B9123A">
      <w:pPr>
        <w:pStyle w:val="a5"/>
        <w:numPr>
          <w:ilvl w:val="2"/>
          <w:numId w:val="1"/>
        </w:numPr>
        <w:tabs>
          <w:tab w:val="num" w:pos="0"/>
          <w:tab w:val="left" w:pos="720"/>
        </w:tabs>
        <w:jc w:val="both"/>
        <w:rPr>
          <w:sz w:val="20"/>
          <w:szCs w:val="20"/>
        </w:rPr>
      </w:pPr>
      <w:r w:rsidRPr="005852F4">
        <w:rPr>
          <w:sz w:val="20"/>
          <w:szCs w:val="20"/>
        </w:rPr>
        <w:t>Произвести оплату в сроки, указанные в п. 4.3. настоящего Контракта.</w:t>
      </w:r>
    </w:p>
    <w:p w:rsidR="00B9123A" w:rsidRPr="00A96E67" w:rsidRDefault="00B9123A" w:rsidP="00B9123A">
      <w:pPr>
        <w:pStyle w:val="a5"/>
        <w:numPr>
          <w:ilvl w:val="2"/>
          <w:numId w:val="1"/>
        </w:numPr>
        <w:tabs>
          <w:tab w:val="num" w:pos="0"/>
        </w:tabs>
        <w:jc w:val="both"/>
        <w:rPr>
          <w:sz w:val="20"/>
          <w:szCs w:val="20"/>
        </w:rPr>
      </w:pPr>
      <w:r w:rsidRPr="00AD1690">
        <w:rPr>
          <w:sz w:val="20"/>
          <w:szCs w:val="20"/>
        </w:rPr>
        <w:t xml:space="preserve">В случае обнаружения несоответствия сопроводительной документации переданного права и/или </w:t>
      </w:r>
      <w:r w:rsidRPr="00A96E67">
        <w:rPr>
          <w:sz w:val="20"/>
          <w:szCs w:val="20"/>
        </w:rPr>
        <w:t xml:space="preserve">экземпляров </w:t>
      </w:r>
      <w:r>
        <w:rPr>
          <w:sz w:val="20"/>
          <w:szCs w:val="20"/>
        </w:rPr>
        <w:t>БД</w:t>
      </w:r>
      <w:r w:rsidRPr="00A96E67">
        <w:rPr>
          <w:sz w:val="20"/>
          <w:szCs w:val="20"/>
        </w:rPr>
        <w:t xml:space="preserve"> и/или материальных носителей, Сублицензиат обязан письменно </w:t>
      </w:r>
      <w:r w:rsidRPr="00A96E67">
        <w:rPr>
          <w:sz w:val="20"/>
          <w:szCs w:val="20"/>
        </w:rPr>
        <w:lastRenderedPageBreak/>
        <w:t xml:space="preserve">уведомить Лицензиата о дефектах с их перечислением, но не позднее 3 (трех) с момента передачи. </w:t>
      </w:r>
    </w:p>
    <w:p w:rsidR="00B9123A" w:rsidRPr="00A96E67" w:rsidRDefault="00B9123A" w:rsidP="00B9123A">
      <w:pPr>
        <w:pStyle w:val="a5"/>
        <w:numPr>
          <w:ilvl w:val="2"/>
          <w:numId w:val="1"/>
        </w:numPr>
        <w:tabs>
          <w:tab w:val="num" w:pos="0"/>
          <w:tab w:val="left" w:pos="720"/>
        </w:tabs>
        <w:jc w:val="both"/>
        <w:rPr>
          <w:sz w:val="20"/>
          <w:szCs w:val="20"/>
        </w:rPr>
      </w:pPr>
      <w:r w:rsidRPr="00A96E67">
        <w:rPr>
          <w:sz w:val="20"/>
          <w:szCs w:val="20"/>
        </w:rPr>
        <w:t xml:space="preserve">В течение 5 (пяти) рабочих дней с момента получения документов, предусмотренных п. 4.4. Контракта осуществить приемку всего полученного по условиям настоящего Контракта (получения права использования </w:t>
      </w:r>
      <w:r>
        <w:rPr>
          <w:sz w:val="20"/>
          <w:szCs w:val="20"/>
        </w:rPr>
        <w:t>БД</w:t>
      </w:r>
      <w:r w:rsidRPr="00A96E67">
        <w:rPr>
          <w:sz w:val="20"/>
          <w:szCs w:val="20"/>
        </w:rPr>
        <w:t xml:space="preserve">), в необходимых случаях в тот же срок провести экспертизу, и подписать универсальный передаточный документ (УПД) либо направить мотивированный отказ от подписания универсального передаточного документа (УПД). </w:t>
      </w:r>
    </w:p>
    <w:p w:rsidR="00B9123A" w:rsidRPr="00A96E67" w:rsidRDefault="00B9123A" w:rsidP="00B9123A">
      <w:pPr>
        <w:pStyle w:val="a5"/>
        <w:tabs>
          <w:tab w:val="num" w:pos="0"/>
        </w:tabs>
        <w:ind w:left="1418"/>
        <w:jc w:val="both"/>
        <w:rPr>
          <w:sz w:val="20"/>
          <w:szCs w:val="20"/>
        </w:rPr>
      </w:pPr>
      <w:r w:rsidRPr="00A96E67">
        <w:rPr>
          <w:sz w:val="20"/>
          <w:szCs w:val="20"/>
        </w:rPr>
        <w:t xml:space="preserve">Сублицензиат вправе не отказывать в приемке права использования </w:t>
      </w:r>
      <w:r>
        <w:rPr>
          <w:sz w:val="20"/>
          <w:szCs w:val="20"/>
        </w:rPr>
        <w:t>БД</w:t>
      </w:r>
      <w:r w:rsidRPr="00A96E67">
        <w:rPr>
          <w:sz w:val="20"/>
          <w:szCs w:val="20"/>
        </w:rPr>
        <w:t xml:space="preserve"> в случае выявления их несоответствия условиям Контракта, если выявленное несоответствие не препятствует их приемке и устранено Лицензиатом.</w:t>
      </w:r>
    </w:p>
    <w:p w:rsidR="00B9123A" w:rsidRPr="00A96E67" w:rsidRDefault="00B9123A" w:rsidP="00B9123A">
      <w:pPr>
        <w:pStyle w:val="a5"/>
        <w:tabs>
          <w:tab w:val="left" w:pos="720"/>
        </w:tabs>
        <w:ind w:left="1418"/>
        <w:jc w:val="both"/>
        <w:rPr>
          <w:sz w:val="20"/>
          <w:szCs w:val="20"/>
        </w:rPr>
      </w:pPr>
      <w:proofErr w:type="gramStart"/>
      <w:r w:rsidRPr="00A96E67">
        <w:rPr>
          <w:sz w:val="20"/>
          <w:szCs w:val="20"/>
        </w:rPr>
        <w:t xml:space="preserve">Подписанный оригинал универсального передаточного документа (УПД) или мотивированный отказ от подписания универсального передаточного документа (УПД) Сублицензиат направляет Лицензиату Почтой России </w:t>
      </w:r>
      <w:r>
        <w:rPr>
          <w:sz w:val="20"/>
          <w:szCs w:val="20"/>
        </w:rPr>
        <w:t xml:space="preserve">заказным письмом с уведомлением, </w:t>
      </w:r>
      <w:r w:rsidRPr="00A96E67">
        <w:rPr>
          <w:sz w:val="20"/>
          <w:szCs w:val="20"/>
        </w:rPr>
        <w:t>вручает нарочно</w:t>
      </w:r>
      <w:r>
        <w:rPr>
          <w:sz w:val="20"/>
          <w:szCs w:val="20"/>
        </w:rPr>
        <w:t xml:space="preserve"> или направляет через каналы электронного документооборот, подписав усиленной квалицированной подпись должностного лица</w:t>
      </w:r>
      <w:r w:rsidRPr="00A96E67">
        <w:rPr>
          <w:sz w:val="20"/>
          <w:szCs w:val="20"/>
        </w:rPr>
        <w:t>, скан-копия универсального передаточного документа (УПД) или мотивированный отказ от подписания универсального передаточного документа (УПД) дублируется в обязательном порядке на электронную почту Лицензиата</w:t>
      </w:r>
      <w:proofErr w:type="gramEnd"/>
      <w:r w:rsidRPr="00A96E67">
        <w:rPr>
          <w:sz w:val="20"/>
          <w:szCs w:val="20"/>
        </w:rPr>
        <w:t xml:space="preserve"> </w:t>
      </w:r>
      <w:proofErr w:type="gramStart"/>
      <w:r w:rsidRPr="00A96E67">
        <w:rPr>
          <w:sz w:val="20"/>
          <w:szCs w:val="20"/>
        </w:rPr>
        <w:t>указанную</w:t>
      </w:r>
      <w:proofErr w:type="gramEnd"/>
      <w:r w:rsidRPr="00A96E67">
        <w:rPr>
          <w:sz w:val="20"/>
          <w:szCs w:val="20"/>
        </w:rPr>
        <w:t xml:space="preserve"> в разделе 10.</w:t>
      </w:r>
    </w:p>
    <w:p w:rsidR="00B9123A" w:rsidRPr="00A96E67" w:rsidRDefault="00B9123A" w:rsidP="00B9123A">
      <w:pPr>
        <w:pStyle w:val="a5"/>
        <w:tabs>
          <w:tab w:val="left" w:pos="720"/>
        </w:tabs>
        <w:ind w:left="1418"/>
        <w:jc w:val="both"/>
        <w:rPr>
          <w:sz w:val="20"/>
          <w:szCs w:val="20"/>
        </w:rPr>
      </w:pPr>
      <w:r w:rsidRPr="00A96E67">
        <w:rPr>
          <w:sz w:val="20"/>
          <w:szCs w:val="20"/>
        </w:rPr>
        <w:t xml:space="preserve">В случае не направления мотивированного отказа в указанный срок право использования </w:t>
      </w:r>
      <w:r>
        <w:rPr>
          <w:sz w:val="20"/>
          <w:szCs w:val="20"/>
        </w:rPr>
        <w:t>БД</w:t>
      </w:r>
      <w:r w:rsidRPr="00A96E67">
        <w:rPr>
          <w:sz w:val="20"/>
          <w:szCs w:val="20"/>
        </w:rPr>
        <w:t xml:space="preserve"> признаются принятыми Сублицензиатом в полном объеме без замечаний.</w:t>
      </w:r>
    </w:p>
    <w:p w:rsidR="00B9123A" w:rsidRPr="00A96E67" w:rsidRDefault="00B9123A" w:rsidP="00B9123A">
      <w:pPr>
        <w:pStyle w:val="a5"/>
        <w:numPr>
          <w:ilvl w:val="2"/>
          <w:numId w:val="1"/>
        </w:numPr>
        <w:tabs>
          <w:tab w:val="num" w:pos="0"/>
        </w:tabs>
        <w:jc w:val="both"/>
        <w:rPr>
          <w:sz w:val="20"/>
          <w:szCs w:val="20"/>
        </w:rPr>
      </w:pPr>
      <w:r w:rsidRPr="00A96E67">
        <w:rPr>
          <w:sz w:val="20"/>
          <w:szCs w:val="20"/>
        </w:rPr>
        <w:t xml:space="preserve">Строго придерживаться и не нарушать правила лицензионного использования </w:t>
      </w:r>
      <w:r>
        <w:rPr>
          <w:sz w:val="20"/>
          <w:szCs w:val="20"/>
        </w:rPr>
        <w:t>БД</w:t>
      </w:r>
      <w:r w:rsidRPr="00A96E67">
        <w:rPr>
          <w:sz w:val="20"/>
          <w:szCs w:val="20"/>
        </w:rPr>
        <w:t>, установленные правообладателями и настоящим Контрактом.</w:t>
      </w:r>
    </w:p>
    <w:p w:rsidR="00B9123A" w:rsidRPr="00A96E67" w:rsidRDefault="00B9123A" w:rsidP="00B9123A">
      <w:pPr>
        <w:pStyle w:val="a5"/>
        <w:numPr>
          <w:ilvl w:val="2"/>
          <w:numId w:val="1"/>
        </w:numPr>
        <w:tabs>
          <w:tab w:val="num" w:pos="0"/>
        </w:tabs>
        <w:jc w:val="both"/>
        <w:rPr>
          <w:sz w:val="20"/>
          <w:szCs w:val="20"/>
        </w:rPr>
      </w:pPr>
      <w:r w:rsidRPr="00A96E67">
        <w:rPr>
          <w:sz w:val="20"/>
          <w:szCs w:val="20"/>
        </w:rPr>
        <w:t xml:space="preserve">Не осуществлять действия по обходу технических средств защиты, встроенных в </w:t>
      </w:r>
      <w:r>
        <w:rPr>
          <w:sz w:val="20"/>
          <w:szCs w:val="20"/>
        </w:rPr>
        <w:t>БД</w:t>
      </w:r>
      <w:r w:rsidRPr="00A96E67">
        <w:rPr>
          <w:sz w:val="20"/>
          <w:szCs w:val="20"/>
        </w:rPr>
        <w:t>.</w:t>
      </w:r>
    </w:p>
    <w:p w:rsidR="00B9123A" w:rsidRPr="00A96E67" w:rsidRDefault="00B9123A" w:rsidP="00B9123A">
      <w:pPr>
        <w:pStyle w:val="a5"/>
        <w:numPr>
          <w:ilvl w:val="1"/>
          <w:numId w:val="1"/>
        </w:numPr>
        <w:tabs>
          <w:tab w:val="num" w:pos="0"/>
        </w:tabs>
        <w:jc w:val="both"/>
        <w:rPr>
          <w:b/>
          <w:sz w:val="20"/>
          <w:szCs w:val="20"/>
        </w:rPr>
      </w:pPr>
      <w:r w:rsidRPr="00A96E67">
        <w:rPr>
          <w:b/>
          <w:sz w:val="20"/>
          <w:szCs w:val="20"/>
        </w:rPr>
        <w:t>Лицензиат обязан:</w:t>
      </w:r>
    </w:p>
    <w:p w:rsidR="00B9123A" w:rsidRPr="00A96E67" w:rsidRDefault="00B9123A" w:rsidP="00B9123A">
      <w:pPr>
        <w:pStyle w:val="a5"/>
        <w:numPr>
          <w:ilvl w:val="2"/>
          <w:numId w:val="1"/>
        </w:numPr>
        <w:jc w:val="both"/>
        <w:rPr>
          <w:sz w:val="20"/>
          <w:szCs w:val="20"/>
        </w:rPr>
      </w:pPr>
      <w:r w:rsidRPr="00A96E67">
        <w:rPr>
          <w:sz w:val="20"/>
          <w:szCs w:val="20"/>
        </w:rPr>
        <w:t xml:space="preserve">Произвести передачу права использования </w:t>
      </w:r>
      <w:r>
        <w:rPr>
          <w:sz w:val="20"/>
          <w:szCs w:val="20"/>
        </w:rPr>
        <w:t>БД</w:t>
      </w:r>
      <w:r w:rsidRPr="00A96E67">
        <w:rPr>
          <w:sz w:val="20"/>
          <w:szCs w:val="20"/>
        </w:rPr>
        <w:t xml:space="preserve"> (согласно Приложению № 1), в течение </w:t>
      </w:r>
      <w:r w:rsidRPr="00FA2B7A">
        <w:rPr>
          <w:sz w:val="20"/>
          <w:szCs w:val="20"/>
        </w:rPr>
        <w:t>20</w:t>
      </w:r>
      <w:r w:rsidRPr="00A96E67">
        <w:rPr>
          <w:sz w:val="20"/>
          <w:szCs w:val="20"/>
        </w:rPr>
        <w:t xml:space="preserve"> (</w:t>
      </w:r>
      <w:r>
        <w:rPr>
          <w:sz w:val="20"/>
          <w:szCs w:val="20"/>
        </w:rPr>
        <w:t>двадцати</w:t>
      </w:r>
      <w:r w:rsidRPr="00A96E67">
        <w:rPr>
          <w:sz w:val="20"/>
          <w:szCs w:val="20"/>
        </w:rPr>
        <w:t xml:space="preserve">) </w:t>
      </w:r>
      <w:r>
        <w:rPr>
          <w:sz w:val="20"/>
          <w:szCs w:val="20"/>
        </w:rPr>
        <w:t xml:space="preserve">рабочих </w:t>
      </w:r>
      <w:r w:rsidRPr="00A96E67">
        <w:rPr>
          <w:sz w:val="20"/>
          <w:szCs w:val="20"/>
        </w:rPr>
        <w:t>дней с момента заключения настоящего Контракта.</w:t>
      </w:r>
    </w:p>
    <w:p w:rsidR="00B9123A" w:rsidRPr="00A96E67" w:rsidRDefault="00B9123A" w:rsidP="00B9123A">
      <w:pPr>
        <w:pStyle w:val="a5"/>
        <w:numPr>
          <w:ilvl w:val="2"/>
          <w:numId w:val="1"/>
        </w:numPr>
        <w:tabs>
          <w:tab w:val="num" w:pos="0"/>
        </w:tabs>
        <w:jc w:val="both"/>
        <w:rPr>
          <w:sz w:val="20"/>
          <w:szCs w:val="20"/>
        </w:rPr>
      </w:pPr>
      <w:r w:rsidRPr="00A96E67">
        <w:rPr>
          <w:sz w:val="20"/>
          <w:szCs w:val="20"/>
        </w:rPr>
        <w:t xml:space="preserve">Обеспечить передачу права использования </w:t>
      </w:r>
      <w:r>
        <w:rPr>
          <w:sz w:val="20"/>
          <w:szCs w:val="20"/>
        </w:rPr>
        <w:t>БД</w:t>
      </w:r>
      <w:r w:rsidRPr="00A96E67">
        <w:rPr>
          <w:sz w:val="20"/>
          <w:szCs w:val="20"/>
        </w:rPr>
        <w:t xml:space="preserve"> в стандартной комплектации разработчика (правообладателя).</w:t>
      </w:r>
    </w:p>
    <w:p w:rsidR="00B9123A" w:rsidRPr="00A96E67" w:rsidRDefault="00B9123A" w:rsidP="00B9123A">
      <w:pPr>
        <w:pStyle w:val="a5"/>
        <w:numPr>
          <w:ilvl w:val="2"/>
          <w:numId w:val="1"/>
        </w:numPr>
        <w:tabs>
          <w:tab w:val="num" w:pos="0"/>
        </w:tabs>
        <w:jc w:val="both"/>
        <w:rPr>
          <w:sz w:val="20"/>
          <w:szCs w:val="20"/>
        </w:rPr>
      </w:pPr>
      <w:r w:rsidRPr="00A96E67">
        <w:rPr>
          <w:sz w:val="20"/>
          <w:szCs w:val="20"/>
        </w:rPr>
        <w:t xml:space="preserve">Передать право использования </w:t>
      </w:r>
      <w:r>
        <w:rPr>
          <w:sz w:val="20"/>
          <w:szCs w:val="20"/>
        </w:rPr>
        <w:t>БД в электронном виде</w:t>
      </w:r>
      <w:r w:rsidRPr="00A96E67">
        <w:rPr>
          <w:sz w:val="20"/>
          <w:szCs w:val="20"/>
        </w:rPr>
        <w:t>.</w:t>
      </w:r>
    </w:p>
    <w:p w:rsidR="00B9123A" w:rsidRPr="00A96E67" w:rsidRDefault="00B9123A" w:rsidP="00B9123A">
      <w:pPr>
        <w:pStyle w:val="a5"/>
        <w:numPr>
          <w:ilvl w:val="3"/>
          <w:numId w:val="1"/>
        </w:numPr>
        <w:jc w:val="both"/>
        <w:rPr>
          <w:sz w:val="20"/>
          <w:szCs w:val="20"/>
        </w:rPr>
      </w:pPr>
      <w:r w:rsidRPr="00A96E67">
        <w:rPr>
          <w:sz w:val="20"/>
          <w:szCs w:val="20"/>
        </w:rPr>
        <w:t xml:space="preserve">Передача Сублицензиату права использования </w:t>
      </w:r>
      <w:r>
        <w:rPr>
          <w:sz w:val="20"/>
          <w:szCs w:val="20"/>
        </w:rPr>
        <w:t>БД</w:t>
      </w:r>
      <w:r w:rsidRPr="00A96E67">
        <w:rPr>
          <w:sz w:val="20"/>
          <w:szCs w:val="20"/>
        </w:rPr>
        <w:t xml:space="preserve">, к которому изготовителем / правообладателем не предусмотрен материальный носитель, осуществляется по электронной почте на адрес Сублицензиата: </w:t>
      </w:r>
      <w:r>
        <w:rPr>
          <w:b/>
          <w:sz w:val="20"/>
          <w:szCs w:val="20"/>
        </w:rPr>
        <w:t>_______________________</w:t>
      </w:r>
      <w:r w:rsidRPr="00A96E67">
        <w:rPr>
          <w:sz w:val="20"/>
          <w:szCs w:val="20"/>
        </w:rPr>
        <w:t xml:space="preserve">, указанный в разделе 10 настоящего Контракта. Фактом исполнения условий настоящего контракта является передача электронного письма, содержащего информацию о </w:t>
      </w:r>
      <w:r>
        <w:rPr>
          <w:sz w:val="20"/>
          <w:szCs w:val="20"/>
        </w:rPr>
        <w:t>БД</w:t>
      </w:r>
      <w:r w:rsidRPr="00A96E67">
        <w:rPr>
          <w:sz w:val="20"/>
          <w:szCs w:val="20"/>
        </w:rPr>
        <w:t xml:space="preserve"> на электронную почту Сублицензиата, </w:t>
      </w:r>
      <w:proofErr w:type="gramStart"/>
      <w:r w:rsidRPr="00A96E67">
        <w:rPr>
          <w:sz w:val="20"/>
          <w:szCs w:val="20"/>
        </w:rPr>
        <w:t>направленное</w:t>
      </w:r>
      <w:proofErr w:type="gramEnd"/>
      <w:r w:rsidRPr="00A96E67">
        <w:rPr>
          <w:sz w:val="20"/>
          <w:szCs w:val="20"/>
        </w:rPr>
        <w:t xml:space="preserve"> Лицензиатом, вне зависимости от факта подписания акта, товарной накладной, УПД.</w:t>
      </w:r>
    </w:p>
    <w:p w:rsidR="00B9123A" w:rsidRPr="00A96E67" w:rsidRDefault="00B9123A" w:rsidP="00B9123A">
      <w:pPr>
        <w:pStyle w:val="a5"/>
        <w:numPr>
          <w:ilvl w:val="3"/>
          <w:numId w:val="1"/>
        </w:numPr>
        <w:jc w:val="both"/>
        <w:rPr>
          <w:sz w:val="20"/>
          <w:szCs w:val="20"/>
        </w:rPr>
      </w:pPr>
      <w:r w:rsidRPr="00A96E67">
        <w:rPr>
          <w:sz w:val="20"/>
          <w:szCs w:val="20"/>
        </w:rPr>
        <w:t xml:space="preserve">В случае неполучения письма, указанного в п.3.2.3.1. настоящего Контракта, Сублицензиат должен письменно сообщить Лицензиату не </w:t>
      </w:r>
      <w:proofErr w:type="gramStart"/>
      <w:r w:rsidRPr="00A96E67">
        <w:rPr>
          <w:sz w:val="20"/>
          <w:szCs w:val="20"/>
        </w:rPr>
        <w:t>позднее</w:t>
      </w:r>
      <w:proofErr w:type="gramEnd"/>
      <w:r w:rsidRPr="00A96E67">
        <w:rPr>
          <w:sz w:val="20"/>
          <w:szCs w:val="20"/>
        </w:rPr>
        <w:t xml:space="preserve"> чем за 1 (один) день до окончания срока передачи, указанного в п.3.2.1. настоящего Контракта. В противном случае обязанность Лицензиата по передаче права использования Продукта считается выполненной надлежащим образом.</w:t>
      </w:r>
    </w:p>
    <w:p w:rsidR="00B9123A" w:rsidRPr="00A96E67" w:rsidRDefault="00B9123A" w:rsidP="00B9123A">
      <w:pPr>
        <w:pStyle w:val="a5"/>
        <w:numPr>
          <w:ilvl w:val="3"/>
          <w:numId w:val="1"/>
        </w:numPr>
        <w:jc w:val="both"/>
        <w:rPr>
          <w:sz w:val="20"/>
          <w:szCs w:val="20"/>
        </w:rPr>
      </w:pPr>
      <w:r w:rsidRPr="00A96E67">
        <w:rPr>
          <w:sz w:val="20"/>
          <w:szCs w:val="20"/>
        </w:rPr>
        <w:t>Распечатанное подтверждение передачи права при необходимости может быть получено Сублицензиатом или представителем Сублицензиата при наличии доверенности или печати самостоятельно в офисе Лицензиата. Сублицензиат также вправе запросить отправку скана распечатанного подтверждения передачи права по электронной почте.</w:t>
      </w:r>
    </w:p>
    <w:p w:rsidR="00B9123A" w:rsidRPr="00A96E67" w:rsidRDefault="00B9123A" w:rsidP="00B9123A">
      <w:pPr>
        <w:pStyle w:val="a5"/>
        <w:numPr>
          <w:ilvl w:val="2"/>
          <w:numId w:val="1"/>
        </w:numPr>
        <w:tabs>
          <w:tab w:val="num" w:pos="0"/>
          <w:tab w:val="left" w:pos="720"/>
        </w:tabs>
        <w:jc w:val="both"/>
        <w:rPr>
          <w:sz w:val="20"/>
          <w:szCs w:val="20"/>
        </w:rPr>
      </w:pPr>
      <w:r w:rsidRPr="00A96E67">
        <w:rPr>
          <w:sz w:val="20"/>
          <w:szCs w:val="20"/>
        </w:rPr>
        <w:t>По запросу Сублицензиата своевременно предоставлять достоверную информацию о ходе исполнения своих обязательств по Контракту.</w:t>
      </w:r>
    </w:p>
    <w:p w:rsidR="00B9123A" w:rsidRPr="00795C9C" w:rsidRDefault="00B9123A" w:rsidP="00B9123A">
      <w:pPr>
        <w:pStyle w:val="a5"/>
        <w:numPr>
          <w:ilvl w:val="1"/>
          <w:numId w:val="1"/>
        </w:numPr>
        <w:tabs>
          <w:tab w:val="num" w:pos="0"/>
          <w:tab w:val="left" w:pos="720"/>
        </w:tabs>
        <w:jc w:val="both"/>
        <w:rPr>
          <w:sz w:val="20"/>
          <w:szCs w:val="20"/>
        </w:rPr>
      </w:pPr>
      <w:r w:rsidRPr="00A96E67">
        <w:rPr>
          <w:sz w:val="20"/>
          <w:szCs w:val="20"/>
        </w:rPr>
        <w:t xml:space="preserve"> В случае передачи права использования </w:t>
      </w:r>
      <w:r w:rsidR="006A7607">
        <w:rPr>
          <w:sz w:val="20"/>
          <w:szCs w:val="20"/>
        </w:rPr>
        <w:t>БД</w:t>
      </w:r>
      <w:r w:rsidRPr="00A96E67">
        <w:rPr>
          <w:sz w:val="20"/>
          <w:szCs w:val="20"/>
        </w:rPr>
        <w:t xml:space="preserve">, качество которых не </w:t>
      </w:r>
      <w:r w:rsidRPr="00795C9C">
        <w:rPr>
          <w:sz w:val="20"/>
          <w:szCs w:val="20"/>
        </w:rPr>
        <w:t xml:space="preserve">соответствует прилагаемой документации, Лицензиат обязуется заменить экземпляры </w:t>
      </w:r>
      <w:r w:rsidR="006A7607">
        <w:rPr>
          <w:sz w:val="20"/>
          <w:szCs w:val="20"/>
        </w:rPr>
        <w:t>БД</w:t>
      </w:r>
      <w:r w:rsidRPr="00795C9C">
        <w:rPr>
          <w:sz w:val="20"/>
          <w:szCs w:val="20"/>
        </w:rPr>
        <w:t xml:space="preserve">, передать повторно право использования </w:t>
      </w:r>
      <w:r w:rsidR="006A7607">
        <w:rPr>
          <w:sz w:val="20"/>
          <w:szCs w:val="20"/>
        </w:rPr>
        <w:t>БД</w:t>
      </w:r>
      <w:r w:rsidRPr="00795C9C">
        <w:rPr>
          <w:sz w:val="20"/>
          <w:szCs w:val="20"/>
        </w:rPr>
        <w:t xml:space="preserve"> после получения письменного уведомления Сублицензиата об обнаружении недостатков и акта, указанного в п.3.2.3.5. настоящего Контракта.</w:t>
      </w:r>
    </w:p>
    <w:p w:rsidR="00B9123A" w:rsidRPr="00A96E67" w:rsidRDefault="00B9123A" w:rsidP="00B9123A">
      <w:pPr>
        <w:pStyle w:val="a5"/>
        <w:numPr>
          <w:ilvl w:val="1"/>
          <w:numId w:val="1"/>
        </w:numPr>
        <w:tabs>
          <w:tab w:val="num" w:pos="0"/>
          <w:tab w:val="left" w:pos="720"/>
        </w:tabs>
        <w:jc w:val="both"/>
        <w:rPr>
          <w:sz w:val="20"/>
          <w:szCs w:val="20"/>
        </w:rPr>
      </w:pPr>
      <w:r w:rsidRPr="00A96E67">
        <w:rPr>
          <w:sz w:val="20"/>
          <w:szCs w:val="20"/>
        </w:rPr>
        <w:t xml:space="preserve">Возврат </w:t>
      </w:r>
      <w:r w:rsidR="006A7607">
        <w:rPr>
          <w:sz w:val="20"/>
          <w:szCs w:val="20"/>
        </w:rPr>
        <w:t>БД</w:t>
      </w:r>
      <w:r w:rsidRPr="00A96E67">
        <w:rPr>
          <w:sz w:val="20"/>
          <w:szCs w:val="20"/>
        </w:rPr>
        <w:t xml:space="preserve"> Сублицензиатом после передачи права (с активацией или без) в соответствии с законодательством Российской Федерации невозможен в связи с тем, что последний приобретает право, которое прямо относится к объектам авторских прав (ч.1 ст. 1259 ГК РФ) и охраняется, как произведение, непериодическое издание. В свою очередь, законодательством Российской Федерации, непериодические издания относятся к перечню непродовольственных товаров, не подлежащих возврату или обмену.</w:t>
      </w:r>
    </w:p>
    <w:p w:rsidR="00B9123A" w:rsidRPr="00A96E67" w:rsidRDefault="00B9123A" w:rsidP="00B9123A">
      <w:pPr>
        <w:pStyle w:val="a5"/>
        <w:numPr>
          <w:ilvl w:val="1"/>
          <w:numId w:val="1"/>
        </w:numPr>
        <w:tabs>
          <w:tab w:val="num" w:pos="0"/>
          <w:tab w:val="left" w:pos="720"/>
        </w:tabs>
        <w:jc w:val="both"/>
        <w:rPr>
          <w:sz w:val="20"/>
          <w:szCs w:val="20"/>
        </w:rPr>
      </w:pPr>
      <w:r w:rsidRPr="00A96E67">
        <w:rPr>
          <w:sz w:val="20"/>
          <w:szCs w:val="20"/>
        </w:rPr>
        <w:t xml:space="preserve"> В том числе Сублицензиат не вправе возвратить:</w:t>
      </w:r>
    </w:p>
    <w:p w:rsidR="00B9123A" w:rsidRPr="00A96E67" w:rsidRDefault="006A7607" w:rsidP="00B9123A">
      <w:pPr>
        <w:pStyle w:val="a5"/>
        <w:numPr>
          <w:ilvl w:val="2"/>
          <w:numId w:val="1"/>
        </w:numPr>
        <w:tabs>
          <w:tab w:val="num" w:pos="0"/>
          <w:tab w:val="left" w:pos="720"/>
        </w:tabs>
        <w:jc w:val="both"/>
        <w:rPr>
          <w:sz w:val="20"/>
          <w:szCs w:val="20"/>
        </w:rPr>
      </w:pPr>
      <w:r>
        <w:rPr>
          <w:sz w:val="20"/>
          <w:szCs w:val="20"/>
        </w:rPr>
        <w:t>БД</w:t>
      </w:r>
      <w:r w:rsidR="00B9123A" w:rsidRPr="00A96E67">
        <w:rPr>
          <w:sz w:val="20"/>
          <w:szCs w:val="20"/>
        </w:rPr>
        <w:t xml:space="preserve">, если право использования </w:t>
      </w:r>
      <w:r>
        <w:rPr>
          <w:sz w:val="20"/>
          <w:szCs w:val="20"/>
        </w:rPr>
        <w:t>БД</w:t>
      </w:r>
      <w:r w:rsidR="00B9123A" w:rsidRPr="00A96E67">
        <w:rPr>
          <w:sz w:val="20"/>
          <w:szCs w:val="20"/>
        </w:rPr>
        <w:t xml:space="preserve"> не переданы, но согласованы в Приложении №1 к Контракту и/или вознаграждение за передачу права и стоимость экземпляров оплачены Сублицензиатом полностью или частично.</w:t>
      </w:r>
    </w:p>
    <w:p w:rsidR="00B9123A" w:rsidRPr="005852F4" w:rsidRDefault="00B9123A" w:rsidP="00B9123A">
      <w:pPr>
        <w:pStyle w:val="a5"/>
        <w:numPr>
          <w:ilvl w:val="1"/>
          <w:numId w:val="1"/>
        </w:numPr>
        <w:tabs>
          <w:tab w:val="left" w:pos="720"/>
        </w:tabs>
        <w:jc w:val="both"/>
        <w:rPr>
          <w:sz w:val="20"/>
          <w:szCs w:val="20"/>
        </w:rPr>
      </w:pPr>
      <w:r w:rsidRPr="005852F4">
        <w:rPr>
          <w:sz w:val="20"/>
          <w:szCs w:val="20"/>
        </w:rPr>
        <w:lastRenderedPageBreak/>
        <w:t xml:space="preserve">Сублицензиат самостоятельно осуществляет управление программными активами, включающее хранение, обновление, закупки и списание права использования, </w:t>
      </w:r>
      <w:r w:rsidR="006A7607">
        <w:rPr>
          <w:sz w:val="20"/>
          <w:szCs w:val="20"/>
        </w:rPr>
        <w:t>БД</w:t>
      </w:r>
      <w:r w:rsidRPr="005852F4">
        <w:rPr>
          <w:sz w:val="20"/>
          <w:szCs w:val="20"/>
        </w:rPr>
        <w:t xml:space="preserve">, а также иные действия, необходимые для законного и наиболее рационального использования </w:t>
      </w:r>
      <w:r w:rsidR="006A7607">
        <w:rPr>
          <w:sz w:val="20"/>
          <w:szCs w:val="20"/>
        </w:rPr>
        <w:t>БД</w:t>
      </w:r>
      <w:r w:rsidRPr="005852F4">
        <w:rPr>
          <w:sz w:val="20"/>
          <w:szCs w:val="20"/>
        </w:rPr>
        <w:t>.</w:t>
      </w:r>
    </w:p>
    <w:p w:rsidR="00B9123A" w:rsidRPr="005852F4" w:rsidRDefault="00B9123A" w:rsidP="00B9123A">
      <w:pPr>
        <w:pStyle w:val="a5"/>
        <w:numPr>
          <w:ilvl w:val="1"/>
          <w:numId w:val="1"/>
        </w:numPr>
        <w:tabs>
          <w:tab w:val="left" w:pos="720"/>
        </w:tabs>
        <w:jc w:val="both"/>
        <w:rPr>
          <w:sz w:val="20"/>
          <w:szCs w:val="20"/>
        </w:rPr>
      </w:pPr>
      <w:r w:rsidRPr="005852F4">
        <w:rPr>
          <w:sz w:val="20"/>
          <w:szCs w:val="20"/>
        </w:rPr>
        <w:t xml:space="preserve"> Лицензиат не несет ответственности за нарушение пользовательского лицензионного соглашения со стороны Сублицензиата, выражающееся, в частности, в любом незаконном использовании либо незаконной модификации </w:t>
      </w:r>
      <w:r w:rsidR="006A7607">
        <w:rPr>
          <w:sz w:val="20"/>
          <w:szCs w:val="20"/>
        </w:rPr>
        <w:t>БД</w:t>
      </w:r>
      <w:r w:rsidRPr="005852F4">
        <w:rPr>
          <w:sz w:val="20"/>
          <w:szCs w:val="20"/>
        </w:rPr>
        <w:t>.</w:t>
      </w:r>
    </w:p>
    <w:p w:rsidR="00B9123A" w:rsidRPr="005852F4" w:rsidRDefault="00B9123A" w:rsidP="00B9123A">
      <w:pPr>
        <w:pStyle w:val="a5"/>
        <w:numPr>
          <w:ilvl w:val="0"/>
          <w:numId w:val="1"/>
        </w:numPr>
        <w:spacing w:before="120" w:after="120"/>
        <w:ind w:left="357" w:hanging="357"/>
        <w:contextualSpacing w:val="0"/>
        <w:jc w:val="center"/>
        <w:rPr>
          <w:b/>
          <w:sz w:val="20"/>
          <w:szCs w:val="20"/>
        </w:rPr>
      </w:pPr>
      <w:r w:rsidRPr="005852F4">
        <w:rPr>
          <w:b/>
          <w:sz w:val="20"/>
          <w:szCs w:val="20"/>
        </w:rPr>
        <w:t>Лицензионное вознаграждение, стоимость экземпляров и носителей, порядок расчетов</w:t>
      </w:r>
    </w:p>
    <w:p w:rsidR="00B9123A" w:rsidRPr="005852F4" w:rsidRDefault="00B9123A" w:rsidP="00B9123A">
      <w:pPr>
        <w:pStyle w:val="a5"/>
        <w:numPr>
          <w:ilvl w:val="1"/>
          <w:numId w:val="1"/>
        </w:numPr>
        <w:tabs>
          <w:tab w:val="num" w:pos="0"/>
          <w:tab w:val="left" w:pos="567"/>
        </w:tabs>
        <w:jc w:val="both"/>
        <w:rPr>
          <w:sz w:val="20"/>
          <w:szCs w:val="20"/>
        </w:rPr>
      </w:pPr>
      <w:r w:rsidRPr="005852F4">
        <w:rPr>
          <w:sz w:val="20"/>
          <w:szCs w:val="20"/>
        </w:rPr>
        <w:t xml:space="preserve">Общая стоимость настоящего Контракта (лицензионное вознаграждение Контракта) составляет </w:t>
      </w:r>
      <w:r w:rsidR="006A7607">
        <w:rPr>
          <w:b/>
          <w:sz w:val="20"/>
          <w:szCs w:val="20"/>
        </w:rPr>
        <w:t>____________</w:t>
      </w:r>
      <w:r w:rsidRPr="00CB1698">
        <w:rPr>
          <w:b/>
          <w:sz w:val="20"/>
          <w:szCs w:val="20"/>
        </w:rPr>
        <w:t xml:space="preserve"> руб</w:t>
      </w:r>
      <w:proofErr w:type="gramStart"/>
      <w:r w:rsidRPr="00CB1698">
        <w:rPr>
          <w:b/>
          <w:sz w:val="20"/>
          <w:szCs w:val="20"/>
        </w:rPr>
        <w:t>. (</w:t>
      </w:r>
      <w:r w:rsidR="006A7607">
        <w:rPr>
          <w:b/>
          <w:sz w:val="20"/>
          <w:szCs w:val="20"/>
        </w:rPr>
        <w:t>_____________________</w:t>
      </w:r>
      <w:r w:rsidRPr="00CB1698">
        <w:rPr>
          <w:b/>
          <w:sz w:val="20"/>
          <w:szCs w:val="20"/>
        </w:rPr>
        <w:t xml:space="preserve">), </w:t>
      </w:r>
      <w:proofErr w:type="gramEnd"/>
      <w:r>
        <w:rPr>
          <w:b/>
          <w:sz w:val="20"/>
          <w:szCs w:val="20"/>
        </w:rPr>
        <w:t xml:space="preserve">НДС не облагается, </w:t>
      </w:r>
      <w:r w:rsidRPr="00876433">
        <w:rPr>
          <w:sz w:val="20"/>
          <w:szCs w:val="20"/>
        </w:rPr>
        <w:t xml:space="preserve">на основании </w:t>
      </w:r>
      <w:proofErr w:type="spellStart"/>
      <w:r w:rsidRPr="00876433">
        <w:rPr>
          <w:sz w:val="20"/>
          <w:szCs w:val="20"/>
        </w:rPr>
        <w:t>пп</w:t>
      </w:r>
      <w:proofErr w:type="spellEnd"/>
      <w:r w:rsidRPr="00876433">
        <w:rPr>
          <w:sz w:val="20"/>
          <w:szCs w:val="20"/>
        </w:rPr>
        <w:t>. 4 п. 1 статьи 32 Налогового кодекса РФ</w:t>
      </w:r>
    </w:p>
    <w:p w:rsidR="00B9123A" w:rsidRPr="00A96E67" w:rsidRDefault="00B9123A" w:rsidP="00B9123A">
      <w:pPr>
        <w:pStyle w:val="a5"/>
        <w:numPr>
          <w:ilvl w:val="1"/>
          <w:numId w:val="1"/>
        </w:numPr>
        <w:tabs>
          <w:tab w:val="num" w:pos="0"/>
          <w:tab w:val="left" w:pos="567"/>
        </w:tabs>
        <w:jc w:val="both"/>
        <w:rPr>
          <w:sz w:val="20"/>
          <w:szCs w:val="20"/>
        </w:rPr>
      </w:pPr>
      <w:r w:rsidRPr="005852F4">
        <w:rPr>
          <w:sz w:val="20"/>
          <w:szCs w:val="20"/>
        </w:rPr>
        <w:t xml:space="preserve">Лицензионное вознаграждение Контракта является твердым и определяется на весь срок исполнения Контракта. Изменение </w:t>
      </w:r>
      <w:r w:rsidRPr="00A96E67">
        <w:rPr>
          <w:sz w:val="20"/>
          <w:szCs w:val="20"/>
        </w:rPr>
        <w:t>цены Контракта допускается в случаях, предусмотренных п.7.2. настоящего Контракта.</w:t>
      </w:r>
    </w:p>
    <w:p w:rsidR="00B9123A" w:rsidRPr="00A96E67" w:rsidRDefault="00B9123A" w:rsidP="00B9123A">
      <w:pPr>
        <w:pStyle w:val="a5"/>
        <w:numPr>
          <w:ilvl w:val="1"/>
          <w:numId w:val="1"/>
        </w:numPr>
        <w:tabs>
          <w:tab w:val="num" w:pos="0"/>
          <w:tab w:val="left" w:pos="567"/>
        </w:tabs>
        <w:jc w:val="both"/>
        <w:rPr>
          <w:sz w:val="20"/>
          <w:szCs w:val="20"/>
        </w:rPr>
      </w:pPr>
      <w:proofErr w:type="gramStart"/>
      <w:r w:rsidRPr="00A96E67">
        <w:rPr>
          <w:sz w:val="20"/>
          <w:szCs w:val="20"/>
        </w:rPr>
        <w:t>Лицензионное вознаграждение контракта может быть уменьшено на сумму, подлежащей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</w:t>
      </w:r>
      <w:proofErr w:type="gramEnd"/>
      <w:r w:rsidRPr="00A96E67">
        <w:rPr>
          <w:sz w:val="20"/>
          <w:szCs w:val="20"/>
        </w:rPr>
        <w:t xml:space="preserve"> подлежат уплате в бюджеты бюджетной системы Российской Федерации заказчиком.</w:t>
      </w:r>
    </w:p>
    <w:p w:rsidR="00B9123A" w:rsidRPr="00A96E67" w:rsidRDefault="00B9123A" w:rsidP="00B9123A">
      <w:pPr>
        <w:pStyle w:val="a5"/>
        <w:numPr>
          <w:ilvl w:val="1"/>
          <w:numId w:val="1"/>
        </w:numPr>
        <w:tabs>
          <w:tab w:val="left" w:pos="567"/>
        </w:tabs>
        <w:jc w:val="both"/>
        <w:rPr>
          <w:sz w:val="20"/>
          <w:szCs w:val="20"/>
        </w:rPr>
      </w:pPr>
      <w:r w:rsidRPr="00A96E67">
        <w:rPr>
          <w:sz w:val="20"/>
          <w:szCs w:val="20"/>
        </w:rPr>
        <w:t>Оплата лицензионного вознаграждения Контракта производится Сублицензиатом путем перечисления денежных средств на расчетный счет Лицензиата.</w:t>
      </w:r>
    </w:p>
    <w:p w:rsidR="00B9123A" w:rsidRPr="00A96E67" w:rsidRDefault="00B9123A" w:rsidP="00B9123A">
      <w:pPr>
        <w:pStyle w:val="a5"/>
        <w:tabs>
          <w:tab w:val="left" w:pos="567"/>
        </w:tabs>
        <w:ind w:left="907"/>
        <w:jc w:val="both"/>
        <w:rPr>
          <w:sz w:val="20"/>
          <w:szCs w:val="20"/>
        </w:rPr>
      </w:pPr>
      <w:r w:rsidRPr="00A96E67">
        <w:rPr>
          <w:sz w:val="20"/>
          <w:szCs w:val="20"/>
        </w:rPr>
        <w:t>Основанием для оплаты являются документы:</w:t>
      </w:r>
    </w:p>
    <w:p w:rsidR="00B9123A" w:rsidRPr="00A96E67" w:rsidRDefault="00B9123A" w:rsidP="00B9123A">
      <w:pPr>
        <w:pStyle w:val="a5"/>
        <w:tabs>
          <w:tab w:val="left" w:pos="567"/>
        </w:tabs>
        <w:ind w:left="907"/>
        <w:jc w:val="both"/>
        <w:rPr>
          <w:sz w:val="20"/>
          <w:szCs w:val="20"/>
        </w:rPr>
      </w:pPr>
      <w:r w:rsidRPr="00A96E67">
        <w:rPr>
          <w:sz w:val="20"/>
          <w:szCs w:val="20"/>
        </w:rPr>
        <w:t xml:space="preserve">- универсальный передаточный документ (УПД), подписанный Сторонами; </w:t>
      </w:r>
    </w:p>
    <w:p w:rsidR="00B9123A" w:rsidRPr="00A96E67" w:rsidRDefault="00B9123A" w:rsidP="00B9123A">
      <w:pPr>
        <w:pStyle w:val="a5"/>
        <w:tabs>
          <w:tab w:val="left" w:pos="567"/>
        </w:tabs>
        <w:ind w:left="907"/>
        <w:jc w:val="both"/>
        <w:rPr>
          <w:sz w:val="20"/>
          <w:szCs w:val="20"/>
        </w:rPr>
      </w:pPr>
      <w:r w:rsidRPr="00A96E67">
        <w:rPr>
          <w:sz w:val="20"/>
          <w:szCs w:val="20"/>
        </w:rPr>
        <w:t xml:space="preserve">- счет; </w:t>
      </w:r>
    </w:p>
    <w:p w:rsidR="00B9123A" w:rsidRPr="00A96E67" w:rsidRDefault="00B9123A" w:rsidP="00B9123A">
      <w:pPr>
        <w:pStyle w:val="a5"/>
        <w:tabs>
          <w:tab w:val="left" w:pos="567"/>
        </w:tabs>
        <w:ind w:left="907"/>
        <w:jc w:val="both"/>
        <w:rPr>
          <w:sz w:val="20"/>
          <w:szCs w:val="20"/>
        </w:rPr>
      </w:pPr>
      <w:r w:rsidRPr="00A96E67">
        <w:rPr>
          <w:sz w:val="20"/>
          <w:szCs w:val="20"/>
        </w:rPr>
        <w:t xml:space="preserve">Срок оплаты: </w:t>
      </w:r>
      <w:bookmarkStart w:id="0" w:name="_GoBack"/>
      <w:r w:rsidRPr="00A96E67">
        <w:rPr>
          <w:sz w:val="20"/>
          <w:szCs w:val="20"/>
        </w:rPr>
        <w:t xml:space="preserve">в течение 10 (десяти) рабочих дней </w:t>
      </w:r>
      <w:proofErr w:type="gramStart"/>
      <w:r w:rsidRPr="00A96E67">
        <w:rPr>
          <w:sz w:val="20"/>
          <w:szCs w:val="20"/>
        </w:rPr>
        <w:t>с даты подписания</w:t>
      </w:r>
      <w:proofErr w:type="gramEnd"/>
      <w:r w:rsidRPr="00A96E67">
        <w:rPr>
          <w:sz w:val="20"/>
          <w:szCs w:val="20"/>
        </w:rPr>
        <w:t xml:space="preserve"> Сублицензиатом универсального передаточного документа (УПД)</w:t>
      </w:r>
      <w:bookmarkEnd w:id="0"/>
      <w:r w:rsidRPr="00A96E67">
        <w:rPr>
          <w:sz w:val="20"/>
          <w:szCs w:val="20"/>
        </w:rPr>
        <w:t>.</w:t>
      </w:r>
    </w:p>
    <w:p w:rsidR="00B9123A" w:rsidRPr="00A96E67" w:rsidRDefault="00B9123A" w:rsidP="00B9123A">
      <w:pPr>
        <w:pStyle w:val="a5"/>
        <w:numPr>
          <w:ilvl w:val="1"/>
          <w:numId w:val="1"/>
        </w:numPr>
        <w:tabs>
          <w:tab w:val="num" w:pos="0"/>
          <w:tab w:val="left" w:pos="567"/>
        </w:tabs>
        <w:jc w:val="both"/>
        <w:rPr>
          <w:sz w:val="20"/>
          <w:szCs w:val="20"/>
        </w:rPr>
      </w:pPr>
      <w:r w:rsidRPr="00A96E67">
        <w:rPr>
          <w:sz w:val="20"/>
          <w:szCs w:val="20"/>
        </w:rPr>
        <w:t>Сумма вознаграждения, стоимость экземпляров Программного продукта и материальных носителей в пределах лицензионного вознаграждения Контракта указана в Приложении №1.</w:t>
      </w:r>
    </w:p>
    <w:p w:rsidR="00B9123A" w:rsidRDefault="00B9123A" w:rsidP="00B9123A">
      <w:pPr>
        <w:pStyle w:val="a5"/>
        <w:numPr>
          <w:ilvl w:val="1"/>
          <w:numId w:val="1"/>
        </w:numPr>
        <w:tabs>
          <w:tab w:val="left" w:pos="567"/>
        </w:tabs>
        <w:jc w:val="both"/>
        <w:rPr>
          <w:sz w:val="20"/>
          <w:szCs w:val="20"/>
        </w:rPr>
      </w:pPr>
      <w:r w:rsidRPr="00A96E67">
        <w:rPr>
          <w:sz w:val="20"/>
          <w:szCs w:val="20"/>
        </w:rPr>
        <w:t>Сублицензиат вправе производить поэтапную оплату в пределах сроков, указанных в п.4.3. настоящего Контракта.</w:t>
      </w:r>
    </w:p>
    <w:p w:rsidR="00B9123A" w:rsidRPr="00A96E67" w:rsidRDefault="00B9123A" w:rsidP="00B9123A">
      <w:pPr>
        <w:pStyle w:val="a5"/>
        <w:numPr>
          <w:ilvl w:val="0"/>
          <w:numId w:val="1"/>
        </w:numPr>
        <w:spacing w:before="120" w:after="120"/>
        <w:ind w:left="357" w:hanging="357"/>
        <w:contextualSpacing w:val="0"/>
        <w:jc w:val="center"/>
        <w:rPr>
          <w:b/>
          <w:sz w:val="20"/>
          <w:szCs w:val="20"/>
        </w:rPr>
      </w:pPr>
      <w:r w:rsidRPr="00A96E67">
        <w:rPr>
          <w:b/>
          <w:sz w:val="20"/>
          <w:szCs w:val="20"/>
        </w:rPr>
        <w:t>Ответственность сторон</w:t>
      </w:r>
    </w:p>
    <w:p w:rsidR="00B9123A" w:rsidRPr="00A96E67" w:rsidRDefault="00B9123A" w:rsidP="00B9123A">
      <w:pPr>
        <w:pStyle w:val="a5"/>
        <w:numPr>
          <w:ilvl w:val="1"/>
          <w:numId w:val="1"/>
        </w:numPr>
        <w:tabs>
          <w:tab w:val="left" w:pos="709"/>
        </w:tabs>
        <w:jc w:val="both"/>
        <w:rPr>
          <w:rFonts w:eastAsia="Calibri"/>
          <w:b/>
          <w:color w:val="000000"/>
          <w:sz w:val="20"/>
          <w:szCs w:val="20"/>
          <w:lang w:eastAsia="en-US"/>
        </w:rPr>
      </w:pPr>
      <w:r w:rsidRPr="00A96E67">
        <w:rPr>
          <w:rFonts w:eastAsia="Calibri"/>
          <w:b/>
          <w:color w:val="000000"/>
          <w:sz w:val="20"/>
          <w:szCs w:val="20"/>
          <w:lang w:eastAsia="en-US"/>
        </w:rPr>
        <w:t xml:space="preserve"> </w:t>
      </w:r>
      <w:bookmarkStart w:id="1" w:name="_Hlk103702952"/>
      <w:r w:rsidRPr="00A96E67">
        <w:rPr>
          <w:rFonts w:eastAsia="Calibri"/>
          <w:b/>
          <w:color w:val="000000"/>
          <w:sz w:val="20"/>
          <w:szCs w:val="20"/>
          <w:lang w:eastAsia="en-US"/>
        </w:rPr>
        <w:t>Ответственность Сублицензиата:</w:t>
      </w:r>
    </w:p>
    <w:p w:rsidR="00B9123A" w:rsidRPr="005852F4" w:rsidRDefault="00B9123A" w:rsidP="00B9123A">
      <w:pPr>
        <w:pStyle w:val="a5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96E67">
        <w:rPr>
          <w:rFonts w:eastAsia="Calibri"/>
          <w:color w:val="000000"/>
          <w:sz w:val="20"/>
          <w:szCs w:val="20"/>
          <w:lang w:eastAsia="en-US"/>
        </w:rPr>
        <w:t>В случае просрочки исполнения Сублицензиатом обязательств, предусмотренных Контрактом, а также в иных случаях неисполнения</w:t>
      </w:r>
      <w:r w:rsidRPr="005852F4">
        <w:rPr>
          <w:rFonts w:eastAsia="Calibri"/>
          <w:color w:val="000000"/>
          <w:sz w:val="20"/>
          <w:szCs w:val="20"/>
          <w:lang w:eastAsia="en-US"/>
        </w:rPr>
        <w:t xml:space="preserve"> или ненадлежащего исполнения Заказчиком обязательств, предусмотренных Контрактом, Лицензиат вправе потребовать уплаты неустоек (штрафов, пеней).</w:t>
      </w:r>
    </w:p>
    <w:p w:rsidR="00B9123A" w:rsidRPr="005852F4" w:rsidRDefault="00B9123A" w:rsidP="00B9123A">
      <w:pPr>
        <w:pStyle w:val="a5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852F4">
        <w:rPr>
          <w:rFonts w:eastAsia="Calibri"/>
          <w:color w:val="000000"/>
          <w:sz w:val="20"/>
          <w:szCs w:val="20"/>
          <w:lang w:eastAsia="en-US"/>
        </w:rPr>
        <w:t>Пеня начисляется за каждый день просрочки исполнения Сублицензиатом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B9123A" w:rsidRPr="005852F4" w:rsidRDefault="00B9123A" w:rsidP="00B9123A">
      <w:pPr>
        <w:pStyle w:val="a5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852F4">
        <w:rPr>
          <w:rFonts w:eastAsia="Calibri"/>
          <w:color w:val="000000"/>
          <w:sz w:val="20"/>
          <w:szCs w:val="20"/>
          <w:lang w:eastAsia="en-US"/>
        </w:rPr>
        <w:t>Штрафы начисляются за ненадлежащее исполнение Сублицензиатом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Правительством Российской Федерации.</w:t>
      </w:r>
    </w:p>
    <w:p w:rsidR="00B9123A" w:rsidRPr="005852F4" w:rsidRDefault="00B9123A" w:rsidP="00B9123A">
      <w:pPr>
        <w:pStyle w:val="a5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852F4">
        <w:rPr>
          <w:rFonts w:eastAsia="Calibri"/>
          <w:color w:val="000000"/>
          <w:sz w:val="20"/>
          <w:szCs w:val="20"/>
          <w:lang w:eastAsia="en-US"/>
        </w:rPr>
        <w:t>За каждый факт неисполнения Сублицензиатом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B9123A" w:rsidRPr="005852F4" w:rsidRDefault="00B9123A" w:rsidP="00B9123A">
      <w:pPr>
        <w:pStyle w:val="a5"/>
        <w:tabs>
          <w:tab w:val="left" w:pos="709"/>
        </w:tabs>
        <w:ind w:left="907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852F4">
        <w:rPr>
          <w:rFonts w:eastAsia="Calibri"/>
          <w:color w:val="000000"/>
          <w:sz w:val="20"/>
          <w:szCs w:val="20"/>
          <w:lang w:eastAsia="en-US"/>
        </w:rPr>
        <w:t>а) 1000 рублей, если цена Контракта не превышает 3 млн. рублей (включительно);</w:t>
      </w:r>
    </w:p>
    <w:p w:rsidR="00B9123A" w:rsidRPr="005852F4" w:rsidRDefault="00B9123A" w:rsidP="00B9123A">
      <w:pPr>
        <w:pStyle w:val="a5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852F4">
        <w:rPr>
          <w:rFonts w:eastAsia="Calibri"/>
          <w:color w:val="000000"/>
          <w:sz w:val="20"/>
          <w:szCs w:val="20"/>
          <w:lang w:eastAsia="en-US"/>
        </w:rPr>
        <w:t>Общая сумма начисленных штрафов за ненадлежащее исполнение Сублицензиатом обязательств, предусмотренных Контрактом, не может превышать цену Контракта.</w:t>
      </w:r>
    </w:p>
    <w:p w:rsidR="00B9123A" w:rsidRPr="00C90A39" w:rsidRDefault="00B9123A" w:rsidP="00B9123A">
      <w:pPr>
        <w:pStyle w:val="a5"/>
        <w:numPr>
          <w:ilvl w:val="1"/>
          <w:numId w:val="1"/>
        </w:numPr>
        <w:tabs>
          <w:tab w:val="left" w:pos="709"/>
        </w:tabs>
        <w:jc w:val="both"/>
        <w:rPr>
          <w:rFonts w:eastAsia="Calibri"/>
          <w:b/>
          <w:color w:val="000000"/>
          <w:sz w:val="20"/>
          <w:szCs w:val="20"/>
          <w:lang w:eastAsia="en-US"/>
        </w:rPr>
      </w:pPr>
      <w:r w:rsidRPr="00C90A39">
        <w:rPr>
          <w:rFonts w:eastAsia="Calibri"/>
          <w:b/>
          <w:color w:val="000000"/>
          <w:sz w:val="20"/>
          <w:szCs w:val="20"/>
          <w:lang w:eastAsia="en-US"/>
        </w:rPr>
        <w:t>Ответственность Лицензиата:</w:t>
      </w:r>
    </w:p>
    <w:p w:rsidR="00B9123A" w:rsidRPr="005852F4" w:rsidRDefault="00B9123A" w:rsidP="00B9123A">
      <w:pPr>
        <w:pStyle w:val="a5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852F4">
        <w:rPr>
          <w:rFonts w:eastAsia="Calibri"/>
          <w:color w:val="000000"/>
          <w:sz w:val="20"/>
          <w:szCs w:val="20"/>
          <w:lang w:eastAsia="en-US"/>
        </w:rPr>
        <w:t>В случае просрочки исполнения Лицензиатом обязательств, предусмотренных Контрактом (в том числе гарантийного обязательства), а также в иных случаях неисполнения или ненадлежащего исполнения Лицензиатом обязательств, предусмотренных Контрактом, Заказчик направляет Лицензиату требование об уплате неустоек (штрафов, пеней).</w:t>
      </w:r>
    </w:p>
    <w:p w:rsidR="00B9123A" w:rsidRPr="005852F4" w:rsidRDefault="00B9123A" w:rsidP="00B9123A">
      <w:pPr>
        <w:pStyle w:val="a5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proofErr w:type="gramStart"/>
      <w:r w:rsidRPr="005852F4">
        <w:rPr>
          <w:rFonts w:eastAsia="Calibri"/>
          <w:color w:val="000000"/>
          <w:sz w:val="20"/>
          <w:szCs w:val="20"/>
          <w:lang w:eastAsia="en-US"/>
        </w:rPr>
        <w:t xml:space="preserve">Пеня начисляется за каждый день просрочки исполнения Лицензиатом обязательства предусмотренного Контрактом, начиная со дня, следующего после дня истечения установленного Контрактом  срока исполнения обязательства,  в размере одной трехсотой действующей на дату уплаты пени ключевой ставки Центрального банка Российской </w:t>
      </w:r>
      <w:r w:rsidRPr="005852F4">
        <w:rPr>
          <w:rFonts w:eastAsia="Calibri"/>
          <w:color w:val="000000"/>
          <w:sz w:val="20"/>
          <w:szCs w:val="20"/>
          <w:lang w:eastAsia="en-US"/>
        </w:rPr>
        <w:lastRenderedPageBreak/>
        <w:t>Федерации от цены Контракта, уменьшенной на сумму, пропорциональную объему обязательств, предусмотренных Контрактом и фактически исполненных Лицензиатом, за исключением случаев, если законодательством Российской Федерации</w:t>
      </w:r>
      <w:proofErr w:type="gramEnd"/>
      <w:r w:rsidRPr="005852F4">
        <w:rPr>
          <w:rFonts w:eastAsia="Calibri"/>
          <w:color w:val="000000"/>
          <w:sz w:val="20"/>
          <w:szCs w:val="20"/>
          <w:lang w:eastAsia="en-US"/>
        </w:rPr>
        <w:t xml:space="preserve"> установлен иной порядок начисления пени.</w:t>
      </w:r>
    </w:p>
    <w:p w:rsidR="00B9123A" w:rsidRPr="005852F4" w:rsidRDefault="00B9123A" w:rsidP="00B9123A">
      <w:pPr>
        <w:pStyle w:val="a5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852F4">
        <w:rPr>
          <w:rFonts w:eastAsia="Calibri"/>
          <w:color w:val="000000"/>
          <w:sz w:val="20"/>
          <w:szCs w:val="20"/>
          <w:lang w:eastAsia="en-US"/>
        </w:rPr>
        <w:t>Штрафы начисляются за неисполнение или ненад</w:t>
      </w:r>
      <w:r>
        <w:rPr>
          <w:rFonts w:eastAsia="Calibri"/>
          <w:color w:val="000000"/>
          <w:sz w:val="20"/>
          <w:szCs w:val="20"/>
          <w:lang w:eastAsia="en-US"/>
        </w:rPr>
        <w:t xml:space="preserve">лежащее исполнение Лицензиатом </w:t>
      </w:r>
      <w:r w:rsidRPr="005852F4">
        <w:rPr>
          <w:rFonts w:eastAsia="Calibri"/>
          <w:color w:val="000000"/>
          <w:sz w:val="20"/>
          <w:szCs w:val="20"/>
          <w:lang w:eastAsia="en-US"/>
        </w:rPr>
        <w:t>обязательств, предусмотренных Контрактом, за исключением просрочки исполнения Лицензиатом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:rsidR="00B9123A" w:rsidRPr="005852F4" w:rsidRDefault="00B9123A" w:rsidP="00B9123A">
      <w:pPr>
        <w:pStyle w:val="a5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852F4">
        <w:rPr>
          <w:rFonts w:eastAsia="Calibri"/>
          <w:color w:val="000000"/>
          <w:sz w:val="20"/>
          <w:szCs w:val="20"/>
          <w:lang w:eastAsia="en-US"/>
        </w:rPr>
        <w:t>За каждый факт неисполнения или ненадлежащего исполнения Лицензиатом обязательств, предусмотренных Контрактом, за исключением просрочки исполнения обязательств, предусмотренных Контрактом (в том числе гарантийного обязательства), размер штрафа устанавливается в следующем порядке (за исключением случаев, предусмотренных п. 5.2.5. настоящего Контракта):</w:t>
      </w:r>
    </w:p>
    <w:p w:rsidR="00B9123A" w:rsidRPr="005852F4" w:rsidRDefault="00B9123A" w:rsidP="00B9123A">
      <w:pPr>
        <w:pStyle w:val="a5"/>
        <w:tabs>
          <w:tab w:val="left" w:pos="709"/>
        </w:tabs>
        <w:ind w:left="141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852F4">
        <w:rPr>
          <w:rFonts w:eastAsia="Calibri"/>
          <w:color w:val="000000"/>
          <w:sz w:val="20"/>
          <w:szCs w:val="20"/>
          <w:lang w:eastAsia="en-US"/>
        </w:rPr>
        <w:t>а) 10 процентов цены Контракта (этапа) в случае, если цена Контракта (этапа) не превышает 3 млн. рублей;</w:t>
      </w:r>
    </w:p>
    <w:p w:rsidR="00B9123A" w:rsidRPr="00A96E67" w:rsidRDefault="00B9123A" w:rsidP="00B9123A">
      <w:pPr>
        <w:pStyle w:val="a5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852F4">
        <w:rPr>
          <w:rFonts w:eastAsia="Calibri"/>
          <w:color w:val="000000"/>
          <w:sz w:val="20"/>
          <w:szCs w:val="20"/>
          <w:lang w:eastAsia="en-US"/>
        </w:rPr>
        <w:t xml:space="preserve">За каждый факт неисполнения или ненадлежащего исполнения Лицензиатом обязательства, предусмотренного Контрактом, которое не имеет стоимостного выражения (при наличии в Контракте </w:t>
      </w:r>
      <w:r w:rsidRPr="00A96E67">
        <w:rPr>
          <w:rFonts w:eastAsia="Calibri"/>
          <w:color w:val="000000"/>
          <w:sz w:val="20"/>
          <w:szCs w:val="20"/>
          <w:lang w:eastAsia="en-US"/>
        </w:rPr>
        <w:t>таких обязательств), размер штрафа устанавливается в следующем порядке:</w:t>
      </w:r>
    </w:p>
    <w:p w:rsidR="00B9123A" w:rsidRPr="00A96E67" w:rsidRDefault="00B9123A" w:rsidP="00B9123A">
      <w:pPr>
        <w:pStyle w:val="a5"/>
        <w:tabs>
          <w:tab w:val="left" w:pos="709"/>
        </w:tabs>
        <w:ind w:left="141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96E67">
        <w:rPr>
          <w:rFonts w:eastAsia="Calibri"/>
          <w:color w:val="000000"/>
          <w:sz w:val="20"/>
          <w:szCs w:val="20"/>
          <w:lang w:eastAsia="en-US"/>
        </w:rPr>
        <w:t>а) 1000 рублей, если цена Контракта не превышает 3 млн. рублей;</w:t>
      </w:r>
    </w:p>
    <w:p w:rsidR="00B9123A" w:rsidRPr="00A96E67" w:rsidRDefault="00B9123A" w:rsidP="00B9123A">
      <w:pPr>
        <w:pStyle w:val="a5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96E67">
        <w:rPr>
          <w:rFonts w:eastAsia="Calibri"/>
          <w:color w:val="000000"/>
          <w:sz w:val="20"/>
          <w:szCs w:val="20"/>
          <w:lang w:eastAsia="en-US"/>
        </w:rPr>
        <w:t>Общая сумма начисленных штрафов за неисполнение или ненадлежащее исполнение Лицензиатом обязательств, предусмотренных Контрактом, не может превышать цену Контракта.</w:t>
      </w:r>
    </w:p>
    <w:p w:rsidR="00B9123A" w:rsidRPr="00A96E67" w:rsidRDefault="00B9123A" w:rsidP="00B9123A">
      <w:pPr>
        <w:pStyle w:val="a5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96E67">
        <w:rPr>
          <w:rFonts w:eastAsia="Calibri"/>
          <w:color w:val="000000"/>
          <w:sz w:val="20"/>
          <w:szCs w:val="20"/>
          <w:lang w:eastAsia="en-US"/>
        </w:rPr>
        <w:t>Уплата неустойки (штрафов, пеней)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Лицензиата от исполнения этих обязательств в натуре.</w:t>
      </w:r>
    </w:p>
    <w:p w:rsidR="00B9123A" w:rsidRPr="00A96E67" w:rsidRDefault="00B9123A" w:rsidP="00B9123A">
      <w:pPr>
        <w:pStyle w:val="a5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96E67">
        <w:rPr>
          <w:rFonts w:eastAsia="Calibri"/>
          <w:color w:val="000000"/>
          <w:sz w:val="20"/>
          <w:szCs w:val="20"/>
          <w:lang w:eastAsia="en-US"/>
        </w:rPr>
        <w:t>Указанная в настоящем Контракте неустойка (штраф, пеня) взимается за каждое нарушение в отдельности.</w:t>
      </w:r>
    </w:p>
    <w:p w:rsidR="00B9123A" w:rsidRPr="00A96E67" w:rsidRDefault="00B9123A" w:rsidP="00B9123A">
      <w:pPr>
        <w:pStyle w:val="a5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96E67">
        <w:rPr>
          <w:rFonts w:eastAsia="Calibri"/>
          <w:color w:val="000000"/>
          <w:sz w:val="20"/>
          <w:szCs w:val="20"/>
          <w:lang w:eastAsia="en-US"/>
        </w:rPr>
        <w:t>Лицензиат освобождается от уплаты неустойки (штрафа, пени) если докажет, что просрочка исполнения указанного обязательства произошла вследствие непреодолимой силы или по вине Заказчика.</w:t>
      </w:r>
    </w:p>
    <w:p w:rsidR="00B9123A" w:rsidRPr="00A96E67" w:rsidRDefault="00B9123A" w:rsidP="00B9123A">
      <w:pPr>
        <w:pStyle w:val="a5"/>
        <w:numPr>
          <w:ilvl w:val="2"/>
          <w:numId w:val="1"/>
        </w:numPr>
        <w:tabs>
          <w:tab w:val="left" w:pos="709"/>
        </w:tabs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96E67">
        <w:rPr>
          <w:rFonts w:eastAsia="Calibri"/>
          <w:color w:val="000000"/>
          <w:sz w:val="20"/>
          <w:szCs w:val="20"/>
          <w:lang w:eastAsia="en-US"/>
        </w:rPr>
        <w:t>Убытки, причиненные Сублицензиату в связи с неисполнением или ненадлежащим исполнением Контракта Лицензиатом, подлежат возмещению помимо суммы неустойки (пени, штрафа).</w:t>
      </w:r>
    </w:p>
    <w:bookmarkEnd w:id="1"/>
    <w:p w:rsidR="00B9123A" w:rsidRPr="00A96E67" w:rsidRDefault="00B9123A" w:rsidP="00B9123A">
      <w:pPr>
        <w:pStyle w:val="a5"/>
        <w:numPr>
          <w:ilvl w:val="0"/>
          <w:numId w:val="1"/>
        </w:numPr>
        <w:spacing w:before="120" w:after="120"/>
        <w:ind w:left="357" w:hanging="357"/>
        <w:contextualSpacing w:val="0"/>
        <w:jc w:val="center"/>
        <w:rPr>
          <w:b/>
          <w:sz w:val="20"/>
          <w:szCs w:val="20"/>
        </w:rPr>
      </w:pPr>
      <w:r w:rsidRPr="00A96E67">
        <w:rPr>
          <w:b/>
          <w:sz w:val="20"/>
          <w:szCs w:val="20"/>
        </w:rPr>
        <w:t>Обстоятельства непреодолимой силы</w:t>
      </w:r>
    </w:p>
    <w:p w:rsidR="00B9123A" w:rsidRPr="00A96E67" w:rsidRDefault="00B9123A" w:rsidP="00B9123A">
      <w:pPr>
        <w:pStyle w:val="a5"/>
        <w:numPr>
          <w:ilvl w:val="1"/>
          <w:numId w:val="1"/>
        </w:numPr>
        <w:tabs>
          <w:tab w:val="num" w:pos="0"/>
          <w:tab w:val="left" w:pos="426"/>
        </w:tabs>
        <w:jc w:val="both"/>
        <w:rPr>
          <w:sz w:val="20"/>
          <w:szCs w:val="20"/>
        </w:rPr>
      </w:pPr>
      <w:r w:rsidRPr="00A96E67">
        <w:rPr>
          <w:sz w:val="20"/>
          <w:szCs w:val="20"/>
        </w:rPr>
        <w:t>Ни одна из Сторон настоящего Контракта не несет ответственности перед другой Стороной за невыполнение обязательств, обусловленное обстоятельствами, возникшими помимо воли и желания Сторон и которые нельзя предвидеть или избежать.</w:t>
      </w:r>
    </w:p>
    <w:p w:rsidR="00B9123A" w:rsidRPr="00A96E67" w:rsidRDefault="00B9123A" w:rsidP="00B9123A">
      <w:pPr>
        <w:pStyle w:val="a5"/>
        <w:numPr>
          <w:ilvl w:val="1"/>
          <w:numId w:val="1"/>
        </w:numPr>
        <w:tabs>
          <w:tab w:val="num" w:pos="0"/>
          <w:tab w:val="left" w:pos="426"/>
        </w:tabs>
        <w:jc w:val="both"/>
        <w:rPr>
          <w:sz w:val="20"/>
          <w:szCs w:val="20"/>
        </w:rPr>
      </w:pPr>
      <w:r w:rsidRPr="00A96E67">
        <w:rPr>
          <w:sz w:val="20"/>
          <w:szCs w:val="20"/>
        </w:rPr>
        <w:t>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B9123A" w:rsidRPr="00A96E67" w:rsidRDefault="00B9123A" w:rsidP="00B9123A">
      <w:pPr>
        <w:pStyle w:val="a5"/>
        <w:numPr>
          <w:ilvl w:val="1"/>
          <w:numId w:val="1"/>
        </w:numPr>
        <w:tabs>
          <w:tab w:val="num" w:pos="0"/>
          <w:tab w:val="left" w:pos="426"/>
        </w:tabs>
        <w:jc w:val="both"/>
        <w:rPr>
          <w:sz w:val="20"/>
          <w:szCs w:val="20"/>
        </w:rPr>
      </w:pPr>
      <w:r w:rsidRPr="00A96E67">
        <w:rPr>
          <w:sz w:val="20"/>
          <w:szCs w:val="20"/>
        </w:rPr>
        <w:t>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Контракту.</w:t>
      </w:r>
    </w:p>
    <w:p w:rsidR="00B9123A" w:rsidRPr="00A96E67" w:rsidRDefault="00B9123A" w:rsidP="00B9123A">
      <w:pPr>
        <w:pStyle w:val="a5"/>
        <w:numPr>
          <w:ilvl w:val="0"/>
          <w:numId w:val="1"/>
        </w:numPr>
        <w:spacing w:before="120" w:after="120"/>
        <w:ind w:left="357" w:hanging="357"/>
        <w:contextualSpacing w:val="0"/>
        <w:jc w:val="center"/>
        <w:rPr>
          <w:b/>
          <w:sz w:val="20"/>
          <w:szCs w:val="20"/>
        </w:rPr>
      </w:pPr>
      <w:r w:rsidRPr="00A96E67">
        <w:rPr>
          <w:b/>
          <w:sz w:val="20"/>
          <w:szCs w:val="20"/>
        </w:rPr>
        <w:t>Срок действия, изменение и расторжение Контракта</w:t>
      </w:r>
    </w:p>
    <w:p w:rsidR="00B9123A" w:rsidRPr="00A96E67" w:rsidRDefault="00B9123A" w:rsidP="00B9123A">
      <w:pPr>
        <w:pStyle w:val="a5"/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 w:rsidRPr="00A96E67">
        <w:rPr>
          <w:color w:val="000000"/>
          <w:sz w:val="20"/>
          <w:szCs w:val="20"/>
        </w:rPr>
        <w:t>Настоящий Контра</w:t>
      </w:r>
      <w:proofErr w:type="gramStart"/>
      <w:r w:rsidRPr="00A96E67">
        <w:rPr>
          <w:color w:val="000000"/>
          <w:sz w:val="20"/>
          <w:szCs w:val="20"/>
        </w:rPr>
        <w:t>кт вст</w:t>
      </w:r>
      <w:proofErr w:type="gramEnd"/>
      <w:r w:rsidRPr="00A96E67">
        <w:rPr>
          <w:color w:val="000000"/>
          <w:sz w:val="20"/>
          <w:szCs w:val="20"/>
        </w:rPr>
        <w:t>упает в силу с момента подписания Сторонами и действует до полного исполнения Сторонами своих обязательств, но не позднее, 31</w:t>
      </w:r>
      <w:r w:rsidRPr="00A96E67">
        <w:rPr>
          <w:sz w:val="20"/>
          <w:szCs w:val="20"/>
        </w:rPr>
        <w:t xml:space="preserve"> декабря 202</w:t>
      </w:r>
      <w:r w:rsidR="006A7607">
        <w:rPr>
          <w:sz w:val="20"/>
          <w:szCs w:val="20"/>
        </w:rPr>
        <w:t>4</w:t>
      </w:r>
      <w:r w:rsidRPr="00A96E67">
        <w:rPr>
          <w:sz w:val="20"/>
          <w:szCs w:val="20"/>
        </w:rPr>
        <w:t xml:space="preserve"> года.</w:t>
      </w:r>
    </w:p>
    <w:p w:rsidR="00B9123A" w:rsidRPr="00A96E67" w:rsidRDefault="00B9123A" w:rsidP="00B9123A">
      <w:pPr>
        <w:pStyle w:val="a5"/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bookmarkStart w:id="2" w:name="_Hlk103702984"/>
      <w:r w:rsidRPr="00A96E67">
        <w:rPr>
          <w:color w:val="000000"/>
          <w:sz w:val="20"/>
          <w:szCs w:val="20"/>
        </w:rPr>
        <w:t>Контракт подлежит обязательной регистрации в Автоматизированной информационной системе государственного заказа Санкт-Петербурга.</w:t>
      </w:r>
    </w:p>
    <w:bookmarkEnd w:id="2"/>
    <w:p w:rsidR="00B9123A" w:rsidRPr="00A96E67" w:rsidRDefault="00B9123A" w:rsidP="00B9123A">
      <w:pPr>
        <w:pStyle w:val="a5"/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 w:rsidRPr="00A96E67">
        <w:rPr>
          <w:color w:val="000000"/>
          <w:sz w:val="20"/>
          <w:szCs w:val="20"/>
        </w:rPr>
        <w:t>Изменение настоящего Контракта не допускается, за исключением изменения по соглашению Сторон в случаях, предусмотренных</w:t>
      </w:r>
    </w:p>
    <w:p w:rsidR="00B9123A" w:rsidRPr="00A96E67" w:rsidRDefault="00B9123A" w:rsidP="00B9123A">
      <w:pPr>
        <w:pStyle w:val="a5"/>
        <w:ind w:left="907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A96E67">
        <w:rPr>
          <w:color w:val="000000"/>
          <w:sz w:val="20"/>
          <w:szCs w:val="20"/>
        </w:rPr>
        <w:t xml:space="preserve">- Федеральным законом </w:t>
      </w:r>
      <w:r w:rsidRPr="00A96E67">
        <w:rPr>
          <w:rFonts w:eastAsia="Calibri"/>
          <w:color w:val="000000"/>
          <w:sz w:val="20"/>
          <w:szCs w:val="20"/>
          <w:lang w:eastAsia="en-US"/>
        </w:rPr>
        <w:t>от 05.04.2013 № 44-ФЗ "О контрактной системе в сфере закупок товаров, работ, услуг для обеспечения государственных и муниципальных нужд";</w:t>
      </w:r>
    </w:p>
    <w:p w:rsidR="00B9123A" w:rsidRPr="00A96E67" w:rsidRDefault="00B9123A" w:rsidP="00B9123A">
      <w:pPr>
        <w:pStyle w:val="a5"/>
        <w:ind w:left="907"/>
        <w:jc w:val="both"/>
        <w:rPr>
          <w:color w:val="000000"/>
          <w:sz w:val="20"/>
          <w:szCs w:val="20"/>
        </w:rPr>
      </w:pPr>
      <w:r w:rsidRPr="00A96E67">
        <w:rPr>
          <w:rFonts w:eastAsia="Calibri"/>
          <w:color w:val="000000"/>
          <w:sz w:val="20"/>
          <w:szCs w:val="20"/>
          <w:lang w:eastAsia="en-US"/>
        </w:rPr>
        <w:t>- п. 5 ст. 78.1. Бюджетного кодекса Российской Федерации.</w:t>
      </w:r>
    </w:p>
    <w:p w:rsidR="00B9123A" w:rsidRPr="00A96E67" w:rsidRDefault="00B9123A" w:rsidP="00B9123A">
      <w:pPr>
        <w:pStyle w:val="a5"/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 w:rsidRPr="00A96E67">
        <w:rPr>
          <w:color w:val="000000"/>
          <w:sz w:val="20"/>
          <w:szCs w:val="20"/>
        </w:rPr>
        <w:t xml:space="preserve">Расторжение Контракта допускается по письменному соглашению Сторон либо по решению суда. </w:t>
      </w:r>
      <w:proofErr w:type="gramStart"/>
      <w:r w:rsidRPr="00A96E67">
        <w:rPr>
          <w:color w:val="000000"/>
          <w:sz w:val="20"/>
          <w:szCs w:val="20"/>
        </w:rPr>
        <w:t xml:space="preserve">В случае возникновения обстоятельств, не находящихся под контролем Лицензиата, таких как (но не исключительно): прекращение предоставления правообладателем доступа к программным продуктам, контенту и/или поддержки таких программных продуктов, осуществляемое третьими лицами, исключающих возможность передачу прав Лицензиатом Сублицензиату на условиях, указанных в настоящем Контракте, для всех или некоторых клиентов, в </w:t>
      </w:r>
      <w:proofErr w:type="spellStart"/>
      <w:r w:rsidRPr="00A96E67">
        <w:rPr>
          <w:color w:val="000000"/>
          <w:sz w:val="20"/>
          <w:szCs w:val="20"/>
        </w:rPr>
        <w:t>т.ч</w:t>
      </w:r>
      <w:proofErr w:type="spellEnd"/>
      <w:r w:rsidRPr="00A96E67">
        <w:rPr>
          <w:color w:val="000000"/>
          <w:sz w:val="20"/>
          <w:szCs w:val="20"/>
        </w:rPr>
        <w:t xml:space="preserve">. клиентов, </w:t>
      </w:r>
      <w:r w:rsidRPr="00A96E67">
        <w:rPr>
          <w:color w:val="000000"/>
          <w:sz w:val="20"/>
          <w:szCs w:val="20"/>
        </w:rPr>
        <w:lastRenderedPageBreak/>
        <w:t xml:space="preserve">находящихся на определенной территории или попавших в </w:t>
      </w:r>
      <w:proofErr w:type="spellStart"/>
      <w:r w:rsidRPr="00A96E67">
        <w:rPr>
          <w:color w:val="000000"/>
          <w:sz w:val="20"/>
          <w:szCs w:val="20"/>
        </w:rPr>
        <w:t>санкционные</w:t>
      </w:r>
      <w:proofErr w:type="spellEnd"/>
      <w:proofErr w:type="gramEnd"/>
      <w:r w:rsidRPr="00A96E67">
        <w:rPr>
          <w:color w:val="000000"/>
          <w:sz w:val="20"/>
          <w:szCs w:val="20"/>
        </w:rPr>
        <w:t xml:space="preserve"> списки, согласно законодательству определенных государств, Стороны расторгают настоящий контракт по соглашению сторон.</w:t>
      </w:r>
    </w:p>
    <w:p w:rsidR="00B9123A" w:rsidRPr="00A96E67" w:rsidRDefault="00B9123A" w:rsidP="00B9123A">
      <w:pPr>
        <w:pStyle w:val="a5"/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 w:rsidRPr="00A96E67">
        <w:rPr>
          <w:color w:val="000000"/>
          <w:sz w:val="20"/>
          <w:szCs w:val="20"/>
        </w:rPr>
        <w:t>Ни одна из Сторон не вправе в одностороннем порядке принять решение об отказе от исполнения Контракта.</w:t>
      </w:r>
    </w:p>
    <w:p w:rsidR="00B9123A" w:rsidRPr="00A96E67" w:rsidRDefault="00B9123A" w:rsidP="00B9123A">
      <w:pPr>
        <w:pStyle w:val="a5"/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 w:rsidRPr="00A96E67">
        <w:rPr>
          <w:color w:val="000000"/>
          <w:sz w:val="20"/>
          <w:szCs w:val="20"/>
        </w:rPr>
        <w:t>При исполнении Контракта не допускается перемена Лицензиата, за исключением случая, если новый лицензиат является правопреемником Лицензиата по такому контракту вследствие реорганизации юридического лица.</w:t>
      </w:r>
    </w:p>
    <w:p w:rsidR="00B9123A" w:rsidRPr="00A96E67" w:rsidRDefault="00B9123A" w:rsidP="00B9123A">
      <w:pPr>
        <w:pStyle w:val="a5"/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r w:rsidRPr="00A96E67">
        <w:rPr>
          <w:color w:val="000000"/>
          <w:sz w:val="20"/>
          <w:szCs w:val="20"/>
        </w:rPr>
        <w:t>В случае перемены Сублицензиата его права и обязанности переходят к новому сублицензиату.</w:t>
      </w:r>
    </w:p>
    <w:p w:rsidR="00B9123A" w:rsidRPr="005852F4" w:rsidRDefault="00B9123A" w:rsidP="00B9123A">
      <w:pPr>
        <w:pStyle w:val="a5"/>
        <w:numPr>
          <w:ilvl w:val="1"/>
          <w:numId w:val="1"/>
        </w:numPr>
        <w:jc w:val="both"/>
        <w:rPr>
          <w:color w:val="000000"/>
          <w:sz w:val="20"/>
          <w:szCs w:val="20"/>
        </w:rPr>
      </w:pPr>
      <w:proofErr w:type="gramStart"/>
      <w:r w:rsidRPr="00A96E67">
        <w:rPr>
          <w:color w:val="000000"/>
          <w:sz w:val="20"/>
          <w:szCs w:val="20"/>
        </w:rPr>
        <w:t xml:space="preserve">При исполнении Контракта (за исключением случаев, которые предусмотрены нормативными правовыми актами, принятыми в соответствии с частью 6 статьи 14 федерального закона от 05.04.2013 №44-ФЗ) по согласованию Сторон допускается передача права использования </w:t>
      </w:r>
      <w:r w:rsidR="006A7607">
        <w:rPr>
          <w:color w:val="000000"/>
          <w:sz w:val="20"/>
          <w:szCs w:val="20"/>
        </w:rPr>
        <w:t>БД</w:t>
      </w:r>
      <w:r w:rsidRPr="00A96E67">
        <w:rPr>
          <w:color w:val="000000"/>
          <w:sz w:val="20"/>
          <w:szCs w:val="20"/>
        </w:rPr>
        <w:t>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  <w:proofErr w:type="gramEnd"/>
      <w:r w:rsidRPr="00A96E67">
        <w:rPr>
          <w:color w:val="000000"/>
          <w:sz w:val="20"/>
          <w:szCs w:val="20"/>
        </w:rPr>
        <w:t xml:space="preserve"> В этом случае Стороны заключают дополнительное</w:t>
      </w:r>
      <w:r w:rsidRPr="005852F4">
        <w:rPr>
          <w:color w:val="000000"/>
          <w:sz w:val="20"/>
          <w:szCs w:val="20"/>
        </w:rPr>
        <w:t xml:space="preserve"> соглашение к Контракту.</w:t>
      </w:r>
    </w:p>
    <w:p w:rsidR="00B9123A" w:rsidRPr="005852F4" w:rsidRDefault="00B9123A" w:rsidP="00B9123A">
      <w:pPr>
        <w:pStyle w:val="a5"/>
        <w:numPr>
          <w:ilvl w:val="0"/>
          <w:numId w:val="1"/>
        </w:numPr>
        <w:spacing w:before="120" w:after="120"/>
        <w:ind w:left="357" w:hanging="357"/>
        <w:contextualSpacing w:val="0"/>
        <w:jc w:val="center"/>
        <w:rPr>
          <w:b/>
          <w:sz w:val="20"/>
          <w:szCs w:val="20"/>
        </w:rPr>
      </w:pPr>
      <w:r w:rsidRPr="005852F4">
        <w:rPr>
          <w:b/>
          <w:sz w:val="20"/>
          <w:szCs w:val="20"/>
        </w:rPr>
        <w:t>Антикоррупционная оговорка</w:t>
      </w:r>
    </w:p>
    <w:p w:rsidR="00B9123A" w:rsidRPr="005852F4" w:rsidRDefault="00B9123A" w:rsidP="00B9123A">
      <w:pPr>
        <w:pStyle w:val="a5"/>
        <w:numPr>
          <w:ilvl w:val="1"/>
          <w:numId w:val="1"/>
        </w:numPr>
        <w:tabs>
          <w:tab w:val="num" w:pos="0"/>
          <w:tab w:val="left" w:pos="426"/>
        </w:tabs>
        <w:jc w:val="both"/>
        <w:rPr>
          <w:sz w:val="20"/>
          <w:szCs w:val="20"/>
        </w:rPr>
      </w:pPr>
      <w:proofErr w:type="gramStart"/>
      <w:r w:rsidRPr="005852F4">
        <w:rPr>
          <w:sz w:val="20"/>
          <w:szCs w:val="20"/>
        </w:rPr>
        <w:t>При заключении 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  <w:proofErr w:type="gramEnd"/>
    </w:p>
    <w:p w:rsidR="00B9123A" w:rsidRPr="005852F4" w:rsidRDefault="00B9123A" w:rsidP="00B9123A">
      <w:pPr>
        <w:pStyle w:val="a5"/>
        <w:numPr>
          <w:ilvl w:val="1"/>
          <w:numId w:val="1"/>
        </w:numPr>
        <w:tabs>
          <w:tab w:val="num" w:pos="0"/>
          <w:tab w:val="left" w:pos="426"/>
        </w:tabs>
        <w:jc w:val="both"/>
        <w:rPr>
          <w:sz w:val="20"/>
          <w:szCs w:val="20"/>
        </w:rPr>
      </w:pPr>
      <w:r w:rsidRPr="005852F4">
        <w:rPr>
          <w:sz w:val="20"/>
          <w:szCs w:val="20"/>
        </w:rPr>
        <w:t xml:space="preserve">В случае возникновения у Стороны подозрений, что произошло или может произойти нарушение пункта </w:t>
      </w:r>
      <w:r w:rsidR="006A7607">
        <w:rPr>
          <w:sz w:val="20"/>
          <w:szCs w:val="20"/>
        </w:rPr>
        <w:t>7</w:t>
      </w:r>
      <w:r w:rsidRPr="005852F4">
        <w:rPr>
          <w:sz w:val="20"/>
          <w:szCs w:val="20"/>
        </w:rPr>
        <w:t xml:space="preserve">.1 Контракта, Сторона обязуется уведомить об этом другую Сторону в письменной форме с указанием фактов и/или предоставлением материалов, подтверждающих, что произошло или может произойти нарушение пункта </w:t>
      </w:r>
      <w:r w:rsidR="006A7607">
        <w:rPr>
          <w:sz w:val="20"/>
          <w:szCs w:val="20"/>
        </w:rPr>
        <w:t>7</w:t>
      </w:r>
      <w:r w:rsidRPr="005852F4">
        <w:rPr>
          <w:sz w:val="20"/>
          <w:szCs w:val="20"/>
        </w:rPr>
        <w:t>.1 настоящего Контракта.</w:t>
      </w:r>
    </w:p>
    <w:p w:rsidR="00B9123A" w:rsidRPr="005852F4" w:rsidRDefault="00B9123A" w:rsidP="00B9123A">
      <w:pPr>
        <w:pStyle w:val="a5"/>
        <w:numPr>
          <w:ilvl w:val="1"/>
          <w:numId w:val="1"/>
        </w:numPr>
        <w:tabs>
          <w:tab w:val="num" w:pos="0"/>
          <w:tab w:val="left" w:pos="426"/>
        </w:tabs>
        <w:jc w:val="both"/>
        <w:rPr>
          <w:sz w:val="20"/>
          <w:szCs w:val="20"/>
        </w:rPr>
      </w:pPr>
      <w:r w:rsidRPr="005852F4">
        <w:rPr>
          <w:sz w:val="20"/>
          <w:szCs w:val="20"/>
        </w:rPr>
        <w:t>Стороны гарантируют осуществление надлежащего разбирательства с соблюдением принципов конфиденциальности. В случае выявления нарушений п.</w:t>
      </w:r>
      <w:r w:rsidR="006A7607">
        <w:rPr>
          <w:sz w:val="20"/>
          <w:szCs w:val="20"/>
        </w:rPr>
        <w:t>7</w:t>
      </w:r>
      <w:r w:rsidRPr="005852F4">
        <w:rPr>
          <w:sz w:val="20"/>
          <w:szCs w:val="20"/>
        </w:rPr>
        <w:t>.1. настоящего Контракта Стороны обязуются принять все необходимые меры для ликвидации последствий нарушения, для предотвращения повторения нарушения, а также для привлечения виновных лиц к установленной действующим законодательством ответственности.</w:t>
      </w:r>
    </w:p>
    <w:p w:rsidR="00B9123A" w:rsidRPr="005852F4" w:rsidRDefault="00B9123A" w:rsidP="00B9123A">
      <w:pPr>
        <w:pStyle w:val="a5"/>
        <w:numPr>
          <w:ilvl w:val="0"/>
          <w:numId w:val="1"/>
        </w:numPr>
        <w:spacing w:before="120" w:after="120"/>
        <w:ind w:left="357" w:hanging="357"/>
        <w:contextualSpacing w:val="0"/>
        <w:jc w:val="center"/>
        <w:rPr>
          <w:b/>
          <w:sz w:val="20"/>
          <w:szCs w:val="20"/>
        </w:rPr>
      </w:pPr>
      <w:r w:rsidRPr="005852F4">
        <w:rPr>
          <w:b/>
          <w:sz w:val="20"/>
          <w:szCs w:val="20"/>
        </w:rPr>
        <w:t>Прочие условия</w:t>
      </w:r>
    </w:p>
    <w:p w:rsidR="00B9123A" w:rsidRPr="005852F4" w:rsidRDefault="00B9123A" w:rsidP="00B9123A">
      <w:pPr>
        <w:pStyle w:val="a5"/>
        <w:numPr>
          <w:ilvl w:val="1"/>
          <w:numId w:val="1"/>
        </w:numPr>
        <w:tabs>
          <w:tab w:val="num" w:pos="0"/>
          <w:tab w:val="left" w:pos="567"/>
        </w:tabs>
        <w:jc w:val="both"/>
        <w:rPr>
          <w:sz w:val="20"/>
          <w:szCs w:val="20"/>
        </w:rPr>
      </w:pPr>
      <w:r w:rsidRPr="005852F4">
        <w:rPr>
          <w:sz w:val="20"/>
          <w:szCs w:val="20"/>
        </w:rPr>
        <w:t>Все споры и разногласия, которые могут возникнуть между Сторонами, будут разрешаться путем переговоров. При не урегулировании в процессе переговоров спорных вопросов, спор разрешается в претензионном порядке. Срок рассмотрения претензии – 15 (пятнадцать) рабочих дней с момента получения. Не урегулированные споры разрешаются в Арбитражном суде по месту нахождения истца, установленном действующим законодательством, даже если на момент обращения в суд Контракт не будет действовать.</w:t>
      </w:r>
    </w:p>
    <w:p w:rsidR="00B9123A" w:rsidRPr="005852F4" w:rsidRDefault="00B9123A" w:rsidP="00B9123A">
      <w:pPr>
        <w:pStyle w:val="a5"/>
        <w:numPr>
          <w:ilvl w:val="1"/>
          <w:numId w:val="1"/>
        </w:numPr>
        <w:tabs>
          <w:tab w:val="num" w:pos="0"/>
          <w:tab w:val="left" w:pos="567"/>
        </w:tabs>
        <w:jc w:val="both"/>
        <w:rPr>
          <w:sz w:val="20"/>
          <w:szCs w:val="20"/>
        </w:rPr>
      </w:pPr>
      <w:r w:rsidRPr="005852F4">
        <w:rPr>
          <w:iCs/>
          <w:color w:val="000000"/>
          <w:sz w:val="20"/>
          <w:szCs w:val="20"/>
        </w:rPr>
        <w:t>Настоящий Контракт подписан в двух экземплярах равной юридической силы по одному для каждой из Сторон.</w:t>
      </w:r>
    </w:p>
    <w:p w:rsidR="00B9123A" w:rsidRPr="005852F4" w:rsidRDefault="00B9123A" w:rsidP="00B9123A">
      <w:pPr>
        <w:pStyle w:val="a5"/>
        <w:numPr>
          <w:ilvl w:val="1"/>
          <w:numId w:val="1"/>
        </w:numPr>
        <w:tabs>
          <w:tab w:val="num" w:pos="0"/>
          <w:tab w:val="left" w:pos="567"/>
        </w:tabs>
        <w:jc w:val="both"/>
        <w:rPr>
          <w:sz w:val="20"/>
          <w:szCs w:val="20"/>
        </w:rPr>
      </w:pPr>
      <w:r w:rsidRPr="005852F4">
        <w:rPr>
          <w:sz w:val="20"/>
          <w:szCs w:val="20"/>
        </w:rPr>
        <w:t xml:space="preserve">Стороны направляют друг другу документы и сообщения на адреса электронной почты, указанные в разделе </w:t>
      </w:r>
      <w:r w:rsidR="006A7607">
        <w:rPr>
          <w:sz w:val="20"/>
          <w:szCs w:val="20"/>
        </w:rPr>
        <w:t>9</w:t>
      </w:r>
      <w:r w:rsidRPr="005852F4">
        <w:rPr>
          <w:sz w:val="20"/>
          <w:szCs w:val="20"/>
        </w:rPr>
        <w:t xml:space="preserve"> Контракта. Документы и сообщения считаются полученными Стороной-получателем в дату их отправки Стороной-отправителем по правильно указанному адресу электронной почты получателя при налич</w:t>
      </w:r>
      <w:proofErr w:type="gramStart"/>
      <w:r w:rsidRPr="005852F4">
        <w:rPr>
          <w:sz w:val="20"/>
          <w:szCs w:val="20"/>
        </w:rPr>
        <w:t>ии у о</w:t>
      </w:r>
      <w:proofErr w:type="gramEnd"/>
      <w:r w:rsidRPr="005852F4">
        <w:rPr>
          <w:sz w:val="20"/>
          <w:szCs w:val="20"/>
        </w:rPr>
        <w:t xml:space="preserve">тправителя технической возможности отправки (наличие оплаченного доступа в интернет и т.п.). Сторона-получатель несет ответственность за своевременный прием корректно отправленных в её адрес документов и сообщений по электронной почте и несет все неблагоприятные последствия, связанные с отсутствием организационных и технических возможностей получения таких сообщений и документов. Стороны обязуются сохранять все письма, отправленные друг другу по электронной почте в течение срока действия Контракта. Корректно отправленные по электронной почте сообщения и документы имеют для Сторон силу оригиналов. Оригиналы документов Стороны направляют друг другу </w:t>
      </w:r>
      <w:r w:rsidR="006A7607">
        <w:rPr>
          <w:sz w:val="20"/>
          <w:szCs w:val="20"/>
        </w:rPr>
        <w:t xml:space="preserve">заказными письмами Почты России, </w:t>
      </w:r>
      <w:r w:rsidRPr="005852F4">
        <w:rPr>
          <w:sz w:val="20"/>
          <w:szCs w:val="20"/>
        </w:rPr>
        <w:t>вручают нарочно</w:t>
      </w:r>
      <w:r w:rsidR="006A7607">
        <w:rPr>
          <w:sz w:val="20"/>
          <w:szCs w:val="20"/>
        </w:rPr>
        <w:t xml:space="preserve"> или направляются по каналам электронного документооборота с использование усиленных квалифицированных цифровых подписей сторон</w:t>
      </w:r>
      <w:r w:rsidRPr="005852F4">
        <w:rPr>
          <w:sz w:val="20"/>
          <w:szCs w:val="20"/>
        </w:rPr>
        <w:t>. При наличии отдельного соглашения об электронном документообороте между Сторонами подписание и обмен указанными документами между Сторонами осуществляется в соответствии с условиями такого соглашения.</w:t>
      </w:r>
    </w:p>
    <w:p w:rsidR="00B9123A" w:rsidRPr="005852F4" w:rsidRDefault="00B9123A" w:rsidP="00B9123A">
      <w:pPr>
        <w:pStyle w:val="a5"/>
        <w:numPr>
          <w:ilvl w:val="1"/>
          <w:numId w:val="1"/>
        </w:numPr>
        <w:tabs>
          <w:tab w:val="num" w:pos="0"/>
          <w:tab w:val="left" w:pos="567"/>
        </w:tabs>
        <w:jc w:val="both"/>
        <w:rPr>
          <w:sz w:val="20"/>
          <w:szCs w:val="20"/>
        </w:rPr>
      </w:pPr>
      <w:r w:rsidRPr="005852F4">
        <w:rPr>
          <w:sz w:val="20"/>
          <w:szCs w:val="20"/>
        </w:rPr>
        <w:t xml:space="preserve">Об изменении реквизитов, указанных в разделе </w:t>
      </w:r>
      <w:r w:rsidR="006A7607">
        <w:rPr>
          <w:sz w:val="20"/>
          <w:szCs w:val="20"/>
        </w:rPr>
        <w:t>8</w:t>
      </w:r>
      <w:r w:rsidRPr="005852F4">
        <w:rPr>
          <w:sz w:val="20"/>
          <w:szCs w:val="20"/>
        </w:rPr>
        <w:t xml:space="preserve"> настоящего Контракта, стороны, уведомляют друг друга в течение 5 (пяти) рабочих дней с момента изменения.</w:t>
      </w:r>
    </w:p>
    <w:p w:rsidR="00B9123A" w:rsidRPr="005852F4" w:rsidRDefault="00B9123A" w:rsidP="00B9123A">
      <w:pPr>
        <w:pStyle w:val="a5"/>
        <w:numPr>
          <w:ilvl w:val="1"/>
          <w:numId w:val="1"/>
        </w:numPr>
        <w:tabs>
          <w:tab w:val="num" w:pos="0"/>
          <w:tab w:val="left" w:pos="567"/>
        </w:tabs>
        <w:jc w:val="both"/>
        <w:rPr>
          <w:sz w:val="20"/>
          <w:szCs w:val="20"/>
        </w:rPr>
      </w:pPr>
      <w:r w:rsidRPr="005852F4">
        <w:rPr>
          <w:sz w:val="20"/>
          <w:szCs w:val="20"/>
        </w:rPr>
        <w:t xml:space="preserve">Лицензиат не гарантирует совместимость и не несет ответственность за несовместимость </w:t>
      </w:r>
      <w:r w:rsidR="006A7607">
        <w:rPr>
          <w:sz w:val="20"/>
          <w:szCs w:val="20"/>
        </w:rPr>
        <w:t>БД</w:t>
      </w:r>
      <w:r w:rsidRPr="005852F4">
        <w:rPr>
          <w:sz w:val="20"/>
          <w:szCs w:val="20"/>
        </w:rPr>
        <w:t xml:space="preserve"> с другим программным обеспечением и оборудованием Сублицензиата.</w:t>
      </w:r>
    </w:p>
    <w:p w:rsidR="00B9123A" w:rsidRPr="005852F4" w:rsidRDefault="00B9123A" w:rsidP="00B9123A">
      <w:pPr>
        <w:pStyle w:val="a5"/>
        <w:numPr>
          <w:ilvl w:val="1"/>
          <w:numId w:val="1"/>
        </w:numPr>
        <w:tabs>
          <w:tab w:val="num" w:pos="0"/>
          <w:tab w:val="left" w:pos="567"/>
        </w:tabs>
        <w:jc w:val="both"/>
        <w:rPr>
          <w:sz w:val="20"/>
          <w:szCs w:val="20"/>
        </w:rPr>
      </w:pPr>
      <w:r w:rsidRPr="005852F4">
        <w:rPr>
          <w:sz w:val="20"/>
          <w:szCs w:val="20"/>
        </w:rPr>
        <w:lastRenderedPageBreak/>
        <w:t>Все сведения, полученные Сторонами в рамках исполнения настоящего Контракта, являются конфиденциальными и не подлежат разглашению, за исключением случаев, предусмотренных действующим законодательством. Факт заключения настоящего Контракта не является конфиденциальной информацией.</w:t>
      </w:r>
    </w:p>
    <w:p w:rsidR="00B9123A" w:rsidRPr="005852F4" w:rsidRDefault="00B9123A" w:rsidP="00B9123A">
      <w:pPr>
        <w:pStyle w:val="a5"/>
        <w:numPr>
          <w:ilvl w:val="1"/>
          <w:numId w:val="1"/>
        </w:numPr>
        <w:tabs>
          <w:tab w:val="left" w:pos="567"/>
        </w:tabs>
        <w:jc w:val="both"/>
        <w:rPr>
          <w:sz w:val="20"/>
          <w:szCs w:val="20"/>
        </w:rPr>
      </w:pPr>
      <w:r w:rsidRPr="005852F4">
        <w:rPr>
          <w:sz w:val="20"/>
          <w:szCs w:val="20"/>
        </w:rPr>
        <w:t>К Договору прилагаются и являются его неотъемлемой частью:</w:t>
      </w:r>
    </w:p>
    <w:p w:rsidR="00B9123A" w:rsidRDefault="00B9123A" w:rsidP="00B9123A">
      <w:pPr>
        <w:pStyle w:val="a5"/>
        <w:tabs>
          <w:tab w:val="left" w:pos="9360"/>
        </w:tabs>
        <w:ind w:left="907"/>
        <w:jc w:val="both"/>
        <w:rPr>
          <w:sz w:val="20"/>
          <w:szCs w:val="20"/>
        </w:rPr>
      </w:pPr>
      <w:r w:rsidRPr="005852F4">
        <w:rPr>
          <w:sz w:val="20"/>
          <w:szCs w:val="20"/>
        </w:rPr>
        <w:t xml:space="preserve">Приложение № 1 – Спецификация. </w:t>
      </w:r>
    </w:p>
    <w:p w:rsidR="00B9123A" w:rsidRPr="005852F4" w:rsidRDefault="00B9123A" w:rsidP="00B9123A">
      <w:pPr>
        <w:pStyle w:val="a5"/>
        <w:tabs>
          <w:tab w:val="left" w:pos="9360"/>
        </w:tabs>
        <w:ind w:left="907"/>
        <w:jc w:val="both"/>
        <w:rPr>
          <w:sz w:val="20"/>
          <w:szCs w:val="20"/>
        </w:rPr>
      </w:pPr>
    </w:p>
    <w:p w:rsidR="00B9123A" w:rsidRPr="005852F4" w:rsidRDefault="00B9123A" w:rsidP="00B9123A">
      <w:pPr>
        <w:pStyle w:val="a5"/>
        <w:numPr>
          <w:ilvl w:val="0"/>
          <w:numId w:val="1"/>
        </w:numPr>
        <w:spacing w:before="120" w:after="120"/>
        <w:ind w:left="357" w:hanging="357"/>
        <w:contextualSpacing w:val="0"/>
        <w:jc w:val="center"/>
        <w:rPr>
          <w:b/>
          <w:sz w:val="20"/>
          <w:szCs w:val="20"/>
        </w:rPr>
      </w:pPr>
      <w:r w:rsidRPr="005852F4">
        <w:rPr>
          <w:b/>
          <w:sz w:val="20"/>
          <w:szCs w:val="20"/>
        </w:rPr>
        <w:t>Адреса и реквизиты сторон</w:t>
      </w:r>
    </w:p>
    <w:tbl>
      <w:tblPr>
        <w:tblW w:w="10456" w:type="dxa"/>
        <w:tblLayout w:type="fixed"/>
        <w:tblLook w:val="04A0" w:firstRow="1" w:lastRow="0" w:firstColumn="1" w:lastColumn="0" w:noHBand="0" w:noVBand="1"/>
      </w:tblPr>
      <w:tblGrid>
        <w:gridCol w:w="4928"/>
        <w:gridCol w:w="5528"/>
      </w:tblGrid>
      <w:tr w:rsidR="00B9123A" w:rsidRPr="00543E68" w:rsidTr="00A73881">
        <w:trPr>
          <w:trHeight w:val="1566"/>
        </w:trPr>
        <w:tc>
          <w:tcPr>
            <w:tcW w:w="4928" w:type="dxa"/>
          </w:tcPr>
          <w:p w:rsidR="00B9123A" w:rsidRPr="00543E68" w:rsidRDefault="00B9123A" w:rsidP="00A73881">
            <w:pPr>
              <w:rPr>
                <w:sz w:val="20"/>
                <w:szCs w:val="20"/>
              </w:rPr>
            </w:pPr>
            <w:r w:rsidRPr="00543E68">
              <w:rPr>
                <w:b/>
                <w:sz w:val="20"/>
                <w:szCs w:val="20"/>
              </w:rPr>
              <w:t>Лицензиат:</w:t>
            </w:r>
          </w:p>
          <w:p w:rsidR="00B9123A" w:rsidRPr="00543E68" w:rsidRDefault="00B9123A" w:rsidP="006A7607">
            <w:pPr>
              <w:rPr>
                <w:sz w:val="20"/>
                <w:szCs w:val="20"/>
              </w:rPr>
            </w:pPr>
          </w:p>
        </w:tc>
        <w:tc>
          <w:tcPr>
            <w:tcW w:w="5528" w:type="dxa"/>
          </w:tcPr>
          <w:p w:rsidR="00B9123A" w:rsidRDefault="00B9123A" w:rsidP="00A73881">
            <w:pPr>
              <w:rPr>
                <w:b/>
                <w:sz w:val="20"/>
                <w:szCs w:val="20"/>
              </w:rPr>
            </w:pPr>
            <w:r w:rsidRPr="00543E68">
              <w:rPr>
                <w:b/>
                <w:sz w:val="20"/>
                <w:szCs w:val="20"/>
              </w:rPr>
              <w:t>Сублицензиат:</w:t>
            </w:r>
          </w:p>
          <w:p w:rsidR="00B9123A" w:rsidRPr="006A7607" w:rsidRDefault="00B9123A" w:rsidP="006A7607">
            <w:pPr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A7607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ГБДОУ детский сад №103 </w:t>
            </w:r>
            <w:proofErr w:type="gramStart"/>
            <w:r w:rsidRPr="006A7607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Выборгского</w:t>
            </w:r>
            <w:proofErr w:type="gramEnd"/>
            <w:r w:rsidRPr="006A7607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</w:p>
          <w:p w:rsidR="00B9123A" w:rsidRPr="006A7607" w:rsidRDefault="00B9123A" w:rsidP="006A7607">
            <w:pPr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A7607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района Санкт-Петербурга</w:t>
            </w:r>
          </w:p>
          <w:p w:rsidR="00B9123A" w:rsidRPr="006A7607" w:rsidRDefault="00B9123A" w:rsidP="006A7607">
            <w:pPr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A7607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194356, Санкт-Петербург, </w:t>
            </w:r>
          </w:p>
          <w:p w:rsidR="00B9123A" w:rsidRPr="006A7607" w:rsidRDefault="00B9123A" w:rsidP="006A7607">
            <w:pPr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A7607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Пр. Луначарского, д.9, литера</w:t>
            </w:r>
            <w:proofErr w:type="gramStart"/>
            <w:r w:rsidRPr="006A7607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А</w:t>
            </w:r>
            <w:proofErr w:type="gramEnd"/>
          </w:p>
          <w:p w:rsidR="00B9123A" w:rsidRPr="006A7607" w:rsidRDefault="00B9123A" w:rsidP="006A7607">
            <w:pPr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A7607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ОГРН 1027801578089, </w:t>
            </w:r>
          </w:p>
          <w:p w:rsidR="00B9123A" w:rsidRPr="006A7607" w:rsidRDefault="00B9123A" w:rsidP="006A7607">
            <w:pPr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A7607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ИНН/КПП 7802141182/780201001</w:t>
            </w:r>
          </w:p>
          <w:p w:rsidR="00B9123A" w:rsidRPr="006A7607" w:rsidRDefault="00B9123A" w:rsidP="006A7607">
            <w:pPr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A7607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Северо-Западное ГУ Банка России//УФК по </w:t>
            </w:r>
            <w:proofErr w:type="spellStart"/>
            <w:r w:rsidRPr="006A7607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г</w:t>
            </w:r>
            <w:proofErr w:type="gramStart"/>
            <w:r w:rsidRPr="006A7607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.С</w:t>
            </w:r>
            <w:proofErr w:type="gramEnd"/>
            <w:r w:rsidRPr="006A7607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анкт</w:t>
            </w:r>
            <w:proofErr w:type="spellEnd"/>
            <w:r w:rsidRPr="006A7607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-Петербургу г. Санкт-Петербург</w:t>
            </w:r>
          </w:p>
          <w:p w:rsidR="00B9123A" w:rsidRPr="006A7607" w:rsidRDefault="00B9123A" w:rsidP="006A7607">
            <w:pPr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A7607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БИК: 014030106, Казначейский счет: 03224643400000007200</w:t>
            </w:r>
          </w:p>
          <w:p w:rsidR="00B9123A" w:rsidRPr="006A7607" w:rsidRDefault="00B9123A" w:rsidP="006A7607">
            <w:pPr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A7607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Номер счета банка плательщика: 40102810945370000005</w:t>
            </w:r>
          </w:p>
          <w:p w:rsidR="00B9123A" w:rsidRPr="006A7607" w:rsidRDefault="00B9123A" w:rsidP="006A7607">
            <w:pPr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A7607"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  <w:t>Лицевой счет 0501171</w:t>
            </w:r>
          </w:p>
          <w:p w:rsidR="00B9123A" w:rsidRPr="006A7607" w:rsidRDefault="00B9123A" w:rsidP="006A7607">
            <w:pPr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B9123A" w:rsidRPr="006A7607" w:rsidRDefault="00B9123A" w:rsidP="006A7607">
            <w:pPr>
              <w:spacing w:after="0" w:line="240" w:lineRule="auto"/>
              <w:rPr>
                <w:rFonts w:ascii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B9123A" w:rsidRDefault="00B9123A" w:rsidP="00A73881">
            <w:pPr>
              <w:rPr>
                <w:kern w:val="1"/>
                <w:sz w:val="20"/>
                <w:szCs w:val="20"/>
                <w:lang w:eastAsia="ar-SA"/>
              </w:rPr>
            </w:pPr>
          </w:p>
          <w:p w:rsidR="00B9123A" w:rsidRDefault="00B9123A" w:rsidP="00A73881">
            <w:pPr>
              <w:rPr>
                <w:kern w:val="1"/>
                <w:sz w:val="20"/>
                <w:szCs w:val="20"/>
                <w:lang w:eastAsia="ar-SA"/>
              </w:rPr>
            </w:pPr>
          </w:p>
          <w:p w:rsidR="00B9123A" w:rsidRDefault="00B9123A" w:rsidP="00A73881">
            <w:pPr>
              <w:rPr>
                <w:kern w:val="1"/>
                <w:sz w:val="20"/>
                <w:szCs w:val="20"/>
                <w:lang w:eastAsia="ar-SA"/>
              </w:rPr>
            </w:pPr>
          </w:p>
          <w:p w:rsidR="00B9123A" w:rsidRPr="00543E68" w:rsidRDefault="00B9123A" w:rsidP="00A73881">
            <w:pPr>
              <w:rPr>
                <w:sz w:val="20"/>
                <w:szCs w:val="20"/>
              </w:rPr>
            </w:pPr>
          </w:p>
        </w:tc>
      </w:tr>
    </w:tbl>
    <w:p w:rsidR="006A7607" w:rsidRDefault="006A7607" w:rsidP="00B9123A">
      <w:pPr>
        <w:pStyle w:val="a3"/>
        <w:jc w:val="right"/>
        <w:rPr>
          <w:rFonts w:ascii="Times New Roman" w:hAnsi="Times New Roman" w:cs="Times New Roman"/>
          <w:b/>
        </w:rPr>
      </w:pPr>
    </w:p>
    <w:p w:rsidR="006A7607" w:rsidRDefault="006A7607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</w:rPr>
        <w:br w:type="page"/>
      </w:r>
    </w:p>
    <w:p w:rsidR="00B9123A" w:rsidRPr="005852F4" w:rsidRDefault="00B9123A" w:rsidP="00B9123A">
      <w:pPr>
        <w:pStyle w:val="a3"/>
        <w:jc w:val="right"/>
        <w:rPr>
          <w:rFonts w:ascii="Times New Roman" w:hAnsi="Times New Roman" w:cs="Times New Roman"/>
          <w:b/>
        </w:rPr>
      </w:pPr>
      <w:r w:rsidRPr="005852F4">
        <w:rPr>
          <w:rFonts w:ascii="Times New Roman" w:hAnsi="Times New Roman" w:cs="Times New Roman"/>
          <w:b/>
        </w:rPr>
        <w:lastRenderedPageBreak/>
        <w:t xml:space="preserve">Приложение №1 к Контракту </w:t>
      </w:r>
    </w:p>
    <w:p w:rsidR="00B9123A" w:rsidRPr="005852F4" w:rsidRDefault="00B9123A" w:rsidP="00B9123A">
      <w:pPr>
        <w:pStyle w:val="a3"/>
        <w:spacing w:before="240"/>
        <w:jc w:val="center"/>
        <w:rPr>
          <w:rFonts w:ascii="Times New Roman" w:hAnsi="Times New Roman" w:cs="Times New Roman"/>
          <w:b/>
        </w:rPr>
      </w:pPr>
      <w:r w:rsidRPr="005852F4">
        <w:rPr>
          <w:rFonts w:ascii="Times New Roman" w:hAnsi="Times New Roman" w:cs="Times New Roman"/>
          <w:b/>
        </w:rPr>
        <w:t>СПЕЦИФИКАЦИЯ</w:t>
      </w:r>
    </w:p>
    <w:p w:rsidR="00B9123A" w:rsidRPr="005852F4" w:rsidRDefault="00B9123A" w:rsidP="00B9123A">
      <w:pPr>
        <w:pStyle w:val="a3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</w:rPr>
      </w:pPr>
      <w:r w:rsidRPr="005852F4">
        <w:rPr>
          <w:rFonts w:ascii="Times New Roman" w:hAnsi="Times New Roman" w:cs="Times New Roman"/>
        </w:rPr>
        <w:t xml:space="preserve">Информация о </w:t>
      </w:r>
      <w:r w:rsidR="006A7607">
        <w:rPr>
          <w:rFonts w:ascii="Times New Roman" w:hAnsi="Times New Roman" w:cs="Times New Roman"/>
        </w:rPr>
        <w:t>БД</w:t>
      </w:r>
    </w:p>
    <w:p w:rsidR="00B9123A" w:rsidRPr="005852F4" w:rsidRDefault="00B9123A" w:rsidP="00B9123A">
      <w:pPr>
        <w:pStyle w:val="a3"/>
        <w:jc w:val="both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"/>
        <w:gridCol w:w="4026"/>
        <w:gridCol w:w="771"/>
        <w:gridCol w:w="1149"/>
        <w:gridCol w:w="1627"/>
        <w:gridCol w:w="1591"/>
      </w:tblGrid>
      <w:tr w:rsidR="00B9123A" w:rsidRPr="006A7607" w:rsidTr="00025FD0">
        <w:tc>
          <w:tcPr>
            <w:tcW w:w="213" w:type="pct"/>
            <w:vAlign w:val="center"/>
          </w:tcPr>
          <w:p w:rsidR="00B9123A" w:rsidRPr="006A7607" w:rsidRDefault="00B9123A" w:rsidP="00A738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103" w:type="pct"/>
            <w:vAlign w:val="center"/>
          </w:tcPr>
          <w:p w:rsidR="00B9123A" w:rsidRPr="006A7607" w:rsidRDefault="00B9123A" w:rsidP="006A76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права использования </w:t>
            </w:r>
            <w:r w:rsidR="006A7607">
              <w:rPr>
                <w:rFonts w:ascii="Times New Roman" w:hAnsi="Times New Roman" w:cs="Times New Roman"/>
                <w:sz w:val="20"/>
                <w:szCs w:val="20"/>
              </w:rPr>
              <w:t>Базы данных</w:t>
            </w: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, срок использования, наименование материальных носителей</w:t>
            </w:r>
          </w:p>
        </w:tc>
        <w:tc>
          <w:tcPr>
            <w:tcW w:w="403" w:type="pct"/>
            <w:vAlign w:val="center"/>
          </w:tcPr>
          <w:p w:rsidR="00B9123A" w:rsidRPr="006A7607" w:rsidRDefault="00B9123A" w:rsidP="00A73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600" w:type="pct"/>
          </w:tcPr>
          <w:p w:rsidR="00B9123A" w:rsidRPr="006A7607" w:rsidRDefault="00B9123A" w:rsidP="00A73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850" w:type="pct"/>
            <w:vAlign w:val="center"/>
          </w:tcPr>
          <w:p w:rsidR="00B9123A" w:rsidRPr="006A7607" w:rsidRDefault="00B9123A" w:rsidP="00A73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 xml:space="preserve">Вознаграждение / цена (руб.), НДС не облагается </w:t>
            </w:r>
          </w:p>
        </w:tc>
        <w:tc>
          <w:tcPr>
            <w:tcW w:w="831" w:type="pct"/>
            <w:vAlign w:val="center"/>
          </w:tcPr>
          <w:p w:rsidR="00B9123A" w:rsidRPr="006A7607" w:rsidRDefault="00B9123A" w:rsidP="00A73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Сумма вознаграждения / общая стоимость (руб.), НДС не облагается</w:t>
            </w:r>
          </w:p>
        </w:tc>
      </w:tr>
      <w:tr w:rsidR="00B9123A" w:rsidRPr="006A7607" w:rsidTr="00025FD0">
        <w:tc>
          <w:tcPr>
            <w:tcW w:w="213" w:type="pct"/>
            <w:vAlign w:val="center"/>
          </w:tcPr>
          <w:p w:rsidR="00B9123A" w:rsidRPr="006A7607" w:rsidRDefault="00B9123A" w:rsidP="00A738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03" w:type="pct"/>
          </w:tcPr>
          <w:p w:rsidR="00B9123A" w:rsidRPr="006A7607" w:rsidRDefault="006A7607" w:rsidP="00997E7F">
            <w:pPr>
              <w:snapToGrid w:val="0"/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База данных "Нормативные документы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образовательного учреждения".</w:t>
            </w:r>
            <w:r w:rsidR="00025F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Электронная</w:t>
            </w:r>
            <w:r w:rsidR="00025F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версия журнала, подписка на 6 мес. c 01.</w:t>
            </w:r>
            <w:r w:rsidR="00997E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06</w:t>
            </w: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.2024 по</w:t>
            </w:r>
            <w:r w:rsidR="00025FD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97E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</w:t>
            </w: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997E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403" w:type="pct"/>
            <w:vAlign w:val="center"/>
          </w:tcPr>
          <w:p w:rsidR="00B9123A" w:rsidRPr="006A7607" w:rsidRDefault="00B9123A" w:rsidP="00A73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0" w:type="pct"/>
            <w:vAlign w:val="center"/>
          </w:tcPr>
          <w:p w:rsidR="00B9123A" w:rsidRPr="006A7607" w:rsidRDefault="00B9123A" w:rsidP="00A73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23A" w:rsidRPr="006A7607" w:rsidRDefault="006A7607" w:rsidP="00A73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4158,00</w:t>
            </w:r>
          </w:p>
        </w:tc>
        <w:tc>
          <w:tcPr>
            <w:tcW w:w="831" w:type="pct"/>
            <w:vAlign w:val="center"/>
          </w:tcPr>
          <w:p w:rsidR="00B9123A" w:rsidRPr="006A7607" w:rsidRDefault="006A7607" w:rsidP="00A73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4158,00</w:t>
            </w:r>
          </w:p>
        </w:tc>
      </w:tr>
      <w:tr w:rsidR="00B9123A" w:rsidRPr="006A7607" w:rsidTr="00025FD0">
        <w:tc>
          <w:tcPr>
            <w:tcW w:w="213" w:type="pct"/>
            <w:vAlign w:val="center"/>
          </w:tcPr>
          <w:p w:rsidR="00B9123A" w:rsidRPr="006A7607" w:rsidRDefault="00B9123A" w:rsidP="00A738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03" w:type="pct"/>
          </w:tcPr>
          <w:p w:rsidR="00B9123A" w:rsidRPr="006A7607" w:rsidRDefault="006A7607" w:rsidP="00997E7F">
            <w:pPr>
              <w:snapToGrid w:val="0"/>
              <w:spacing w:line="259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6A7607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База данных "Справочник музыкального</w:t>
            </w:r>
            <w:r w:rsidR="00025FD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6A7607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руководителя". Электронная версия журнала,</w:t>
            </w:r>
            <w:r w:rsidR="00025FD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6A7607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подписка на 6 мес. c 01.</w:t>
            </w:r>
            <w:r w:rsidR="00997E7F" w:rsidRPr="00997E7F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06</w:t>
            </w:r>
            <w:r w:rsidRPr="006A7607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.2024 по </w:t>
            </w:r>
            <w:r w:rsidR="00997E7F" w:rsidRPr="00997E7F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31</w:t>
            </w:r>
            <w:r w:rsidRPr="006A7607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.</w:t>
            </w:r>
            <w:r w:rsidR="00997E7F" w:rsidRPr="00997E7F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12</w:t>
            </w:r>
            <w:r w:rsidRPr="006A7607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.2024</w:t>
            </w:r>
          </w:p>
        </w:tc>
        <w:tc>
          <w:tcPr>
            <w:tcW w:w="403" w:type="pct"/>
            <w:vAlign w:val="center"/>
          </w:tcPr>
          <w:p w:rsidR="00B9123A" w:rsidRPr="006A7607" w:rsidRDefault="00B9123A" w:rsidP="00A73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0" w:type="pct"/>
            <w:vAlign w:val="center"/>
          </w:tcPr>
          <w:p w:rsidR="00B9123A" w:rsidRPr="006A7607" w:rsidRDefault="00B9123A" w:rsidP="00A73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23A" w:rsidRPr="006A7607" w:rsidRDefault="006A7607" w:rsidP="00A73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3300,00</w:t>
            </w:r>
          </w:p>
        </w:tc>
        <w:tc>
          <w:tcPr>
            <w:tcW w:w="831" w:type="pct"/>
            <w:vAlign w:val="center"/>
          </w:tcPr>
          <w:p w:rsidR="00B9123A" w:rsidRPr="006A7607" w:rsidRDefault="006A7607" w:rsidP="00A73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3300,00</w:t>
            </w:r>
          </w:p>
        </w:tc>
      </w:tr>
      <w:tr w:rsidR="00B9123A" w:rsidRPr="006A7607" w:rsidTr="00025FD0">
        <w:tc>
          <w:tcPr>
            <w:tcW w:w="213" w:type="pct"/>
            <w:vAlign w:val="center"/>
          </w:tcPr>
          <w:p w:rsidR="00B9123A" w:rsidRPr="006A7607" w:rsidRDefault="00B9123A" w:rsidP="00A738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03" w:type="pct"/>
          </w:tcPr>
          <w:p w:rsidR="00B9123A" w:rsidRPr="006A7607" w:rsidRDefault="00025FD0" w:rsidP="00997E7F">
            <w:pPr>
              <w:snapToGrid w:val="0"/>
              <w:spacing w:line="259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025FD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База данных "Справочник старшего воспитателя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025FD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дошкольного учреждения". Электронная версия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025FD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журнала, подписка на 6 мес. c 01.</w:t>
            </w:r>
            <w:r w:rsidR="00997E7F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en-US"/>
              </w:rPr>
              <w:t>06</w:t>
            </w:r>
            <w:r w:rsidRPr="00025FD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.2024 по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997E7F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en-US"/>
              </w:rPr>
              <w:t>31</w:t>
            </w:r>
            <w:r w:rsidRPr="00025FD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.</w:t>
            </w:r>
            <w:r w:rsidR="00997E7F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en-US"/>
              </w:rPr>
              <w:t>12</w:t>
            </w:r>
            <w:r w:rsidRPr="00025FD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.2024</w:t>
            </w:r>
          </w:p>
        </w:tc>
        <w:tc>
          <w:tcPr>
            <w:tcW w:w="403" w:type="pct"/>
            <w:vAlign w:val="center"/>
          </w:tcPr>
          <w:p w:rsidR="00B9123A" w:rsidRPr="006A7607" w:rsidRDefault="00B9123A" w:rsidP="00A73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0" w:type="pct"/>
            <w:vAlign w:val="center"/>
          </w:tcPr>
          <w:p w:rsidR="00B9123A" w:rsidRPr="006A7607" w:rsidRDefault="00B9123A" w:rsidP="00A73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23A" w:rsidRPr="006A7607" w:rsidRDefault="006A7607" w:rsidP="00A73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3630,00</w:t>
            </w:r>
          </w:p>
        </w:tc>
        <w:tc>
          <w:tcPr>
            <w:tcW w:w="831" w:type="pct"/>
            <w:vAlign w:val="center"/>
          </w:tcPr>
          <w:p w:rsidR="00B9123A" w:rsidRPr="006A7607" w:rsidRDefault="006A7607" w:rsidP="00A73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3630,00</w:t>
            </w:r>
          </w:p>
        </w:tc>
      </w:tr>
      <w:tr w:rsidR="00B9123A" w:rsidRPr="006A7607" w:rsidTr="00025FD0">
        <w:tc>
          <w:tcPr>
            <w:tcW w:w="213" w:type="pct"/>
            <w:vAlign w:val="center"/>
          </w:tcPr>
          <w:p w:rsidR="00B9123A" w:rsidRPr="006A7607" w:rsidRDefault="00B9123A" w:rsidP="00A738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03" w:type="pct"/>
          </w:tcPr>
          <w:p w:rsidR="00B9123A" w:rsidRPr="006A7607" w:rsidRDefault="00025FD0" w:rsidP="00997E7F">
            <w:pPr>
              <w:snapToGrid w:val="0"/>
              <w:spacing w:line="259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025FD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База данных "Управление образовательным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025FD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учреждением в </w:t>
            </w:r>
            <w:proofErr w:type="spellStart"/>
            <w:proofErr w:type="gramStart"/>
            <w:r w:rsidRPr="00025FD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вопр</w:t>
            </w:r>
            <w:proofErr w:type="spellEnd"/>
            <w:r w:rsidRPr="00025FD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. и</w:t>
            </w:r>
            <w:proofErr w:type="gramEnd"/>
            <w:r w:rsidRPr="00025FD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 отв.". Электронная версия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025FD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журнала, подписка на 6 мес. c 01.</w:t>
            </w:r>
            <w:r w:rsidR="00997E7F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en-US"/>
              </w:rPr>
              <w:t>06</w:t>
            </w:r>
            <w:r w:rsidRPr="00025FD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.2024 по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997E7F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en-US"/>
              </w:rPr>
              <w:t>31</w:t>
            </w:r>
            <w:r w:rsidRPr="00025FD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.</w:t>
            </w:r>
            <w:r w:rsidR="00997E7F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en-US"/>
              </w:rPr>
              <w:t>12</w:t>
            </w:r>
            <w:r w:rsidRPr="00025FD0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.2024</w:t>
            </w:r>
          </w:p>
        </w:tc>
        <w:tc>
          <w:tcPr>
            <w:tcW w:w="403" w:type="pct"/>
            <w:vAlign w:val="center"/>
          </w:tcPr>
          <w:p w:rsidR="00B9123A" w:rsidRPr="006A7607" w:rsidRDefault="00B9123A" w:rsidP="00A73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0" w:type="pct"/>
            <w:vAlign w:val="center"/>
          </w:tcPr>
          <w:p w:rsidR="00B9123A" w:rsidRPr="006A7607" w:rsidRDefault="00B9123A" w:rsidP="00A73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23A" w:rsidRPr="006A7607" w:rsidRDefault="006A7607" w:rsidP="00A73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2706,00</w:t>
            </w:r>
          </w:p>
        </w:tc>
        <w:tc>
          <w:tcPr>
            <w:tcW w:w="831" w:type="pct"/>
            <w:vAlign w:val="center"/>
          </w:tcPr>
          <w:p w:rsidR="00B9123A" w:rsidRPr="006A7607" w:rsidRDefault="006A7607" w:rsidP="00A73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2706,00</w:t>
            </w:r>
          </w:p>
        </w:tc>
      </w:tr>
      <w:tr w:rsidR="00B9123A" w:rsidRPr="006A7607" w:rsidTr="00025FD0">
        <w:tc>
          <w:tcPr>
            <w:tcW w:w="4169" w:type="pct"/>
            <w:gridSpan w:val="5"/>
            <w:vAlign w:val="center"/>
          </w:tcPr>
          <w:p w:rsidR="00B9123A" w:rsidRPr="006A7607" w:rsidRDefault="00B9123A" w:rsidP="00A73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607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831" w:type="pct"/>
            <w:vAlign w:val="center"/>
          </w:tcPr>
          <w:p w:rsidR="00B9123A" w:rsidRPr="006A7607" w:rsidRDefault="00025FD0" w:rsidP="00A738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5FD0">
              <w:rPr>
                <w:rFonts w:ascii="Times New Roman" w:hAnsi="Times New Roman" w:cs="Times New Roman"/>
                <w:sz w:val="20"/>
                <w:szCs w:val="20"/>
              </w:rPr>
              <w:t>13794,00</w:t>
            </w:r>
          </w:p>
        </w:tc>
      </w:tr>
    </w:tbl>
    <w:p w:rsidR="00B9123A" w:rsidRPr="005852F4" w:rsidRDefault="00B9123A" w:rsidP="00B9123A">
      <w:pPr>
        <w:rPr>
          <w:sz w:val="20"/>
          <w:szCs w:val="20"/>
        </w:rPr>
      </w:pPr>
    </w:p>
    <w:p w:rsidR="00B9123A" w:rsidRDefault="00B9123A" w:rsidP="00B9123A">
      <w:pPr>
        <w:jc w:val="both"/>
        <w:rPr>
          <w:sz w:val="20"/>
          <w:szCs w:val="20"/>
        </w:rPr>
      </w:pPr>
      <w:r w:rsidRPr="005852F4">
        <w:rPr>
          <w:sz w:val="20"/>
          <w:szCs w:val="20"/>
        </w:rPr>
        <w:t xml:space="preserve">Итого </w:t>
      </w:r>
      <w:r w:rsidR="00025FD0">
        <w:rPr>
          <w:sz w:val="20"/>
          <w:szCs w:val="20"/>
        </w:rPr>
        <w:t>__________</w:t>
      </w:r>
      <w:r w:rsidRPr="00DD0B23">
        <w:rPr>
          <w:sz w:val="20"/>
          <w:szCs w:val="20"/>
        </w:rPr>
        <w:t xml:space="preserve"> руб</w:t>
      </w:r>
      <w:proofErr w:type="gramStart"/>
      <w:r w:rsidRPr="00DD0B23">
        <w:rPr>
          <w:sz w:val="20"/>
          <w:szCs w:val="20"/>
        </w:rPr>
        <w:t>. (</w:t>
      </w:r>
      <w:r w:rsidR="00025FD0">
        <w:rPr>
          <w:sz w:val="20"/>
          <w:szCs w:val="20"/>
        </w:rPr>
        <w:t>_____________</w:t>
      </w:r>
      <w:r w:rsidRPr="00DD0B23">
        <w:rPr>
          <w:sz w:val="20"/>
          <w:szCs w:val="20"/>
        </w:rPr>
        <w:t xml:space="preserve">), </w:t>
      </w:r>
      <w:proofErr w:type="gramEnd"/>
      <w:r w:rsidRPr="00DD0B23">
        <w:rPr>
          <w:sz w:val="20"/>
          <w:szCs w:val="20"/>
        </w:rPr>
        <w:t xml:space="preserve">НДС не облагается, на основании </w:t>
      </w:r>
      <w:proofErr w:type="spellStart"/>
      <w:r w:rsidRPr="00DD0B23">
        <w:rPr>
          <w:sz w:val="20"/>
          <w:szCs w:val="20"/>
        </w:rPr>
        <w:t>пп</w:t>
      </w:r>
      <w:proofErr w:type="spellEnd"/>
      <w:r w:rsidRPr="00DD0B23">
        <w:rPr>
          <w:sz w:val="20"/>
          <w:szCs w:val="20"/>
        </w:rPr>
        <w:t>. 4 п. 1 статьи 32 Налогового кодекса РФ</w:t>
      </w:r>
    </w:p>
    <w:p w:rsidR="00B9123A" w:rsidRDefault="00B9123A" w:rsidP="00B9123A">
      <w:pPr>
        <w:jc w:val="both"/>
        <w:rPr>
          <w:sz w:val="20"/>
          <w:szCs w:val="20"/>
        </w:rPr>
      </w:pPr>
    </w:p>
    <w:tbl>
      <w:tblPr>
        <w:tblW w:w="10456" w:type="dxa"/>
        <w:tblLayout w:type="fixed"/>
        <w:tblLook w:val="04A0" w:firstRow="1" w:lastRow="0" w:firstColumn="1" w:lastColumn="0" w:noHBand="0" w:noVBand="1"/>
      </w:tblPr>
      <w:tblGrid>
        <w:gridCol w:w="4928"/>
        <w:gridCol w:w="5528"/>
      </w:tblGrid>
      <w:tr w:rsidR="00B9123A" w:rsidRPr="00543E68" w:rsidTr="00A73881">
        <w:trPr>
          <w:trHeight w:val="1566"/>
        </w:trPr>
        <w:tc>
          <w:tcPr>
            <w:tcW w:w="4928" w:type="dxa"/>
          </w:tcPr>
          <w:p w:rsidR="00B9123A" w:rsidRPr="00543E68" w:rsidRDefault="00B9123A" w:rsidP="00A73881">
            <w:pPr>
              <w:rPr>
                <w:sz w:val="20"/>
                <w:szCs w:val="20"/>
              </w:rPr>
            </w:pPr>
            <w:r w:rsidRPr="00543E68">
              <w:rPr>
                <w:b/>
                <w:sz w:val="20"/>
                <w:szCs w:val="20"/>
              </w:rPr>
              <w:t>Лицензиат:</w:t>
            </w:r>
          </w:p>
          <w:p w:rsidR="00B9123A" w:rsidRPr="00543E68" w:rsidRDefault="00B9123A" w:rsidP="00A73881">
            <w:pPr>
              <w:rPr>
                <w:sz w:val="20"/>
                <w:szCs w:val="20"/>
              </w:rPr>
            </w:pPr>
          </w:p>
          <w:p w:rsidR="00B9123A" w:rsidRPr="00543E68" w:rsidRDefault="00B9123A" w:rsidP="00A73881">
            <w:pPr>
              <w:tabs>
                <w:tab w:val="left" w:pos="1908"/>
              </w:tabs>
              <w:rPr>
                <w:sz w:val="20"/>
                <w:szCs w:val="20"/>
              </w:rPr>
            </w:pPr>
          </w:p>
        </w:tc>
        <w:tc>
          <w:tcPr>
            <w:tcW w:w="5528" w:type="dxa"/>
          </w:tcPr>
          <w:p w:rsidR="00B9123A" w:rsidRPr="00543E68" w:rsidRDefault="00B9123A" w:rsidP="00A73881">
            <w:pPr>
              <w:rPr>
                <w:b/>
                <w:sz w:val="20"/>
                <w:szCs w:val="20"/>
              </w:rPr>
            </w:pPr>
            <w:r w:rsidRPr="00543E68">
              <w:rPr>
                <w:b/>
                <w:sz w:val="20"/>
                <w:szCs w:val="20"/>
              </w:rPr>
              <w:t xml:space="preserve">Сублицензиат: </w:t>
            </w:r>
          </w:p>
          <w:p w:rsidR="00B9123A" w:rsidRPr="00543E68" w:rsidRDefault="00B9123A" w:rsidP="00A73881">
            <w:pPr>
              <w:rPr>
                <w:sz w:val="20"/>
                <w:szCs w:val="20"/>
              </w:rPr>
            </w:pPr>
          </w:p>
        </w:tc>
      </w:tr>
    </w:tbl>
    <w:p w:rsidR="00B9123A" w:rsidRPr="005852F4" w:rsidRDefault="00B9123A" w:rsidP="00B9123A">
      <w:pPr>
        <w:pStyle w:val="a3"/>
        <w:jc w:val="both"/>
        <w:rPr>
          <w:rFonts w:ascii="Times New Roman" w:hAnsi="Times New Roman" w:cs="Times New Roman"/>
        </w:rPr>
      </w:pPr>
    </w:p>
    <w:p w:rsidR="00B9123A" w:rsidRPr="005852F4" w:rsidRDefault="00B9123A" w:rsidP="00B9123A">
      <w:pPr>
        <w:rPr>
          <w:sz w:val="20"/>
          <w:szCs w:val="20"/>
        </w:rPr>
      </w:pPr>
    </w:p>
    <w:p w:rsidR="00B9123A" w:rsidRPr="005852F4" w:rsidRDefault="00B9123A" w:rsidP="00B9123A">
      <w:pPr>
        <w:rPr>
          <w:sz w:val="20"/>
          <w:szCs w:val="20"/>
        </w:rPr>
      </w:pPr>
    </w:p>
    <w:p w:rsidR="00B9123A" w:rsidRPr="00B9123A" w:rsidRDefault="00B9123A" w:rsidP="00B912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B9123A" w:rsidRPr="00B912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60D6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98F6084"/>
    <w:multiLevelType w:val="multilevel"/>
    <w:tmpl w:val="0130F5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8" w:hanging="69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68990CAB"/>
    <w:multiLevelType w:val="hybridMultilevel"/>
    <w:tmpl w:val="4A68F3A6"/>
    <w:lvl w:ilvl="0" w:tplc="17EE47AA">
      <w:start w:val="1"/>
      <w:numFmt w:val="bullet"/>
      <w:lvlText w:val="-"/>
      <w:lvlJc w:val="left"/>
      <w:pPr>
        <w:ind w:left="1512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23A"/>
    <w:rsid w:val="00025FD0"/>
    <w:rsid w:val="006A7607"/>
    <w:rsid w:val="008F3866"/>
    <w:rsid w:val="00997E7F"/>
    <w:rsid w:val="00AC0906"/>
    <w:rsid w:val="00B91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B9123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B9123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B9123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link w:val="a5"/>
    <w:uiPriority w:val="34"/>
    <w:locked/>
    <w:rsid w:val="00B9123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B9123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B9123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B9123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link w:val="a5"/>
    <w:uiPriority w:val="34"/>
    <w:locked/>
    <w:rsid w:val="00B9123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3388</Words>
  <Characters>19317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pozdiko</dc:creator>
  <cp:lastModifiedBy>Егор Поздняков</cp:lastModifiedBy>
  <cp:revision>4</cp:revision>
  <dcterms:created xsi:type="dcterms:W3CDTF">2023-12-17T13:00:00Z</dcterms:created>
  <dcterms:modified xsi:type="dcterms:W3CDTF">2024-05-14T12:08:00Z</dcterms:modified>
</cp:coreProperties>
</file>