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4DD9" w:rsidRDefault="00564DD9" w:rsidP="00564DD9">
      <w:pPr>
        <w:autoSpaceDE w:val="0"/>
        <w:autoSpaceDN w:val="0"/>
        <w:adjustRightInd w:val="0"/>
        <w:spacing w:line="276" w:lineRule="auto"/>
        <w:ind w:firstLine="567"/>
        <w:jc w:val="right"/>
      </w:pPr>
      <w:r>
        <w:t xml:space="preserve">Приложение № 2 </w:t>
      </w:r>
    </w:p>
    <w:p w:rsidR="00564DD9" w:rsidRDefault="00564DD9" w:rsidP="00564DD9">
      <w:pPr>
        <w:autoSpaceDE w:val="0"/>
        <w:autoSpaceDN w:val="0"/>
        <w:adjustRightInd w:val="0"/>
        <w:spacing w:line="276" w:lineRule="auto"/>
        <w:ind w:firstLine="567"/>
      </w:pPr>
    </w:p>
    <w:p w:rsidR="00564DD9" w:rsidRPr="00D422DA" w:rsidRDefault="001B1F4D" w:rsidP="00564DD9">
      <w:pPr>
        <w:autoSpaceDE w:val="0"/>
        <w:autoSpaceDN w:val="0"/>
        <w:adjustRightInd w:val="0"/>
        <w:spacing w:line="276" w:lineRule="auto"/>
        <w:ind w:firstLine="567"/>
        <w:jc w:val="center"/>
        <w:rPr>
          <w:b/>
        </w:rPr>
      </w:pPr>
      <w:hyperlink w:anchor="Par1699" w:history="1">
        <w:r w:rsidR="00564DD9" w:rsidRPr="00D422DA">
          <w:rPr>
            <w:b/>
          </w:rPr>
          <w:t>Расчет</w:t>
        </w:r>
      </w:hyperlink>
      <w:r w:rsidR="00564DD9" w:rsidRPr="00D422DA">
        <w:rPr>
          <w:b/>
        </w:rPr>
        <w:t xml:space="preserve"> начальной (максимальной) цены контракта</w:t>
      </w:r>
    </w:p>
    <w:tbl>
      <w:tblPr>
        <w:tblW w:w="1576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5769"/>
      </w:tblGrid>
      <w:tr w:rsidR="00564DD9" w:rsidRPr="00D0588D" w:rsidTr="003B1B84">
        <w:trPr>
          <w:trHeight w:val="780"/>
        </w:trPr>
        <w:tc>
          <w:tcPr>
            <w:tcW w:w="157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4DD9" w:rsidRPr="00D0588D" w:rsidRDefault="00564DD9" w:rsidP="003B1B84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D0588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Обоснование начальной (максимальной) цены контракта, цены контракта (Н(М)ЦК):</w:t>
            </w:r>
          </w:p>
          <w:p w:rsidR="00564DD9" w:rsidRPr="00D0588D" w:rsidRDefault="00564DD9" w:rsidP="003B1B84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D0588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Метод сопоставимых рыночных цен (анализ рынка)</w:t>
            </w:r>
          </w:p>
        </w:tc>
      </w:tr>
    </w:tbl>
    <w:p w:rsidR="00564DD9" w:rsidRDefault="000C7AE4">
      <w:pPr>
        <w:rPr>
          <w:noProof/>
        </w:rPr>
      </w:pPr>
      <w:r w:rsidRPr="000C7AE4">
        <w:drawing>
          <wp:inline distT="0" distB="0" distL="0" distR="0">
            <wp:extent cx="8735921" cy="3044637"/>
            <wp:effectExtent l="0" t="0" r="8255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0918" cy="3049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576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0279"/>
        <w:gridCol w:w="1417"/>
        <w:gridCol w:w="1375"/>
        <w:gridCol w:w="1176"/>
        <w:gridCol w:w="672"/>
        <w:gridCol w:w="850"/>
      </w:tblGrid>
      <w:tr w:rsidR="00564DD9" w:rsidRPr="00395DA5" w:rsidTr="003B1B84">
        <w:trPr>
          <w:trHeight w:val="615"/>
        </w:trPr>
        <w:tc>
          <w:tcPr>
            <w:tcW w:w="1027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4DD9" w:rsidRPr="00395DA5" w:rsidRDefault="00564DD9" w:rsidP="009E5E3D">
            <w:pPr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395DA5">
              <w:rPr>
                <w:rFonts w:eastAsia="Times New Roman"/>
                <w:b/>
                <w:bCs/>
                <w:color w:val="000000"/>
              </w:rPr>
              <w:t xml:space="preserve">В результате проведенного расчета Н(М)ЦК, </w:t>
            </w:r>
            <w:r>
              <w:rPr>
                <w:rFonts w:eastAsia="Times New Roman"/>
                <w:b/>
                <w:bCs/>
                <w:color w:val="000000"/>
              </w:rPr>
              <w:t xml:space="preserve">определена </w:t>
            </w:r>
            <w:r w:rsidR="009E5E3D">
              <w:rPr>
                <w:rFonts w:eastAsia="Times New Roman"/>
                <w:b/>
                <w:bCs/>
                <w:color w:val="000000"/>
              </w:rPr>
              <w:t xml:space="preserve">минимальная цена </w:t>
            </w:r>
            <w:r w:rsidRPr="00395DA5">
              <w:rPr>
                <w:rFonts w:eastAsia="Times New Roman"/>
                <w:b/>
                <w:bCs/>
                <w:color w:val="000000"/>
              </w:rPr>
              <w:t>контракта: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4DD9" w:rsidRPr="00395DA5" w:rsidRDefault="000C7AE4" w:rsidP="00F31163">
            <w:pPr>
              <w:jc w:val="right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100</w:t>
            </w:r>
            <w:r w:rsidR="009E5E3D">
              <w:rPr>
                <w:rFonts w:eastAsia="Times New Roman"/>
                <w:b/>
                <w:bCs/>
                <w:color w:val="000000"/>
              </w:rPr>
              <w:t xml:space="preserve"> 000</w:t>
            </w:r>
            <w:r w:rsidR="00564DD9">
              <w:rPr>
                <w:rFonts w:eastAsia="Times New Roman"/>
                <w:b/>
                <w:bCs/>
                <w:color w:val="000000"/>
              </w:rPr>
              <w:t>,00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4DD9" w:rsidRPr="00395DA5" w:rsidRDefault="00564DD9" w:rsidP="003B1B84">
            <w:pPr>
              <w:rPr>
                <w:rFonts w:eastAsia="Times New Roman"/>
                <w:b/>
                <w:bCs/>
                <w:color w:val="000000"/>
              </w:rPr>
            </w:pPr>
            <w:r w:rsidRPr="00395DA5">
              <w:rPr>
                <w:rFonts w:eastAsia="Times New Roman"/>
                <w:b/>
                <w:bCs/>
                <w:color w:val="000000"/>
              </w:rPr>
              <w:t>рублей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4DD9" w:rsidRPr="00395DA5" w:rsidRDefault="00564DD9" w:rsidP="003B1B84">
            <w:pPr>
              <w:rPr>
                <w:rFonts w:eastAsia="Times New Roman"/>
                <w:b/>
                <w:bCs/>
                <w:color w:val="000000"/>
              </w:rPr>
            </w:pPr>
            <w:r w:rsidRPr="00395DA5">
              <w:rPr>
                <w:rFonts w:eastAsia="Times New Roman"/>
                <w:b/>
                <w:bCs/>
                <w:color w:val="000000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4DD9" w:rsidRPr="00395DA5" w:rsidRDefault="00564DD9" w:rsidP="003B1B84">
            <w:pPr>
              <w:rPr>
                <w:rFonts w:eastAsia="Times New Roman"/>
                <w:b/>
                <w:bCs/>
                <w:color w:val="000000"/>
              </w:rPr>
            </w:pPr>
            <w:r w:rsidRPr="00395DA5">
              <w:rPr>
                <w:rFonts w:eastAsia="Times New Roman"/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4DD9" w:rsidRPr="00395DA5" w:rsidRDefault="00564DD9" w:rsidP="003B1B84">
            <w:pPr>
              <w:rPr>
                <w:rFonts w:eastAsia="Times New Roman"/>
                <w:b/>
                <w:bCs/>
                <w:color w:val="000000"/>
              </w:rPr>
            </w:pPr>
            <w:r w:rsidRPr="00395DA5">
              <w:rPr>
                <w:rFonts w:eastAsia="Times New Roman"/>
                <w:b/>
                <w:bCs/>
                <w:color w:val="000000"/>
              </w:rPr>
              <w:t> </w:t>
            </w:r>
          </w:p>
        </w:tc>
      </w:tr>
    </w:tbl>
    <w:p w:rsidR="00564DD9" w:rsidRPr="009E5E3D" w:rsidRDefault="00564DD9" w:rsidP="00564DD9">
      <w:pPr>
        <w:ind w:firstLine="708"/>
        <w:jc w:val="both"/>
        <w:outlineLvl w:val="0"/>
        <w:rPr>
          <w:sz w:val="18"/>
          <w:szCs w:val="18"/>
        </w:rPr>
      </w:pPr>
      <w:r w:rsidRPr="009E5E3D">
        <w:rPr>
          <w:sz w:val="18"/>
          <w:szCs w:val="18"/>
        </w:rPr>
        <w:t>* При определении Н(М)ЦК контракта Заказчиком применяется Приказ Минэкономразвития России от 02.10.2013 N 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исполнителем)". Данный Приказ не учитывает, что применение утвержденных формул определения Н(М)ЦК, ЦКЕП, может привести к формированию цены контракта и цены за единицу товара (работы, услуги) с дробными значениями (количество знаков после запятой превышает 2). Большинство бухгалтерских программ, а также программное обеспечение реестра контрактов не позволяет проводить операции с такими значениями. Поэтому в случае необходимости Заказчиком применяется округление (вниз) таких показателей.</w:t>
      </w:r>
    </w:p>
    <w:p w:rsidR="00564DD9" w:rsidRDefault="00564DD9" w:rsidP="00564DD9">
      <w:pPr>
        <w:jc w:val="both"/>
        <w:outlineLvl w:val="0"/>
        <w:rPr>
          <w:rStyle w:val="blk"/>
          <w:b/>
          <w:sz w:val="20"/>
          <w:szCs w:val="20"/>
        </w:rPr>
      </w:pPr>
    </w:p>
    <w:p w:rsidR="00564DD9" w:rsidRPr="00BD523D" w:rsidRDefault="00564DD9" w:rsidP="00564DD9">
      <w:pPr>
        <w:jc w:val="both"/>
        <w:outlineLvl w:val="0"/>
        <w:rPr>
          <w:rStyle w:val="blk"/>
          <w:b/>
          <w:sz w:val="20"/>
          <w:szCs w:val="20"/>
        </w:rPr>
      </w:pPr>
      <w:r w:rsidRPr="00BD523D">
        <w:rPr>
          <w:rStyle w:val="blk"/>
          <w:b/>
          <w:sz w:val="20"/>
          <w:szCs w:val="20"/>
        </w:rPr>
        <w:t xml:space="preserve">Справочная информация и документы либо указание реквизитов документов, на основании которых выполнен расчет НМЦК: </w:t>
      </w:r>
    </w:p>
    <w:p w:rsidR="003679B2" w:rsidRPr="003679B2" w:rsidRDefault="003679B2" w:rsidP="003679B2">
      <w:pPr>
        <w:jc w:val="both"/>
        <w:outlineLvl w:val="0"/>
        <w:rPr>
          <w:sz w:val="20"/>
          <w:szCs w:val="20"/>
        </w:rPr>
      </w:pPr>
      <w:r w:rsidRPr="003679B2">
        <w:rPr>
          <w:sz w:val="20"/>
          <w:szCs w:val="20"/>
        </w:rPr>
        <w:t>Ответы на запрос получены от поставщиков (подрядчиков, исполнителей):</w:t>
      </w:r>
    </w:p>
    <w:p w:rsidR="003679B2" w:rsidRPr="003679B2" w:rsidRDefault="003679B2" w:rsidP="003679B2">
      <w:pPr>
        <w:rPr>
          <w:sz w:val="20"/>
          <w:szCs w:val="20"/>
        </w:rPr>
      </w:pPr>
      <w:r w:rsidRPr="003679B2">
        <w:rPr>
          <w:sz w:val="20"/>
          <w:szCs w:val="20"/>
        </w:rPr>
        <w:t xml:space="preserve">Исполнитель №1 РНК (ЭМ) </w:t>
      </w:r>
      <w:r w:rsidR="00D24484" w:rsidRPr="00D24484">
        <w:rPr>
          <w:sz w:val="20"/>
          <w:szCs w:val="20"/>
        </w:rPr>
        <w:t>1609121E00055</w:t>
      </w:r>
      <w:r w:rsidRPr="003679B2">
        <w:rPr>
          <w:sz w:val="20"/>
          <w:szCs w:val="20"/>
        </w:rPr>
        <w:tab/>
      </w:r>
    </w:p>
    <w:p w:rsidR="003679B2" w:rsidRPr="003679B2" w:rsidRDefault="003679B2" w:rsidP="003679B2">
      <w:pPr>
        <w:rPr>
          <w:sz w:val="20"/>
          <w:szCs w:val="20"/>
        </w:rPr>
      </w:pPr>
      <w:r w:rsidRPr="003679B2">
        <w:rPr>
          <w:sz w:val="20"/>
          <w:szCs w:val="20"/>
        </w:rPr>
        <w:t>Исполнитель №3 РНК (</w:t>
      </w:r>
      <w:r w:rsidR="00185C4A">
        <w:rPr>
          <w:sz w:val="20"/>
          <w:szCs w:val="20"/>
        </w:rPr>
        <w:t>ЭМ</w:t>
      </w:r>
      <w:r w:rsidRPr="003679B2">
        <w:rPr>
          <w:sz w:val="20"/>
          <w:szCs w:val="20"/>
        </w:rPr>
        <w:t xml:space="preserve">) </w:t>
      </w:r>
      <w:r w:rsidR="00185C4A" w:rsidRPr="00185C4A">
        <w:rPr>
          <w:sz w:val="20"/>
          <w:szCs w:val="20"/>
        </w:rPr>
        <w:t>5609421E00016</w:t>
      </w:r>
      <w:r w:rsidRPr="003679B2">
        <w:rPr>
          <w:sz w:val="20"/>
          <w:szCs w:val="20"/>
        </w:rPr>
        <w:tab/>
      </w:r>
    </w:p>
    <w:p w:rsidR="003679B2" w:rsidRDefault="002F184B" w:rsidP="003679B2">
      <w:pPr>
        <w:rPr>
          <w:sz w:val="20"/>
          <w:szCs w:val="20"/>
        </w:rPr>
      </w:pPr>
      <w:r>
        <w:rPr>
          <w:sz w:val="20"/>
          <w:szCs w:val="20"/>
        </w:rPr>
        <w:t>Исполнитель №</w:t>
      </w:r>
      <w:r w:rsidR="009E5E3D">
        <w:rPr>
          <w:sz w:val="20"/>
          <w:szCs w:val="20"/>
        </w:rPr>
        <w:t>4</w:t>
      </w:r>
      <w:r>
        <w:rPr>
          <w:sz w:val="20"/>
          <w:szCs w:val="20"/>
        </w:rPr>
        <w:t xml:space="preserve">  </w:t>
      </w:r>
      <w:r w:rsidR="00185C4A">
        <w:rPr>
          <w:sz w:val="20"/>
          <w:szCs w:val="20"/>
        </w:rPr>
        <w:t xml:space="preserve">ВХ № </w:t>
      </w:r>
      <w:r w:rsidR="000C7AE4">
        <w:rPr>
          <w:sz w:val="20"/>
          <w:szCs w:val="20"/>
        </w:rPr>
        <w:t>109</w:t>
      </w:r>
      <w:r w:rsidR="00CF42B8">
        <w:rPr>
          <w:sz w:val="20"/>
          <w:szCs w:val="20"/>
        </w:rPr>
        <w:t>/23</w:t>
      </w:r>
      <w:r w:rsidR="00185C4A">
        <w:rPr>
          <w:sz w:val="20"/>
          <w:szCs w:val="20"/>
        </w:rPr>
        <w:t xml:space="preserve"> ОТ </w:t>
      </w:r>
      <w:r w:rsidR="000C7AE4">
        <w:rPr>
          <w:sz w:val="20"/>
          <w:szCs w:val="20"/>
        </w:rPr>
        <w:t>20.12</w:t>
      </w:r>
      <w:r w:rsidR="00CF42B8">
        <w:rPr>
          <w:sz w:val="20"/>
          <w:szCs w:val="20"/>
        </w:rPr>
        <w:t>.2023</w:t>
      </w:r>
    </w:p>
    <w:p w:rsidR="00564DD9" w:rsidRDefault="00564DD9" w:rsidP="00564DD9">
      <w:pPr>
        <w:rPr>
          <w:sz w:val="20"/>
          <w:szCs w:val="20"/>
        </w:rPr>
      </w:pPr>
    </w:p>
    <w:p w:rsidR="00564DD9" w:rsidRPr="00F926DE" w:rsidRDefault="00564DD9" w:rsidP="00564DD9">
      <w:pPr>
        <w:tabs>
          <w:tab w:val="left" w:pos="1333"/>
        </w:tabs>
        <w:rPr>
          <w:sz w:val="20"/>
          <w:szCs w:val="20"/>
        </w:rPr>
      </w:pPr>
      <w:r>
        <w:rPr>
          <w:sz w:val="20"/>
          <w:szCs w:val="20"/>
        </w:rPr>
        <w:tab/>
      </w:r>
      <w:r w:rsidRPr="00F926DE">
        <w:rPr>
          <w:sz w:val="20"/>
          <w:szCs w:val="20"/>
        </w:rPr>
        <w:t xml:space="preserve">Контрактный управляющий                            </w:t>
      </w:r>
      <w:r w:rsidR="000C7AE4">
        <w:rPr>
          <w:sz w:val="20"/>
          <w:szCs w:val="20"/>
        </w:rPr>
        <w:t>Е.С. Константинова</w:t>
      </w:r>
      <w:bookmarkStart w:id="0" w:name="_GoBack"/>
      <w:bookmarkEnd w:id="0"/>
    </w:p>
    <w:p w:rsidR="00C97167" w:rsidRDefault="00C97167"/>
    <w:sectPr w:rsidR="00C97167" w:rsidSect="00564DD9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1F4D" w:rsidRDefault="001B1F4D" w:rsidP="00564DD9">
      <w:r>
        <w:separator/>
      </w:r>
    </w:p>
  </w:endnote>
  <w:endnote w:type="continuationSeparator" w:id="0">
    <w:p w:rsidR="001B1F4D" w:rsidRDefault="001B1F4D" w:rsidP="0056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1F4D" w:rsidRDefault="001B1F4D" w:rsidP="00564DD9">
      <w:r>
        <w:separator/>
      </w:r>
    </w:p>
  </w:footnote>
  <w:footnote w:type="continuationSeparator" w:id="0">
    <w:p w:rsidR="001B1F4D" w:rsidRDefault="001B1F4D" w:rsidP="00564D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DD9"/>
    <w:rsid w:val="00077BE1"/>
    <w:rsid w:val="000C7AE4"/>
    <w:rsid w:val="00185C4A"/>
    <w:rsid w:val="001B1F4D"/>
    <w:rsid w:val="002F184B"/>
    <w:rsid w:val="003679B2"/>
    <w:rsid w:val="00564DD9"/>
    <w:rsid w:val="00622C20"/>
    <w:rsid w:val="0089566F"/>
    <w:rsid w:val="00991BCB"/>
    <w:rsid w:val="009C72B8"/>
    <w:rsid w:val="009E5E3D"/>
    <w:rsid w:val="00A207D0"/>
    <w:rsid w:val="00C0066F"/>
    <w:rsid w:val="00C97167"/>
    <w:rsid w:val="00CF42B8"/>
    <w:rsid w:val="00D24484"/>
    <w:rsid w:val="00D358E6"/>
    <w:rsid w:val="00D83E8B"/>
    <w:rsid w:val="00F31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C707B4-71EA-49B9-9A31-65B6DDFA5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4DD9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64DD9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564DD9"/>
  </w:style>
  <w:style w:type="paragraph" w:styleId="a5">
    <w:name w:val="footer"/>
    <w:basedOn w:val="a"/>
    <w:link w:val="a6"/>
    <w:uiPriority w:val="99"/>
    <w:unhideWhenUsed/>
    <w:rsid w:val="00564DD9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564DD9"/>
  </w:style>
  <w:style w:type="character" w:customStyle="1" w:styleId="blk">
    <w:name w:val="blk"/>
    <w:basedOn w:val="a0"/>
    <w:rsid w:val="00564D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2022-01-24T08:53:00Z</dcterms:created>
  <dcterms:modified xsi:type="dcterms:W3CDTF">2023-12-20T13:59:00Z</dcterms:modified>
</cp:coreProperties>
</file>