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3BB1" w:rsidRDefault="004E537C" w:rsidP="00D73BB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Обоснование и </w:t>
      </w:r>
      <w:r w:rsidR="00EA5BB9" w:rsidRPr="00EA5BB9">
        <w:rPr>
          <w:rFonts w:ascii="Times New Roman" w:hAnsi="Times New Roman" w:cs="Times New Roman"/>
          <w:b/>
          <w:sz w:val="24"/>
          <w:szCs w:val="24"/>
        </w:rPr>
        <w:t xml:space="preserve">Расчет цены договора </w:t>
      </w:r>
    </w:p>
    <w:p w:rsidR="004E537C" w:rsidRPr="00D73BB1" w:rsidRDefault="00D73BB1" w:rsidP="00D73BB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C38F5">
        <w:rPr>
          <w:rFonts w:ascii="Times New Roman" w:hAnsi="Times New Roman" w:cs="Times New Roman"/>
          <w:sz w:val="24"/>
          <w:szCs w:val="24"/>
        </w:rPr>
        <w:t>Оказа</w:t>
      </w:r>
      <w:r>
        <w:rPr>
          <w:rFonts w:ascii="Times New Roman" w:hAnsi="Times New Roman" w:cs="Times New Roman"/>
          <w:sz w:val="24"/>
          <w:szCs w:val="24"/>
        </w:rPr>
        <w:t>ние услуг</w:t>
      </w:r>
      <w:r w:rsidRPr="001C38F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в качестве </w:t>
      </w:r>
      <w:r w:rsidRPr="001C38F5">
        <w:rPr>
          <w:rFonts w:ascii="Times New Roman" w:hAnsi="Times New Roman" w:cs="Times New Roman"/>
          <w:sz w:val="24"/>
          <w:szCs w:val="24"/>
        </w:rPr>
        <w:t xml:space="preserve">председателя комиссии Итоговой Государственной Аттестации </w:t>
      </w:r>
      <w:r>
        <w:rPr>
          <w:rFonts w:ascii="Times New Roman" w:hAnsi="Times New Roman" w:cs="Times New Roman"/>
          <w:sz w:val="24"/>
          <w:szCs w:val="24"/>
        </w:rPr>
        <w:t>в</w:t>
      </w:r>
      <w:r w:rsidRPr="001C38F5">
        <w:rPr>
          <w:rFonts w:ascii="Times New Roman" w:hAnsi="Times New Roman" w:cs="Times New Roman"/>
          <w:sz w:val="24"/>
          <w:szCs w:val="24"/>
        </w:rPr>
        <w:t xml:space="preserve"> 20</w:t>
      </w:r>
      <w:r>
        <w:rPr>
          <w:rFonts w:ascii="Times New Roman" w:hAnsi="Times New Roman" w:cs="Times New Roman"/>
          <w:sz w:val="24"/>
          <w:szCs w:val="24"/>
        </w:rPr>
        <w:t>2</w:t>
      </w:r>
      <w:r w:rsidR="003C46EB">
        <w:rPr>
          <w:rFonts w:ascii="Times New Roman" w:hAnsi="Times New Roman" w:cs="Times New Roman"/>
          <w:sz w:val="24"/>
          <w:szCs w:val="24"/>
        </w:rPr>
        <w:t>4</w:t>
      </w:r>
      <w:r w:rsidRPr="001C38F5">
        <w:rPr>
          <w:rFonts w:ascii="Times New Roman" w:hAnsi="Times New Roman" w:cs="Times New Roman"/>
          <w:sz w:val="24"/>
          <w:szCs w:val="24"/>
        </w:rPr>
        <w:t xml:space="preserve"> г. Санкт—Петербургско</w:t>
      </w:r>
      <w:r>
        <w:rPr>
          <w:rFonts w:ascii="Times New Roman" w:hAnsi="Times New Roman" w:cs="Times New Roman"/>
          <w:sz w:val="24"/>
          <w:szCs w:val="24"/>
        </w:rPr>
        <w:t>го</w:t>
      </w:r>
      <w:r w:rsidRPr="001C38F5">
        <w:rPr>
          <w:rFonts w:ascii="Times New Roman" w:hAnsi="Times New Roman" w:cs="Times New Roman"/>
          <w:sz w:val="24"/>
          <w:szCs w:val="24"/>
        </w:rPr>
        <w:t xml:space="preserve"> государственно</w:t>
      </w:r>
      <w:r>
        <w:rPr>
          <w:rFonts w:ascii="Times New Roman" w:hAnsi="Times New Roman" w:cs="Times New Roman"/>
          <w:sz w:val="24"/>
          <w:szCs w:val="24"/>
        </w:rPr>
        <w:t>го</w:t>
      </w:r>
      <w:r w:rsidRPr="001C38F5">
        <w:rPr>
          <w:rFonts w:ascii="Times New Roman" w:hAnsi="Times New Roman" w:cs="Times New Roman"/>
          <w:sz w:val="24"/>
          <w:szCs w:val="24"/>
        </w:rPr>
        <w:t xml:space="preserve"> бюджетно</w:t>
      </w:r>
      <w:r>
        <w:rPr>
          <w:rFonts w:ascii="Times New Roman" w:hAnsi="Times New Roman" w:cs="Times New Roman"/>
          <w:sz w:val="24"/>
          <w:szCs w:val="24"/>
        </w:rPr>
        <w:t>го</w:t>
      </w:r>
      <w:r w:rsidRPr="001C38F5">
        <w:rPr>
          <w:rFonts w:ascii="Times New Roman" w:hAnsi="Times New Roman" w:cs="Times New Roman"/>
          <w:sz w:val="24"/>
          <w:szCs w:val="24"/>
        </w:rPr>
        <w:t xml:space="preserve"> профессионально</w:t>
      </w:r>
      <w:r>
        <w:rPr>
          <w:rFonts w:ascii="Times New Roman" w:hAnsi="Times New Roman" w:cs="Times New Roman"/>
          <w:sz w:val="24"/>
          <w:szCs w:val="24"/>
        </w:rPr>
        <w:t>го</w:t>
      </w:r>
      <w:r w:rsidRPr="001C38F5">
        <w:rPr>
          <w:rFonts w:ascii="Times New Roman" w:hAnsi="Times New Roman" w:cs="Times New Roman"/>
          <w:sz w:val="24"/>
          <w:szCs w:val="24"/>
        </w:rPr>
        <w:t xml:space="preserve"> образовательно</w:t>
      </w:r>
      <w:r>
        <w:rPr>
          <w:rFonts w:ascii="Times New Roman" w:hAnsi="Times New Roman" w:cs="Times New Roman"/>
          <w:sz w:val="24"/>
          <w:szCs w:val="24"/>
        </w:rPr>
        <w:t xml:space="preserve">го </w:t>
      </w:r>
      <w:r w:rsidRPr="001C38F5">
        <w:rPr>
          <w:rFonts w:ascii="Times New Roman" w:hAnsi="Times New Roman" w:cs="Times New Roman"/>
          <w:sz w:val="24"/>
          <w:szCs w:val="24"/>
        </w:rPr>
        <w:t>учреждени</w:t>
      </w:r>
      <w:r>
        <w:rPr>
          <w:rFonts w:ascii="Times New Roman" w:hAnsi="Times New Roman" w:cs="Times New Roman"/>
          <w:sz w:val="24"/>
          <w:szCs w:val="24"/>
        </w:rPr>
        <w:t>я</w:t>
      </w:r>
      <w:r w:rsidRPr="001C38F5">
        <w:rPr>
          <w:rFonts w:ascii="Times New Roman" w:hAnsi="Times New Roman" w:cs="Times New Roman"/>
          <w:sz w:val="24"/>
          <w:szCs w:val="24"/>
        </w:rPr>
        <w:t xml:space="preserve"> «Санкт-Петербургское музыкальное училище имени </w:t>
      </w:r>
      <w:proofErr w:type="spellStart"/>
      <w:r w:rsidRPr="001C38F5">
        <w:rPr>
          <w:rFonts w:ascii="Times New Roman" w:hAnsi="Times New Roman" w:cs="Times New Roman"/>
          <w:sz w:val="24"/>
          <w:szCs w:val="24"/>
        </w:rPr>
        <w:t>М.П.Мусоргского</w:t>
      </w:r>
      <w:proofErr w:type="spellEnd"/>
      <w:r w:rsidRPr="001C38F5">
        <w:rPr>
          <w:rFonts w:ascii="Times New Roman" w:hAnsi="Times New Roman" w:cs="Times New Roman"/>
          <w:sz w:val="24"/>
          <w:szCs w:val="24"/>
        </w:rPr>
        <w:t>»</w:t>
      </w:r>
    </w:p>
    <w:tbl>
      <w:tblPr>
        <w:tblW w:w="9640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844"/>
        <w:gridCol w:w="7796"/>
      </w:tblGrid>
      <w:tr w:rsidR="004E537C" w:rsidRPr="004E537C" w:rsidTr="004E537C">
        <w:trPr>
          <w:trHeight w:val="20"/>
        </w:trPr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E537C" w:rsidRPr="004E537C" w:rsidRDefault="004E537C" w:rsidP="004E537C">
            <w:pPr>
              <w:spacing w:after="60" w:line="276" w:lineRule="auto"/>
              <w:rPr>
                <w:rFonts w:ascii="Times New Roman" w:eastAsia="Calibri" w:hAnsi="Times New Roman" w:cs="Times New Roman"/>
                <w:sz w:val="18"/>
              </w:rPr>
            </w:pPr>
            <w:r w:rsidRPr="004E537C">
              <w:rPr>
                <w:rFonts w:ascii="Times New Roman" w:eastAsia="Calibri" w:hAnsi="Times New Roman" w:cs="Times New Roman"/>
                <w:sz w:val="18"/>
              </w:rPr>
              <w:t>Наименование объекта закупки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E537C" w:rsidRPr="004E537C" w:rsidRDefault="004E537C" w:rsidP="004E537C">
            <w:pPr>
              <w:widowControl w:val="0"/>
              <w:spacing w:after="60" w:line="276" w:lineRule="auto"/>
              <w:ind w:firstLine="567"/>
              <w:jc w:val="both"/>
              <w:rPr>
                <w:rFonts w:ascii="Times New Roman" w:eastAsia="Calibri" w:hAnsi="Times New Roman" w:cs="Times New Roman"/>
                <w:bCs/>
                <w:sz w:val="18"/>
              </w:rPr>
            </w:pPr>
            <w:r w:rsidRPr="004E537C">
              <w:rPr>
                <w:rFonts w:ascii="Times New Roman" w:eastAsia="Calibri" w:hAnsi="Times New Roman" w:cs="Times New Roman"/>
                <w:bCs/>
                <w:sz w:val="18"/>
              </w:rPr>
              <w:t>Оказание преподавательских услуг</w:t>
            </w:r>
          </w:p>
        </w:tc>
      </w:tr>
      <w:tr w:rsidR="004E537C" w:rsidRPr="004E537C" w:rsidTr="004E537C">
        <w:trPr>
          <w:trHeight w:val="1942"/>
        </w:trPr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E537C" w:rsidRPr="004E537C" w:rsidRDefault="004E537C" w:rsidP="004E537C">
            <w:pPr>
              <w:spacing w:after="60" w:line="276" w:lineRule="auto"/>
              <w:rPr>
                <w:rFonts w:ascii="Times New Roman" w:eastAsia="Calibri" w:hAnsi="Times New Roman" w:cs="Times New Roman"/>
                <w:sz w:val="18"/>
              </w:rPr>
            </w:pPr>
            <w:r w:rsidRPr="004E537C">
              <w:rPr>
                <w:rFonts w:ascii="Times New Roman" w:eastAsia="Calibri" w:hAnsi="Times New Roman" w:cs="Times New Roman"/>
                <w:sz w:val="18"/>
              </w:rPr>
              <w:t>Используемый метод определения НМЦК с обоснованием: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37C" w:rsidRPr="004E537C" w:rsidRDefault="004E537C" w:rsidP="004E537C">
            <w:pPr>
              <w:autoSpaceDE w:val="0"/>
              <w:autoSpaceDN w:val="0"/>
              <w:adjustRightInd w:val="0"/>
              <w:spacing w:after="60" w:line="276" w:lineRule="auto"/>
              <w:ind w:firstLine="567"/>
              <w:jc w:val="both"/>
              <w:rPr>
                <w:rFonts w:ascii="Times New Roman" w:eastAsia="Calibri" w:hAnsi="Times New Roman" w:cs="Times New Roman"/>
                <w:iCs/>
                <w:sz w:val="18"/>
              </w:rPr>
            </w:pPr>
            <w:r w:rsidRPr="004E537C">
              <w:rPr>
                <w:rFonts w:ascii="Times New Roman" w:eastAsia="Calibri" w:hAnsi="Times New Roman" w:cs="Times New Roman"/>
                <w:iCs/>
                <w:sz w:val="18"/>
              </w:rPr>
              <w:t xml:space="preserve">В соответствии с ч. 12 ст. 22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44-ФЗ) в случае невозможности применения для определения начальной (максимальной) цены договора следующих методов: </w:t>
            </w:r>
          </w:p>
          <w:p w:rsidR="004E537C" w:rsidRPr="004E537C" w:rsidRDefault="004E537C" w:rsidP="004E537C">
            <w:pPr>
              <w:autoSpaceDE w:val="0"/>
              <w:autoSpaceDN w:val="0"/>
              <w:adjustRightInd w:val="0"/>
              <w:spacing w:after="60" w:line="276" w:lineRule="auto"/>
              <w:ind w:firstLine="567"/>
              <w:jc w:val="both"/>
              <w:rPr>
                <w:rFonts w:ascii="Times New Roman" w:eastAsia="Calibri" w:hAnsi="Times New Roman" w:cs="Times New Roman"/>
                <w:iCs/>
                <w:sz w:val="18"/>
              </w:rPr>
            </w:pPr>
            <w:r w:rsidRPr="004E537C">
              <w:rPr>
                <w:rFonts w:ascii="Times New Roman" w:eastAsia="Calibri" w:hAnsi="Times New Roman" w:cs="Times New Roman"/>
                <w:iCs/>
                <w:sz w:val="18"/>
              </w:rPr>
              <w:t>1) метод сопоставимых рыночных цен (анализа рынка);</w:t>
            </w:r>
          </w:p>
          <w:p w:rsidR="004E537C" w:rsidRPr="004E537C" w:rsidRDefault="004E537C" w:rsidP="004E537C">
            <w:pPr>
              <w:autoSpaceDE w:val="0"/>
              <w:autoSpaceDN w:val="0"/>
              <w:adjustRightInd w:val="0"/>
              <w:spacing w:after="60" w:line="276" w:lineRule="auto"/>
              <w:ind w:firstLine="567"/>
              <w:jc w:val="both"/>
              <w:rPr>
                <w:rFonts w:ascii="Times New Roman" w:eastAsia="Calibri" w:hAnsi="Times New Roman" w:cs="Times New Roman"/>
                <w:iCs/>
                <w:sz w:val="18"/>
              </w:rPr>
            </w:pPr>
            <w:r w:rsidRPr="004E537C">
              <w:rPr>
                <w:rFonts w:ascii="Times New Roman" w:eastAsia="Calibri" w:hAnsi="Times New Roman" w:cs="Times New Roman"/>
                <w:iCs/>
                <w:sz w:val="18"/>
              </w:rPr>
              <w:t>2) нормативный метод;</w:t>
            </w:r>
          </w:p>
          <w:p w:rsidR="004E537C" w:rsidRPr="004E537C" w:rsidRDefault="004E537C" w:rsidP="004E537C">
            <w:pPr>
              <w:autoSpaceDE w:val="0"/>
              <w:autoSpaceDN w:val="0"/>
              <w:adjustRightInd w:val="0"/>
              <w:spacing w:after="60" w:line="276" w:lineRule="auto"/>
              <w:ind w:firstLine="567"/>
              <w:jc w:val="both"/>
              <w:rPr>
                <w:rFonts w:ascii="Times New Roman" w:eastAsia="Calibri" w:hAnsi="Times New Roman" w:cs="Times New Roman"/>
                <w:iCs/>
                <w:sz w:val="18"/>
              </w:rPr>
            </w:pPr>
            <w:r w:rsidRPr="004E537C">
              <w:rPr>
                <w:rFonts w:ascii="Times New Roman" w:eastAsia="Calibri" w:hAnsi="Times New Roman" w:cs="Times New Roman"/>
                <w:iCs/>
                <w:sz w:val="18"/>
              </w:rPr>
              <w:t>3) тарифный метод;</w:t>
            </w:r>
          </w:p>
          <w:p w:rsidR="004E537C" w:rsidRPr="004E537C" w:rsidRDefault="004E537C" w:rsidP="004E537C">
            <w:pPr>
              <w:autoSpaceDE w:val="0"/>
              <w:autoSpaceDN w:val="0"/>
              <w:adjustRightInd w:val="0"/>
              <w:spacing w:after="60" w:line="276" w:lineRule="auto"/>
              <w:ind w:firstLine="567"/>
              <w:jc w:val="both"/>
              <w:rPr>
                <w:rFonts w:ascii="Times New Roman" w:eastAsia="Calibri" w:hAnsi="Times New Roman" w:cs="Times New Roman"/>
                <w:iCs/>
                <w:sz w:val="18"/>
              </w:rPr>
            </w:pPr>
            <w:r w:rsidRPr="004E537C">
              <w:rPr>
                <w:rFonts w:ascii="Times New Roman" w:eastAsia="Calibri" w:hAnsi="Times New Roman" w:cs="Times New Roman"/>
                <w:iCs/>
                <w:sz w:val="18"/>
              </w:rPr>
              <w:t>4) проектно-сметный метод;</w:t>
            </w:r>
          </w:p>
          <w:p w:rsidR="004E537C" w:rsidRPr="004E537C" w:rsidRDefault="004E537C" w:rsidP="004E537C">
            <w:pPr>
              <w:autoSpaceDE w:val="0"/>
              <w:autoSpaceDN w:val="0"/>
              <w:adjustRightInd w:val="0"/>
              <w:spacing w:after="60" w:line="276" w:lineRule="auto"/>
              <w:ind w:firstLine="567"/>
              <w:jc w:val="both"/>
              <w:rPr>
                <w:rFonts w:ascii="Times New Roman" w:eastAsia="Calibri" w:hAnsi="Times New Roman" w:cs="Times New Roman"/>
                <w:iCs/>
                <w:sz w:val="18"/>
              </w:rPr>
            </w:pPr>
            <w:r w:rsidRPr="004E537C">
              <w:rPr>
                <w:rFonts w:ascii="Times New Roman" w:eastAsia="Calibri" w:hAnsi="Times New Roman" w:cs="Times New Roman"/>
                <w:iCs/>
                <w:sz w:val="18"/>
              </w:rPr>
              <w:t>5) затратный метод</w:t>
            </w:r>
          </w:p>
          <w:p w:rsidR="004E537C" w:rsidRPr="004E537C" w:rsidRDefault="004E537C" w:rsidP="004E537C">
            <w:pPr>
              <w:autoSpaceDE w:val="0"/>
              <w:autoSpaceDN w:val="0"/>
              <w:adjustRightInd w:val="0"/>
              <w:spacing w:after="60" w:line="276" w:lineRule="auto"/>
              <w:ind w:firstLine="567"/>
              <w:jc w:val="both"/>
              <w:rPr>
                <w:rFonts w:ascii="Times New Roman" w:eastAsia="Calibri" w:hAnsi="Times New Roman" w:cs="Times New Roman"/>
                <w:iCs/>
                <w:sz w:val="18"/>
              </w:rPr>
            </w:pPr>
            <w:r w:rsidRPr="004E537C">
              <w:rPr>
                <w:rFonts w:ascii="Times New Roman" w:eastAsia="Calibri" w:hAnsi="Times New Roman" w:cs="Times New Roman"/>
                <w:iCs/>
                <w:sz w:val="18"/>
              </w:rPr>
              <w:t xml:space="preserve">Заказчик вправе применить иные методы. </w:t>
            </w:r>
          </w:p>
          <w:p w:rsidR="004E537C" w:rsidRPr="004E537C" w:rsidRDefault="004E537C" w:rsidP="004E537C">
            <w:pPr>
              <w:autoSpaceDE w:val="0"/>
              <w:autoSpaceDN w:val="0"/>
              <w:adjustRightInd w:val="0"/>
              <w:spacing w:after="60" w:line="276" w:lineRule="auto"/>
              <w:ind w:firstLine="567"/>
              <w:jc w:val="both"/>
              <w:rPr>
                <w:rFonts w:ascii="Times New Roman" w:eastAsia="Calibri" w:hAnsi="Times New Roman" w:cs="Times New Roman"/>
                <w:iCs/>
                <w:sz w:val="18"/>
              </w:rPr>
            </w:pPr>
            <w:r w:rsidRPr="004E537C">
              <w:rPr>
                <w:rFonts w:ascii="Times New Roman" w:eastAsia="Calibri" w:hAnsi="Times New Roman" w:cs="Times New Roman"/>
                <w:iCs/>
                <w:sz w:val="18"/>
              </w:rPr>
              <w:t>Невозможность применения вышеуказанных методов обосновывается следующим.</w:t>
            </w:r>
          </w:p>
          <w:p w:rsidR="004E537C" w:rsidRPr="004E537C" w:rsidRDefault="004E537C" w:rsidP="004E537C">
            <w:pPr>
              <w:autoSpaceDE w:val="0"/>
              <w:autoSpaceDN w:val="0"/>
              <w:adjustRightInd w:val="0"/>
              <w:spacing w:after="60" w:line="276" w:lineRule="auto"/>
              <w:ind w:firstLine="567"/>
              <w:jc w:val="both"/>
              <w:rPr>
                <w:rFonts w:ascii="Times New Roman" w:eastAsia="Calibri" w:hAnsi="Times New Roman" w:cs="Times New Roman"/>
                <w:iCs/>
                <w:sz w:val="18"/>
              </w:rPr>
            </w:pPr>
            <w:r w:rsidRPr="004E537C">
              <w:rPr>
                <w:rFonts w:ascii="Times New Roman" w:eastAsia="Calibri" w:hAnsi="Times New Roman" w:cs="Times New Roman"/>
                <w:iCs/>
                <w:sz w:val="18"/>
              </w:rPr>
              <w:t>1. Метод сопоставимых рыночных цен (анализа рынка) не может быть произведен ввиду отсутствия на рынке идентичных или однородных услуг (квалификация, специализация, наличие ученой степени, стаж работы исполнителя и т.п.)</w:t>
            </w:r>
          </w:p>
          <w:p w:rsidR="004E537C" w:rsidRPr="004E537C" w:rsidRDefault="004E537C" w:rsidP="004E537C">
            <w:pPr>
              <w:autoSpaceDE w:val="0"/>
              <w:autoSpaceDN w:val="0"/>
              <w:adjustRightInd w:val="0"/>
              <w:spacing w:after="60" w:line="276" w:lineRule="auto"/>
              <w:ind w:firstLine="567"/>
              <w:jc w:val="both"/>
              <w:rPr>
                <w:rFonts w:ascii="Times New Roman" w:eastAsia="Calibri" w:hAnsi="Times New Roman" w:cs="Times New Roman"/>
                <w:sz w:val="18"/>
              </w:rPr>
            </w:pPr>
            <w:r w:rsidRPr="004E537C">
              <w:rPr>
                <w:rFonts w:ascii="Times New Roman" w:eastAsia="Calibri" w:hAnsi="Times New Roman" w:cs="Times New Roman"/>
                <w:iCs/>
                <w:sz w:val="18"/>
              </w:rPr>
              <w:t xml:space="preserve">2. </w:t>
            </w:r>
            <w:r w:rsidRPr="004E537C">
              <w:rPr>
                <w:rFonts w:ascii="Times New Roman" w:eastAsia="Calibri" w:hAnsi="Times New Roman" w:cs="Times New Roman"/>
                <w:sz w:val="18"/>
              </w:rPr>
              <w:t>Нормативный метод применить невозможно, поскольку законодательством Российской Федерации не установлены предельные цены преподавательских услуг.</w:t>
            </w:r>
          </w:p>
          <w:p w:rsidR="004E537C" w:rsidRPr="004E537C" w:rsidRDefault="004E537C" w:rsidP="004E537C">
            <w:pPr>
              <w:autoSpaceDE w:val="0"/>
              <w:autoSpaceDN w:val="0"/>
              <w:adjustRightInd w:val="0"/>
              <w:spacing w:after="60" w:line="276" w:lineRule="auto"/>
              <w:ind w:firstLine="567"/>
              <w:jc w:val="both"/>
              <w:rPr>
                <w:rFonts w:ascii="Times New Roman" w:eastAsia="Calibri" w:hAnsi="Times New Roman" w:cs="Times New Roman"/>
                <w:iCs/>
                <w:sz w:val="18"/>
              </w:rPr>
            </w:pPr>
            <w:r w:rsidRPr="004E537C">
              <w:rPr>
                <w:rFonts w:ascii="Times New Roman" w:eastAsia="Calibri" w:hAnsi="Times New Roman" w:cs="Times New Roman"/>
                <w:iCs/>
                <w:sz w:val="18"/>
              </w:rPr>
              <w:t xml:space="preserve"> 3. Невозможность применения тарифного метода обуславливается тем, что цена на преподавательские услуги не подлежит государственному регулированию</w:t>
            </w:r>
            <w:r>
              <w:rPr>
                <w:rFonts w:ascii="Times New Roman" w:eastAsia="Calibri" w:hAnsi="Times New Roman" w:cs="Times New Roman"/>
                <w:iCs/>
                <w:sz w:val="18"/>
              </w:rPr>
              <w:t>.</w:t>
            </w:r>
          </w:p>
          <w:p w:rsidR="004E537C" w:rsidRPr="004E537C" w:rsidRDefault="004E537C" w:rsidP="004E537C">
            <w:pPr>
              <w:autoSpaceDE w:val="0"/>
              <w:autoSpaceDN w:val="0"/>
              <w:adjustRightInd w:val="0"/>
              <w:spacing w:after="60" w:line="276" w:lineRule="auto"/>
              <w:ind w:firstLine="567"/>
              <w:jc w:val="both"/>
              <w:rPr>
                <w:rFonts w:ascii="Times New Roman" w:eastAsia="Calibri" w:hAnsi="Times New Roman" w:cs="Times New Roman"/>
                <w:iCs/>
                <w:sz w:val="18"/>
              </w:rPr>
            </w:pPr>
            <w:r w:rsidRPr="004E537C">
              <w:rPr>
                <w:rFonts w:ascii="Times New Roman" w:eastAsia="Calibri" w:hAnsi="Times New Roman" w:cs="Times New Roman"/>
                <w:iCs/>
                <w:sz w:val="18"/>
              </w:rPr>
              <w:t>4. Проектно-сметный метод невозможен</w:t>
            </w:r>
            <w:r w:rsidRPr="004E537C">
              <w:rPr>
                <w:rFonts w:ascii="Times New Roman" w:eastAsia="Calibri" w:hAnsi="Times New Roman" w:cs="Times New Roman"/>
                <w:sz w:val="18"/>
              </w:rPr>
              <w:t>, поскольку услуги не относятся к перечню, установленному частью 9 статьи 22 Закона о контрактной системе.</w:t>
            </w:r>
          </w:p>
          <w:p w:rsidR="004E537C" w:rsidRPr="004E537C" w:rsidRDefault="004E537C" w:rsidP="004E537C">
            <w:pPr>
              <w:autoSpaceDE w:val="0"/>
              <w:autoSpaceDN w:val="0"/>
              <w:adjustRightInd w:val="0"/>
              <w:spacing w:after="60" w:line="276" w:lineRule="auto"/>
              <w:ind w:firstLine="567"/>
              <w:jc w:val="both"/>
              <w:rPr>
                <w:rFonts w:ascii="Times New Roman" w:eastAsia="Calibri" w:hAnsi="Times New Roman" w:cs="Times New Roman"/>
                <w:iCs/>
                <w:sz w:val="18"/>
              </w:rPr>
            </w:pPr>
            <w:r w:rsidRPr="004E537C">
              <w:rPr>
                <w:rFonts w:ascii="Times New Roman" w:eastAsia="Calibri" w:hAnsi="Times New Roman" w:cs="Times New Roman"/>
                <w:iCs/>
                <w:sz w:val="18"/>
              </w:rPr>
              <w:t>5. Затратный метод не может быть применен так как преподавательские услуги не предусматривают виды затрат, указанные в затратном методе.</w:t>
            </w:r>
          </w:p>
          <w:p w:rsidR="004E537C" w:rsidRPr="004E537C" w:rsidRDefault="004E537C" w:rsidP="004E537C">
            <w:pPr>
              <w:autoSpaceDE w:val="0"/>
              <w:autoSpaceDN w:val="0"/>
              <w:adjustRightInd w:val="0"/>
              <w:spacing w:after="60" w:line="276" w:lineRule="auto"/>
              <w:ind w:firstLine="567"/>
              <w:jc w:val="both"/>
              <w:rPr>
                <w:rFonts w:ascii="Times New Roman" w:eastAsia="Calibri" w:hAnsi="Times New Roman" w:cs="Times New Roman"/>
                <w:iCs/>
                <w:sz w:val="18"/>
              </w:rPr>
            </w:pPr>
          </w:p>
          <w:p w:rsidR="004E537C" w:rsidRPr="004E537C" w:rsidRDefault="004E537C" w:rsidP="004E537C">
            <w:pPr>
              <w:autoSpaceDE w:val="0"/>
              <w:autoSpaceDN w:val="0"/>
              <w:adjustRightInd w:val="0"/>
              <w:spacing w:after="60" w:line="276" w:lineRule="auto"/>
              <w:ind w:firstLine="567"/>
              <w:jc w:val="both"/>
              <w:rPr>
                <w:rFonts w:ascii="Times New Roman" w:eastAsia="Calibri" w:hAnsi="Times New Roman" w:cs="Times New Roman"/>
                <w:i/>
                <w:iCs/>
                <w:sz w:val="18"/>
              </w:rPr>
            </w:pPr>
            <w:r w:rsidRPr="004E537C">
              <w:rPr>
                <w:rFonts w:ascii="Times New Roman" w:eastAsia="Calibri" w:hAnsi="Times New Roman" w:cs="Times New Roman"/>
                <w:iCs/>
                <w:sz w:val="18"/>
              </w:rPr>
              <w:t>Учитывая вышеизложенное, заказчиком при обосновании цены договора</w:t>
            </w:r>
            <w:r w:rsidR="001F4B9D">
              <w:rPr>
                <w:rFonts w:ascii="Times New Roman" w:eastAsia="Calibri" w:hAnsi="Times New Roman" w:cs="Times New Roman"/>
                <w:iCs/>
                <w:sz w:val="18"/>
              </w:rPr>
              <w:t xml:space="preserve">, заключаемого с единственным поставщиком, </w:t>
            </w:r>
            <w:r w:rsidRPr="004E537C">
              <w:rPr>
                <w:rFonts w:ascii="Times New Roman" w:eastAsia="Calibri" w:hAnsi="Times New Roman" w:cs="Times New Roman"/>
                <w:iCs/>
                <w:sz w:val="18"/>
              </w:rPr>
              <w:t>применялся иной метод</w:t>
            </w:r>
            <w:r w:rsidR="00E6212F">
              <w:rPr>
                <w:rFonts w:ascii="Times New Roman" w:eastAsia="Calibri" w:hAnsi="Times New Roman" w:cs="Times New Roman"/>
                <w:iCs/>
                <w:sz w:val="18"/>
              </w:rPr>
              <w:t>, договорная цена, предложение исполнителя</w:t>
            </w:r>
          </w:p>
          <w:p w:rsidR="004E537C" w:rsidRPr="004E537C" w:rsidRDefault="004E537C" w:rsidP="004E537C">
            <w:pPr>
              <w:spacing w:after="60" w:line="276" w:lineRule="auto"/>
              <w:ind w:firstLine="567"/>
              <w:jc w:val="both"/>
              <w:rPr>
                <w:rFonts w:ascii="Times New Roman" w:eastAsia="Calibri" w:hAnsi="Times New Roman" w:cs="Times New Roman"/>
                <w:sz w:val="18"/>
              </w:rPr>
            </w:pPr>
          </w:p>
        </w:tc>
      </w:tr>
      <w:tr w:rsidR="00E6212F" w:rsidRPr="004E537C" w:rsidTr="004E537C">
        <w:trPr>
          <w:trHeight w:val="448"/>
        </w:trPr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6212F" w:rsidRPr="004E537C" w:rsidRDefault="00E6212F" w:rsidP="001F4B9D">
            <w:pPr>
              <w:spacing w:after="60" w:line="276" w:lineRule="auto"/>
              <w:rPr>
                <w:rFonts w:ascii="Times New Roman" w:eastAsia="Calibri" w:hAnsi="Times New Roman" w:cs="Times New Roman"/>
                <w:sz w:val="18"/>
              </w:rPr>
            </w:pPr>
            <w:r>
              <w:rPr>
                <w:rFonts w:ascii="Times New Roman" w:eastAsia="Calibri" w:hAnsi="Times New Roman" w:cs="Times New Roman"/>
                <w:sz w:val="18"/>
              </w:rPr>
              <w:t>Требования к исполнителю, требования к услугам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212F" w:rsidRPr="00955C97" w:rsidRDefault="004E28CA" w:rsidP="00955C97">
            <w:pPr>
              <w:autoSpaceDE w:val="0"/>
              <w:autoSpaceDN w:val="0"/>
              <w:adjustRightInd w:val="0"/>
              <w:spacing w:after="60" w:line="276" w:lineRule="auto"/>
              <w:ind w:firstLine="567"/>
              <w:jc w:val="both"/>
              <w:rPr>
                <w:rFonts w:ascii="Times New Roman" w:eastAsia="Calibri" w:hAnsi="Times New Roman" w:cs="Times New Roman"/>
                <w:iCs/>
                <w:sz w:val="18"/>
              </w:rPr>
            </w:pPr>
            <w:r>
              <w:rPr>
                <w:rFonts w:ascii="Times New Roman" w:eastAsia="Calibri" w:hAnsi="Times New Roman" w:cs="Times New Roman"/>
                <w:iCs/>
                <w:sz w:val="18"/>
              </w:rPr>
              <w:t>П</w:t>
            </w:r>
            <w:r w:rsidR="0019010E" w:rsidRPr="0019010E">
              <w:rPr>
                <w:rFonts w:ascii="Times New Roman" w:eastAsia="Calibri" w:hAnsi="Times New Roman" w:cs="Times New Roman"/>
                <w:iCs/>
                <w:sz w:val="18"/>
              </w:rPr>
              <w:t xml:space="preserve">рофессор ФГБОУ ВО «Российский государственный педагогический университет имени </w:t>
            </w:r>
            <w:proofErr w:type="spellStart"/>
            <w:r w:rsidR="0019010E" w:rsidRPr="0019010E">
              <w:rPr>
                <w:rFonts w:ascii="Times New Roman" w:eastAsia="Calibri" w:hAnsi="Times New Roman" w:cs="Times New Roman"/>
                <w:iCs/>
                <w:sz w:val="18"/>
              </w:rPr>
              <w:t>А.И.Герцена</w:t>
            </w:r>
            <w:proofErr w:type="spellEnd"/>
            <w:r w:rsidR="0019010E" w:rsidRPr="0019010E">
              <w:rPr>
                <w:rFonts w:ascii="Times New Roman" w:eastAsia="Calibri" w:hAnsi="Times New Roman" w:cs="Times New Roman"/>
                <w:iCs/>
                <w:sz w:val="18"/>
              </w:rPr>
              <w:t xml:space="preserve">», народный артист Российской Федерации, художественный руководитель Филармонии джазовой музыки </w:t>
            </w:r>
          </w:p>
          <w:p w:rsidR="00E6212F" w:rsidRPr="00955C97" w:rsidRDefault="00D73BB1" w:rsidP="0019010E">
            <w:pPr>
              <w:autoSpaceDE w:val="0"/>
              <w:autoSpaceDN w:val="0"/>
              <w:adjustRightInd w:val="0"/>
              <w:spacing w:after="60" w:line="276" w:lineRule="auto"/>
              <w:ind w:firstLine="567"/>
              <w:jc w:val="both"/>
              <w:rPr>
                <w:rFonts w:ascii="Times New Roman" w:eastAsia="Calibri" w:hAnsi="Times New Roman" w:cs="Times New Roman"/>
                <w:iCs/>
                <w:sz w:val="18"/>
              </w:rPr>
            </w:pPr>
            <w:r>
              <w:rPr>
                <w:rFonts w:ascii="Times New Roman" w:eastAsia="Calibri" w:hAnsi="Times New Roman" w:cs="Times New Roman"/>
                <w:iCs/>
                <w:sz w:val="18"/>
              </w:rPr>
              <w:t>У</w:t>
            </w:r>
            <w:r w:rsidRPr="00D73BB1">
              <w:rPr>
                <w:rFonts w:ascii="Times New Roman" w:eastAsia="Calibri" w:hAnsi="Times New Roman" w:cs="Times New Roman"/>
                <w:iCs/>
                <w:sz w:val="18"/>
              </w:rPr>
              <w:t>слуг</w:t>
            </w:r>
            <w:r>
              <w:rPr>
                <w:rFonts w:ascii="Times New Roman" w:eastAsia="Calibri" w:hAnsi="Times New Roman" w:cs="Times New Roman"/>
                <w:iCs/>
                <w:sz w:val="18"/>
              </w:rPr>
              <w:t>и</w:t>
            </w:r>
            <w:r w:rsidRPr="00D73BB1">
              <w:rPr>
                <w:rFonts w:ascii="Times New Roman" w:eastAsia="Calibri" w:hAnsi="Times New Roman" w:cs="Times New Roman"/>
                <w:iCs/>
                <w:sz w:val="18"/>
              </w:rPr>
              <w:t xml:space="preserve"> в качестве председателя комиссии Итоговой Государственной Аттестации в 202</w:t>
            </w:r>
            <w:r w:rsidR="003C46EB">
              <w:rPr>
                <w:rFonts w:ascii="Times New Roman" w:eastAsia="Calibri" w:hAnsi="Times New Roman" w:cs="Times New Roman"/>
                <w:iCs/>
                <w:sz w:val="18"/>
              </w:rPr>
              <w:t>4</w:t>
            </w:r>
            <w:r w:rsidRPr="00D73BB1">
              <w:rPr>
                <w:rFonts w:ascii="Times New Roman" w:eastAsia="Calibri" w:hAnsi="Times New Roman" w:cs="Times New Roman"/>
                <w:iCs/>
                <w:sz w:val="18"/>
              </w:rPr>
              <w:t xml:space="preserve"> г.</w:t>
            </w:r>
            <w:r w:rsidRPr="001C38F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4E537C" w:rsidRPr="004E537C" w:rsidTr="004E537C">
        <w:trPr>
          <w:trHeight w:val="448"/>
        </w:trPr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E537C" w:rsidRPr="004E537C" w:rsidRDefault="00E6212F" w:rsidP="001F4B9D">
            <w:pPr>
              <w:spacing w:after="60" w:line="276" w:lineRule="auto"/>
              <w:rPr>
                <w:rFonts w:ascii="Times New Roman" w:eastAsia="Calibri" w:hAnsi="Times New Roman" w:cs="Times New Roman"/>
                <w:sz w:val="18"/>
              </w:rPr>
            </w:pPr>
            <w:r>
              <w:rPr>
                <w:rFonts w:ascii="Times New Roman" w:eastAsia="Calibri" w:hAnsi="Times New Roman" w:cs="Times New Roman"/>
                <w:sz w:val="18"/>
              </w:rPr>
              <w:t>Цена договора, заключаемого с единственным исполнителем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537C" w:rsidRPr="004E537C" w:rsidRDefault="003C46EB" w:rsidP="007469FC">
            <w:pPr>
              <w:spacing w:after="60" w:line="276" w:lineRule="auto"/>
              <w:ind w:firstLine="567"/>
              <w:jc w:val="both"/>
              <w:rPr>
                <w:rFonts w:ascii="Times New Roman" w:eastAsia="Calibri" w:hAnsi="Times New Roman" w:cs="Times New Roman"/>
                <w:sz w:val="18"/>
              </w:rPr>
            </w:pPr>
            <w:r>
              <w:rPr>
                <w:rFonts w:ascii="Times New Roman" w:eastAsia="Calibri" w:hAnsi="Times New Roman" w:cs="Times New Roman"/>
                <w:sz w:val="18"/>
              </w:rPr>
              <w:t>44 828,00</w:t>
            </w:r>
            <w:r w:rsidR="00955C97">
              <w:rPr>
                <w:rFonts w:ascii="Times New Roman" w:eastAsia="Calibri" w:hAnsi="Times New Roman" w:cs="Times New Roman"/>
                <w:sz w:val="18"/>
              </w:rPr>
              <w:t xml:space="preserve"> без НДС, </w:t>
            </w:r>
            <w:r w:rsidR="00955C97" w:rsidRPr="00955C97">
              <w:rPr>
                <w:rFonts w:ascii="Times New Roman" w:eastAsia="Calibri" w:hAnsi="Times New Roman" w:cs="Times New Roman"/>
                <w:iCs/>
                <w:sz w:val="18"/>
              </w:rPr>
              <w:t xml:space="preserve">Стоимость услуг уменьшается на размер налогов, сборов и иных обязательных платежей в бюджеты бюджетной системы Российской Федерации, связанных с оплатой Договора, если в соответствии с </w:t>
            </w:r>
            <w:hyperlink r:id="rId4" w:anchor="/document/10900200/entry/1" w:history="1">
              <w:r w:rsidR="00955C97" w:rsidRPr="00955C97">
                <w:rPr>
                  <w:rFonts w:ascii="Times New Roman" w:eastAsia="Calibri" w:hAnsi="Times New Roman" w:cs="Times New Roman"/>
                  <w:iCs/>
                  <w:sz w:val="18"/>
                </w:rPr>
                <w:t>законодательством</w:t>
              </w:r>
            </w:hyperlink>
            <w:r w:rsidR="00955C97" w:rsidRPr="00955C97">
              <w:rPr>
                <w:rFonts w:ascii="Times New Roman" w:eastAsia="Calibri" w:hAnsi="Times New Roman" w:cs="Times New Roman"/>
                <w:iCs/>
                <w:sz w:val="18"/>
              </w:rPr>
              <w:t xml:space="preserve">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</w:t>
            </w:r>
          </w:p>
        </w:tc>
      </w:tr>
    </w:tbl>
    <w:p w:rsidR="004E537C" w:rsidRPr="004E537C" w:rsidRDefault="004E537C" w:rsidP="004E537C">
      <w:pPr>
        <w:spacing w:after="0" w:line="240" w:lineRule="auto"/>
        <w:rPr>
          <w:rFonts w:ascii="Times New Roman" w:eastAsia="Calibri" w:hAnsi="Times New Roman" w:cs="Times New Roman"/>
          <w:b/>
          <w:sz w:val="18"/>
          <w:szCs w:val="19"/>
          <w:lang w:eastAsia="ru-RU"/>
        </w:rPr>
      </w:pPr>
    </w:p>
    <w:p w:rsidR="00A72869" w:rsidRPr="00A72869" w:rsidRDefault="00A72869" w:rsidP="00EA5BB9">
      <w:pPr>
        <w:jc w:val="both"/>
        <w:rPr>
          <w:rFonts w:ascii="Times New Roman" w:hAnsi="Times New Roman" w:cs="Times New Roman"/>
        </w:rPr>
      </w:pPr>
      <w:bookmarkStart w:id="0" w:name="_GoBack"/>
      <w:bookmarkEnd w:id="0"/>
    </w:p>
    <w:sectPr w:rsidR="00A72869" w:rsidRPr="00A728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4FA2"/>
    <w:rsid w:val="0019010E"/>
    <w:rsid w:val="001F4B9D"/>
    <w:rsid w:val="002A5478"/>
    <w:rsid w:val="002B3B01"/>
    <w:rsid w:val="00303923"/>
    <w:rsid w:val="003C46EB"/>
    <w:rsid w:val="004E28CA"/>
    <w:rsid w:val="004E537C"/>
    <w:rsid w:val="005D4655"/>
    <w:rsid w:val="007469FC"/>
    <w:rsid w:val="00854FA2"/>
    <w:rsid w:val="00955C97"/>
    <w:rsid w:val="00A72869"/>
    <w:rsid w:val="00D73BB1"/>
    <w:rsid w:val="00DF0B0D"/>
    <w:rsid w:val="00E6212F"/>
    <w:rsid w:val="00EA5B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52BDF6"/>
  <w15:chartTrackingRefBased/>
  <w15:docId w15:val="{96F8354D-E200-4DA7-820A-2A2626D137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5BB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A54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063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internet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1</Pages>
  <Words>415</Words>
  <Characters>2367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ASUS</cp:lastModifiedBy>
  <cp:revision>9</cp:revision>
  <dcterms:created xsi:type="dcterms:W3CDTF">2022-02-28T12:41:00Z</dcterms:created>
  <dcterms:modified xsi:type="dcterms:W3CDTF">2024-06-04T10:38:00Z</dcterms:modified>
</cp:coreProperties>
</file>