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BB1" w:rsidRDefault="004E537C" w:rsidP="00D73B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Обоснование и </w:t>
      </w:r>
      <w:r w:rsidR="00EA5BB9" w:rsidRPr="00EA5BB9">
        <w:rPr>
          <w:rFonts w:ascii="Times New Roman" w:hAnsi="Times New Roman" w:cs="Times New Roman"/>
          <w:b/>
          <w:sz w:val="24"/>
          <w:szCs w:val="24"/>
        </w:rPr>
        <w:t xml:space="preserve">Расчет цены договора </w:t>
      </w:r>
    </w:p>
    <w:p w:rsidR="004E537C" w:rsidRPr="00D73BB1" w:rsidRDefault="00D73BB1" w:rsidP="00D73B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Оказа</w:t>
      </w:r>
      <w:r>
        <w:rPr>
          <w:rFonts w:ascii="Times New Roman" w:hAnsi="Times New Roman" w:cs="Times New Roman"/>
          <w:sz w:val="24"/>
          <w:szCs w:val="24"/>
        </w:rPr>
        <w:t>ние услуг</w:t>
      </w:r>
      <w:r w:rsidRPr="001C38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качестве </w:t>
      </w:r>
      <w:r w:rsidRPr="001C38F5">
        <w:rPr>
          <w:rFonts w:ascii="Times New Roman" w:hAnsi="Times New Roman" w:cs="Times New Roman"/>
          <w:sz w:val="24"/>
          <w:szCs w:val="24"/>
        </w:rPr>
        <w:t xml:space="preserve">председателя комиссии Итоговой Государственной Аттестации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3E0B0B">
        <w:rPr>
          <w:rFonts w:ascii="Times New Roman" w:hAnsi="Times New Roman" w:cs="Times New Roman"/>
          <w:sz w:val="24"/>
          <w:szCs w:val="24"/>
        </w:rPr>
        <w:t>4</w:t>
      </w:r>
      <w:r w:rsidRPr="001C38F5">
        <w:rPr>
          <w:rFonts w:ascii="Times New Roman" w:hAnsi="Times New Roman" w:cs="Times New Roman"/>
          <w:sz w:val="24"/>
          <w:szCs w:val="24"/>
        </w:rPr>
        <w:t xml:space="preserve"> г. Санкт—Петербургско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бюджетно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профессионально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>
        <w:rPr>
          <w:rFonts w:ascii="Times New Roman" w:hAnsi="Times New Roman" w:cs="Times New Roman"/>
          <w:sz w:val="24"/>
          <w:szCs w:val="24"/>
        </w:rPr>
        <w:t xml:space="preserve">го </w:t>
      </w:r>
      <w:r w:rsidRPr="001C38F5">
        <w:rPr>
          <w:rFonts w:ascii="Times New Roman" w:hAnsi="Times New Roman" w:cs="Times New Roman"/>
          <w:sz w:val="24"/>
          <w:szCs w:val="24"/>
        </w:rPr>
        <w:t>учреждени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1C38F5">
        <w:rPr>
          <w:rFonts w:ascii="Times New Roman" w:hAnsi="Times New Roman" w:cs="Times New Roman"/>
          <w:sz w:val="24"/>
          <w:szCs w:val="24"/>
        </w:rPr>
        <w:t xml:space="preserve"> «Санкт-Петербургское музыкальное училище имени </w:t>
      </w:r>
      <w:proofErr w:type="spellStart"/>
      <w:r w:rsidRPr="001C38F5">
        <w:rPr>
          <w:rFonts w:ascii="Times New Roman" w:hAnsi="Times New Roman" w:cs="Times New Roman"/>
          <w:sz w:val="24"/>
          <w:szCs w:val="24"/>
        </w:rPr>
        <w:t>М.П.Мусоргского</w:t>
      </w:r>
      <w:proofErr w:type="spellEnd"/>
      <w:r w:rsidRPr="001C38F5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44"/>
        <w:gridCol w:w="7796"/>
      </w:tblGrid>
      <w:tr w:rsidR="004E537C" w:rsidRPr="004E537C" w:rsidTr="004E537C">
        <w:trPr>
          <w:trHeight w:val="2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4E537C" w:rsidRDefault="004E537C" w:rsidP="004E537C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sz w:val="18"/>
              </w:rPr>
              <w:t>Наименование объекта закупки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537C" w:rsidRPr="004E537C" w:rsidRDefault="004E537C" w:rsidP="004E537C">
            <w:pPr>
              <w:widowControl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b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bCs/>
                <w:sz w:val="18"/>
              </w:rPr>
              <w:t>Оказание преподавательских услуг</w:t>
            </w:r>
          </w:p>
        </w:tc>
      </w:tr>
      <w:tr w:rsidR="004E537C" w:rsidRPr="004E537C" w:rsidTr="004E537C">
        <w:trPr>
          <w:trHeight w:val="1942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4E537C" w:rsidRDefault="004E537C" w:rsidP="004E537C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sz w:val="18"/>
              </w:rPr>
              <w:t>Используемый метод определения НМЦК с обоснованием: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В соответствии с ч. 12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44-ФЗ) в случае невозможности применения для определения начальной (максимальной) цены договора следующих методов: 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1) метод сопоставимых рыночных цен (анализа рынка);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2) нормативный метод;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3) тарифный метод;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4) проектно-сметный метод;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5) затратный метод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Заказчик вправе применить иные методы. 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Невозможность применения вышеуказанных методов обосновывается следующим.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1. Метод сопоставимых рыночных цен (анализа рынка) не может быть произведен ввиду отсутствия на рынке идентичных или однородных услуг (квалификация, специализация, наличие ученой степени, стаж работы исполнителя и т.п.)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2. </w:t>
            </w:r>
            <w:r w:rsidRPr="004E537C">
              <w:rPr>
                <w:rFonts w:ascii="Times New Roman" w:eastAsia="Calibri" w:hAnsi="Times New Roman" w:cs="Times New Roman"/>
                <w:sz w:val="18"/>
              </w:rPr>
              <w:t>Нормативный метод применить невозможно, поскольку законодательством Российской Федерации не установлены предельные цены преподавательских услуг.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 3. Невозможность применения тарифного метода обуславливается тем, что цена на преподавательские услуги не подлежит государственному регулированию</w:t>
            </w:r>
            <w:r>
              <w:rPr>
                <w:rFonts w:ascii="Times New Roman" w:eastAsia="Calibri" w:hAnsi="Times New Roman" w:cs="Times New Roman"/>
                <w:iCs/>
                <w:sz w:val="18"/>
              </w:rPr>
              <w:t>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4. Проектно-сметный метод невозможен</w:t>
            </w:r>
            <w:r w:rsidRPr="004E537C">
              <w:rPr>
                <w:rFonts w:ascii="Times New Roman" w:eastAsia="Calibri" w:hAnsi="Times New Roman" w:cs="Times New Roman"/>
                <w:sz w:val="18"/>
              </w:rPr>
              <w:t>, поскольку услуги не относятся к перечню, установленному частью 9 статьи 22 Закона о контрактной системе.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5. Затратный метод не может быть применен так как преподавательские услуги не предусматривают виды затрат, указанные в затратном методе.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Учитывая вышеизложенное, заказчиком при обосновании цены договора</w:t>
            </w:r>
            <w:r w:rsidR="001F4B9D">
              <w:rPr>
                <w:rFonts w:ascii="Times New Roman" w:eastAsia="Calibri" w:hAnsi="Times New Roman" w:cs="Times New Roman"/>
                <w:iCs/>
                <w:sz w:val="18"/>
              </w:rPr>
              <w:t xml:space="preserve">, заключаемого с единственным поставщиком, </w:t>
            </w: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применялся иной метод</w:t>
            </w:r>
            <w:r w:rsidR="00E6212F">
              <w:rPr>
                <w:rFonts w:ascii="Times New Roman" w:eastAsia="Calibri" w:hAnsi="Times New Roman" w:cs="Times New Roman"/>
                <w:iCs/>
                <w:sz w:val="18"/>
              </w:rPr>
              <w:t xml:space="preserve">, </w:t>
            </w:r>
            <w:bookmarkStart w:id="0" w:name="_GoBack"/>
            <w:bookmarkEnd w:id="0"/>
            <w:r w:rsidR="007731BC">
              <w:rPr>
                <w:rFonts w:ascii="Times New Roman" w:eastAsia="Calibri" w:hAnsi="Times New Roman" w:cs="Times New Roman"/>
                <w:iCs/>
                <w:sz w:val="18"/>
              </w:rPr>
              <w:t>цена договора сформирована на основании анализа заключенных договоров за предыдущий период.</w:t>
            </w:r>
          </w:p>
          <w:p w:rsidR="004E537C" w:rsidRPr="004E537C" w:rsidRDefault="004E537C" w:rsidP="004E537C">
            <w:pPr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sz w:val="18"/>
              </w:rPr>
            </w:pPr>
          </w:p>
        </w:tc>
      </w:tr>
      <w:tr w:rsidR="00E6212F" w:rsidRPr="004E537C" w:rsidTr="004E537C">
        <w:trPr>
          <w:trHeight w:val="448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12F" w:rsidRPr="004E537C" w:rsidRDefault="00E6212F" w:rsidP="001F4B9D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>
              <w:rPr>
                <w:rFonts w:ascii="Times New Roman" w:eastAsia="Calibri" w:hAnsi="Times New Roman" w:cs="Times New Roman"/>
                <w:sz w:val="18"/>
              </w:rPr>
              <w:t>Требования к исполнителю, требования к услугам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BF9" w:rsidRDefault="008C0BF9" w:rsidP="00132A40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</w:rPr>
              <w:t>Д</w:t>
            </w:r>
            <w:r w:rsidRPr="008C0BF9">
              <w:rPr>
                <w:rFonts w:ascii="Times New Roman" w:eastAsia="Calibri" w:hAnsi="Times New Roman" w:cs="Times New Roman"/>
                <w:iCs/>
                <w:sz w:val="18"/>
              </w:rPr>
              <w:t>екан оркестрового факультета, доцент кафедры виолончели, доцент кафедры скрипки и альта ФГБОУ ВО «Санкт-петербургская государственная консерватория имени Н.А. Римского-Корсакова», кандидат искусствоведения</w:t>
            </w:r>
          </w:p>
          <w:p w:rsidR="00E6212F" w:rsidRPr="00955C97" w:rsidRDefault="00D73BB1" w:rsidP="00132A40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</w:rPr>
              <w:t>У</w:t>
            </w:r>
            <w:r w:rsidRPr="00D73BB1">
              <w:rPr>
                <w:rFonts w:ascii="Times New Roman" w:eastAsia="Calibri" w:hAnsi="Times New Roman" w:cs="Times New Roman"/>
                <w:iCs/>
                <w:sz w:val="18"/>
              </w:rPr>
              <w:t>слуг</w:t>
            </w:r>
            <w:r>
              <w:rPr>
                <w:rFonts w:ascii="Times New Roman" w:eastAsia="Calibri" w:hAnsi="Times New Roman" w:cs="Times New Roman"/>
                <w:iCs/>
                <w:sz w:val="18"/>
              </w:rPr>
              <w:t>и</w:t>
            </w:r>
            <w:r w:rsidRPr="00D73BB1">
              <w:rPr>
                <w:rFonts w:ascii="Times New Roman" w:eastAsia="Calibri" w:hAnsi="Times New Roman" w:cs="Times New Roman"/>
                <w:iCs/>
                <w:sz w:val="18"/>
              </w:rPr>
              <w:t xml:space="preserve"> в качестве председателя комиссии Итоговой Государственной Аттестации в 202</w:t>
            </w:r>
            <w:r w:rsidR="003E0B0B">
              <w:rPr>
                <w:rFonts w:ascii="Times New Roman" w:eastAsia="Calibri" w:hAnsi="Times New Roman" w:cs="Times New Roman"/>
                <w:iCs/>
                <w:sz w:val="18"/>
              </w:rPr>
              <w:t>4</w:t>
            </w:r>
            <w:r w:rsidRPr="00D73BB1">
              <w:rPr>
                <w:rFonts w:ascii="Times New Roman" w:eastAsia="Calibri" w:hAnsi="Times New Roman" w:cs="Times New Roman"/>
                <w:iCs/>
                <w:sz w:val="18"/>
              </w:rPr>
              <w:t xml:space="preserve"> г.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E537C" w:rsidRPr="004E537C" w:rsidTr="004E537C">
        <w:trPr>
          <w:trHeight w:val="448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4E537C" w:rsidRDefault="00E6212F" w:rsidP="001F4B9D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>
              <w:rPr>
                <w:rFonts w:ascii="Times New Roman" w:eastAsia="Calibri" w:hAnsi="Times New Roman" w:cs="Times New Roman"/>
                <w:sz w:val="18"/>
              </w:rPr>
              <w:t>Цена договора, заключаемого с единственным исполнителем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37C" w:rsidRPr="004E537C" w:rsidRDefault="003E0B0B" w:rsidP="004E537C">
            <w:pPr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sz w:val="18"/>
              </w:rPr>
            </w:pPr>
            <w:r>
              <w:rPr>
                <w:rFonts w:ascii="Times New Roman" w:eastAsia="Calibri" w:hAnsi="Times New Roman" w:cs="Times New Roman"/>
                <w:sz w:val="18"/>
              </w:rPr>
              <w:t>44 828,00</w:t>
            </w:r>
            <w:r w:rsidR="00955C97">
              <w:rPr>
                <w:rFonts w:ascii="Times New Roman" w:eastAsia="Calibri" w:hAnsi="Times New Roman" w:cs="Times New Roman"/>
                <w:sz w:val="18"/>
              </w:rPr>
              <w:t xml:space="preserve"> без НДС, </w:t>
            </w:r>
            <w:r w:rsidR="00955C97" w:rsidRPr="00955C97">
              <w:rPr>
                <w:rFonts w:ascii="Times New Roman" w:eastAsia="Calibri" w:hAnsi="Times New Roman" w:cs="Times New Roman"/>
                <w:iCs/>
                <w:sz w:val="18"/>
              </w:rPr>
              <w:t xml:space="preserve">Стоимость услуг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</w:t>
            </w:r>
            <w:hyperlink r:id="rId4" w:anchor="/document/10900200/entry/1" w:history="1">
              <w:r w:rsidR="00955C97" w:rsidRPr="00955C97">
                <w:rPr>
                  <w:rFonts w:ascii="Times New Roman" w:eastAsia="Calibri" w:hAnsi="Times New Roman" w:cs="Times New Roman"/>
                  <w:iCs/>
                  <w:sz w:val="18"/>
                </w:rPr>
                <w:t>законодательством</w:t>
              </w:r>
            </w:hyperlink>
            <w:r w:rsidR="00955C97" w:rsidRPr="00955C97">
              <w:rPr>
                <w:rFonts w:ascii="Times New Roman" w:eastAsia="Calibri" w:hAnsi="Times New Roman" w:cs="Times New Roman"/>
                <w:iCs/>
                <w:sz w:val="18"/>
              </w:rPr>
      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      </w:r>
          </w:p>
        </w:tc>
      </w:tr>
    </w:tbl>
    <w:p w:rsidR="004E537C" w:rsidRPr="004E537C" w:rsidRDefault="004E537C" w:rsidP="004E537C">
      <w:pPr>
        <w:spacing w:after="0" w:line="240" w:lineRule="auto"/>
        <w:rPr>
          <w:rFonts w:ascii="Times New Roman" w:eastAsia="Calibri" w:hAnsi="Times New Roman" w:cs="Times New Roman"/>
          <w:b/>
          <w:sz w:val="18"/>
          <w:szCs w:val="19"/>
          <w:lang w:eastAsia="ru-RU"/>
        </w:rPr>
      </w:pPr>
    </w:p>
    <w:p w:rsidR="00A72869" w:rsidRPr="00A72869" w:rsidRDefault="00A72869" w:rsidP="00EA5BB9">
      <w:pPr>
        <w:jc w:val="both"/>
        <w:rPr>
          <w:rFonts w:ascii="Times New Roman" w:hAnsi="Times New Roman" w:cs="Times New Roman"/>
        </w:rPr>
      </w:pPr>
    </w:p>
    <w:sectPr w:rsidR="00A72869" w:rsidRPr="00A72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FA2"/>
    <w:rsid w:val="00132A40"/>
    <w:rsid w:val="001F4B9D"/>
    <w:rsid w:val="002A5478"/>
    <w:rsid w:val="002B3B01"/>
    <w:rsid w:val="00303923"/>
    <w:rsid w:val="003E0B0B"/>
    <w:rsid w:val="004E537C"/>
    <w:rsid w:val="005D4655"/>
    <w:rsid w:val="007731BC"/>
    <w:rsid w:val="00854FA2"/>
    <w:rsid w:val="008C0BF9"/>
    <w:rsid w:val="00913A47"/>
    <w:rsid w:val="00955C97"/>
    <w:rsid w:val="00A72869"/>
    <w:rsid w:val="00A868FB"/>
    <w:rsid w:val="00D73BB1"/>
    <w:rsid w:val="00DF0B0D"/>
    <w:rsid w:val="00E6212F"/>
    <w:rsid w:val="00EA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14432"/>
  <w15:chartTrackingRefBased/>
  <w15:docId w15:val="{96F8354D-E200-4DA7-820A-2A2626D13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5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ASUS</cp:lastModifiedBy>
  <cp:revision>12</cp:revision>
  <dcterms:created xsi:type="dcterms:W3CDTF">2022-02-28T12:41:00Z</dcterms:created>
  <dcterms:modified xsi:type="dcterms:W3CDTF">2024-06-04T14:33:00Z</dcterms:modified>
</cp:coreProperties>
</file>