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316" w:rsidRPr="00FA046A" w:rsidRDefault="002E3316" w:rsidP="002E331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E3316" w:rsidRPr="002E3316" w:rsidRDefault="002E3316" w:rsidP="002E3316">
      <w:pPr>
        <w:pStyle w:val="a9"/>
        <w:jc w:val="center"/>
        <w:rPr>
          <w:rFonts w:ascii="Times New Roman" w:hAnsi="Times New Roman" w:cs="Times New Roman"/>
          <w:b/>
          <w:spacing w:val="0"/>
          <w:sz w:val="24"/>
          <w:szCs w:val="24"/>
        </w:rPr>
      </w:pPr>
      <w:r w:rsidRPr="002E3316">
        <w:rPr>
          <w:rFonts w:ascii="Times New Roman" w:hAnsi="Times New Roman" w:cs="Times New Roman"/>
          <w:b/>
          <w:spacing w:val="0"/>
          <w:sz w:val="24"/>
          <w:szCs w:val="24"/>
        </w:rPr>
        <w:t>ОБОСНОВАНИЕ НАЧАЛЬНОЙ (МАКСИМАЛЬНОЙ) ЦЕНЫ КОНТРАКТА</w:t>
      </w:r>
    </w:p>
    <w:p w:rsidR="002E3316" w:rsidRDefault="002E3316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DA700C" w:rsidRPr="00DA700C" w:rsidRDefault="002E3316" w:rsidP="00DA700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1. </w:t>
      </w:r>
      <w:r w:rsidR="0097190C" w:rsidRPr="0097190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Начальная (максимальная) цена контракта (далее – НМЦК) определена и обоснована в соответствии с требованиями статьи 22 </w:t>
      </w:r>
      <w:r w:rsidR="0097190C"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97190C" w:rsidRPr="0097190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и методических </w:t>
      </w:r>
      <w:hyperlink r:id="rId6" w:history="1">
        <w:r w:rsidR="0097190C" w:rsidRPr="0097190C">
          <w:rPr>
            <w:rFonts w:ascii="Times New Roman" w:eastAsia="Courier New" w:hAnsi="Times New Roman" w:cs="Times New Roman"/>
            <w:sz w:val="24"/>
            <w:szCs w:val="24"/>
            <w:lang w:eastAsia="ru-RU" w:bidi="ru-RU"/>
          </w:rPr>
          <w:t>рекомендаций</w:t>
        </w:r>
      </w:hyperlink>
      <w:r w:rsidR="0097190C" w:rsidRPr="0097190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</w:t>
      </w:r>
      <w:r w:rsidR="0097190C"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</w:t>
      </w:r>
      <w:r w:rsidR="00DA700C" w:rsidRPr="00DA700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нормативный метод.</w:t>
      </w:r>
    </w:p>
    <w:p w:rsidR="00DA700C" w:rsidRDefault="00DA700C" w:rsidP="00DA700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572A9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Нормативный </w:t>
      </w:r>
      <w:hyperlink r:id="rId7" w:anchor="dst100126" w:history="1">
        <w:r w:rsidRPr="00572A9C">
          <w:rPr>
            <w:rFonts w:ascii="Times New Roman" w:eastAsia="Courier New" w:hAnsi="Times New Roman" w:cs="Times New Roman"/>
            <w:sz w:val="24"/>
            <w:szCs w:val="24"/>
            <w:lang w:eastAsia="ru-RU" w:bidi="ru-RU"/>
          </w:rPr>
          <w:t>метод</w:t>
        </w:r>
      </w:hyperlink>
      <w:r w:rsidRPr="00572A9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 заключается в расчете начальной (максимальной) цены контракта, цены контракта, заключаемого с единственным поставщиком (подрядчиком, исполнителем), на основе требований к закупаемым товарам, работам, услугам, установленных в соответствии со </w:t>
      </w:r>
      <w:hyperlink r:id="rId8" w:anchor="dst100173" w:history="1">
        <w:r w:rsidRPr="00572A9C">
          <w:rPr>
            <w:rFonts w:ascii="Times New Roman" w:eastAsia="Courier New" w:hAnsi="Times New Roman" w:cs="Times New Roman"/>
            <w:sz w:val="24"/>
            <w:szCs w:val="24"/>
            <w:lang w:eastAsia="ru-RU" w:bidi="ru-RU"/>
          </w:rPr>
          <w:t>статьей 19</w:t>
        </w:r>
      </w:hyperlink>
      <w:r w:rsidRPr="00572A9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 настоящего Федерального закона в случае, если такие требования предусматривают установление предельных ц</w:t>
      </w:r>
      <w:bookmarkStart w:id="0" w:name="_GoBack"/>
      <w:bookmarkEnd w:id="0"/>
      <w:r w:rsidRPr="00572A9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ен товаров, работ, услуг.</w:t>
      </w:r>
    </w:p>
    <w:p w:rsidR="00ED376C" w:rsidRDefault="00ED376C" w:rsidP="00DA700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969"/>
        <w:gridCol w:w="1244"/>
        <w:gridCol w:w="960"/>
        <w:gridCol w:w="1765"/>
        <w:gridCol w:w="1418"/>
      </w:tblGrid>
      <w:tr w:rsidR="00DA700C" w:rsidRPr="00DA700C" w:rsidTr="00F477C8">
        <w:trPr>
          <w:trHeight w:val="130"/>
        </w:trPr>
        <w:tc>
          <w:tcPr>
            <w:tcW w:w="567" w:type="dxa"/>
            <w:shd w:val="clear" w:color="auto" w:fill="auto"/>
            <w:hideMark/>
          </w:tcPr>
          <w:p w:rsidR="00DA700C" w:rsidRPr="00DA700C" w:rsidRDefault="00DA700C" w:rsidP="00DA7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70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969" w:type="dxa"/>
            <w:shd w:val="clear" w:color="auto" w:fill="auto"/>
            <w:hideMark/>
          </w:tcPr>
          <w:p w:rsidR="00DA700C" w:rsidRPr="00DA700C" w:rsidRDefault="00DA700C" w:rsidP="00DA7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70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244" w:type="dxa"/>
            <w:shd w:val="clear" w:color="auto" w:fill="auto"/>
            <w:hideMark/>
          </w:tcPr>
          <w:p w:rsidR="00DA700C" w:rsidRPr="00DA700C" w:rsidRDefault="00DA700C" w:rsidP="00DA7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70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60" w:type="dxa"/>
            <w:shd w:val="clear" w:color="auto" w:fill="auto"/>
            <w:hideMark/>
          </w:tcPr>
          <w:p w:rsidR="00DA700C" w:rsidRPr="00DA700C" w:rsidRDefault="00DA700C" w:rsidP="00DA7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70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765" w:type="dxa"/>
            <w:shd w:val="clear" w:color="auto" w:fill="auto"/>
            <w:hideMark/>
          </w:tcPr>
          <w:p w:rsidR="00DA700C" w:rsidRPr="00DA700C" w:rsidRDefault="00DA700C" w:rsidP="00DA7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70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с НДС (руб.)*</w:t>
            </w:r>
          </w:p>
        </w:tc>
        <w:tc>
          <w:tcPr>
            <w:tcW w:w="1418" w:type="dxa"/>
            <w:shd w:val="clear" w:color="auto" w:fill="auto"/>
            <w:hideMark/>
          </w:tcPr>
          <w:p w:rsidR="00DA700C" w:rsidRPr="00DA700C" w:rsidRDefault="00DA700C" w:rsidP="00DA7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70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с НДС (руб.)</w:t>
            </w:r>
          </w:p>
        </w:tc>
      </w:tr>
      <w:tr w:rsidR="00D87037" w:rsidRPr="00DA700C" w:rsidTr="00D0181E">
        <w:trPr>
          <w:trHeight w:val="70"/>
        </w:trPr>
        <w:tc>
          <w:tcPr>
            <w:tcW w:w="567" w:type="dxa"/>
            <w:shd w:val="clear" w:color="auto" w:fill="auto"/>
            <w:vAlign w:val="center"/>
          </w:tcPr>
          <w:p w:rsidR="00D87037" w:rsidRPr="00D0181E" w:rsidRDefault="00D87037" w:rsidP="00D018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181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87037" w:rsidRPr="00D0181E" w:rsidRDefault="00D0181E" w:rsidP="00D018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181E">
              <w:rPr>
                <w:rFonts w:ascii="Times New Roman" w:hAnsi="Times New Roman" w:cs="Times New Roman"/>
                <w:sz w:val="20"/>
                <w:szCs w:val="20"/>
              </w:rPr>
              <w:t>Оказание услуг по проведению государственной экспертизы в части проверки достоверности определения сметной стоимости работ по капитальному ремонту в отношении объекта капитального строительства</w:t>
            </w:r>
          </w:p>
        </w:tc>
        <w:tc>
          <w:tcPr>
            <w:tcW w:w="1244" w:type="dxa"/>
            <w:shd w:val="clear" w:color="auto" w:fill="auto"/>
            <w:vAlign w:val="center"/>
          </w:tcPr>
          <w:p w:rsidR="00D87037" w:rsidRPr="00D0181E" w:rsidRDefault="00D0181E" w:rsidP="00D018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181E">
              <w:rPr>
                <w:rFonts w:ascii="Times New Roman" w:hAnsi="Times New Roman" w:cs="Times New Roman"/>
                <w:sz w:val="20"/>
                <w:szCs w:val="20"/>
              </w:rPr>
              <w:t>Усл.ед.</w:t>
            </w:r>
          </w:p>
        </w:tc>
        <w:tc>
          <w:tcPr>
            <w:tcW w:w="960" w:type="dxa"/>
            <w:shd w:val="clear" w:color="auto" w:fill="auto"/>
            <w:vAlign w:val="center"/>
          </w:tcPr>
          <w:p w:rsidR="00D87037" w:rsidRPr="00D0181E" w:rsidRDefault="00D87037" w:rsidP="00D018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181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D87037" w:rsidRPr="00D0181E" w:rsidRDefault="00D0181E" w:rsidP="00D018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181E">
              <w:rPr>
                <w:rFonts w:ascii="Times New Roman" w:hAnsi="Times New Roman" w:cs="Times New Roman"/>
                <w:sz w:val="20"/>
                <w:szCs w:val="20"/>
              </w:rPr>
              <w:t>79 710,12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7037" w:rsidRPr="00D0181E" w:rsidRDefault="00D0181E" w:rsidP="00D018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181E">
              <w:rPr>
                <w:rFonts w:ascii="Times New Roman" w:hAnsi="Times New Roman" w:cs="Times New Roman"/>
                <w:sz w:val="20"/>
                <w:szCs w:val="20"/>
              </w:rPr>
              <w:t>79 710,12</w:t>
            </w:r>
          </w:p>
        </w:tc>
      </w:tr>
      <w:tr w:rsidR="00F63807" w:rsidRPr="00DA700C" w:rsidTr="00D0181E">
        <w:trPr>
          <w:trHeight w:val="70"/>
        </w:trPr>
        <w:tc>
          <w:tcPr>
            <w:tcW w:w="567" w:type="dxa"/>
            <w:shd w:val="clear" w:color="auto" w:fill="auto"/>
            <w:vAlign w:val="center"/>
            <w:hideMark/>
          </w:tcPr>
          <w:p w:rsidR="00F63807" w:rsidRPr="00D0181E" w:rsidRDefault="00F63807" w:rsidP="00D01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63807" w:rsidRPr="00D0181E" w:rsidRDefault="00F63807" w:rsidP="00D0181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0181E">
              <w:rPr>
                <w:rFonts w:ascii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F63807" w:rsidRPr="00D0181E" w:rsidRDefault="00F63807" w:rsidP="00D0181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F63807" w:rsidRPr="00D0181E" w:rsidRDefault="00F63807" w:rsidP="00D0181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auto"/>
            <w:vAlign w:val="center"/>
            <w:hideMark/>
          </w:tcPr>
          <w:p w:rsidR="00F63807" w:rsidRPr="00D0181E" w:rsidRDefault="00F63807" w:rsidP="00D0181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63807" w:rsidRPr="00D0181E" w:rsidRDefault="00D0181E" w:rsidP="00D0181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0181E">
              <w:rPr>
                <w:rFonts w:ascii="Times New Roman" w:hAnsi="Times New Roman" w:cs="Times New Roman"/>
                <w:b/>
                <w:sz w:val="20"/>
                <w:szCs w:val="20"/>
              </w:rPr>
              <w:t>79 710,12</w:t>
            </w:r>
          </w:p>
        </w:tc>
      </w:tr>
    </w:tbl>
    <w:p w:rsidR="00DA700C" w:rsidRDefault="00DA700C" w:rsidP="00DA700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4873AB" w:rsidRDefault="004873AB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2E3316" w:rsidRPr="002E3316" w:rsidRDefault="002E3316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2. Цена контракта формируется участником закупки на основании </w:t>
      </w:r>
      <w:r w:rsidR="00ED376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приведенного</w:t>
      </w: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Заказчиком расчета начальной (максимальной) цены контракта с учетом расходов на доставку товара, осуществление погрузочно-разгрузочных работ по адресу, указанному Заказчиком в заказе, с учетом расходов на перевозку, страхование, уплату таможенных пошлин, налогов и других обязательных платежей.</w:t>
      </w:r>
    </w:p>
    <w:p w:rsidR="002E3316" w:rsidRPr="002E3316" w:rsidRDefault="00317B21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3</w:t>
      </w:r>
      <w:r w:rsidR="002E3316"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. Валюта, используемая при формировании начальной (максимальной) цены контракта, цены заявки на участие в электронном </w:t>
      </w:r>
      <w:r w:rsidR="00086F18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запросе котировок</w:t>
      </w:r>
      <w:r w:rsidR="002E3316"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и расчетов с поставщиками, - рубль Российской Федерации.</w:t>
      </w:r>
    </w:p>
    <w:p w:rsidR="002E3316" w:rsidRDefault="002E3316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2E3316" w:rsidRDefault="002E3316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2E3316" w:rsidRDefault="002E3316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2E3316" w:rsidRDefault="002E3316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2E3316" w:rsidRDefault="002E3316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2E3316" w:rsidRDefault="002E3316" w:rsidP="002E3316">
      <w:pPr>
        <w:rPr>
          <w:rFonts w:ascii="Times New Roman" w:hAnsi="Times New Roman" w:cs="Times New Roman"/>
          <w:bCs/>
          <w:sz w:val="24"/>
          <w:szCs w:val="24"/>
        </w:rPr>
      </w:pPr>
    </w:p>
    <w:p w:rsidR="009701BE" w:rsidRPr="002E3316" w:rsidRDefault="009701BE">
      <w:pPr>
        <w:rPr>
          <w:rFonts w:ascii="Times New Roman" w:hAnsi="Times New Roman" w:cs="Times New Roman"/>
          <w:sz w:val="24"/>
          <w:szCs w:val="24"/>
        </w:rPr>
      </w:pPr>
    </w:p>
    <w:sectPr w:rsidR="009701BE" w:rsidRPr="002E3316" w:rsidSect="004873AB">
      <w:headerReference w:type="default" r:id="rId9"/>
      <w:footerReference w:type="default" r:id="rId10"/>
      <w:pgSz w:w="11906" w:h="16838"/>
      <w:pgMar w:top="567" w:right="851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604E" w:rsidRDefault="00C1604E" w:rsidP="002E3316">
      <w:pPr>
        <w:spacing w:after="0" w:line="240" w:lineRule="auto"/>
      </w:pPr>
      <w:r>
        <w:separator/>
      </w:r>
    </w:p>
  </w:endnote>
  <w:endnote w:type="continuationSeparator" w:id="0">
    <w:p w:rsidR="00C1604E" w:rsidRDefault="00C1604E" w:rsidP="002E3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702808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317B21" w:rsidRPr="00317B21" w:rsidRDefault="00317B21" w:rsidP="00317B21">
        <w:pPr>
          <w:pStyle w:val="a5"/>
          <w:jc w:val="right"/>
          <w:rPr>
            <w:rFonts w:ascii="Times New Roman" w:hAnsi="Times New Roman" w:cs="Times New Roman"/>
            <w:sz w:val="20"/>
            <w:szCs w:val="20"/>
          </w:rPr>
        </w:pPr>
        <w:r w:rsidRPr="00317B2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17B2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D0181E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604E" w:rsidRDefault="00C1604E" w:rsidP="002E3316">
      <w:pPr>
        <w:spacing w:after="0" w:line="240" w:lineRule="auto"/>
      </w:pPr>
      <w:r>
        <w:separator/>
      </w:r>
    </w:p>
  </w:footnote>
  <w:footnote w:type="continuationSeparator" w:id="0">
    <w:p w:rsidR="00C1604E" w:rsidRDefault="00C1604E" w:rsidP="002E33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3316" w:rsidRPr="002E3316" w:rsidRDefault="002E3316" w:rsidP="00F477C8">
    <w:pPr>
      <w:pStyle w:val="a3"/>
      <w:jc w:val="center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316"/>
    <w:rsid w:val="000176DC"/>
    <w:rsid w:val="00031845"/>
    <w:rsid w:val="000701FC"/>
    <w:rsid w:val="00086F18"/>
    <w:rsid w:val="000A0520"/>
    <w:rsid w:val="000D4B3F"/>
    <w:rsid w:val="000D6B63"/>
    <w:rsid w:val="00117777"/>
    <w:rsid w:val="00201C21"/>
    <w:rsid w:val="002E3316"/>
    <w:rsid w:val="00317B21"/>
    <w:rsid w:val="00463747"/>
    <w:rsid w:val="004873AB"/>
    <w:rsid w:val="004E0D1F"/>
    <w:rsid w:val="005428CE"/>
    <w:rsid w:val="006A7F92"/>
    <w:rsid w:val="00870306"/>
    <w:rsid w:val="00911229"/>
    <w:rsid w:val="00922716"/>
    <w:rsid w:val="009231CA"/>
    <w:rsid w:val="009701BE"/>
    <w:rsid w:val="0097190C"/>
    <w:rsid w:val="00A162FE"/>
    <w:rsid w:val="00A759A8"/>
    <w:rsid w:val="00AF5529"/>
    <w:rsid w:val="00C1604E"/>
    <w:rsid w:val="00C92F44"/>
    <w:rsid w:val="00CA66E7"/>
    <w:rsid w:val="00CD32B9"/>
    <w:rsid w:val="00CD7A0C"/>
    <w:rsid w:val="00D0181E"/>
    <w:rsid w:val="00D8234D"/>
    <w:rsid w:val="00D87037"/>
    <w:rsid w:val="00DA700C"/>
    <w:rsid w:val="00ED376C"/>
    <w:rsid w:val="00F477C8"/>
    <w:rsid w:val="00F63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C4EE0"/>
  <w15:docId w15:val="{4B34098E-A016-4456-A769-2433B8B8F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3316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3316"/>
  </w:style>
  <w:style w:type="paragraph" w:styleId="a5">
    <w:name w:val="footer"/>
    <w:basedOn w:val="a"/>
    <w:link w:val="a6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3316"/>
  </w:style>
  <w:style w:type="character" w:customStyle="1" w:styleId="a7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8"/>
    <w:uiPriority w:val="99"/>
    <w:semiHidden/>
    <w:locked/>
    <w:rsid w:val="002E3316"/>
    <w:rPr>
      <w:sz w:val="20"/>
      <w:szCs w:val="20"/>
    </w:rPr>
  </w:style>
  <w:style w:type="paragraph" w:styleId="a8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7"/>
    <w:uiPriority w:val="99"/>
    <w:semiHidden/>
    <w:unhideWhenUsed/>
    <w:qFormat/>
    <w:rsid w:val="002E3316"/>
    <w:pPr>
      <w:spacing w:after="0" w:line="240" w:lineRule="auto"/>
    </w:pPr>
    <w:rPr>
      <w:sz w:val="20"/>
      <w:szCs w:val="20"/>
    </w:rPr>
  </w:style>
  <w:style w:type="character" w:customStyle="1" w:styleId="1">
    <w:name w:val="Текст сноски Знак1"/>
    <w:basedOn w:val="a0"/>
    <w:uiPriority w:val="99"/>
    <w:semiHidden/>
    <w:rsid w:val="002E3316"/>
    <w:rPr>
      <w:sz w:val="20"/>
      <w:szCs w:val="20"/>
    </w:rPr>
  </w:style>
  <w:style w:type="paragraph" w:styleId="a9">
    <w:name w:val="Title"/>
    <w:basedOn w:val="a"/>
    <w:next w:val="a"/>
    <w:link w:val="aa"/>
    <w:uiPriority w:val="10"/>
    <w:qFormat/>
    <w:rsid w:val="002E331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Заголовок Знак"/>
    <w:basedOn w:val="a0"/>
    <w:link w:val="a9"/>
    <w:uiPriority w:val="10"/>
    <w:rsid w:val="002E33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b">
    <w:name w:val="footnote reference"/>
    <w:basedOn w:val="a0"/>
    <w:uiPriority w:val="99"/>
    <w:semiHidden/>
    <w:unhideWhenUsed/>
    <w:rsid w:val="002E3316"/>
    <w:rPr>
      <w:vertAlign w:val="superscript"/>
    </w:rPr>
  </w:style>
  <w:style w:type="character" w:styleId="ac">
    <w:name w:val="Hyperlink"/>
    <w:basedOn w:val="a0"/>
    <w:uiPriority w:val="99"/>
    <w:semiHidden/>
    <w:unhideWhenUsed/>
    <w:rsid w:val="0097190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46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0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8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6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8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88926/a0c8f1918e072c8ab1da1fd00e9f23ea683eb64d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/document/cons_doc_LAW_153376/79e3b5b1e7d3a8414082e3cec812b9448acfd188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B9854B23D85897930905B1BBECE8AF76B5546A760EB4FE1014FD39FA00362A8A0152E9B42EDAA79w5k1H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</dc:creator>
  <cp:lastModifiedBy>222-07</cp:lastModifiedBy>
  <cp:revision>2</cp:revision>
  <dcterms:created xsi:type="dcterms:W3CDTF">2024-06-06T08:32:00Z</dcterms:created>
  <dcterms:modified xsi:type="dcterms:W3CDTF">2024-06-06T08:32:00Z</dcterms:modified>
</cp:coreProperties>
</file>