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4FC" w:rsidRPr="0018652B" w:rsidRDefault="0039431D" w:rsidP="003B202C">
      <w:pPr>
        <w:pStyle w:val="3"/>
        <w:keepNext w:val="0"/>
        <w:keepLines w:val="0"/>
        <w:widowControl w:val="0"/>
        <w:tabs>
          <w:tab w:val="left" w:pos="5670"/>
        </w:tabs>
        <w:spacing w:before="0" w:after="120"/>
        <w:ind w:firstLine="284"/>
        <w:jc w:val="right"/>
        <w:rPr>
          <w:rFonts w:ascii="Times New Roman" w:hAnsi="Times New Roman" w:cs="Times New Roman"/>
          <w:i/>
          <w:iCs/>
          <w:color w:val="auto"/>
          <w:sz w:val="20"/>
          <w:szCs w:val="20"/>
        </w:rPr>
      </w:pPr>
      <w:r w:rsidRPr="0018652B">
        <w:rPr>
          <w:rFonts w:ascii="Times New Roman" w:hAnsi="Times New Roman" w:cs="Times New Roman"/>
          <w:color w:val="auto"/>
          <w:sz w:val="20"/>
          <w:szCs w:val="20"/>
        </w:rPr>
        <w:t>Приложение №1</w:t>
      </w:r>
    </w:p>
    <w:p w:rsidR="004254FC" w:rsidRPr="0018652B" w:rsidRDefault="004254FC" w:rsidP="003B202C">
      <w:pPr>
        <w:autoSpaceDE w:val="0"/>
        <w:autoSpaceDN w:val="0"/>
        <w:adjustRightInd w:val="0"/>
        <w:ind w:firstLine="284"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18652B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ОПИСАНИЕ ОБЪЕКТА ЗАКУПКИ </w:t>
      </w:r>
    </w:p>
    <w:p w:rsidR="004254FC" w:rsidRPr="0018652B" w:rsidRDefault="002C34E3" w:rsidP="003B202C">
      <w:pPr>
        <w:autoSpaceDE w:val="0"/>
        <w:autoSpaceDN w:val="0"/>
        <w:adjustRightInd w:val="0"/>
        <w:spacing w:after="120"/>
        <w:ind w:firstLine="284"/>
        <w:jc w:val="center"/>
        <w:rPr>
          <w:rFonts w:ascii="Times New Roman" w:eastAsiaTheme="minorHAnsi" w:hAnsi="Times New Roman" w:cs="Times New Roman"/>
          <w:b/>
          <w:color w:val="auto"/>
          <w:sz w:val="20"/>
          <w:szCs w:val="20"/>
          <w:lang w:eastAsia="en-US" w:bidi="ar-SA"/>
        </w:rPr>
      </w:pPr>
      <w:r w:rsidRPr="0018652B">
        <w:rPr>
          <w:rFonts w:ascii="Times New Roman" w:eastAsiaTheme="minorHAnsi" w:hAnsi="Times New Roman" w:cs="Times New Roman"/>
          <w:b/>
          <w:color w:val="auto"/>
          <w:sz w:val="20"/>
          <w:szCs w:val="20"/>
          <w:lang w:eastAsia="en-US" w:bidi="ar-SA"/>
        </w:rPr>
        <w:t>В СООТВЕТСТВИИ СО СТАТЬЕЙ 33 ЗАКОНА № 44-ФЗ</w:t>
      </w:r>
    </w:p>
    <w:p w:rsidR="005B7E0D" w:rsidRPr="0018652B" w:rsidRDefault="005B7E0D" w:rsidP="003B202C">
      <w:pPr>
        <w:widowControl/>
        <w:spacing w:after="120"/>
        <w:ind w:firstLine="28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8652B">
        <w:rPr>
          <w:rFonts w:ascii="Times New Roman" w:hAnsi="Times New Roman" w:cs="Times New Roman"/>
          <w:b/>
          <w:sz w:val="20"/>
          <w:szCs w:val="20"/>
        </w:rPr>
        <w:t>Раздел 1. Информация об объекте закупки.</w:t>
      </w:r>
    </w:p>
    <w:p w:rsidR="004254FC" w:rsidRPr="00956393" w:rsidRDefault="005B7E0D" w:rsidP="00956393">
      <w:pPr>
        <w:autoSpaceDE w:val="0"/>
        <w:autoSpaceDN w:val="0"/>
        <w:ind w:firstLine="284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8652B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>1.</w:t>
      </w:r>
      <w:r w:rsidR="004254FC" w:rsidRPr="0018652B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 xml:space="preserve">1. Наименование объекта закупки: </w:t>
      </w:r>
      <w:r w:rsidR="00956393" w:rsidRPr="00956393">
        <w:rPr>
          <w:rFonts w:ascii="Times New Roman" w:hAnsi="Times New Roman" w:cs="Times New Roman"/>
          <w:b/>
          <w:sz w:val="20"/>
          <w:szCs w:val="20"/>
        </w:rPr>
        <w:t>выполнение комплекса кадастровых работ в отношении объектов недв</w:t>
      </w:r>
      <w:r w:rsidR="00956393" w:rsidRPr="00956393">
        <w:rPr>
          <w:rFonts w:ascii="Times New Roman" w:hAnsi="Times New Roman" w:cs="Times New Roman"/>
          <w:b/>
          <w:sz w:val="20"/>
          <w:szCs w:val="20"/>
        </w:rPr>
        <w:t>и</w:t>
      </w:r>
      <w:r w:rsidR="00956393" w:rsidRPr="00956393">
        <w:rPr>
          <w:rFonts w:ascii="Times New Roman" w:hAnsi="Times New Roman" w:cs="Times New Roman"/>
          <w:b/>
          <w:sz w:val="20"/>
          <w:szCs w:val="20"/>
        </w:rPr>
        <w:t>жимости, расположенных на территории СПб ГБУЗ «Городская Мариинская больница»</w:t>
      </w:r>
      <w:r w:rsidR="004254FC" w:rsidRPr="00956393">
        <w:rPr>
          <w:rFonts w:ascii="Times New Roman" w:hAnsi="Times New Roman" w:cs="Times New Roman"/>
          <w:b/>
          <w:sz w:val="20"/>
          <w:szCs w:val="20"/>
        </w:rPr>
        <w:t>.</w:t>
      </w:r>
    </w:p>
    <w:p w:rsidR="004254FC" w:rsidRPr="0018652B" w:rsidRDefault="005B7E0D" w:rsidP="00956393">
      <w:pPr>
        <w:autoSpaceDE w:val="0"/>
        <w:autoSpaceDN w:val="0"/>
        <w:ind w:firstLine="284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56393">
        <w:rPr>
          <w:rFonts w:ascii="Times New Roman" w:hAnsi="Times New Roman" w:cs="Times New Roman"/>
          <w:bCs/>
          <w:sz w:val="20"/>
          <w:szCs w:val="20"/>
        </w:rPr>
        <w:t xml:space="preserve">1.2. </w:t>
      </w:r>
      <w:r w:rsidR="004254FC" w:rsidRPr="00956393">
        <w:rPr>
          <w:rFonts w:ascii="Times New Roman" w:hAnsi="Times New Roman" w:cs="Times New Roman"/>
          <w:bCs/>
          <w:sz w:val="20"/>
          <w:szCs w:val="20"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 </w:t>
      </w:r>
      <w:r w:rsidR="00956393" w:rsidRPr="00956393">
        <w:rPr>
          <w:rFonts w:ascii="Times New Roman" w:hAnsi="Times New Roman" w:cs="Times New Roman"/>
          <w:bCs/>
          <w:sz w:val="20"/>
          <w:szCs w:val="20"/>
        </w:rPr>
        <w:t>71.12.35.110 Услуги в области кадастровой деятельности</w:t>
      </w:r>
      <w:r w:rsidR="004254FC" w:rsidRPr="0018652B">
        <w:rPr>
          <w:rFonts w:ascii="Times New Roman" w:hAnsi="Times New Roman" w:cs="Times New Roman"/>
          <w:bCs/>
          <w:sz w:val="20"/>
          <w:szCs w:val="20"/>
        </w:rPr>
        <w:t xml:space="preserve"> (КПЕС 2008).</w:t>
      </w:r>
    </w:p>
    <w:p w:rsidR="00971BD2" w:rsidRPr="00DA7FDF" w:rsidRDefault="00971BD2" w:rsidP="00971BD2">
      <w:pPr>
        <w:widowControl/>
        <w:tabs>
          <w:tab w:val="left" w:pos="567"/>
          <w:tab w:val="left" w:pos="993"/>
        </w:tabs>
        <w:autoSpaceDE w:val="0"/>
        <w:autoSpaceDN w:val="0"/>
        <w:adjustRightInd w:val="0"/>
        <w:ind w:firstLine="28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8652B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>1.3.</w:t>
      </w:r>
      <w:r w:rsidRPr="0018652B">
        <w:rPr>
          <w:rFonts w:ascii="Times New Roman" w:hAnsi="Times New Roman" w:cs="Times New Roman"/>
          <w:bCs/>
          <w:sz w:val="20"/>
          <w:szCs w:val="20"/>
        </w:rPr>
        <w:t xml:space="preserve"> Место выполнения работ: </w:t>
      </w:r>
      <w:r w:rsidR="00DA7FDF" w:rsidRPr="00DA7FDF">
        <w:rPr>
          <w:rFonts w:ascii="Times New Roman" w:hAnsi="Times New Roman" w:cs="Times New Roman"/>
          <w:bCs/>
          <w:sz w:val="20"/>
          <w:szCs w:val="20"/>
        </w:rPr>
        <w:t xml:space="preserve">СПб ГБУЗ «Городская Мариинская больница», </w:t>
      </w:r>
      <w:r w:rsidRPr="00DA7FDF">
        <w:rPr>
          <w:rFonts w:ascii="Times New Roman" w:hAnsi="Times New Roman" w:cs="Times New Roman"/>
          <w:bCs/>
          <w:sz w:val="20"/>
          <w:szCs w:val="20"/>
        </w:rPr>
        <w:t>191014, г. Санкт-Петербург Лите</w:t>
      </w:r>
      <w:r w:rsidRPr="00DA7FDF">
        <w:rPr>
          <w:rFonts w:ascii="Times New Roman" w:hAnsi="Times New Roman" w:cs="Times New Roman"/>
          <w:bCs/>
          <w:sz w:val="20"/>
          <w:szCs w:val="20"/>
        </w:rPr>
        <w:t>й</w:t>
      </w:r>
      <w:r w:rsidRPr="00DA7FDF">
        <w:rPr>
          <w:rFonts w:ascii="Times New Roman" w:hAnsi="Times New Roman" w:cs="Times New Roman"/>
          <w:bCs/>
          <w:sz w:val="20"/>
          <w:szCs w:val="20"/>
        </w:rPr>
        <w:t>ный пр., д., 56</w:t>
      </w:r>
      <w:r w:rsidR="00957157">
        <w:rPr>
          <w:rFonts w:ascii="Times New Roman" w:hAnsi="Times New Roman" w:cs="Times New Roman"/>
          <w:bCs/>
          <w:sz w:val="20"/>
          <w:szCs w:val="20"/>
        </w:rPr>
        <w:t>.</w:t>
      </w:r>
    </w:p>
    <w:p w:rsidR="00971BD2" w:rsidRPr="00DA7FDF" w:rsidRDefault="00971BD2" w:rsidP="00971BD2">
      <w:pPr>
        <w:pStyle w:val="a5"/>
        <w:spacing w:after="0"/>
        <w:ind w:firstLine="284"/>
        <w:rPr>
          <w:rFonts w:eastAsia="Courier New"/>
          <w:bCs/>
          <w:color w:val="000000"/>
          <w:lang w:bidi="ru-RU"/>
        </w:rPr>
      </w:pPr>
      <w:r w:rsidRPr="00DA7FDF">
        <w:rPr>
          <w:rFonts w:eastAsia="Courier New"/>
          <w:bCs/>
          <w:color w:val="000000"/>
          <w:lang w:bidi="ru-RU"/>
        </w:rPr>
        <w:t>1.4. Сроки (периоды) выполнения работ:</w:t>
      </w:r>
    </w:p>
    <w:p w:rsidR="00971BD2" w:rsidRPr="00DA7FDF" w:rsidRDefault="00971BD2" w:rsidP="00971BD2">
      <w:pPr>
        <w:autoSpaceDE w:val="0"/>
        <w:autoSpaceDN w:val="0"/>
        <w:adjustRightInd w:val="0"/>
        <w:ind w:firstLine="28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B220B">
        <w:rPr>
          <w:rFonts w:ascii="Times New Roman" w:hAnsi="Times New Roman" w:cs="Times New Roman"/>
          <w:iCs/>
          <w:sz w:val="20"/>
          <w:szCs w:val="20"/>
        </w:rPr>
        <w:t xml:space="preserve">Начало </w:t>
      </w:r>
      <w:r w:rsidRPr="00BB220B">
        <w:rPr>
          <w:rFonts w:ascii="Times New Roman" w:hAnsi="Times New Roman" w:cs="Times New Roman"/>
          <w:sz w:val="20"/>
          <w:szCs w:val="20"/>
        </w:rPr>
        <w:t xml:space="preserve">выполнения работ: </w:t>
      </w:r>
      <w:r w:rsidRPr="00DA7FDF">
        <w:rPr>
          <w:rFonts w:ascii="Times New Roman" w:hAnsi="Times New Roman" w:cs="Times New Roman"/>
          <w:sz w:val="20"/>
          <w:szCs w:val="20"/>
        </w:rPr>
        <w:t>с момента заключения Контракта</w:t>
      </w:r>
      <w:r w:rsidRPr="00DA7FDF">
        <w:rPr>
          <w:rFonts w:ascii="Times New Roman" w:hAnsi="Times New Roman" w:cs="Times New Roman"/>
          <w:iCs/>
          <w:sz w:val="20"/>
          <w:szCs w:val="20"/>
        </w:rPr>
        <w:t xml:space="preserve"> Сторонами</w:t>
      </w:r>
      <w:r w:rsidR="00DA7FDF">
        <w:rPr>
          <w:rFonts w:ascii="Times New Roman" w:hAnsi="Times New Roman" w:cs="Times New Roman"/>
          <w:iCs/>
          <w:sz w:val="20"/>
          <w:szCs w:val="20"/>
        </w:rPr>
        <w:t>.</w:t>
      </w:r>
    </w:p>
    <w:p w:rsidR="005B7E0D" w:rsidRDefault="00971BD2" w:rsidP="0008154A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spacing w:after="120"/>
        <w:ind w:left="0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BB220B">
        <w:rPr>
          <w:rFonts w:ascii="Times New Roman" w:hAnsi="Times New Roman" w:cs="Times New Roman"/>
          <w:bCs/>
          <w:sz w:val="20"/>
          <w:szCs w:val="20"/>
        </w:rPr>
        <w:t xml:space="preserve">Окончание выполнения работ: </w:t>
      </w:r>
      <w:r w:rsidRPr="00DA7FDF">
        <w:rPr>
          <w:rFonts w:ascii="Times New Roman" w:hAnsi="Times New Roman" w:cs="Times New Roman"/>
          <w:sz w:val="20"/>
          <w:szCs w:val="20"/>
        </w:rPr>
        <w:t xml:space="preserve">в течение </w:t>
      </w:r>
      <w:r w:rsidR="00DA7FDF">
        <w:rPr>
          <w:rFonts w:ascii="Times New Roman" w:hAnsi="Times New Roman" w:cs="Times New Roman"/>
          <w:sz w:val="20"/>
          <w:szCs w:val="20"/>
        </w:rPr>
        <w:t>3</w:t>
      </w:r>
      <w:r w:rsidRPr="00DA7FDF">
        <w:rPr>
          <w:rFonts w:ascii="Times New Roman" w:hAnsi="Times New Roman" w:cs="Times New Roman"/>
          <w:sz w:val="20"/>
          <w:szCs w:val="20"/>
        </w:rPr>
        <w:t>0 календарных дней с момента подписания контракта Сторонами.</w:t>
      </w:r>
    </w:p>
    <w:p w:rsidR="005B7E0D" w:rsidRPr="0018652B" w:rsidRDefault="005B7E0D" w:rsidP="002B11C8">
      <w:pPr>
        <w:widowControl/>
        <w:spacing w:after="120"/>
        <w:ind w:firstLine="28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8652B">
        <w:rPr>
          <w:rFonts w:ascii="Times New Roman" w:hAnsi="Times New Roman" w:cs="Times New Roman"/>
          <w:b/>
          <w:sz w:val="20"/>
          <w:szCs w:val="20"/>
        </w:rPr>
        <w:t>Раздел 2. Требования к функциональным, техническим и качественным характеристикам объекта закупки.</w:t>
      </w:r>
    </w:p>
    <w:p w:rsidR="0008154A" w:rsidRPr="0008154A" w:rsidRDefault="0008154A" w:rsidP="004F3C92">
      <w:pPr>
        <w:pStyle w:val="a3"/>
        <w:numPr>
          <w:ilvl w:val="1"/>
          <w:numId w:val="22"/>
        </w:numPr>
        <w:autoSpaceDE w:val="0"/>
        <w:autoSpaceDN w:val="0"/>
        <w:ind w:left="0" w:firstLine="284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08154A">
        <w:rPr>
          <w:rFonts w:ascii="Times New Roman" w:hAnsi="Times New Roman" w:cs="Times New Roman"/>
          <w:color w:val="auto"/>
          <w:sz w:val="20"/>
          <w:szCs w:val="20"/>
        </w:rPr>
        <w:t xml:space="preserve">Перечень объектов, зданий </w:t>
      </w:r>
      <w:r w:rsidRPr="0008154A">
        <w:rPr>
          <w:rFonts w:ascii="Times New Roman" w:hAnsi="Times New Roman" w:cs="Times New Roman"/>
          <w:sz w:val="20"/>
          <w:szCs w:val="20"/>
        </w:rPr>
        <w:t>и сооружений, инженерных систем, подлежащих кадастровому учету и нанесению объектов на кадастровую карту указан в Приложении № 1 к Описанию объекта закупки</w:t>
      </w:r>
      <w:r w:rsidRPr="0008154A">
        <w:rPr>
          <w:rFonts w:ascii="Times New Roman" w:hAnsi="Times New Roman" w:cs="Times New Roman"/>
          <w:color w:val="auto"/>
          <w:sz w:val="20"/>
          <w:szCs w:val="20"/>
        </w:rPr>
        <w:t>.</w:t>
      </w:r>
    </w:p>
    <w:p w:rsidR="00D55AE6" w:rsidRPr="00D55AE6" w:rsidRDefault="00D55AE6" w:rsidP="00D55AE6">
      <w:pPr>
        <w:pStyle w:val="a3"/>
        <w:numPr>
          <w:ilvl w:val="1"/>
          <w:numId w:val="22"/>
        </w:numPr>
        <w:autoSpaceDE w:val="0"/>
        <w:autoSpaceDN w:val="0"/>
        <w:ind w:left="0" w:firstLine="284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D55AE6">
        <w:rPr>
          <w:rFonts w:ascii="Times New Roman" w:hAnsi="Times New Roman" w:cs="Times New Roman"/>
          <w:color w:val="auto"/>
          <w:sz w:val="20"/>
          <w:szCs w:val="20"/>
        </w:rPr>
        <w:t xml:space="preserve">Работы выполняются в соответствии с требованиями действующего законодательства Российской Федерации и иных нормативных документов: </w:t>
      </w:r>
    </w:p>
    <w:p w:rsidR="00D55AE6" w:rsidRPr="00C57CA6" w:rsidRDefault="00D55AE6" w:rsidP="00D55AE6">
      <w:pPr>
        <w:shd w:val="clear" w:color="auto" w:fill="FFFFFF"/>
        <w:ind w:firstLine="284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57CA6">
        <w:rPr>
          <w:rFonts w:ascii="Times New Roman" w:hAnsi="Times New Roman" w:cs="Times New Roman"/>
          <w:sz w:val="20"/>
          <w:szCs w:val="20"/>
        </w:rPr>
        <w:t>⸻ Гражданский кодекс Российской Федерации (часть первая) от 30.11.1994 № 51-ФЗ;</w:t>
      </w:r>
    </w:p>
    <w:p w:rsidR="00D55AE6" w:rsidRPr="00C57CA6" w:rsidRDefault="00D55AE6" w:rsidP="00D55AE6">
      <w:pPr>
        <w:shd w:val="clear" w:color="auto" w:fill="FFFFFF"/>
        <w:ind w:firstLine="284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57CA6">
        <w:rPr>
          <w:rFonts w:ascii="Times New Roman" w:hAnsi="Times New Roman" w:cs="Times New Roman"/>
          <w:sz w:val="20"/>
          <w:szCs w:val="20"/>
        </w:rPr>
        <w:t>⸻ Гражданский кодекс Российской Федерации (часть вторая) от 26.01.1996 № 14-ФЗ;</w:t>
      </w:r>
    </w:p>
    <w:p w:rsidR="00D55AE6" w:rsidRPr="00C57CA6" w:rsidRDefault="00D55AE6" w:rsidP="00D55AE6">
      <w:pPr>
        <w:shd w:val="clear" w:color="auto" w:fill="FFFFFF"/>
        <w:ind w:firstLine="284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57CA6">
        <w:rPr>
          <w:rFonts w:ascii="Times New Roman" w:hAnsi="Times New Roman" w:cs="Times New Roman"/>
          <w:sz w:val="20"/>
          <w:szCs w:val="20"/>
        </w:rPr>
        <w:t>⸻</w:t>
      </w:r>
      <w:r w:rsidR="002B11C8">
        <w:rPr>
          <w:rFonts w:ascii="Times New Roman" w:hAnsi="Times New Roman" w:cs="Times New Roman"/>
          <w:sz w:val="20"/>
          <w:szCs w:val="20"/>
        </w:rPr>
        <w:t xml:space="preserve"> </w:t>
      </w:r>
      <w:r w:rsidRPr="00C57CA6">
        <w:rPr>
          <w:rFonts w:ascii="Times New Roman" w:hAnsi="Times New Roman" w:cs="Times New Roman"/>
          <w:sz w:val="20"/>
          <w:szCs w:val="20"/>
        </w:rPr>
        <w:t>«Земельный кодекс Российской Федерации» от 25.10.2001 № 136-ФЗ (с изм. и доп., вступ. в силу с 15.08.2023);</w:t>
      </w:r>
    </w:p>
    <w:p w:rsidR="00D55AE6" w:rsidRPr="00C57CA6" w:rsidRDefault="00D55AE6" w:rsidP="00D55AE6">
      <w:pPr>
        <w:shd w:val="clear" w:color="auto" w:fill="FFFFFF"/>
        <w:ind w:firstLine="284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57CA6">
        <w:rPr>
          <w:rFonts w:ascii="Times New Roman" w:hAnsi="Times New Roman" w:cs="Times New Roman"/>
          <w:sz w:val="20"/>
          <w:szCs w:val="20"/>
        </w:rPr>
        <w:t>⸻ Федеральный закон «О землеустройстве» от 18.06.2001 № 78-ФЗ;</w:t>
      </w:r>
    </w:p>
    <w:p w:rsidR="00D55AE6" w:rsidRPr="00C57CA6" w:rsidRDefault="00D55AE6" w:rsidP="00D55AE6">
      <w:pPr>
        <w:shd w:val="clear" w:color="auto" w:fill="FFFFFF"/>
        <w:ind w:firstLine="284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57CA6">
        <w:rPr>
          <w:rFonts w:ascii="Times New Roman" w:hAnsi="Times New Roman" w:cs="Times New Roman"/>
          <w:sz w:val="20"/>
          <w:szCs w:val="20"/>
        </w:rPr>
        <w:t>⸻ Федеральный закон «О кадастровой деятельности» от 24.07.2007 № 221-ФЗ;</w:t>
      </w:r>
    </w:p>
    <w:p w:rsidR="00D55AE6" w:rsidRPr="00C57CA6" w:rsidRDefault="00D55AE6" w:rsidP="00D55AE6">
      <w:pPr>
        <w:shd w:val="clear" w:color="auto" w:fill="FFFFFF"/>
        <w:ind w:firstLine="284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57CA6">
        <w:rPr>
          <w:rFonts w:ascii="Times New Roman" w:hAnsi="Times New Roman" w:cs="Times New Roman"/>
          <w:sz w:val="20"/>
          <w:szCs w:val="20"/>
        </w:rPr>
        <w:t>⸻ Федеральный закон «О введении в действие Земельного кодекса РФ» от 25.10.2001 № 137-ФЗ;</w:t>
      </w:r>
    </w:p>
    <w:p w:rsidR="00D55AE6" w:rsidRPr="00C57CA6" w:rsidRDefault="00D55AE6" w:rsidP="00D55AE6">
      <w:pPr>
        <w:shd w:val="clear" w:color="auto" w:fill="FFFFFF"/>
        <w:ind w:firstLine="284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57CA6">
        <w:rPr>
          <w:rFonts w:ascii="Times New Roman" w:hAnsi="Times New Roman" w:cs="Times New Roman"/>
          <w:sz w:val="20"/>
          <w:szCs w:val="20"/>
        </w:rPr>
        <w:t>⸻ Федеральный закон «О государственной регистрации недвижимости» от 13.07.2015 № 218-ФЗ;</w:t>
      </w:r>
    </w:p>
    <w:p w:rsidR="00D55AE6" w:rsidRPr="00C57CA6" w:rsidRDefault="00D55AE6" w:rsidP="00D55AE6">
      <w:pPr>
        <w:shd w:val="clear" w:color="auto" w:fill="FFFFFF"/>
        <w:ind w:firstLine="284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57CA6">
        <w:rPr>
          <w:rFonts w:ascii="Times New Roman" w:hAnsi="Times New Roman" w:cs="Times New Roman"/>
          <w:sz w:val="20"/>
          <w:szCs w:val="20"/>
        </w:rPr>
        <w:t>⸻ Инструкция по межеванию земель. Москва. Роскомзем 1996 г.;</w:t>
      </w:r>
    </w:p>
    <w:p w:rsidR="00D55AE6" w:rsidRPr="00C57CA6" w:rsidRDefault="00D55AE6" w:rsidP="00D55AE6">
      <w:pPr>
        <w:shd w:val="clear" w:color="auto" w:fill="FFFFFF"/>
        <w:ind w:firstLine="284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57CA6">
        <w:rPr>
          <w:rFonts w:ascii="Times New Roman" w:hAnsi="Times New Roman" w:cs="Times New Roman"/>
          <w:sz w:val="20"/>
          <w:szCs w:val="20"/>
        </w:rPr>
        <w:t>⸻ Методические рекомендации по проведению межевания объектов землеустройства» Москва. Федеральная служба земельного кадастра России 2003 г.;</w:t>
      </w:r>
    </w:p>
    <w:p w:rsidR="00D55AE6" w:rsidRPr="00C57CA6" w:rsidRDefault="00D55AE6" w:rsidP="00D55AE6">
      <w:pPr>
        <w:shd w:val="clear" w:color="auto" w:fill="FFFFFF"/>
        <w:ind w:firstLine="284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57CA6">
        <w:rPr>
          <w:rFonts w:ascii="Times New Roman" w:hAnsi="Times New Roman" w:cs="Times New Roman"/>
          <w:sz w:val="20"/>
          <w:szCs w:val="20"/>
        </w:rPr>
        <w:t>⸻ Приказы Минэкономразвития РФ «Об утверждении типов межевых знаков и порядка их установки (закладки)» от 31.12.2009 г. № 582,</w:t>
      </w:r>
      <w:r w:rsidR="002B11C8">
        <w:rPr>
          <w:rFonts w:ascii="Times New Roman" w:hAnsi="Times New Roman" w:cs="Times New Roman"/>
          <w:sz w:val="20"/>
          <w:szCs w:val="20"/>
        </w:rPr>
        <w:t xml:space="preserve"> </w:t>
      </w:r>
      <w:r w:rsidRPr="00C57CA6">
        <w:rPr>
          <w:rFonts w:ascii="Times New Roman" w:hAnsi="Times New Roman" w:cs="Times New Roman"/>
          <w:sz w:val="20"/>
          <w:szCs w:val="20"/>
        </w:rPr>
        <w:t>«Об установлении примерной формы извещения о проведении собрания о согласовании м</w:t>
      </w:r>
      <w:r w:rsidRPr="00C57CA6">
        <w:rPr>
          <w:rFonts w:ascii="Times New Roman" w:hAnsi="Times New Roman" w:cs="Times New Roman"/>
          <w:sz w:val="20"/>
          <w:szCs w:val="20"/>
        </w:rPr>
        <w:t>е</w:t>
      </w:r>
      <w:r w:rsidRPr="00C57CA6">
        <w:rPr>
          <w:rFonts w:ascii="Times New Roman" w:hAnsi="Times New Roman" w:cs="Times New Roman"/>
          <w:sz w:val="20"/>
          <w:szCs w:val="20"/>
        </w:rPr>
        <w:t>стоположения границ земельных участков и признании утратившими силу некоторых приказов Минэкономразвития России» 21.11.2016 № 735, «Требования к проекту межевания земельных участков», утвержденные приказом Минэк</w:t>
      </w:r>
      <w:r w:rsidRPr="00C57CA6">
        <w:rPr>
          <w:rFonts w:ascii="Times New Roman" w:hAnsi="Times New Roman" w:cs="Times New Roman"/>
          <w:sz w:val="20"/>
          <w:szCs w:val="20"/>
        </w:rPr>
        <w:t>о</w:t>
      </w:r>
      <w:r w:rsidRPr="00C57CA6">
        <w:rPr>
          <w:rFonts w:ascii="Times New Roman" w:hAnsi="Times New Roman" w:cs="Times New Roman"/>
          <w:sz w:val="20"/>
          <w:szCs w:val="20"/>
        </w:rPr>
        <w:t>номразвития России от 3 августа 2011 г. N 388 (в ред. Приказа Минэкономразвития России от 11.02.2014 N 55), Пр</w:t>
      </w:r>
      <w:r w:rsidRPr="00C57CA6">
        <w:rPr>
          <w:rFonts w:ascii="Times New Roman" w:hAnsi="Times New Roman" w:cs="Times New Roman"/>
          <w:sz w:val="20"/>
          <w:szCs w:val="20"/>
        </w:rPr>
        <w:t>и</w:t>
      </w:r>
      <w:r w:rsidRPr="00C57CA6">
        <w:rPr>
          <w:rFonts w:ascii="Times New Roman" w:hAnsi="Times New Roman" w:cs="Times New Roman"/>
          <w:sz w:val="20"/>
          <w:szCs w:val="20"/>
        </w:rPr>
        <w:t>казом Росреестра «Об утверждении формы и состава сведений межевого плана, требований к его подготовке» от 14.12.2021 N П/0592.</w:t>
      </w:r>
    </w:p>
    <w:p w:rsidR="00D55AE6" w:rsidRPr="00C57CA6" w:rsidRDefault="00D55AE6" w:rsidP="00D55AE6">
      <w:pPr>
        <w:shd w:val="clear" w:color="auto" w:fill="FFFFFF"/>
        <w:ind w:firstLine="284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57CA6">
        <w:rPr>
          <w:rFonts w:ascii="Times New Roman" w:hAnsi="Times New Roman" w:cs="Times New Roman"/>
          <w:sz w:val="20"/>
          <w:szCs w:val="20"/>
        </w:rPr>
        <w:t>⸻ Иные действующие нормативно-правовые и технические документы Минэкономразвития России, Росреестра, регламентирующие данный вид деятельности на территории Российской Федерации.</w:t>
      </w:r>
    </w:p>
    <w:p w:rsidR="009655A8" w:rsidRPr="0018652B" w:rsidRDefault="009655A8" w:rsidP="0018652B">
      <w:pPr>
        <w:widowControl/>
        <w:tabs>
          <w:tab w:val="left" w:pos="851"/>
          <w:tab w:val="left" w:pos="1134"/>
        </w:tabs>
        <w:autoSpaceDE w:val="0"/>
        <w:autoSpaceDN w:val="0"/>
        <w:adjustRightInd w:val="0"/>
        <w:ind w:firstLine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8652B">
        <w:rPr>
          <w:rFonts w:ascii="Times New Roman" w:eastAsia="Times New Roman" w:hAnsi="Times New Roman" w:cs="Times New Roman"/>
          <w:sz w:val="20"/>
          <w:szCs w:val="20"/>
        </w:rPr>
        <w:t>В случае, если один из перечисленных документов утратил силу, вследствие отмены или замены на иной документ, то Подрядчик обязан руководствоваться действующей редакцией такого нормативно-технического документа, СНиП, СП и т.п.</w:t>
      </w:r>
    </w:p>
    <w:p w:rsidR="004254FC" w:rsidRPr="004F3C92" w:rsidRDefault="004254FC" w:rsidP="004F3C92">
      <w:pPr>
        <w:pStyle w:val="a3"/>
        <w:numPr>
          <w:ilvl w:val="1"/>
          <w:numId w:val="22"/>
        </w:numPr>
        <w:autoSpaceDE w:val="0"/>
        <w:autoSpaceDN w:val="0"/>
        <w:ind w:left="0" w:firstLine="284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F3C92">
        <w:rPr>
          <w:rFonts w:ascii="Times New Roman" w:hAnsi="Times New Roman" w:cs="Times New Roman"/>
          <w:color w:val="auto"/>
          <w:sz w:val="20"/>
          <w:szCs w:val="20"/>
        </w:rPr>
        <w:t>Во время производства работ Подрядчик обязан осуществлять на объекте необходимые противопожарные м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е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роприятия, мероприятия по технике безопасности и охране окружающей среды, работы необходимо вести с соблюд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е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нием требований экологических, санитарно-гигиенических, противопожарных и других норм, действующих на терр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и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тории Российской Федерации.</w:t>
      </w:r>
    </w:p>
    <w:p w:rsidR="0008154A" w:rsidRPr="004F3C92" w:rsidRDefault="0008154A" w:rsidP="004F3C92">
      <w:pPr>
        <w:pStyle w:val="a3"/>
        <w:numPr>
          <w:ilvl w:val="1"/>
          <w:numId w:val="22"/>
        </w:numPr>
        <w:autoSpaceDE w:val="0"/>
        <w:autoSpaceDN w:val="0"/>
        <w:ind w:left="0" w:firstLine="284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F3C92">
        <w:rPr>
          <w:rFonts w:ascii="Times New Roman" w:hAnsi="Times New Roman" w:cs="Times New Roman"/>
          <w:color w:val="auto"/>
          <w:sz w:val="20"/>
          <w:szCs w:val="20"/>
        </w:rPr>
        <w:t>Подрядчик обязан предоставлять по запросу Заказчика отчёт о проделанной работе, с указанием в них да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н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ных, соответствующих запросу.</w:t>
      </w:r>
    </w:p>
    <w:p w:rsidR="0008154A" w:rsidRPr="004F3C92" w:rsidRDefault="0008154A" w:rsidP="004F3C92">
      <w:pPr>
        <w:pStyle w:val="a3"/>
        <w:numPr>
          <w:ilvl w:val="1"/>
          <w:numId w:val="22"/>
        </w:numPr>
        <w:autoSpaceDE w:val="0"/>
        <w:autoSpaceDN w:val="0"/>
        <w:ind w:left="0" w:firstLine="284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F3C92">
        <w:rPr>
          <w:rFonts w:ascii="Times New Roman" w:hAnsi="Times New Roman" w:cs="Times New Roman"/>
          <w:color w:val="auto"/>
          <w:sz w:val="20"/>
          <w:szCs w:val="20"/>
        </w:rPr>
        <w:t xml:space="preserve">Подрядчик обязан </w:t>
      </w:r>
      <w:bookmarkStart w:id="0" w:name="_Hlk131426882"/>
      <w:r w:rsidRPr="004F3C92">
        <w:rPr>
          <w:rFonts w:ascii="Times New Roman" w:hAnsi="Times New Roman" w:cs="Times New Roman"/>
          <w:color w:val="auto"/>
          <w:sz w:val="20"/>
          <w:szCs w:val="20"/>
        </w:rPr>
        <w:t>выполнить</w:t>
      </w:r>
      <w:bookmarkEnd w:id="0"/>
      <w:r w:rsidRPr="004F3C92">
        <w:rPr>
          <w:rFonts w:ascii="Times New Roman" w:hAnsi="Times New Roman" w:cs="Times New Roman"/>
          <w:color w:val="auto"/>
          <w:sz w:val="20"/>
          <w:szCs w:val="20"/>
        </w:rPr>
        <w:t xml:space="preserve"> работы, предусмотренные настоящим Договором в полном объеме в соответс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т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 xml:space="preserve">вии с требованиями </w:t>
      </w:r>
      <w:r w:rsidR="004F3C92">
        <w:rPr>
          <w:rFonts w:ascii="Times New Roman" w:hAnsi="Times New Roman" w:cs="Times New Roman"/>
          <w:color w:val="auto"/>
          <w:sz w:val="20"/>
          <w:szCs w:val="20"/>
        </w:rPr>
        <w:t>Описания объекта закупки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, технологических регламентов, государственных стандартов (ГОСТ), предписаний и нормативных актов, действующих на территории Российской Федерации (субъекта Российской Фед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е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рации), требований согласующих органов, требований и указаний Заказчика, а также в соответствии с условиями, и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з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 xml:space="preserve">ложенными в настоящем </w:t>
      </w:r>
      <w:r w:rsidR="004F3C92" w:rsidRPr="0008154A">
        <w:rPr>
          <w:rFonts w:ascii="Times New Roman" w:hAnsi="Times New Roman" w:cs="Times New Roman"/>
          <w:sz w:val="20"/>
          <w:szCs w:val="20"/>
        </w:rPr>
        <w:t>Описани</w:t>
      </w:r>
      <w:r w:rsidR="004F3C92">
        <w:rPr>
          <w:rFonts w:ascii="Times New Roman" w:hAnsi="Times New Roman" w:cs="Times New Roman"/>
          <w:sz w:val="20"/>
          <w:szCs w:val="20"/>
        </w:rPr>
        <w:t>и</w:t>
      </w:r>
      <w:r w:rsidR="004F3C92" w:rsidRPr="0008154A">
        <w:rPr>
          <w:rFonts w:ascii="Times New Roman" w:hAnsi="Times New Roman" w:cs="Times New Roman"/>
          <w:sz w:val="20"/>
          <w:szCs w:val="20"/>
        </w:rPr>
        <w:t xml:space="preserve"> объекта закупки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.</w:t>
      </w:r>
    </w:p>
    <w:p w:rsidR="0008154A" w:rsidRPr="004F3C92" w:rsidRDefault="0008154A" w:rsidP="004F3C92">
      <w:pPr>
        <w:pStyle w:val="a3"/>
        <w:numPr>
          <w:ilvl w:val="1"/>
          <w:numId w:val="22"/>
        </w:numPr>
        <w:autoSpaceDE w:val="0"/>
        <w:autoSpaceDN w:val="0"/>
        <w:ind w:left="0" w:firstLine="284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F3C92">
        <w:rPr>
          <w:rFonts w:ascii="Times New Roman" w:hAnsi="Times New Roman" w:cs="Times New Roman"/>
          <w:color w:val="auto"/>
          <w:sz w:val="20"/>
          <w:szCs w:val="20"/>
        </w:rPr>
        <w:t xml:space="preserve">Подрядчик обязан ознакомиться со всеми условиями, приложениями к настоящему </w:t>
      </w:r>
      <w:r w:rsidR="004F3C92" w:rsidRPr="0008154A">
        <w:rPr>
          <w:rFonts w:ascii="Times New Roman" w:hAnsi="Times New Roman" w:cs="Times New Roman"/>
          <w:sz w:val="20"/>
          <w:szCs w:val="20"/>
        </w:rPr>
        <w:t>Описанию объекта заку</w:t>
      </w:r>
      <w:r w:rsidR="004F3C92" w:rsidRPr="0008154A">
        <w:rPr>
          <w:rFonts w:ascii="Times New Roman" w:hAnsi="Times New Roman" w:cs="Times New Roman"/>
          <w:sz w:val="20"/>
          <w:szCs w:val="20"/>
        </w:rPr>
        <w:t>п</w:t>
      </w:r>
      <w:r w:rsidR="004F3C92" w:rsidRPr="0008154A">
        <w:rPr>
          <w:rFonts w:ascii="Times New Roman" w:hAnsi="Times New Roman" w:cs="Times New Roman"/>
          <w:sz w:val="20"/>
          <w:szCs w:val="20"/>
        </w:rPr>
        <w:t>ки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 xml:space="preserve">, связанными с выполнением работ, и принять на себя все расходы, риск и трудности выполнения работ, изучить все материалы (приложения) </w:t>
      </w:r>
      <w:r w:rsidR="004F3C92">
        <w:rPr>
          <w:rFonts w:ascii="Times New Roman" w:hAnsi="Times New Roman" w:cs="Times New Roman"/>
          <w:color w:val="auto"/>
          <w:sz w:val="20"/>
          <w:szCs w:val="20"/>
        </w:rPr>
        <w:t>Описания объекта закупки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 xml:space="preserve"> и получить полную информацию по всем вопросам, которые мо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г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ли бы повлиять на сроки, стоимость и качество работ.</w:t>
      </w:r>
    </w:p>
    <w:p w:rsidR="0008154A" w:rsidRPr="004F3C92" w:rsidRDefault="0008154A" w:rsidP="004F3C92">
      <w:pPr>
        <w:pStyle w:val="a3"/>
        <w:numPr>
          <w:ilvl w:val="1"/>
          <w:numId w:val="22"/>
        </w:numPr>
        <w:autoSpaceDE w:val="0"/>
        <w:autoSpaceDN w:val="0"/>
        <w:ind w:left="0" w:firstLine="284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F3C92">
        <w:rPr>
          <w:rFonts w:ascii="Times New Roman" w:hAnsi="Times New Roman" w:cs="Times New Roman"/>
          <w:color w:val="auto"/>
          <w:sz w:val="20"/>
          <w:szCs w:val="20"/>
        </w:rPr>
        <w:t xml:space="preserve">Подрядчик обязан использовать для выполнения работ специалистов, квалификация, опыт, компетентность которых позволяют осуществлять надлежащее и своевременное выполнение работ, предусмотренных настоящим </w:t>
      </w:r>
      <w:r w:rsidR="004F3C92">
        <w:rPr>
          <w:rFonts w:ascii="Times New Roman" w:hAnsi="Times New Roman" w:cs="Times New Roman"/>
          <w:color w:val="auto"/>
          <w:sz w:val="20"/>
          <w:szCs w:val="20"/>
        </w:rPr>
        <w:t>Описанием объекта закупки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.</w:t>
      </w:r>
    </w:p>
    <w:p w:rsidR="0008154A" w:rsidRPr="00C57CA6" w:rsidRDefault="0008154A" w:rsidP="004F3C92">
      <w:pPr>
        <w:pStyle w:val="a3"/>
        <w:numPr>
          <w:ilvl w:val="1"/>
          <w:numId w:val="22"/>
        </w:numPr>
        <w:autoSpaceDE w:val="0"/>
        <w:autoSpaceDN w:val="0"/>
        <w:ind w:left="0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4F3C92">
        <w:rPr>
          <w:rFonts w:ascii="Times New Roman" w:hAnsi="Times New Roman" w:cs="Times New Roman"/>
          <w:color w:val="auto"/>
          <w:sz w:val="20"/>
          <w:szCs w:val="20"/>
        </w:rPr>
        <w:t>При выявлении реестровой ошибки – наложения оформляемого земельного участка на ранее зарегистрир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о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ванный земельный участок, сведения о котором содержатся в государственном кадастре недвижимости, Подрядчик</w:t>
      </w:r>
      <w:r w:rsidRPr="00C57CA6">
        <w:rPr>
          <w:rFonts w:ascii="Times New Roman" w:hAnsi="Times New Roman" w:cs="Times New Roman"/>
          <w:sz w:val="20"/>
          <w:szCs w:val="20"/>
        </w:rPr>
        <w:t xml:space="preserve"> исправляет такую ошибку собственными силами и за счет собственных средств в порядке, установленном статьей 61 </w:t>
      </w:r>
      <w:bookmarkStart w:id="1" w:name="_Hlk131427552"/>
      <w:bookmarkStart w:id="2" w:name="_Hlk131428077"/>
      <w:r w:rsidRPr="00C57CA6">
        <w:rPr>
          <w:rFonts w:ascii="Times New Roman" w:hAnsi="Times New Roman" w:cs="Times New Roman"/>
          <w:sz w:val="20"/>
          <w:szCs w:val="20"/>
        </w:rPr>
        <w:t>Федерального закона</w:t>
      </w:r>
      <w:bookmarkEnd w:id="1"/>
      <w:bookmarkEnd w:id="2"/>
      <w:r w:rsidRPr="00C57CA6">
        <w:rPr>
          <w:rFonts w:ascii="Times New Roman" w:hAnsi="Times New Roman" w:cs="Times New Roman"/>
          <w:color w:val="8496B0" w:themeColor="text2" w:themeTint="99"/>
          <w:sz w:val="20"/>
          <w:szCs w:val="20"/>
        </w:rPr>
        <w:t xml:space="preserve"> </w:t>
      </w:r>
      <w:r w:rsidRPr="00C57CA6">
        <w:rPr>
          <w:rFonts w:ascii="Times New Roman" w:hAnsi="Times New Roman" w:cs="Times New Roman"/>
          <w:sz w:val="20"/>
          <w:szCs w:val="20"/>
        </w:rPr>
        <w:t>«О государственной регистрации недвижимости» от 13.07.2015 года № 218-ФЗ.</w:t>
      </w:r>
    </w:p>
    <w:p w:rsidR="0008154A" w:rsidRPr="00C57CA6" w:rsidRDefault="0008154A" w:rsidP="0008154A">
      <w:pPr>
        <w:shd w:val="clear" w:color="auto" w:fill="FFFFFF"/>
        <w:ind w:firstLine="284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57CA6">
        <w:rPr>
          <w:rFonts w:ascii="Times New Roman" w:hAnsi="Times New Roman" w:cs="Times New Roman"/>
          <w:sz w:val="20"/>
          <w:szCs w:val="20"/>
        </w:rPr>
        <w:t>При выявлении технической ошибки - описка, опечатка, грамматическая или арифметическая ошибка</w:t>
      </w:r>
      <w:r w:rsidR="004F3C92">
        <w:rPr>
          <w:rFonts w:ascii="Times New Roman" w:hAnsi="Times New Roman" w:cs="Times New Roman"/>
          <w:sz w:val="20"/>
          <w:szCs w:val="20"/>
        </w:rPr>
        <w:t>,</w:t>
      </w:r>
      <w:r w:rsidRPr="00C57CA6">
        <w:rPr>
          <w:rFonts w:ascii="Times New Roman" w:hAnsi="Times New Roman" w:cs="Times New Roman"/>
          <w:sz w:val="20"/>
          <w:szCs w:val="20"/>
        </w:rPr>
        <w:t xml:space="preserve"> либо п</w:t>
      </w:r>
      <w:r w:rsidRPr="00C57CA6">
        <w:rPr>
          <w:rFonts w:ascii="Times New Roman" w:hAnsi="Times New Roman" w:cs="Times New Roman"/>
          <w:sz w:val="20"/>
          <w:szCs w:val="20"/>
        </w:rPr>
        <w:t>о</w:t>
      </w:r>
      <w:r w:rsidRPr="00C57CA6">
        <w:rPr>
          <w:rFonts w:ascii="Times New Roman" w:hAnsi="Times New Roman" w:cs="Times New Roman"/>
          <w:sz w:val="20"/>
          <w:szCs w:val="20"/>
        </w:rPr>
        <w:lastRenderedPageBreak/>
        <w:t>добная ошибка, допущенная органом регистрации прав при осуществлении государственного кадастрового учета и (или) государственной регистрации прав и приведшая к несоответствию сведений, содержащихся в Едином госуда</w:t>
      </w:r>
      <w:r w:rsidRPr="00C57CA6">
        <w:rPr>
          <w:rFonts w:ascii="Times New Roman" w:hAnsi="Times New Roman" w:cs="Times New Roman"/>
          <w:sz w:val="20"/>
          <w:szCs w:val="20"/>
        </w:rPr>
        <w:t>р</w:t>
      </w:r>
      <w:r w:rsidRPr="00C57CA6">
        <w:rPr>
          <w:rFonts w:ascii="Times New Roman" w:hAnsi="Times New Roman" w:cs="Times New Roman"/>
          <w:sz w:val="20"/>
          <w:szCs w:val="20"/>
        </w:rPr>
        <w:t>ственном реестре недвижимости, сведениям, содержащимся в документах, на основании которых вносились сведения в Единый государственный реестр недвижимости, Подрядчик исправляет такую ошибку собственными силами и за счет собственных средств в порядке, установленном статьей 61 Федерального закона «О государственной регистрации недвижимости» от 13.07.2015 года № 218-ФЗ. Стороны установили, что наличие реестровой и технических ошибок не является обстоятельством непреодолимой силы в рамках настоящего Договора.</w:t>
      </w:r>
    </w:p>
    <w:p w:rsidR="0008154A" w:rsidRPr="004F3C92" w:rsidRDefault="0008154A" w:rsidP="004F3C92">
      <w:pPr>
        <w:pStyle w:val="a3"/>
        <w:numPr>
          <w:ilvl w:val="1"/>
          <w:numId w:val="22"/>
        </w:numPr>
        <w:autoSpaceDE w:val="0"/>
        <w:autoSpaceDN w:val="0"/>
        <w:ind w:left="0" w:firstLine="284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F3C92">
        <w:rPr>
          <w:rFonts w:ascii="Times New Roman" w:hAnsi="Times New Roman" w:cs="Times New Roman"/>
          <w:color w:val="auto"/>
          <w:sz w:val="20"/>
          <w:szCs w:val="20"/>
        </w:rPr>
        <w:t>Немедленно извещать Заказчика и до получения от него указаний приостанавливать выполнение работ при обнаружении:</w:t>
      </w:r>
    </w:p>
    <w:p w:rsidR="0008154A" w:rsidRPr="00C57CA6" w:rsidRDefault="0008154A" w:rsidP="0008154A">
      <w:pPr>
        <w:tabs>
          <w:tab w:val="left" w:pos="0"/>
        </w:tabs>
        <w:ind w:right="-1" w:firstLine="284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57CA6">
        <w:rPr>
          <w:rFonts w:ascii="Times New Roman" w:hAnsi="Times New Roman" w:cs="Times New Roman"/>
          <w:sz w:val="20"/>
          <w:szCs w:val="20"/>
        </w:rPr>
        <w:t>– возможных неблагоприятных для Заказчика последствий выполнения его указаний о способе выполнения работ;</w:t>
      </w:r>
    </w:p>
    <w:p w:rsidR="0008154A" w:rsidRPr="00C57CA6" w:rsidRDefault="0008154A" w:rsidP="0008154A">
      <w:pPr>
        <w:tabs>
          <w:tab w:val="left" w:pos="0"/>
        </w:tabs>
        <w:ind w:right="-1" w:firstLine="284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57CA6">
        <w:rPr>
          <w:rFonts w:ascii="Times New Roman" w:hAnsi="Times New Roman" w:cs="Times New Roman"/>
          <w:sz w:val="20"/>
          <w:szCs w:val="20"/>
        </w:rPr>
        <w:t>– иных обстоятельств, создающих невозможность завершения выполнения работ в срок.</w:t>
      </w:r>
    </w:p>
    <w:p w:rsidR="0008154A" w:rsidRPr="004F3C92" w:rsidRDefault="0008154A" w:rsidP="004F3C92">
      <w:pPr>
        <w:pStyle w:val="a3"/>
        <w:numPr>
          <w:ilvl w:val="1"/>
          <w:numId w:val="22"/>
        </w:numPr>
        <w:autoSpaceDE w:val="0"/>
        <w:autoSpaceDN w:val="0"/>
        <w:ind w:left="0" w:firstLine="284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F3C92">
        <w:rPr>
          <w:rFonts w:ascii="Times New Roman" w:hAnsi="Times New Roman" w:cs="Times New Roman"/>
          <w:color w:val="auto"/>
          <w:sz w:val="20"/>
          <w:szCs w:val="20"/>
        </w:rPr>
        <w:t>В случае привлечения для выполнения работ третьих лиц Подрядчик несет полную ответственность за их действия перед Заказчиком.</w:t>
      </w:r>
    </w:p>
    <w:p w:rsidR="0008154A" w:rsidRPr="004F3C92" w:rsidRDefault="0008154A" w:rsidP="004F3C92">
      <w:pPr>
        <w:pStyle w:val="a3"/>
        <w:numPr>
          <w:ilvl w:val="1"/>
          <w:numId w:val="22"/>
        </w:numPr>
        <w:autoSpaceDE w:val="0"/>
        <w:autoSpaceDN w:val="0"/>
        <w:ind w:left="0" w:firstLine="284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F3C92">
        <w:rPr>
          <w:rFonts w:ascii="Times New Roman" w:hAnsi="Times New Roman" w:cs="Times New Roman"/>
          <w:color w:val="auto"/>
          <w:sz w:val="20"/>
          <w:szCs w:val="20"/>
        </w:rPr>
        <w:t>Информировать Заказчика о реорганизации, изменении своего юридического наименования, адреса места н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а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хождения, банковских реквизитов, смене единоличного исполнительного органа, отзыве свидетельств, лицензий, д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о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веренностей, а также о других существенных изменениях, которые имеют возможность влиять на надлежащее испо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л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нение взятых на себя обязательств, незамедлительно сообщать о соответствующих изменениях Заказчику. Уведомл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е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ние должно быть направлено Подрядчиком в течение 3 (трех) рабочих дней с момента соответствующих изменений, либо начала процедуры реорганизации, либо ликвидации в письменной форме.</w:t>
      </w:r>
    </w:p>
    <w:p w:rsidR="0008154A" w:rsidRPr="004F3C92" w:rsidRDefault="0008154A" w:rsidP="004F3C92">
      <w:pPr>
        <w:pStyle w:val="a3"/>
        <w:numPr>
          <w:ilvl w:val="1"/>
          <w:numId w:val="22"/>
        </w:numPr>
        <w:autoSpaceDE w:val="0"/>
        <w:autoSpaceDN w:val="0"/>
        <w:ind w:left="0" w:firstLine="284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F3C92">
        <w:rPr>
          <w:rFonts w:ascii="Times New Roman" w:hAnsi="Times New Roman" w:cs="Times New Roman"/>
          <w:color w:val="auto"/>
          <w:sz w:val="20"/>
          <w:szCs w:val="20"/>
        </w:rPr>
        <w:t>Подрядчик обязан выполнить геодезические работы по координированию объектов недвижимости на местн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о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сти, определить точки границ каждого объекта недвижимости с привязкой к участку расположения объектов недв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и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жимости. При определении координат характерных точек границ земельных участков применять геодезический метод или метод спутниковых геодезических измерений (определений) с точностью определения координат со средней квадратической погрешностью местоположения не более 0,10 м. Геодезическую съемку объектов необходимо пров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о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дить в соответствии с ГКИНП 02-033-82 «Инструкция по топографической съемке в масштабах 1:5000, 1:2000, 1:1000 и 1:500».</w:t>
      </w:r>
    </w:p>
    <w:p w:rsidR="0008154A" w:rsidRPr="004F3C92" w:rsidRDefault="0008154A" w:rsidP="004F3C92">
      <w:pPr>
        <w:pStyle w:val="a3"/>
        <w:numPr>
          <w:ilvl w:val="1"/>
          <w:numId w:val="22"/>
        </w:numPr>
        <w:autoSpaceDE w:val="0"/>
        <w:autoSpaceDN w:val="0"/>
        <w:ind w:left="0" w:firstLine="284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F3C92">
        <w:rPr>
          <w:rFonts w:ascii="Times New Roman" w:hAnsi="Times New Roman" w:cs="Times New Roman"/>
          <w:color w:val="auto"/>
          <w:sz w:val="20"/>
          <w:szCs w:val="20"/>
        </w:rPr>
        <w:t>Подрядчик обязан выполнить работы по топографической съемке земельного участка, составить топограф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и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ческий план, выполнить съемку инженерных сетей, выполнить поиск подземных коммуникаций, являющихся объе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к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тами недвижимости (линейными объектами), а также объектами движимого имущества на участке и предоставить результат Заказчику.</w:t>
      </w:r>
    </w:p>
    <w:p w:rsidR="0008154A" w:rsidRPr="004F3C92" w:rsidRDefault="0008154A" w:rsidP="004F3C92">
      <w:pPr>
        <w:pStyle w:val="a3"/>
        <w:numPr>
          <w:ilvl w:val="1"/>
          <w:numId w:val="22"/>
        </w:numPr>
        <w:autoSpaceDE w:val="0"/>
        <w:autoSpaceDN w:val="0"/>
        <w:ind w:left="0" w:firstLine="284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F3C92">
        <w:rPr>
          <w:rFonts w:ascii="Times New Roman" w:hAnsi="Times New Roman" w:cs="Times New Roman"/>
          <w:color w:val="auto"/>
          <w:sz w:val="20"/>
          <w:szCs w:val="20"/>
        </w:rPr>
        <w:t>Выполнить работы по поиску подземных инженерных коммуникаций, являющихся объектами недвижимости (линейными объектами), с обозначением этих коммуникаций на техническом плане.</w:t>
      </w:r>
    </w:p>
    <w:p w:rsidR="0008154A" w:rsidRPr="004F3C92" w:rsidRDefault="0008154A" w:rsidP="004F3C92">
      <w:pPr>
        <w:pStyle w:val="a3"/>
        <w:numPr>
          <w:ilvl w:val="1"/>
          <w:numId w:val="22"/>
        </w:numPr>
        <w:autoSpaceDE w:val="0"/>
        <w:autoSpaceDN w:val="0"/>
        <w:ind w:left="0" w:firstLine="284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F3C92">
        <w:rPr>
          <w:rFonts w:ascii="Times New Roman" w:hAnsi="Times New Roman" w:cs="Times New Roman"/>
          <w:color w:val="auto"/>
          <w:sz w:val="20"/>
          <w:szCs w:val="20"/>
        </w:rPr>
        <w:t>Выполнить работы по технической инвентаризации объектов недвижимости, числящихся на бухгалтерском учете больницы с последующей подготовкой технических заключений о признании объектов капитальным или нек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а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питальным строением;</w:t>
      </w:r>
    </w:p>
    <w:p w:rsidR="0008154A" w:rsidRPr="004F3C92" w:rsidRDefault="0008154A" w:rsidP="004F3C92">
      <w:pPr>
        <w:pStyle w:val="a3"/>
        <w:numPr>
          <w:ilvl w:val="1"/>
          <w:numId w:val="22"/>
        </w:numPr>
        <w:autoSpaceDE w:val="0"/>
        <w:autoSpaceDN w:val="0"/>
        <w:ind w:left="0" w:firstLine="284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F3C92">
        <w:rPr>
          <w:rFonts w:ascii="Times New Roman" w:hAnsi="Times New Roman" w:cs="Times New Roman"/>
          <w:color w:val="auto"/>
          <w:sz w:val="20"/>
          <w:szCs w:val="20"/>
        </w:rPr>
        <w:t>На схемах расположения объектов недвижимого имущества СПб ГБУЗ «Городская Мариинская больница» должны быть нанесены: здания, сооружения, инженерные системы, в том числе подземные, а также объекты недв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и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жимого имущества.</w:t>
      </w:r>
    </w:p>
    <w:p w:rsidR="0008154A" w:rsidRPr="004F3C92" w:rsidRDefault="0008154A" w:rsidP="004F3C92">
      <w:pPr>
        <w:pStyle w:val="a3"/>
        <w:numPr>
          <w:ilvl w:val="1"/>
          <w:numId w:val="22"/>
        </w:numPr>
        <w:autoSpaceDE w:val="0"/>
        <w:autoSpaceDN w:val="0"/>
        <w:ind w:left="0" w:firstLine="284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F3C92">
        <w:rPr>
          <w:rFonts w:ascii="Times New Roman" w:hAnsi="Times New Roman" w:cs="Times New Roman"/>
          <w:color w:val="auto"/>
          <w:sz w:val="20"/>
          <w:szCs w:val="20"/>
        </w:rPr>
        <w:t>Подрядчик обязан подготовить выписки из ЕГРН по всем объектам недвижимости Заказчика;</w:t>
      </w:r>
    </w:p>
    <w:p w:rsidR="0008154A" w:rsidRPr="004F3C92" w:rsidRDefault="0008154A" w:rsidP="004F3C92">
      <w:pPr>
        <w:pStyle w:val="a3"/>
        <w:numPr>
          <w:ilvl w:val="1"/>
          <w:numId w:val="22"/>
        </w:numPr>
        <w:autoSpaceDE w:val="0"/>
        <w:autoSpaceDN w:val="0"/>
        <w:ind w:left="0" w:firstLine="284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F3C92">
        <w:rPr>
          <w:rFonts w:ascii="Times New Roman" w:hAnsi="Times New Roman" w:cs="Times New Roman"/>
          <w:color w:val="auto"/>
          <w:sz w:val="20"/>
          <w:szCs w:val="20"/>
        </w:rPr>
        <w:t>Подготовить акт обследования объекта недвижимости в соответствии с требованиями Приказа Росреестра от 24.05.2021 № П/0217 «Об установлении формы и состава сведений акта обследования, а также требований к его по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д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готовке» о фактическом уничтожении здания «литер Х-Ш», фактически уничтоженном при реконструкции корпусов и строительстве на его месте нового корпуса;</w:t>
      </w:r>
    </w:p>
    <w:p w:rsidR="0008154A" w:rsidRPr="004F3C92" w:rsidRDefault="0008154A" w:rsidP="004F3C92">
      <w:pPr>
        <w:pStyle w:val="a3"/>
        <w:numPr>
          <w:ilvl w:val="1"/>
          <w:numId w:val="22"/>
        </w:numPr>
        <w:autoSpaceDE w:val="0"/>
        <w:autoSpaceDN w:val="0"/>
        <w:ind w:left="0" w:firstLine="284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F3C92">
        <w:rPr>
          <w:rFonts w:ascii="Times New Roman" w:hAnsi="Times New Roman" w:cs="Times New Roman"/>
          <w:color w:val="auto"/>
          <w:sz w:val="20"/>
          <w:szCs w:val="20"/>
        </w:rPr>
        <w:t>Подготовить акт обследования объекта недвижимости в соответствии с требованиями Приказа Росреестра от 24.05.2021 № П/0217 «Об установлении формы и состава сведений акта обследования, а также требований к его по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д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готовке» о фактическом уничтожении сооружения «кислородная станция», фактически уничтоженном при реконс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т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рукции корпусов и строительстве на его месте нового корпуса;</w:t>
      </w:r>
    </w:p>
    <w:p w:rsidR="0008154A" w:rsidRPr="004F3C92" w:rsidRDefault="0008154A" w:rsidP="004F3C92">
      <w:pPr>
        <w:pStyle w:val="a3"/>
        <w:numPr>
          <w:ilvl w:val="1"/>
          <w:numId w:val="22"/>
        </w:numPr>
        <w:autoSpaceDE w:val="0"/>
        <w:autoSpaceDN w:val="0"/>
        <w:ind w:left="0" w:firstLine="284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F3C92">
        <w:rPr>
          <w:rFonts w:ascii="Times New Roman" w:hAnsi="Times New Roman" w:cs="Times New Roman"/>
          <w:color w:val="auto"/>
          <w:sz w:val="20"/>
          <w:szCs w:val="20"/>
        </w:rPr>
        <w:t>Подготовить акт обследования объекта недвижимости в соответствии с требованиями Приказа Росреестра от 24.05.2021 № П/0217 «Об установлении формы и состава сведений акта обследования, а также требований к его по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д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готовке» о фактическом уничтожении сооружения «железобетонное покрытие», фактически уничтоженном при р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е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конструкции корпусов и строительстве на его месте нового корпуса;</w:t>
      </w:r>
    </w:p>
    <w:p w:rsidR="0008154A" w:rsidRPr="004F3C92" w:rsidRDefault="0008154A" w:rsidP="004F3C92">
      <w:pPr>
        <w:pStyle w:val="a3"/>
        <w:numPr>
          <w:ilvl w:val="1"/>
          <w:numId w:val="22"/>
        </w:numPr>
        <w:autoSpaceDE w:val="0"/>
        <w:autoSpaceDN w:val="0"/>
        <w:ind w:left="0" w:firstLine="284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F3C92">
        <w:rPr>
          <w:rFonts w:ascii="Times New Roman" w:hAnsi="Times New Roman" w:cs="Times New Roman"/>
          <w:color w:val="auto"/>
          <w:sz w:val="20"/>
          <w:szCs w:val="20"/>
        </w:rPr>
        <w:t>Результатом выполненных работ является подготовленный технические планы, разработанные кадастровым инженером, технические заключения о признании объектов капитальным или некапитальным строением, топограф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и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ческий план участка, топографическая съемка участка, кадастровые выписки на каждое здание и сооружение, свид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е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тельства о регистрации объектов недвижимости, акт обследования объекта недвижимости о фактическом уничтож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е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нии здания литер «литер Х-Ш»; сооружения «кислородная станция»; сооружения «железобетонное покрытие». Р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е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 xml:space="preserve">зультат работ передается Заказчику в электронном виде для каждого объекта недвижимости в формате PDF, AutoCad на электронном носителе, а также на бумажном носителе в 3 (трех) экземплярах в прошитых в твердом переплёте папках. </w:t>
      </w:r>
    </w:p>
    <w:p w:rsidR="0008154A" w:rsidRPr="004F3C92" w:rsidRDefault="0008154A" w:rsidP="004F3C92">
      <w:pPr>
        <w:pStyle w:val="a3"/>
        <w:numPr>
          <w:ilvl w:val="1"/>
          <w:numId w:val="22"/>
        </w:numPr>
        <w:autoSpaceDE w:val="0"/>
        <w:autoSpaceDN w:val="0"/>
        <w:ind w:left="0" w:firstLine="284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F3C92">
        <w:rPr>
          <w:rFonts w:ascii="Times New Roman" w:hAnsi="Times New Roman" w:cs="Times New Roman"/>
          <w:color w:val="auto"/>
          <w:sz w:val="20"/>
          <w:szCs w:val="20"/>
        </w:rPr>
        <w:t xml:space="preserve">В рамках исполнения обязательств в соответствии с условиями настоящего </w:t>
      </w:r>
      <w:r w:rsidR="004F3C92">
        <w:rPr>
          <w:rFonts w:ascii="Times New Roman" w:hAnsi="Times New Roman" w:cs="Times New Roman"/>
          <w:color w:val="auto"/>
          <w:sz w:val="20"/>
          <w:szCs w:val="20"/>
        </w:rPr>
        <w:t>Описания объекта закупки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 xml:space="preserve"> По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д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рядчик обязан согласовать с исполнительными органами государственной власти, органами местного самоуправления и/или уполномоченными учреждениями документы (материалы) и/или передать их в соответствующие органы в соо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т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ветствии с требованиями действующего законодательства в порядке, установленном регламентом деятельности соо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т</w:t>
      </w:r>
      <w:r w:rsidRPr="004F3C92">
        <w:rPr>
          <w:rFonts w:ascii="Times New Roman" w:hAnsi="Times New Roman" w:cs="Times New Roman"/>
          <w:color w:val="auto"/>
          <w:sz w:val="20"/>
          <w:szCs w:val="20"/>
        </w:rPr>
        <w:t>ветствующих органов и/или учреждений.</w:t>
      </w:r>
    </w:p>
    <w:p w:rsidR="0008154A" w:rsidRDefault="0008154A" w:rsidP="00D55AE6">
      <w:pPr>
        <w:pStyle w:val="a3"/>
        <w:shd w:val="clear" w:color="auto" w:fill="FFFFFF"/>
        <w:spacing w:after="120"/>
        <w:ind w:left="0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C57CA6">
        <w:rPr>
          <w:rFonts w:ascii="Times New Roman" w:hAnsi="Times New Roman" w:cs="Times New Roman"/>
          <w:sz w:val="20"/>
          <w:szCs w:val="20"/>
        </w:rPr>
        <w:t>В случае получения отказа государственных органов от согласования и утверждения документов, постановки на государственный кадастровый учет, регистрации права собственности РФ на объекты недвижимости и земельные уч</w:t>
      </w:r>
      <w:r w:rsidRPr="00C57CA6">
        <w:rPr>
          <w:rFonts w:ascii="Times New Roman" w:hAnsi="Times New Roman" w:cs="Times New Roman"/>
          <w:sz w:val="20"/>
          <w:szCs w:val="20"/>
        </w:rPr>
        <w:t>а</w:t>
      </w:r>
      <w:r w:rsidRPr="00C57CA6">
        <w:rPr>
          <w:rFonts w:ascii="Times New Roman" w:hAnsi="Times New Roman" w:cs="Times New Roman"/>
          <w:sz w:val="20"/>
          <w:szCs w:val="20"/>
        </w:rPr>
        <w:t>стки под ними, регистрации права оперативного управления на объекты недвижимости, регистрации права</w:t>
      </w:r>
      <w:r w:rsidR="002B11C8">
        <w:rPr>
          <w:rFonts w:ascii="Times New Roman" w:hAnsi="Times New Roman" w:cs="Times New Roman"/>
          <w:sz w:val="20"/>
          <w:szCs w:val="20"/>
        </w:rPr>
        <w:t xml:space="preserve"> </w:t>
      </w:r>
      <w:r w:rsidRPr="00C57CA6">
        <w:rPr>
          <w:rFonts w:ascii="Times New Roman" w:hAnsi="Times New Roman" w:cs="Times New Roman"/>
          <w:sz w:val="20"/>
          <w:szCs w:val="20"/>
        </w:rPr>
        <w:t>постоянн</w:t>
      </w:r>
      <w:r w:rsidRPr="00C57CA6">
        <w:rPr>
          <w:rFonts w:ascii="Times New Roman" w:hAnsi="Times New Roman" w:cs="Times New Roman"/>
          <w:sz w:val="20"/>
          <w:szCs w:val="20"/>
        </w:rPr>
        <w:t>о</w:t>
      </w:r>
      <w:r w:rsidRPr="00C57CA6">
        <w:rPr>
          <w:rFonts w:ascii="Times New Roman" w:hAnsi="Times New Roman" w:cs="Times New Roman"/>
          <w:sz w:val="20"/>
          <w:szCs w:val="20"/>
        </w:rPr>
        <w:t>го (бессрочного) пользования на земельные участки под объектами недвижимости Подрядчик обязан самостоятел</w:t>
      </w:r>
      <w:r w:rsidRPr="00C57CA6">
        <w:rPr>
          <w:rFonts w:ascii="Times New Roman" w:hAnsi="Times New Roman" w:cs="Times New Roman"/>
          <w:sz w:val="20"/>
          <w:szCs w:val="20"/>
        </w:rPr>
        <w:t>ь</w:t>
      </w:r>
      <w:r w:rsidRPr="00C57CA6">
        <w:rPr>
          <w:rFonts w:ascii="Times New Roman" w:hAnsi="Times New Roman" w:cs="Times New Roman"/>
          <w:sz w:val="20"/>
          <w:szCs w:val="20"/>
        </w:rPr>
        <w:t>но исправить обстоятельства послужившие причиной отказа, в том числе обжаловать данные отказы в судебном п</w:t>
      </w:r>
      <w:r w:rsidRPr="00C57CA6">
        <w:rPr>
          <w:rFonts w:ascii="Times New Roman" w:hAnsi="Times New Roman" w:cs="Times New Roman"/>
          <w:sz w:val="20"/>
          <w:szCs w:val="20"/>
        </w:rPr>
        <w:t>о</w:t>
      </w:r>
      <w:r w:rsidRPr="00C57CA6">
        <w:rPr>
          <w:rFonts w:ascii="Times New Roman" w:hAnsi="Times New Roman" w:cs="Times New Roman"/>
          <w:sz w:val="20"/>
          <w:szCs w:val="20"/>
        </w:rPr>
        <w:t>рядке совместно с Заказчиком. Подрядчик должен учитывать, что сами по себе отказы государственных органов не являю</w:t>
      </w:r>
      <w:r w:rsidRPr="00C57CA6">
        <w:rPr>
          <w:rFonts w:ascii="Times New Roman" w:hAnsi="Times New Roman" w:cs="Times New Roman"/>
          <w:sz w:val="20"/>
          <w:szCs w:val="20"/>
        </w:rPr>
        <w:t>т</w:t>
      </w:r>
      <w:r w:rsidRPr="00C57CA6">
        <w:rPr>
          <w:rFonts w:ascii="Times New Roman" w:hAnsi="Times New Roman" w:cs="Times New Roman"/>
          <w:sz w:val="20"/>
          <w:szCs w:val="20"/>
        </w:rPr>
        <w:t>ся обстоятельством непреодолимой силы.</w:t>
      </w:r>
    </w:p>
    <w:p w:rsidR="00D55AE6" w:rsidRPr="00396073" w:rsidRDefault="00D55AE6" w:rsidP="00396073">
      <w:pPr>
        <w:pStyle w:val="a3"/>
        <w:numPr>
          <w:ilvl w:val="1"/>
          <w:numId w:val="22"/>
        </w:numPr>
        <w:autoSpaceDE w:val="0"/>
        <w:autoSpaceDN w:val="0"/>
        <w:ind w:left="0" w:firstLine="284"/>
        <w:jc w:val="both"/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396073">
        <w:rPr>
          <w:rFonts w:ascii="Times New Roman" w:hAnsi="Times New Roman" w:cs="Times New Roman"/>
          <w:b/>
          <w:color w:val="auto"/>
          <w:sz w:val="20"/>
          <w:szCs w:val="20"/>
        </w:rPr>
        <w:t>Требования к качеству и безопасности работ, к их техническим и функциональным, эксплуатацио</w:t>
      </w:r>
      <w:r w:rsidRPr="00396073">
        <w:rPr>
          <w:rFonts w:ascii="Times New Roman" w:hAnsi="Times New Roman" w:cs="Times New Roman"/>
          <w:b/>
          <w:color w:val="auto"/>
          <w:sz w:val="20"/>
          <w:szCs w:val="20"/>
        </w:rPr>
        <w:t>н</w:t>
      </w:r>
      <w:r w:rsidRPr="00396073">
        <w:rPr>
          <w:rFonts w:ascii="Times New Roman" w:hAnsi="Times New Roman" w:cs="Times New Roman"/>
          <w:b/>
          <w:color w:val="auto"/>
          <w:sz w:val="20"/>
          <w:szCs w:val="20"/>
        </w:rPr>
        <w:t>ным характеристикам</w:t>
      </w:r>
    </w:p>
    <w:p w:rsidR="00D55AE6" w:rsidRPr="00C57CA6" w:rsidRDefault="00D55AE6" w:rsidP="00396073">
      <w:pPr>
        <w:pStyle w:val="a3"/>
        <w:widowControl/>
        <w:numPr>
          <w:ilvl w:val="2"/>
          <w:numId w:val="22"/>
        </w:numPr>
        <w:tabs>
          <w:tab w:val="left" w:pos="284"/>
          <w:tab w:val="left" w:pos="360"/>
          <w:tab w:val="left" w:pos="900"/>
          <w:tab w:val="left" w:pos="1620"/>
        </w:tabs>
        <w:ind w:left="0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C57CA6">
        <w:rPr>
          <w:rFonts w:ascii="Times New Roman" w:hAnsi="Times New Roman" w:cs="Times New Roman"/>
          <w:sz w:val="20"/>
          <w:szCs w:val="20"/>
        </w:rPr>
        <w:t xml:space="preserve">Работы должны быть выполнены в полном объеме и в сроки, определенные настоящим </w:t>
      </w:r>
      <w:r w:rsidR="00396073">
        <w:rPr>
          <w:rFonts w:ascii="Times New Roman" w:hAnsi="Times New Roman" w:cs="Times New Roman"/>
          <w:sz w:val="20"/>
          <w:szCs w:val="20"/>
        </w:rPr>
        <w:t>Описанием объекта закупки</w:t>
      </w:r>
      <w:r w:rsidRPr="00C57CA6">
        <w:rPr>
          <w:rFonts w:ascii="Times New Roman" w:hAnsi="Times New Roman" w:cs="Times New Roman"/>
          <w:sz w:val="20"/>
          <w:szCs w:val="20"/>
        </w:rPr>
        <w:t xml:space="preserve"> и приложениями к нему.</w:t>
      </w:r>
    </w:p>
    <w:p w:rsidR="00D55AE6" w:rsidRPr="00C57CA6" w:rsidRDefault="00D55AE6" w:rsidP="00396073">
      <w:pPr>
        <w:pStyle w:val="a3"/>
        <w:widowControl/>
        <w:numPr>
          <w:ilvl w:val="2"/>
          <w:numId w:val="22"/>
        </w:numPr>
        <w:tabs>
          <w:tab w:val="left" w:pos="284"/>
          <w:tab w:val="left" w:pos="360"/>
          <w:tab w:val="left" w:pos="900"/>
          <w:tab w:val="left" w:pos="1620"/>
        </w:tabs>
        <w:ind w:left="0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C57CA6">
        <w:rPr>
          <w:rFonts w:ascii="Times New Roman" w:hAnsi="Times New Roman" w:cs="Times New Roman"/>
          <w:sz w:val="20"/>
          <w:szCs w:val="20"/>
        </w:rPr>
        <w:t>Работы должны быть выполнены с соблюдением правил и норм безопасности для жизни и здоровья пац</w:t>
      </w:r>
      <w:r w:rsidRPr="00C57CA6">
        <w:rPr>
          <w:rFonts w:ascii="Times New Roman" w:hAnsi="Times New Roman" w:cs="Times New Roman"/>
          <w:sz w:val="20"/>
          <w:szCs w:val="20"/>
        </w:rPr>
        <w:t>и</w:t>
      </w:r>
      <w:r w:rsidRPr="00C57CA6">
        <w:rPr>
          <w:rFonts w:ascii="Times New Roman" w:hAnsi="Times New Roman" w:cs="Times New Roman"/>
          <w:sz w:val="20"/>
          <w:szCs w:val="20"/>
        </w:rPr>
        <w:t xml:space="preserve">ентов и персонала Заказчика, имущества учреждения и окружающей среды при обычных условиях ее использования, хранения, транспортировки и утилизации, а также правил производства работ. Подрядчик несет ответственность за соблюдение своим персоналом правил техники безопасности, электробезопасности, пожарной безопасности, охраны труда, санитарно-гигиенического режима и правил обращения с отходами. </w:t>
      </w:r>
    </w:p>
    <w:p w:rsidR="00D55AE6" w:rsidRPr="00C57CA6" w:rsidRDefault="00D55AE6" w:rsidP="00396073">
      <w:pPr>
        <w:pStyle w:val="a3"/>
        <w:widowControl/>
        <w:numPr>
          <w:ilvl w:val="2"/>
          <w:numId w:val="22"/>
        </w:numPr>
        <w:tabs>
          <w:tab w:val="left" w:pos="284"/>
          <w:tab w:val="left" w:pos="360"/>
          <w:tab w:val="left" w:pos="900"/>
          <w:tab w:val="left" w:pos="1620"/>
        </w:tabs>
        <w:ind w:left="0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C57CA6">
        <w:rPr>
          <w:rFonts w:ascii="Times New Roman" w:hAnsi="Times New Roman" w:cs="Times New Roman"/>
          <w:sz w:val="20"/>
          <w:szCs w:val="20"/>
        </w:rPr>
        <w:t>Сотрудники Подрядчика должны находиться на рабочем месте в форме с опознавательными знаками (бе</w:t>
      </w:r>
      <w:r w:rsidRPr="00C57CA6">
        <w:rPr>
          <w:rFonts w:ascii="Times New Roman" w:hAnsi="Times New Roman" w:cs="Times New Roman"/>
          <w:sz w:val="20"/>
          <w:szCs w:val="20"/>
        </w:rPr>
        <w:t>й</w:t>
      </w:r>
      <w:r w:rsidRPr="00C57CA6">
        <w:rPr>
          <w:rFonts w:ascii="Times New Roman" w:hAnsi="Times New Roman" w:cs="Times New Roman"/>
          <w:sz w:val="20"/>
          <w:szCs w:val="20"/>
        </w:rPr>
        <w:t>джи, вышивки или нашивки) с указанием ФИО, должности и наименования организации Подрядчика. Служебное п</w:t>
      </w:r>
      <w:r w:rsidRPr="00C57CA6">
        <w:rPr>
          <w:rFonts w:ascii="Times New Roman" w:hAnsi="Times New Roman" w:cs="Times New Roman"/>
          <w:sz w:val="20"/>
          <w:szCs w:val="20"/>
        </w:rPr>
        <w:t>о</w:t>
      </w:r>
      <w:r w:rsidRPr="00C57CA6">
        <w:rPr>
          <w:rFonts w:ascii="Times New Roman" w:hAnsi="Times New Roman" w:cs="Times New Roman"/>
          <w:sz w:val="20"/>
          <w:szCs w:val="20"/>
        </w:rPr>
        <w:t>ведение сотрудников Подрядчика на объектах Заказчика должно соответствовать общепризнанным нравственным принципам и нормам российского общества: сотрудники должны быть вежливыми, сдержанными, проявлять терп</w:t>
      </w:r>
      <w:r w:rsidRPr="00C57CA6">
        <w:rPr>
          <w:rFonts w:ascii="Times New Roman" w:hAnsi="Times New Roman" w:cs="Times New Roman"/>
          <w:sz w:val="20"/>
          <w:szCs w:val="20"/>
        </w:rPr>
        <w:t>и</w:t>
      </w:r>
      <w:r w:rsidRPr="00C57CA6">
        <w:rPr>
          <w:rFonts w:ascii="Times New Roman" w:hAnsi="Times New Roman" w:cs="Times New Roman"/>
          <w:sz w:val="20"/>
          <w:szCs w:val="20"/>
        </w:rPr>
        <w:t>мость и уважение к лицам, находящимся на объектах Заказчика и к собственным коллегам, избегать конфликтных ситуаций на территории и объектах Заказчика, способных нанести ущерб репутации или авторитету Заказчика, проя</w:t>
      </w:r>
      <w:r w:rsidRPr="00C57CA6">
        <w:rPr>
          <w:rFonts w:ascii="Times New Roman" w:hAnsi="Times New Roman" w:cs="Times New Roman"/>
          <w:sz w:val="20"/>
          <w:szCs w:val="20"/>
        </w:rPr>
        <w:t>в</w:t>
      </w:r>
      <w:r w:rsidRPr="00C57CA6">
        <w:rPr>
          <w:rFonts w:ascii="Times New Roman" w:hAnsi="Times New Roman" w:cs="Times New Roman"/>
          <w:sz w:val="20"/>
          <w:szCs w:val="20"/>
        </w:rPr>
        <w:t>лять при выполнении работ честность, беспристрастность, справедливость и профессионализм.</w:t>
      </w:r>
    </w:p>
    <w:p w:rsidR="00D55AE6" w:rsidRPr="00C57CA6" w:rsidRDefault="00D55AE6" w:rsidP="00396073">
      <w:pPr>
        <w:pStyle w:val="a3"/>
        <w:widowControl/>
        <w:numPr>
          <w:ilvl w:val="2"/>
          <w:numId w:val="22"/>
        </w:numPr>
        <w:tabs>
          <w:tab w:val="left" w:pos="284"/>
          <w:tab w:val="left" w:pos="360"/>
          <w:tab w:val="left" w:pos="900"/>
          <w:tab w:val="left" w:pos="1620"/>
        </w:tabs>
        <w:ind w:left="0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C57CA6">
        <w:rPr>
          <w:rFonts w:ascii="Times New Roman" w:hAnsi="Times New Roman" w:cs="Times New Roman"/>
          <w:sz w:val="20"/>
          <w:szCs w:val="20"/>
        </w:rPr>
        <w:t>Подрядчик обязан сохранить беспрепятственными потоки пациентов, посетителей, персонала учреждения и уберечь их от нахождения в рабочей зоне в том числе путём ограждения рабочей зоны сигнальными лентами, банн</w:t>
      </w:r>
      <w:r w:rsidRPr="00C57CA6">
        <w:rPr>
          <w:rFonts w:ascii="Times New Roman" w:hAnsi="Times New Roman" w:cs="Times New Roman"/>
          <w:sz w:val="20"/>
          <w:szCs w:val="20"/>
        </w:rPr>
        <w:t>е</w:t>
      </w:r>
      <w:r w:rsidRPr="00C57CA6">
        <w:rPr>
          <w:rFonts w:ascii="Times New Roman" w:hAnsi="Times New Roman" w:cs="Times New Roman"/>
          <w:sz w:val="20"/>
          <w:szCs w:val="20"/>
        </w:rPr>
        <w:t>рами, табличками и пр.</w:t>
      </w:r>
    </w:p>
    <w:p w:rsidR="00D55AE6" w:rsidRPr="00C57CA6" w:rsidRDefault="00D55AE6" w:rsidP="00396073">
      <w:pPr>
        <w:pStyle w:val="a3"/>
        <w:widowControl/>
        <w:numPr>
          <w:ilvl w:val="2"/>
          <w:numId w:val="22"/>
        </w:numPr>
        <w:tabs>
          <w:tab w:val="left" w:pos="284"/>
          <w:tab w:val="left" w:pos="360"/>
          <w:tab w:val="left" w:pos="900"/>
          <w:tab w:val="left" w:pos="1620"/>
        </w:tabs>
        <w:ind w:left="0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C57CA6">
        <w:rPr>
          <w:rFonts w:ascii="Times New Roman" w:hAnsi="Times New Roman" w:cs="Times New Roman"/>
          <w:sz w:val="20"/>
          <w:szCs w:val="20"/>
        </w:rPr>
        <w:t>Перед началом выполнения работ Подрядчик должен назначить приказом, от лица своей организации, о</w:t>
      </w:r>
      <w:r w:rsidRPr="00C57CA6">
        <w:rPr>
          <w:rFonts w:ascii="Times New Roman" w:hAnsi="Times New Roman" w:cs="Times New Roman"/>
          <w:sz w:val="20"/>
          <w:szCs w:val="20"/>
        </w:rPr>
        <w:t>т</w:t>
      </w:r>
      <w:r w:rsidRPr="00C57CA6">
        <w:rPr>
          <w:rFonts w:ascii="Times New Roman" w:hAnsi="Times New Roman" w:cs="Times New Roman"/>
          <w:sz w:val="20"/>
          <w:szCs w:val="20"/>
        </w:rPr>
        <w:t>ветственного производителя работ на объектах Заказчика и представить приказ Заказчику в течение 3 (трёх) рабочих дней.</w:t>
      </w:r>
    </w:p>
    <w:p w:rsidR="00D55AE6" w:rsidRPr="00C57CA6" w:rsidRDefault="00D55AE6" w:rsidP="00396073">
      <w:pPr>
        <w:pStyle w:val="a3"/>
        <w:widowControl/>
        <w:numPr>
          <w:ilvl w:val="2"/>
          <w:numId w:val="22"/>
        </w:numPr>
        <w:tabs>
          <w:tab w:val="left" w:pos="284"/>
          <w:tab w:val="left" w:pos="360"/>
          <w:tab w:val="left" w:pos="900"/>
          <w:tab w:val="left" w:pos="1620"/>
        </w:tabs>
        <w:ind w:left="0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C57CA6">
        <w:rPr>
          <w:rFonts w:ascii="Times New Roman" w:hAnsi="Times New Roman" w:cs="Times New Roman"/>
          <w:sz w:val="20"/>
          <w:szCs w:val="20"/>
        </w:rPr>
        <w:t>Перед началом работ не менее чем за 3 (три) рабочих дня, Подрядчик направляет Заказчику информацио</w:t>
      </w:r>
      <w:r w:rsidRPr="00C57CA6">
        <w:rPr>
          <w:rFonts w:ascii="Times New Roman" w:hAnsi="Times New Roman" w:cs="Times New Roman"/>
          <w:sz w:val="20"/>
          <w:szCs w:val="20"/>
        </w:rPr>
        <w:t>н</w:t>
      </w:r>
      <w:r w:rsidRPr="00C57CA6">
        <w:rPr>
          <w:rFonts w:ascii="Times New Roman" w:hAnsi="Times New Roman" w:cs="Times New Roman"/>
          <w:sz w:val="20"/>
          <w:szCs w:val="20"/>
        </w:rPr>
        <w:t>ное письмо с паспортными данными сотрудников, которые будут проводить работы на территории учреждения, нео</w:t>
      </w:r>
      <w:r w:rsidRPr="00C57CA6">
        <w:rPr>
          <w:rFonts w:ascii="Times New Roman" w:hAnsi="Times New Roman" w:cs="Times New Roman"/>
          <w:sz w:val="20"/>
          <w:szCs w:val="20"/>
        </w:rPr>
        <w:t>б</w:t>
      </w:r>
      <w:r w:rsidRPr="00C57CA6">
        <w:rPr>
          <w:rFonts w:ascii="Times New Roman" w:hAnsi="Times New Roman" w:cs="Times New Roman"/>
          <w:sz w:val="20"/>
          <w:szCs w:val="20"/>
        </w:rPr>
        <w:t>ходимые для пропуска. В случае необходимости заезда автомобилей Подрядчика на территорию учреждения, Подря</w:t>
      </w:r>
      <w:r w:rsidRPr="00C57CA6">
        <w:rPr>
          <w:rFonts w:ascii="Times New Roman" w:hAnsi="Times New Roman" w:cs="Times New Roman"/>
          <w:sz w:val="20"/>
          <w:szCs w:val="20"/>
        </w:rPr>
        <w:t>д</w:t>
      </w:r>
      <w:r w:rsidRPr="00C57CA6">
        <w:rPr>
          <w:rFonts w:ascii="Times New Roman" w:hAnsi="Times New Roman" w:cs="Times New Roman"/>
          <w:sz w:val="20"/>
          <w:szCs w:val="20"/>
        </w:rPr>
        <w:t>чику необходимо в этом же информационном письме указать: Марка, модель, номер государственного регистрацио</w:t>
      </w:r>
      <w:r w:rsidRPr="00C57CA6">
        <w:rPr>
          <w:rFonts w:ascii="Times New Roman" w:hAnsi="Times New Roman" w:cs="Times New Roman"/>
          <w:sz w:val="20"/>
          <w:szCs w:val="20"/>
        </w:rPr>
        <w:t>н</w:t>
      </w:r>
      <w:r w:rsidRPr="00C57CA6">
        <w:rPr>
          <w:rFonts w:ascii="Times New Roman" w:hAnsi="Times New Roman" w:cs="Times New Roman"/>
          <w:sz w:val="20"/>
          <w:szCs w:val="20"/>
        </w:rPr>
        <w:t>ного знака автомобиля и ФИО водителя.</w:t>
      </w:r>
    </w:p>
    <w:p w:rsidR="00D55AE6" w:rsidRPr="00C57CA6" w:rsidRDefault="00D55AE6" w:rsidP="00550EA4">
      <w:pPr>
        <w:pStyle w:val="a3"/>
        <w:widowControl/>
        <w:numPr>
          <w:ilvl w:val="2"/>
          <w:numId w:val="22"/>
        </w:numPr>
        <w:tabs>
          <w:tab w:val="left" w:pos="284"/>
          <w:tab w:val="left" w:pos="360"/>
          <w:tab w:val="left" w:pos="900"/>
          <w:tab w:val="left" w:pos="1620"/>
        </w:tabs>
        <w:spacing w:after="120"/>
        <w:ind w:left="0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C57CA6">
        <w:rPr>
          <w:rFonts w:ascii="Times New Roman" w:hAnsi="Times New Roman" w:cs="Times New Roman"/>
          <w:sz w:val="20"/>
          <w:szCs w:val="20"/>
        </w:rPr>
        <w:t>Ответственность за квалификацию, наличие необходимых допусков и разрешений необходимых для в</w:t>
      </w:r>
      <w:r w:rsidRPr="00C57CA6">
        <w:rPr>
          <w:rFonts w:ascii="Times New Roman" w:hAnsi="Times New Roman" w:cs="Times New Roman"/>
          <w:sz w:val="20"/>
          <w:szCs w:val="20"/>
        </w:rPr>
        <w:t>ы</w:t>
      </w:r>
      <w:r w:rsidRPr="00C57CA6">
        <w:rPr>
          <w:rFonts w:ascii="Times New Roman" w:hAnsi="Times New Roman" w:cs="Times New Roman"/>
          <w:sz w:val="20"/>
          <w:szCs w:val="20"/>
        </w:rPr>
        <w:t>полнения работ повышенной опасности, за соблюдение своего персонала правил техники безопасности, электробез</w:t>
      </w:r>
      <w:r w:rsidRPr="00C57CA6">
        <w:rPr>
          <w:rFonts w:ascii="Times New Roman" w:hAnsi="Times New Roman" w:cs="Times New Roman"/>
          <w:sz w:val="20"/>
          <w:szCs w:val="20"/>
        </w:rPr>
        <w:t>о</w:t>
      </w:r>
      <w:r w:rsidRPr="00C57CA6">
        <w:rPr>
          <w:rFonts w:ascii="Times New Roman" w:hAnsi="Times New Roman" w:cs="Times New Roman"/>
          <w:sz w:val="20"/>
          <w:szCs w:val="20"/>
        </w:rPr>
        <w:t>пасности, пожарной безопасности, охраны труда, санитарно-гигиенического режима и правил обращения с отходами возлагается на Подрядчика.</w:t>
      </w:r>
    </w:p>
    <w:p w:rsidR="005B7E0D" w:rsidRPr="0018652B" w:rsidRDefault="009655A8" w:rsidP="00550EA4">
      <w:pPr>
        <w:widowControl/>
        <w:spacing w:after="120"/>
        <w:ind w:firstLine="284"/>
        <w:jc w:val="center"/>
        <w:rPr>
          <w:rFonts w:ascii="Times New Roman" w:hAnsi="Times New Roman" w:cs="Times New Roman"/>
          <w:b/>
          <w:noProof/>
          <w:sz w:val="20"/>
          <w:szCs w:val="20"/>
        </w:rPr>
      </w:pPr>
      <w:r w:rsidRPr="0018652B">
        <w:rPr>
          <w:rFonts w:ascii="Times New Roman" w:hAnsi="Times New Roman" w:cs="Times New Roman"/>
          <w:b/>
          <w:bCs/>
          <w:noProof/>
          <w:sz w:val="20"/>
          <w:szCs w:val="20"/>
        </w:rPr>
        <w:t xml:space="preserve">Раздел </w:t>
      </w:r>
      <w:r w:rsidR="004B1F41" w:rsidRPr="0018652B">
        <w:rPr>
          <w:rFonts w:ascii="Times New Roman" w:hAnsi="Times New Roman" w:cs="Times New Roman"/>
          <w:b/>
          <w:bCs/>
          <w:noProof/>
          <w:sz w:val="20"/>
          <w:szCs w:val="20"/>
        </w:rPr>
        <w:t>3</w:t>
      </w:r>
      <w:r w:rsidR="005B7E0D" w:rsidRPr="0018652B">
        <w:rPr>
          <w:rFonts w:ascii="Times New Roman" w:hAnsi="Times New Roman" w:cs="Times New Roman"/>
          <w:b/>
          <w:bCs/>
          <w:noProof/>
          <w:sz w:val="20"/>
          <w:szCs w:val="20"/>
        </w:rPr>
        <w:t xml:space="preserve">. </w:t>
      </w:r>
      <w:r w:rsidR="005B7E0D" w:rsidRPr="0018652B">
        <w:rPr>
          <w:rFonts w:ascii="Times New Roman" w:hAnsi="Times New Roman" w:cs="Times New Roman"/>
          <w:b/>
          <w:noProof/>
          <w:sz w:val="20"/>
          <w:szCs w:val="20"/>
        </w:rPr>
        <w:t>Требования к сроку и (или) объему предоставления гарантии качества работ</w:t>
      </w:r>
    </w:p>
    <w:p w:rsidR="00550EA4" w:rsidRPr="00C57CA6" w:rsidRDefault="00550EA4" w:rsidP="00550EA4">
      <w:pPr>
        <w:tabs>
          <w:tab w:val="left" w:pos="960"/>
        </w:tabs>
        <w:ind w:firstLine="284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3.1. </w:t>
      </w:r>
      <w:r w:rsidRPr="00C57CA6">
        <w:rPr>
          <w:rFonts w:ascii="Times New Roman" w:hAnsi="Times New Roman" w:cs="Times New Roman"/>
          <w:bCs/>
          <w:sz w:val="20"/>
          <w:szCs w:val="20"/>
        </w:rPr>
        <w:t xml:space="preserve">Гарантийный срок </w:t>
      </w:r>
      <w:r>
        <w:rPr>
          <w:rFonts w:ascii="Times New Roman" w:hAnsi="Times New Roman" w:cs="Times New Roman"/>
          <w:bCs/>
          <w:sz w:val="20"/>
          <w:szCs w:val="20"/>
        </w:rPr>
        <w:t>составляет</w:t>
      </w:r>
      <w:r w:rsidRPr="00C57CA6">
        <w:rPr>
          <w:rFonts w:ascii="Times New Roman" w:hAnsi="Times New Roman" w:cs="Times New Roman"/>
          <w:bCs/>
          <w:sz w:val="20"/>
          <w:szCs w:val="20"/>
        </w:rPr>
        <w:t xml:space="preserve"> 24 месяца, в соответствии с действующим законодательством Российской Фед</w:t>
      </w:r>
      <w:r w:rsidRPr="00C57CA6">
        <w:rPr>
          <w:rFonts w:ascii="Times New Roman" w:hAnsi="Times New Roman" w:cs="Times New Roman"/>
          <w:bCs/>
          <w:sz w:val="20"/>
          <w:szCs w:val="20"/>
        </w:rPr>
        <w:t>е</w:t>
      </w:r>
      <w:r w:rsidRPr="00C57CA6">
        <w:rPr>
          <w:rFonts w:ascii="Times New Roman" w:hAnsi="Times New Roman" w:cs="Times New Roman"/>
          <w:bCs/>
          <w:sz w:val="20"/>
          <w:szCs w:val="20"/>
        </w:rPr>
        <w:t>рации, регламентирующим данный вид деятельности, в том числе:</w:t>
      </w:r>
    </w:p>
    <w:p w:rsidR="00550EA4" w:rsidRPr="00C57CA6" w:rsidRDefault="00550EA4" w:rsidP="00550EA4">
      <w:pPr>
        <w:ind w:firstLine="284"/>
        <w:contextualSpacing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C57CA6">
        <w:rPr>
          <w:rFonts w:ascii="Times New Roman" w:hAnsi="Times New Roman" w:cs="Times New Roman"/>
          <w:bCs/>
          <w:sz w:val="20"/>
          <w:szCs w:val="20"/>
        </w:rPr>
        <w:t>⸻ Внесение сведений в государственный кадастр недвижимости (совместно с Заказчиком в случаях, предусмо</w:t>
      </w:r>
      <w:r w:rsidRPr="00C57CA6">
        <w:rPr>
          <w:rFonts w:ascii="Times New Roman" w:hAnsi="Times New Roman" w:cs="Times New Roman"/>
          <w:bCs/>
          <w:sz w:val="20"/>
          <w:szCs w:val="20"/>
        </w:rPr>
        <w:t>т</w:t>
      </w:r>
      <w:r w:rsidRPr="00C57CA6">
        <w:rPr>
          <w:rFonts w:ascii="Times New Roman" w:hAnsi="Times New Roman" w:cs="Times New Roman"/>
          <w:bCs/>
          <w:sz w:val="20"/>
          <w:szCs w:val="20"/>
        </w:rPr>
        <w:t>ренных законодательством РФ);</w:t>
      </w:r>
    </w:p>
    <w:p w:rsidR="00550EA4" w:rsidRPr="00C57CA6" w:rsidRDefault="00550EA4" w:rsidP="00550EA4">
      <w:pPr>
        <w:tabs>
          <w:tab w:val="left" w:pos="960"/>
        </w:tabs>
        <w:spacing w:after="120"/>
        <w:ind w:firstLine="28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C57CA6">
        <w:rPr>
          <w:rFonts w:ascii="Times New Roman" w:hAnsi="Times New Roman" w:cs="Times New Roman"/>
          <w:bCs/>
          <w:sz w:val="20"/>
          <w:szCs w:val="20"/>
        </w:rPr>
        <w:t>⸻ В случае наличия замечаний при внесении сведений в Государственный кадастр недвижимости – исправление недостатков в срок, согласованный с Государственным заказчиком, но не более 36 рабочих дней.</w:t>
      </w:r>
    </w:p>
    <w:p w:rsidR="004B1F41" w:rsidRPr="0018652B" w:rsidRDefault="004B1F41" w:rsidP="00550EA4">
      <w:pPr>
        <w:spacing w:after="120" w:line="276" w:lineRule="auto"/>
        <w:ind w:firstLine="284"/>
        <w:jc w:val="center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</w:pPr>
      <w:r w:rsidRPr="0018652B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  <w:t>Раздел 4. Требования энергетической эффективности работ</w:t>
      </w:r>
    </w:p>
    <w:p w:rsidR="004B1F41" w:rsidRPr="0018652B" w:rsidRDefault="004B1F41" w:rsidP="00550EA4">
      <w:pPr>
        <w:spacing w:after="120"/>
        <w:ind w:firstLine="284"/>
        <w:rPr>
          <w:rFonts w:ascii="Times New Roman" w:eastAsia="Times New Roman" w:hAnsi="Times New Roman" w:cs="Times New Roman"/>
          <w:sz w:val="20"/>
          <w:szCs w:val="20"/>
          <w:lang w:eastAsia="en-US" w:bidi="ar-SA"/>
        </w:rPr>
      </w:pPr>
      <w:r w:rsidRPr="0018652B">
        <w:rPr>
          <w:rFonts w:ascii="Times New Roman" w:eastAsia="Times New Roman" w:hAnsi="Times New Roman" w:cs="Times New Roman"/>
          <w:sz w:val="20"/>
          <w:szCs w:val="20"/>
          <w:lang w:eastAsia="en-US" w:bidi="ar-SA"/>
        </w:rPr>
        <w:t>4.1. Требования не установлены</w:t>
      </w:r>
    </w:p>
    <w:p w:rsidR="005B7E0D" w:rsidRPr="0018652B" w:rsidRDefault="005B7E0D" w:rsidP="00550EA4">
      <w:pPr>
        <w:autoSpaceDE w:val="0"/>
        <w:autoSpaceDN w:val="0"/>
        <w:adjustRightInd w:val="0"/>
        <w:spacing w:after="120"/>
        <w:ind w:firstLine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18652B">
        <w:rPr>
          <w:rFonts w:ascii="Times New Roman" w:hAnsi="Times New Roman" w:cs="Times New Roman"/>
          <w:b/>
          <w:color w:val="auto"/>
          <w:sz w:val="20"/>
          <w:szCs w:val="20"/>
          <w:lang w:eastAsia="en-US"/>
        </w:rPr>
        <w:t xml:space="preserve">Раздел </w:t>
      </w:r>
      <w:r w:rsidR="004B1F41" w:rsidRPr="0018652B">
        <w:rPr>
          <w:rFonts w:ascii="Times New Roman" w:hAnsi="Times New Roman" w:cs="Times New Roman"/>
          <w:b/>
          <w:color w:val="auto"/>
          <w:sz w:val="20"/>
          <w:szCs w:val="20"/>
          <w:lang w:eastAsia="en-US"/>
        </w:rPr>
        <w:t>5</w:t>
      </w:r>
      <w:r w:rsidRPr="0018652B">
        <w:rPr>
          <w:rFonts w:ascii="Times New Roman" w:hAnsi="Times New Roman" w:cs="Times New Roman"/>
          <w:b/>
          <w:color w:val="auto"/>
          <w:sz w:val="20"/>
          <w:szCs w:val="20"/>
          <w:lang w:eastAsia="en-US"/>
        </w:rPr>
        <w:t>.</w:t>
      </w:r>
      <w:r w:rsidRPr="0018652B">
        <w:rPr>
          <w:rFonts w:ascii="Times New Roman" w:hAnsi="Times New Roman" w:cs="Times New Roman"/>
          <w:b/>
          <w:sz w:val="20"/>
          <w:szCs w:val="20"/>
        </w:rPr>
        <w:t xml:space="preserve"> Перечень приложений, являющихся неотъемлемой частью Описания объекта закупки.</w:t>
      </w:r>
    </w:p>
    <w:p w:rsidR="00B14EC0" w:rsidRPr="0018652B" w:rsidRDefault="004B1F41" w:rsidP="0018652B">
      <w:pPr>
        <w:ind w:firstLine="284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18652B">
        <w:rPr>
          <w:rFonts w:ascii="Times New Roman" w:eastAsia="Times New Roman" w:hAnsi="Times New Roman" w:cs="Times New Roman"/>
          <w:sz w:val="20"/>
          <w:szCs w:val="20"/>
        </w:rPr>
        <w:t>5</w:t>
      </w:r>
      <w:r w:rsidR="004254FC" w:rsidRPr="0018652B">
        <w:rPr>
          <w:rFonts w:ascii="Times New Roman" w:eastAsia="Times New Roman" w:hAnsi="Times New Roman" w:cs="Times New Roman"/>
          <w:sz w:val="20"/>
          <w:szCs w:val="20"/>
        </w:rPr>
        <w:t xml:space="preserve">.1. Приложение № 1: </w:t>
      </w:r>
      <w:r w:rsidR="00550EA4" w:rsidRPr="00C57CA6">
        <w:rPr>
          <w:rFonts w:ascii="Times New Roman" w:hAnsi="Times New Roman" w:cs="Times New Roman"/>
          <w:sz w:val="20"/>
          <w:szCs w:val="20"/>
        </w:rPr>
        <w:t>Перечень объектов</w:t>
      </w:r>
    </w:p>
    <w:p w:rsidR="004254FC" w:rsidRPr="0018652B" w:rsidRDefault="00550EA4" w:rsidP="00550EA4">
      <w:pPr>
        <w:tabs>
          <w:tab w:val="left" w:pos="2920"/>
        </w:tabs>
        <w:ind w:firstLine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6C339B" w:rsidRDefault="006C339B" w:rsidP="0018652B">
      <w:pPr>
        <w:ind w:firstLine="284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550EA4" w:rsidRDefault="00550EA4" w:rsidP="00550EA4">
      <w:pPr>
        <w:autoSpaceDE w:val="0"/>
        <w:autoSpaceDN w:val="0"/>
        <w:adjustRightInd w:val="0"/>
        <w:ind w:firstLine="284"/>
        <w:jc w:val="center"/>
        <w:rPr>
          <w:rFonts w:ascii="Times New Roman" w:hAnsi="Times New Roman" w:cs="Times New Roman"/>
          <w:i/>
          <w:iCs/>
          <w:color w:val="auto"/>
          <w:sz w:val="20"/>
          <w:szCs w:val="20"/>
        </w:rPr>
        <w:sectPr w:rsidR="00550EA4" w:rsidSect="003B202C">
          <w:footerReference w:type="default" r:id="rId8"/>
          <w:pgSz w:w="11906" w:h="16838"/>
          <w:pgMar w:top="567" w:right="707" w:bottom="851" w:left="993" w:header="426" w:footer="442" w:gutter="0"/>
          <w:cols w:space="708"/>
          <w:docGrid w:linePitch="360"/>
        </w:sectPr>
      </w:pPr>
    </w:p>
    <w:p w:rsidR="00550EA4" w:rsidRPr="00C57CA6" w:rsidRDefault="00550EA4" w:rsidP="00550EA4">
      <w:pPr>
        <w:ind w:firstLine="284"/>
        <w:contextualSpacing/>
        <w:jc w:val="right"/>
        <w:rPr>
          <w:rFonts w:ascii="Times New Roman" w:hAnsi="Times New Roman" w:cs="Times New Roman"/>
          <w:i/>
          <w:sz w:val="20"/>
          <w:szCs w:val="20"/>
        </w:rPr>
      </w:pPr>
      <w:r w:rsidRPr="00C57CA6">
        <w:rPr>
          <w:rFonts w:ascii="Times New Roman" w:hAnsi="Times New Roman" w:cs="Times New Roman"/>
          <w:i/>
          <w:sz w:val="20"/>
          <w:szCs w:val="20"/>
        </w:rPr>
        <w:t xml:space="preserve">Приложение № 1 к </w:t>
      </w:r>
      <w:r w:rsidR="00C96727">
        <w:rPr>
          <w:rFonts w:ascii="Times New Roman" w:hAnsi="Times New Roman" w:cs="Times New Roman"/>
          <w:i/>
          <w:sz w:val="20"/>
          <w:szCs w:val="20"/>
        </w:rPr>
        <w:t>Описанию объекта закупки</w:t>
      </w:r>
    </w:p>
    <w:p w:rsidR="00550EA4" w:rsidRPr="00C57CA6" w:rsidRDefault="00550EA4" w:rsidP="00550EA4">
      <w:pPr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bookmarkStart w:id="3" w:name="_Hlk143099815"/>
      <w:r w:rsidRPr="00C57CA6">
        <w:rPr>
          <w:rFonts w:ascii="Times New Roman" w:hAnsi="Times New Roman" w:cs="Times New Roman"/>
          <w:b/>
          <w:i/>
          <w:sz w:val="20"/>
          <w:szCs w:val="20"/>
        </w:rPr>
        <w:t xml:space="preserve">ПЕРЕЧЕНЬ ОБЪЕКТОВ </w:t>
      </w:r>
    </w:p>
    <w:tbl>
      <w:tblPr>
        <w:tblW w:w="4975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4"/>
        <w:gridCol w:w="2728"/>
        <w:gridCol w:w="1883"/>
        <w:gridCol w:w="1738"/>
        <w:gridCol w:w="5023"/>
        <w:gridCol w:w="3400"/>
      </w:tblGrid>
      <w:tr w:rsidR="00C96727" w:rsidRPr="00C57CA6" w:rsidTr="003B202C">
        <w:trPr>
          <w:trHeight w:val="20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bookmarkEnd w:id="3"/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8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b/>
                <w:sz w:val="20"/>
                <w:szCs w:val="20"/>
              </w:rPr>
              <w:t>Адрес объекта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b/>
                <w:sz w:val="20"/>
                <w:szCs w:val="20"/>
              </w:rPr>
              <w:t>Кадастровый н</w:t>
            </w:r>
            <w:r w:rsidRPr="00C57CA6">
              <w:rPr>
                <w:rFonts w:ascii="Times New Roman" w:hAnsi="Times New Roman" w:cs="Times New Roman"/>
                <w:b/>
                <w:sz w:val="20"/>
                <w:szCs w:val="20"/>
              </w:rPr>
              <w:t>о</w:t>
            </w:r>
            <w:r w:rsidRPr="00C57CA6">
              <w:rPr>
                <w:rFonts w:ascii="Times New Roman" w:hAnsi="Times New Roman" w:cs="Times New Roman"/>
                <w:b/>
                <w:sz w:val="20"/>
                <w:szCs w:val="20"/>
              </w:rPr>
              <w:t>мер объекта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b/>
                <w:sz w:val="20"/>
                <w:szCs w:val="20"/>
              </w:rPr>
              <w:t>Площадь з</w:t>
            </w:r>
            <w:r w:rsidRPr="00C57CA6"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  <w:r w:rsidRPr="00C57CA6">
              <w:rPr>
                <w:rFonts w:ascii="Times New Roman" w:hAnsi="Times New Roman" w:cs="Times New Roman"/>
                <w:b/>
                <w:sz w:val="20"/>
                <w:szCs w:val="20"/>
              </w:rPr>
              <w:t>стройки объекта</w:t>
            </w:r>
          </w:p>
        </w:tc>
        <w:tc>
          <w:tcPr>
            <w:tcW w:w="1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о включении объекта недвижимости в реестр объектов культурного наследия</w:t>
            </w:r>
          </w:p>
        </w:tc>
        <w:tc>
          <w:tcPr>
            <w:tcW w:w="11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b/>
                <w:sz w:val="20"/>
                <w:szCs w:val="20"/>
              </w:rPr>
              <w:t>Перечень работ</w:t>
            </w:r>
          </w:p>
        </w:tc>
      </w:tr>
      <w:tr w:rsidR="00C96727" w:rsidRPr="00C57CA6" w:rsidTr="003B202C">
        <w:trPr>
          <w:trHeight w:val="20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8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1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</w:tr>
      <w:tr w:rsidR="00550EA4" w:rsidRPr="00C57CA6" w:rsidTr="003B202C">
        <w:trPr>
          <w:trHeight w:val="20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b/>
                <w:sz w:val="20"/>
                <w:szCs w:val="20"/>
              </w:rPr>
              <w:t>ЗАРЕГИСТРИРОВАННЫЕ ОБЪЕКТЫ</w:t>
            </w:r>
          </w:p>
        </w:tc>
      </w:tr>
      <w:tr w:rsidR="00C96727" w:rsidRPr="00C57CA6" w:rsidTr="003B202C">
        <w:trPr>
          <w:trHeight w:val="230"/>
        </w:trPr>
        <w:tc>
          <w:tcPr>
            <w:tcW w:w="16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893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г. Санкт-Петербург, Лите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ный пр., д. 56 литер А</w:t>
            </w:r>
          </w:p>
        </w:tc>
        <w:tc>
          <w:tcPr>
            <w:tcW w:w="616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78:31:0001219:3022</w:t>
            </w:r>
          </w:p>
        </w:tc>
        <w:tc>
          <w:tcPr>
            <w:tcW w:w="569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4696,9 м</w:t>
            </w:r>
            <w:r w:rsidRPr="00C57CA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64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B202C">
            <w:pPr>
              <w:ind w:right="33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Является выявленным объектом культурного наследия, представляющего собой историко-культурную це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ность, "Корпус главный", 2020-02-26, 07-19-66/20 р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 xml:space="preserve">шения органов охраны объектов культурного наследия - в отношении объекта недвижимости, являющегося выявленным объектом культурного наследия </w:t>
            </w:r>
          </w:p>
        </w:tc>
        <w:tc>
          <w:tcPr>
            <w:tcW w:w="111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B202C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 xml:space="preserve"> ⸻ Предоставление выписки ЕГРН.</w:t>
            </w:r>
          </w:p>
        </w:tc>
      </w:tr>
      <w:tr w:rsidR="00C96727" w:rsidRPr="00C57CA6" w:rsidTr="003B202C">
        <w:trPr>
          <w:trHeight w:val="230"/>
        </w:trPr>
        <w:tc>
          <w:tcPr>
            <w:tcW w:w="16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4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4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727" w:rsidRPr="00C57CA6" w:rsidTr="003B202C">
        <w:trPr>
          <w:trHeight w:val="230"/>
        </w:trPr>
        <w:tc>
          <w:tcPr>
            <w:tcW w:w="16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893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г. Санкт-Петербург, Лите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ный пр., д. 56 литер Б</w:t>
            </w:r>
          </w:p>
        </w:tc>
        <w:tc>
          <w:tcPr>
            <w:tcW w:w="616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78:31:0001219:3024</w:t>
            </w:r>
          </w:p>
        </w:tc>
        <w:tc>
          <w:tcPr>
            <w:tcW w:w="569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1057,5 м</w:t>
            </w:r>
            <w:r w:rsidRPr="00C57CA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64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Является выявленным объектом культурного наследия, представляющего собой историко-культурную це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ность, "Корпуса боковые (два)", 2020-02-26, 07-19-65/20 решения органов охраны объектов культурного наследия - в отношении объекта недвижимости, я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ляющегося выявленным объектом культурного насл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дия.</w:t>
            </w:r>
          </w:p>
        </w:tc>
        <w:tc>
          <w:tcPr>
            <w:tcW w:w="1114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Предоставление выписки ЕГРН.</w:t>
            </w:r>
          </w:p>
        </w:tc>
      </w:tr>
      <w:tr w:rsidR="00C96727" w:rsidRPr="00C57CA6" w:rsidTr="003B202C">
        <w:trPr>
          <w:trHeight w:val="230"/>
        </w:trPr>
        <w:tc>
          <w:tcPr>
            <w:tcW w:w="16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4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4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727" w:rsidRPr="00C57CA6" w:rsidTr="003B202C">
        <w:trPr>
          <w:trHeight w:val="230"/>
        </w:trPr>
        <w:tc>
          <w:tcPr>
            <w:tcW w:w="16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4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4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727" w:rsidRPr="00C57CA6" w:rsidTr="003B202C">
        <w:trPr>
          <w:trHeight w:val="230"/>
        </w:trPr>
        <w:tc>
          <w:tcPr>
            <w:tcW w:w="16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4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4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727" w:rsidRPr="00C57CA6" w:rsidTr="003B202C">
        <w:trPr>
          <w:trHeight w:val="20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8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keepNext/>
              <w:contextualSpacing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г. Санкт-Петербург, Лите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ный пр., д. 56 литер В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78:31:0001219:3027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1352 м</w:t>
            </w:r>
            <w:r w:rsidRPr="00C57CA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644" w:type="pct"/>
            <w:tcBorders>
              <w:left w:val="single" w:sz="4" w:space="0" w:color="000000"/>
              <w:right w:val="single" w:sz="4" w:space="0" w:color="000000"/>
            </w:tcBorders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Является выявленным объектом культурного наследия, представляющего собой историко-культурную це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ность, "Корпуса боковые (два)", 2020-02-26, 07-19-65/20 решения органов охраны объектов культурного наследия - в отношении объекта недвижимости, я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ляющегося выявленным объектом культурного насл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дия.</w:t>
            </w:r>
          </w:p>
        </w:tc>
        <w:tc>
          <w:tcPr>
            <w:tcW w:w="1114" w:type="pct"/>
            <w:tcBorders>
              <w:left w:val="single" w:sz="4" w:space="0" w:color="000000"/>
              <w:right w:val="single" w:sz="4" w:space="0" w:color="000000"/>
            </w:tcBorders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Предоставление выписки ЕГРН.</w:t>
            </w:r>
          </w:p>
        </w:tc>
      </w:tr>
      <w:tr w:rsidR="00C96727" w:rsidRPr="00C57CA6" w:rsidTr="003B202C">
        <w:trPr>
          <w:trHeight w:val="20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8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г. Санкт-Петербург, Лите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ный пр., д. 56 литер Г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78:31:0001219:3028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280,1 м</w:t>
            </w:r>
            <w:r w:rsidRPr="00C57CA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644" w:type="pct"/>
            <w:tcBorders>
              <w:left w:val="single" w:sz="4" w:space="0" w:color="000000"/>
              <w:right w:val="single" w:sz="4" w:space="0" w:color="000000"/>
            </w:tcBorders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Не является объектом культурного значения</w:t>
            </w:r>
          </w:p>
        </w:tc>
        <w:tc>
          <w:tcPr>
            <w:tcW w:w="1114" w:type="pct"/>
            <w:tcBorders>
              <w:left w:val="single" w:sz="4" w:space="0" w:color="000000"/>
              <w:right w:val="single" w:sz="4" w:space="0" w:color="000000"/>
            </w:tcBorders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Предоставление выписки ЕГРН.</w:t>
            </w:r>
          </w:p>
        </w:tc>
      </w:tr>
      <w:tr w:rsidR="00C96727" w:rsidRPr="00C57CA6" w:rsidTr="003B202C">
        <w:trPr>
          <w:trHeight w:val="20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8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г. Санкт-Петербург, Лите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ный пр., д. 56 литер Д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78:31:0001219:3012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698 м</w:t>
            </w:r>
            <w:r w:rsidRPr="00C57CA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644" w:type="pct"/>
            <w:tcBorders>
              <w:left w:val="single" w:sz="4" w:space="0" w:color="000000"/>
              <w:right w:val="single" w:sz="4" w:space="0" w:color="000000"/>
            </w:tcBorders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Не является объектом культурного значения</w:t>
            </w:r>
          </w:p>
        </w:tc>
        <w:tc>
          <w:tcPr>
            <w:tcW w:w="1114" w:type="pct"/>
            <w:tcBorders>
              <w:left w:val="single" w:sz="4" w:space="0" w:color="000000"/>
              <w:right w:val="single" w:sz="4" w:space="0" w:color="000000"/>
            </w:tcBorders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Предоставление выписки ЕГРН.</w:t>
            </w:r>
          </w:p>
        </w:tc>
      </w:tr>
      <w:tr w:rsidR="00C96727" w:rsidRPr="00C57CA6" w:rsidTr="003B202C">
        <w:trPr>
          <w:trHeight w:val="230"/>
        </w:trPr>
        <w:tc>
          <w:tcPr>
            <w:tcW w:w="16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893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г. Санкт-Петербург, Лите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ный пр., д. 56 литер Е</w:t>
            </w:r>
          </w:p>
        </w:tc>
        <w:tc>
          <w:tcPr>
            <w:tcW w:w="616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78:31:0001219:3029</w:t>
            </w:r>
          </w:p>
        </w:tc>
        <w:tc>
          <w:tcPr>
            <w:tcW w:w="569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391,1 м</w:t>
            </w:r>
            <w:r w:rsidRPr="00C57CA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64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Не является объектом культурного значения</w:t>
            </w:r>
          </w:p>
        </w:tc>
        <w:tc>
          <w:tcPr>
            <w:tcW w:w="1114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Предоставление выписки ЕГРН.</w:t>
            </w:r>
          </w:p>
        </w:tc>
      </w:tr>
      <w:tr w:rsidR="00C96727" w:rsidRPr="00C57CA6" w:rsidTr="003B202C">
        <w:trPr>
          <w:trHeight w:val="230"/>
        </w:trPr>
        <w:tc>
          <w:tcPr>
            <w:tcW w:w="16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4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727" w:rsidRPr="00C57CA6" w:rsidTr="003B202C">
        <w:trPr>
          <w:trHeight w:val="20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7.</w:t>
            </w:r>
          </w:p>
        </w:tc>
        <w:tc>
          <w:tcPr>
            <w:tcW w:w="8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  <w:highlight w:val="yellow"/>
              </w:rPr>
            </w:pP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г. Санкт-Петербург, Лите</w:t>
            </w: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й</w:t>
            </w: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ный пр., д. 56 литер Ж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78:31:0001219:3030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834,8 м</w:t>
            </w: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Не является объектом культурного значения</w:t>
            </w:r>
          </w:p>
        </w:tc>
        <w:tc>
          <w:tcPr>
            <w:tcW w:w="11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Предоставление выписки ЕГРН</w:t>
            </w:r>
          </w:p>
        </w:tc>
      </w:tr>
      <w:tr w:rsidR="00C96727" w:rsidRPr="00C57CA6" w:rsidTr="003B202C">
        <w:trPr>
          <w:trHeight w:val="20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8.</w:t>
            </w:r>
          </w:p>
        </w:tc>
        <w:tc>
          <w:tcPr>
            <w:tcW w:w="8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г. Санкт-Петербург, Лите</w:t>
            </w: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й</w:t>
            </w: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ный пр., д. 56 литер З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78:31:0001219:3031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511 м</w:t>
            </w: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Не является объектом культурного значения</w:t>
            </w:r>
          </w:p>
        </w:tc>
        <w:tc>
          <w:tcPr>
            <w:tcW w:w="1114" w:type="pct"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Предоставление выписки ЕГРН</w:t>
            </w:r>
          </w:p>
        </w:tc>
      </w:tr>
      <w:tr w:rsidR="00C96727" w:rsidRPr="00C57CA6" w:rsidTr="003B202C">
        <w:trPr>
          <w:trHeight w:val="20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89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г. Санкт-Петербург, Лите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ный пр., д. 56 литер И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78:31:0001219:3032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1680,8 м</w:t>
            </w:r>
            <w:r w:rsidRPr="00C57CA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644" w:type="pc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Не является объектом культурного значения</w:t>
            </w:r>
          </w:p>
        </w:tc>
        <w:tc>
          <w:tcPr>
            <w:tcW w:w="1114" w:type="pct"/>
            <w:tcBorders>
              <w:left w:val="single" w:sz="4" w:space="0" w:color="000000"/>
              <w:right w:val="single" w:sz="4" w:space="0" w:color="000000"/>
            </w:tcBorders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Предоставление выписки ЕГРН</w:t>
            </w:r>
          </w:p>
        </w:tc>
      </w:tr>
      <w:tr w:rsidR="00C96727" w:rsidRPr="00C57CA6" w:rsidTr="003B202C">
        <w:trPr>
          <w:trHeight w:val="20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8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г. Санкт-Петербург, Лите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ный пр., д. 56 литер К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78:31:0001219:3033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1407,7 м</w:t>
            </w:r>
            <w:r w:rsidRPr="00C57CA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644" w:type="pc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Не является объектом культурного значения</w:t>
            </w:r>
          </w:p>
        </w:tc>
        <w:tc>
          <w:tcPr>
            <w:tcW w:w="1114" w:type="pct"/>
            <w:tcBorders>
              <w:left w:val="single" w:sz="4" w:space="0" w:color="000000"/>
              <w:right w:val="single" w:sz="4" w:space="0" w:color="000000"/>
            </w:tcBorders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Предоставление выписки ЕГРН</w:t>
            </w:r>
          </w:p>
        </w:tc>
      </w:tr>
      <w:tr w:rsidR="00C96727" w:rsidRPr="00C57CA6" w:rsidTr="003B202C">
        <w:trPr>
          <w:trHeight w:val="20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8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г. Санкт-Петербург, Лите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ный пр., д. 56 литер У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78:31:0001219:3036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427 м</w:t>
            </w:r>
            <w:r w:rsidRPr="00C57CA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644" w:type="pc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Не является объектом культурного значения</w:t>
            </w:r>
          </w:p>
        </w:tc>
        <w:tc>
          <w:tcPr>
            <w:tcW w:w="1114" w:type="pct"/>
            <w:tcBorders>
              <w:left w:val="single" w:sz="4" w:space="0" w:color="000000"/>
              <w:right w:val="single" w:sz="4" w:space="0" w:color="000000"/>
            </w:tcBorders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Предоставление выписки ЕГРН</w:t>
            </w:r>
          </w:p>
        </w:tc>
      </w:tr>
      <w:tr w:rsidR="00C96727" w:rsidRPr="00C57CA6" w:rsidTr="003B202C">
        <w:trPr>
          <w:trHeight w:val="20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8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г. Санкт-Петербург, Лите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ный пр., д. 56 литер Щ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78:31:0001219:3382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12.8 м</w:t>
            </w:r>
            <w:r w:rsidRPr="00C57CA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644" w:type="pc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Не является объектом культурного значения</w:t>
            </w:r>
          </w:p>
        </w:tc>
        <w:tc>
          <w:tcPr>
            <w:tcW w:w="1114" w:type="pct"/>
            <w:tcBorders>
              <w:left w:val="single" w:sz="4" w:space="0" w:color="000000"/>
              <w:right w:val="single" w:sz="4" w:space="0" w:color="000000"/>
            </w:tcBorders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Предоставление выписки ЕГРН</w:t>
            </w:r>
          </w:p>
        </w:tc>
      </w:tr>
      <w:tr w:rsidR="00C96727" w:rsidRPr="00C57CA6" w:rsidTr="003B202C">
        <w:trPr>
          <w:trHeight w:val="20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8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г. Санкт-Петербург, Лите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ный пр., д. 56 литер Я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78:31:0001219:3037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1179,8 м</w:t>
            </w:r>
            <w:r w:rsidRPr="00C57CA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644" w:type="pc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Не является объектом культурного значения</w:t>
            </w:r>
          </w:p>
        </w:tc>
        <w:tc>
          <w:tcPr>
            <w:tcW w:w="1114" w:type="pct"/>
            <w:tcBorders>
              <w:left w:val="single" w:sz="4" w:space="0" w:color="000000"/>
              <w:right w:val="single" w:sz="4" w:space="0" w:color="000000"/>
            </w:tcBorders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Предоставление выписки ЕГРН</w:t>
            </w:r>
          </w:p>
        </w:tc>
      </w:tr>
      <w:tr w:rsidR="00C96727" w:rsidRPr="00C57CA6" w:rsidTr="003B202C">
        <w:trPr>
          <w:trHeight w:val="20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89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г. Санкт-Петербург, Лите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ный пр., д. 56, Строение 2</w:t>
            </w:r>
          </w:p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78:31:0001219:4501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3053,2 м</w:t>
            </w:r>
            <w:r w:rsidRPr="00C57CA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644" w:type="pct"/>
            <w:tcBorders>
              <w:left w:val="single" w:sz="4" w:space="0" w:color="000000"/>
              <w:right w:val="single" w:sz="4" w:space="0" w:color="000000"/>
            </w:tcBorders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Не является объектом культурного значения</w:t>
            </w:r>
          </w:p>
        </w:tc>
        <w:tc>
          <w:tcPr>
            <w:tcW w:w="1114" w:type="pct"/>
            <w:tcBorders>
              <w:left w:val="single" w:sz="4" w:space="0" w:color="000000"/>
              <w:right w:val="single" w:sz="4" w:space="0" w:color="000000"/>
            </w:tcBorders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Предоставление выписки ЕГРН</w:t>
            </w:r>
          </w:p>
        </w:tc>
      </w:tr>
      <w:tr w:rsidR="00C96727" w:rsidRPr="00C57CA6" w:rsidTr="003B202C">
        <w:trPr>
          <w:trHeight w:val="20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8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г. Санкт-Петербург, Лите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ный пр., д. 56, земельный участок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78:31:0001219:6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17569,9 м</w:t>
            </w:r>
            <w:r w:rsidRPr="00C57CA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(пл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щадь застройки территории)</w:t>
            </w:r>
          </w:p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50213 м</w:t>
            </w:r>
            <w:r w:rsidRPr="00C57CA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(общая площадь земел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ного участка)</w:t>
            </w:r>
          </w:p>
        </w:tc>
        <w:tc>
          <w:tcPr>
            <w:tcW w:w="275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Топографическая съемка участка;</w:t>
            </w:r>
          </w:p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Топографический план участка;</w:t>
            </w:r>
          </w:p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Нанесение на план участка надземных и подземных инженерных систем;</w:t>
            </w:r>
          </w:p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 xml:space="preserve">⸻ Получение выписки из ЕГРН. </w:t>
            </w:r>
          </w:p>
        </w:tc>
      </w:tr>
      <w:tr w:rsidR="00550EA4" w:rsidRPr="00C57CA6" w:rsidTr="003B202C">
        <w:trPr>
          <w:trHeight w:val="20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ОБЪЕКТЫ, ПОДЛЕЖАЩИЕ ТЕХНИЧЕСКОЙ ИНВЕНТАРИЗАЦИИ </w:t>
            </w:r>
          </w:p>
        </w:tc>
      </w:tr>
      <w:tr w:rsidR="00C96727" w:rsidRPr="00C57CA6" w:rsidTr="003B202C">
        <w:trPr>
          <w:trHeight w:val="20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Блок-контейнер 2,5+2,45 (в комплекте)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Отсутствует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6,2</w:t>
            </w:r>
          </w:p>
        </w:tc>
        <w:tc>
          <w:tcPr>
            <w:tcW w:w="2758" w:type="pct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Подготовка технического заключения о признании объекта капитальным (некапитальным) строением.</w:t>
            </w:r>
          </w:p>
        </w:tc>
      </w:tr>
      <w:tr w:rsidR="00C96727" w:rsidRPr="00C57CA6" w:rsidTr="003B202C">
        <w:trPr>
          <w:trHeight w:val="20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 xml:space="preserve">Гараж </w:t>
            </w:r>
            <w:r w:rsidR="004F27D5">
              <w:rPr>
                <w:rFonts w:ascii="Times New Roman" w:hAnsi="Times New Roman" w:cs="Times New Roman"/>
                <w:sz w:val="20"/>
                <w:szCs w:val="20"/>
              </w:rPr>
              <w:t xml:space="preserve">1: 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3*3*2.2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Отсутствует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6</w:t>
            </w:r>
          </w:p>
        </w:tc>
        <w:tc>
          <w:tcPr>
            <w:tcW w:w="2758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Подготовка технического заключения о признании объекта капитальным (некапитальным) строением.</w:t>
            </w:r>
          </w:p>
        </w:tc>
      </w:tr>
      <w:tr w:rsidR="00C96727" w:rsidRPr="00C57CA6" w:rsidTr="003B202C">
        <w:trPr>
          <w:trHeight w:val="20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0EA4" w:rsidRPr="00C57CA6" w:rsidRDefault="00550EA4" w:rsidP="004F27D5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  <w:r w:rsidR="004F27D5">
              <w:rPr>
                <w:rFonts w:ascii="Times New Roman" w:hAnsi="Times New Roman" w:cs="Times New Roman"/>
                <w:sz w:val="20"/>
                <w:szCs w:val="20"/>
              </w:rPr>
              <w:t xml:space="preserve"> 2: 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3*3*2.2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Отсутствует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6</w:t>
            </w:r>
          </w:p>
        </w:tc>
        <w:tc>
          <w:tcPr>
            <w:tcW w:w="2758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Подготовка технического заключения о признании объекта капитальным (некапитальным) строением.</w:t>
            </w:r>
          </w:p>
        </w:tc>
      </w:tr>
      <w:tr w:rsidR="00C96727" w:rsidRPr="00C57CA6" w:rsidTr="003B202C">
        <w:trPr>
          <w:trHeight w:val="20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Кислородный трубопровод в 7 эт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Отсутствует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Невозможно о</w:t>
            </w: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</w:t>
            </w: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ределить</w:t>
            </w:r>
          </w:p>
        </w:tc>
        <w:tc>
          <w:tcPr>
            <w:tcW w:w="275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Подготовка технического заключения о признании объекта капитальным (некапитальным) строением.</w:t>
            </w:r>
          </w:p>
        </w:tc>
      </w:tr>
      <w:tr w:rsidR="00C96727" w:rsidRPr="00C57CA6" w:rsidTr="003B202C">
        <w:trPr>
          <w:trHeight w:val="20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Кислородный трубопровод в глав корпус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Отсутствует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Невозможно о</w:t>
            </w: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</w:t>
            </w: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ределить</w:t>
            </w:r>
          </w:p>
        </w:tc>
        <w:tc>
          <w:tcPr>
            <w:tcW w:w="275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Подготовка технического заключения о признании объекта капитальным (некапитальным) строением.</w:t>
            </w:r>
          </w:p>
        </w:tc>
      </w:tr>
      <w:tr w:rsidR="00C96727" w:rsidRPr="00C57CA6" w:rsidTr="003B202C">
        <w:trPr>
          <w:trHeight w:val="20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Кислородный трубопровод в стар хирург корпус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Отсутствует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Невозможно о</w:t>
            </w: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</w:t>
            </w: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ределить</w:t>
            </w:r>
          </w:p>
        </w:tc>
        <w:tc>
          <w:tcPr>
            <w:tcW w:w="275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Подготовка технического заключения о признании объекта капитальным (некапитальным) строением.</w:t>
            </w:r>
          </w:p>
        </w:tc>
      </w:tr>
      <w:tr w:rsidR="00C96727" w:rsidRPr="00C57CA6" w:rsidTr="003B202C">
        <w:trPr>
          <w:trHeight w:val="20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Кислородный трубопровод на 243 кой в 6 этаж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Отсутствует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Невозможно о</w:t>
            </w: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</w:t>
            </w: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ределить</w:t>
            </w:r>
          </w:p>
        </w:tc>
        <w:tc>
          <w:tcPr>
            <w:tcW w:w="275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Подготовка технического заключения о признании объекта капитальным (некапитальным) строением.</w:t>
            </w:r>
          </w:p>
        </w:tc>
      </w:tr>
      <w:tr w:rsidR="00C96727" w:rsidRPr="00C57CA6" w:rsidTr="003B202C">
        <w:trPr>
          <w:trHeight w:val="20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Наружное освещение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Отсутствует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Невозможно о</w:t>
            </w: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</w:t>
            </w: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ределить</w:t>
            </w:r>
          </w:p>
        </w:tc>
        <w:tc>
          <w:tcPr>
            <w:tcW w:w="275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Подготовка технического заключения о признании объекта капитальным (некапитальным) строением.</w:t>
            </w:r>
          </w:p>
        </w:tc>
      </w:tr>
      <w:tr w:rsidR="00C96727" w:rsidRPr="00C57CA6" w:rsidTr="003B202C">
        <w:trPr>
          <w:trHeight w:val="20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Ограда металл у проходной с ул. Маяковского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Отсутствует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32 м.п.</w:t>
            </w:r>
          </w:p>
        </w:tc>
        <w:tc>
          <w:tcPr>
            <w:tcW w:w="2758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Подготовка технического заключения о признании объекта капитальным (некапитальным) строением.</w:t>
            </w:r>
          </w:p>
        </w:tc>
      </w:tr>
      <w:tr w:rsidR="00C96727" w:rsidRPr="00C57CA6" w:rsidTr="003B202C">
        <w:trPr>
          <w:trHeight w:val="20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Подземный электрокабель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Отсутствует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Невозможно о</w:t>
            </w: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</w:t>
            </w: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ределить</w:t>
            </w:r>
          </w:p>
        </w:tc>
        <w:tc>
          <w:tcPr>
            <w:tcW w:w="2758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Подготовка технического заключения о признании объекта капитальным (некапитальным) строением.</w:t>
            </w:r>
          </w:p>
        </w:tc>
      </w:tr>
      <w:tr w:rsidR="00C96727" w:rsidRPr="00C57CA6" w:rsidTr="003B202C">
        <w:trPr>
          <w:trHeight w:val="20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Подземный электрокабель Маяковского 12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Отсутствует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Невозможно о</w:t>
            </w: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</w:t>
            </w: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ределить</w:t>
            </w:r>
          </w:p>
        </w:tc>
        <w:tc>
          <w:tcPr>
            <w:tcW w:w="2758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Подготовка технического заключения о признании объекта капитальным (некапитальным) строением.</w:t>
            </w:r>
          </w:p>
        </w:tc>
      </w:tr>
      <w:tr w:rsidR="00C96727" w:rsidRPr="00C57CA6" w:rsidTr="003B202C">
        <w:trPr>
          <w:trHeight w:val="20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Поребрики обрамл. сад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Отсутствует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Невозможно о</w:t>
            </w: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</w:t>
            </w: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ределить</w:t>
            </w:r>
          </w:p>
        </w:tc>
        <w:tc>
          <w:tcPr>
            <w:tcW w:w="2758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Подготовка технического заключения о признании объекта капитальным (некапитальным) строением.</w:t>
            </w:r>
          </w:p>
        </w:tc>
      </w:tr>
      <w:tr w:rsidR="00C96727" w:rsidRPr="00C57CA6" w:rsidTr="003B202C">
        <w:trPr>
          <w:trHeight w:val="20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Решетка металл пол-ки 36(Маяковского 12)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Отсутствует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102 м.п.</w:t>
            </w:r>
          </w:p>
        </w:tc>
        <w:tc>
          <w:tcPr>
            <w:tcW w:w="2758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Подготовка технического заключения о признании объекта капитальным (некапитальным) строением.</w:t>
            </w:r>
          </w:p>
        </w:tc>
      </w:tr>
      <w:tr w:rsidR="00550EA4" w:rsidRPr="00C57CA6" w:rsidTr="003B202C">
        <w:trPr>
          <w:trHeight w:val="20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ОБЪЕКТЫ, ПОДЛЕЖАЩИЕ КАДАСТРОВОМУ УЧЕТУ</w:t>
            </w:r>
          </w:p>
        </w:tc>
      </w:tr>
      <w:tr w:rsidR="00C96727" w:rsidRPr="00C57CA6" w:rsidTr="003B202C">
        <w:trPr>
          <w:trHeight w:val="20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Кирпичная стена-ограда,м, у хоз. двора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Отсутствует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21 м.п.</w:t>
            </w:r>
          </w:p>
        </w:tc>
        <w:tc>
          <w:tcPr>
            <w:tcW w:w="2758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Отбивка точек координат сооружения;</w:t>
            </w:r>
          </w:p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Вынос точек на кадастровую карту с привязкой к существующему участку;</w:t>
            </w:r>
          </w:p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Внесение данных в технический план, созданный кадастровым инженером;</w:t>
            </w:r>
          </w:p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Регистрация и передача полученных данных в исполнительные органы государственной власти, органы местного самоуправления и/или уполномоченные учреждениями;</w:t>
            </w:r>
          </w:p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Регистрация объектов в Управлении Росреестра;</w:t>
            </w:r>
          </w:p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Присвоение адреса объекту недвижимости;</w:t>
            </w:r>
          </w:p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Получение выписки из ЕГРН;</w:t>
            </w:r>
          </w:p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Получение свидетельства права собственности.</w:t>
            </w:r>
          </w:p>
        </w:tc>
      </w:tr>
      <w:tr w:rsidR="00C96727" w:rsidRPr="00C57CA6" w:rsidTr="003B202C">
        <w:trPr>
          <w:trHeight w:val="20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Наружная подземная кан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лизация Маяковского 12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Отсутствует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Невозможно о</w:t>
            </w: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</w:t>
            </w: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ределить</w:t>
            </w:r>
          </w:p>
        </w:tc>
        <w:tc>
          <w:tcPr>
            <w:tcW w:w="2758" w:type="pct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Отбивка точек координат сооружения;</w:t>
            </w:r>
          </w:p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Вынос точек на кадастровую карту с привязкой к существующему участку;</w:t>
            </w:r>
          </w:p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Внесение данных в технический план, созданный кадастровым инженером;</w:t>
            </w:r>
          </w:p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Регистрация и передача полученных данных в исполнительные органы государственной власти, органы местного самоуправления и/или уполномоченные учреждениями;</w:t>
            </w:r>
          </w:p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Регистрация объектов в Управлении Росреестра;</w:t>
            </w:r>
          </w:p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Присвоение адреса объекту недвижимости;</w:t>
            </w:r>
          </w:p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Получение выписки из ЕГРН;</w:t>
            </w:r>
          </w:p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Получение свидетельства права собственности.</w:t>
            </w:r>
          </w:p>
        </w:tc>
      </w:tr>
      <w:tr w:rsidR="00C96727" w:rsidRPr="00C57CA6" w:rsidTr="003B202C">
        <w:trPr>
          <w:trHeight w:val="20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Наружный подземный вод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провод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Отсутствует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Невозможно о</w:t>
            </w: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</w:t>
            </w: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ределить</w:t>
            </w:r>
          </w:p>
        </w:tc>
        <w:tc>
          <w:tcPr>
            <w:tcW w:w="2758" w:type="pct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727" w:rsidRPr="00C57CA6" w:rsidTr="003B202C">
        <w:trPr>
          <w:trHeight w:val="20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Наружный подземный те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лопровод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Отсутствует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Невозможно о</w:t>
            </w: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</w:t>
            </w: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ределить</w:t>
            </w:r>
          </w:p>
        </w:tc>
        <w:tc>
          <w:tcPr>
            <w:tcW w:w="2758" w:type="pct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727" w:rsidRPr="00C57CA6" w:rsidTr="003B202C">
        <w:trPr>
          <w:trHeight w:val="20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Наружный подземный те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лопровод Маяковского 12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Отсутствует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Невозможно о</w:t>
            </w: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</w:t>
            </w: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ределить</w:t>
            </w:r>
          </w:p>
        </w:tc>
        <w:tc>
          <w:tcPr>
            <w:tcW w:w="2758" w:type="pct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6727" w:rsidRPr="00C57CA6" w:rsidTr="003B202C">
        <w:trPr>
          <w:trHeight w:val="20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Стена кирпичная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Отсутствует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23 м.п.</w:t>
            </w:r>
          </w:p>
        </w:tc>
        <w:tc>
          <w:tcPr>
            <w:tcW w:w="2758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Отбивка точек координат сооружения;</w:t>
            </w:r>
          </w:p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Вынос точек на кадастровую карту с привязкой к существующему участку;</w:t>
            </w:r>
          </w:p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Внесение данных в технический план, созданный кадастровым инженером;</w:t>
            </w:r>
          </w:p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Регистрация и передача полученных данных в исполнительные органы государственной власти, органы местного самоуправления и/или уполномоченные учреждениями;</w:t>
            </w:r>
          </w:p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Регистрация объектов в Управлении Росреестра;</w:t>
            </w:r>
          </w:p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Присвоение адреса объекту недвижимости;</w:t>
            </w:r>
          </w:p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Получение выписки из ЕГРН;</w:t>
            </w:r>
          </w:p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Получение свидетельства права собственности.</w:t>
            </w:r>
          </w:p>
        </w:tc>
      </w:tr>
      <w:tr w:rsidR="00550EA4" w:rsidRPr="00C57CA6" w:rsidTr="003B202C">
        <w:trPr>
          <w:trHeight w:val="20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ОБЪЕКТЫ ПОДЛЕЖАЩИЕ ОБСЛЕДОВАНИЮ</w:t>
            </w:r>
          </w:p>
        </w:tc>
      </w:tr>
      <w:tr w:rsidR="00C96727" w:rsidRPr="00C57CA6" w:rsidTr="003B202C">
        <w:trPr>
          <w:trHeight w:val="20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8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г. Санкт-Петербург, Лите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ный пр., д. 56 здание «литер Х-Ш»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Отсутствует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Невозможно о</w:t>
            </w: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</w:t>
            </w: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ределить</w:t>
            </w:r>
          </w:p>
        </w:tc>
        <w:tc>
          <w:tcPr>
            <w:tcW w:w="2758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Акт обследования объекта недвижимости о фактическом уничтожении здания.</w:t>
            </w:r>
          </w:p>
        </w:tc>
      </w:tr>
      <w:tr w:rsidR="00C96727" w:rsidRPr="00C57CA6" w:rsidTr="003B202C">
        <w:trPr>
          <w:trHeight w:val="20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г. Санкт-Петербург, Лите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ный пр., д. 56, сооружение «железобетонное покрытие»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Отсутствует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Невозможно о</w:t>
            </w: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</w:t>
            </w: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ределить</w:t>
            </w:r>
          </w:p>
        </w:tc>
        <w:tc>
          <w:tcPr>
            <w:tcW w:w="2758" w:type="pct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Акт обследования объекта недвижимости о фактическом уничтожении здания.</w:t>
            </w:r>
          </w:p>
        </w:tc>
      </w:tr>
      <w:tr w:rsidR="00C96727" w:rsidRPr="00C57CA6" w:rsidTr="003B202C">
        <w:trPr>
          <w:trHeight w:val="20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г. Санкт-Петербург, Лите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ный пр., д. 56, сооружение «кислородная станция»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Отсутствует</w:t>
            </w:r>
          </w:p>
        </w:tc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50EA4" w:rsidRPr="00C57CA6" w:rsidRDefault="00550EA4" w:rsidP="003C22B7">
            <w:pPr>
              <w:contextualSpacing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Невозможно о</w:t>
            </w: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</w:t>
            </w:r>
            <w:r w:rsidRPr="00C57CA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ределить</w:t>
            </w:r>
          </w:p>
        </w:tc>
        <w:tc>
          <w:tcPr>
            <w:tcW w:w="2758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EA4" w:rsidRPr="00C57CA6" w:rsidRDefault="00550EA4" w:rsidP="003C22B7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C57CA6">
              <w:rPr>
                <w:rFonts w:ascii="Times New Roman" w:hAnsi="Times New Roman" w:cs="Times New Roman"/>
                <w:sz w:val="20"/>
                <w:szCs w:val="20"/>
              </w:rPr>
              <w:t>⸻ Акт обследования объекта недвижимости о фактическом уничтожении здания.</w:t>
            </w:r>
          </w:p>
        </w:tc>
      </w:tr>
    </w:tbl>
    <w:p w:rsidR="00550EA4" w:rsidRDefault="00550EA4" w:rsidP="00550EA4">
      <w:pPr>
        <w:contextualSpacing/>
        <w:outlineLvl w:val="2"/>
        <w:rPr>
          <w:rFonts w:ascii="Times New Roman" w:hAnsi="Times New Roman" w:cs="Times New Roman"/>
          <w:sz w:val="20"/>
          <w:szCs w:val="20"/>
        </w:rPr>
      </w:pPr>
    </w:p>
    <w:p w:rsidR="003B202C" w:rsidRPr="00C57CA6" w:rsidRDefault="003B202C" w:rsidP="00550EA4">
      <w:pPr>
        <w:contextualSpacing/>
        <w:outlineLvl w:val="2"/>
        <w:rPr>
          <w:rFonts w:ascii="Times New Roman" w:hAnsi="Times New Roman" w:cs="Times New Roman"/>
          <w:sz w:val="20"/>
          <w:szCs w:val="20"/>
        </w:rPr>
      </w:pPr>
    </w:p>
    <w:p w:rsidR="00550EA4" w:rsidRPr="00550323" w:rsidRDefault="00550EA4" w:rsidP="003B202C">
      <w:pPr>
        <w:shd w:val="clear" w:color="auto" w:fill="FFFFFF" w:themeFill="background1"/>
        <w:tabs>
          <w:tab w:val="left" w:pos="3969"/>
        </w:tabs>
        <w:spacing w:after="240"/>
        <w:ind w:left="426"/>
        <w:rPr>
          <w:rFonts w:ascii="Times New Roman" w:hAnsi="Times New Roman" w:cs="Times New Roman"/>
          <w:sz w:val="20"/>
          <w:szCs w:val="20"/>
        </w:rPr>
      </w:pPr>
      <w:r w:rsidRPr="00550323">
        <w:rPr>
          <w:rFonts w:ascii="Times New Roman" w:hAnsi="Times New Roman" w:cs="Times New Roman"/>
          <w:sz w:val="20"/>
          <w:szCs w:val="20"/>
        </w:rPr>
        <w:t>Начальник контрактной службы</w:t>
      </w:r>
      <w:r w:rsidRPr="00550323">
        <w:rPr>
          <w:rFonts w:ascii="Times New Roman" w:hAnsi="Times New Roman" w:cs="Times New Roman"/>
          <w:sz w:val="20"/>
          <w:szCs w:val="20"/>
        </w:rPr>
        <w:tab/>
      </w:r>
      <w:r w:rsidRPr="00550323">
        <w:rPr>
          <w:rFonts w:ascii="Times New Roman" w:hAnsi="Times New Roman" w:cs="Times New Roman"/>
          <w:sz w:val="20"/>
          <w:szCs w:val="20"/>
        </w:rPr>
        <w:tab/>
      </w:r>
      <w:r w:rsidRPr="00550323">
        <w:rPr>
          <w:rFonts w:ascii="Times New Roman" w:hAnsi="Times New Roman" w:cs="Times New Roman"/>
          <w:sz w:val="20"/>
          <w:szCs w:val="20"/>
        </w:rPr>
        <w:tab/>
      </w:r>
      <w:r w:rsidRPr="00550323">
        <w:rPr>
          <w:rFonts w:ascii="Times New Roman" w:hAnsi="Times New Roman" w:cs="Times New Roman"/>
          <w:sz w:val="20"/>
          <w:szCs w:val="20"/>
        </w:rPr>
        <w:tab/>
      </w:r>
      <w:r w:rsidRPr="00550323">
        <w:rPr>
          <w:rFonts w:ascii="Times New Roman" w:hAnsi="Times New Roman" w:cs="Times New Roman"/>
          <w:sz w:val="20"/>
          <w:szCs w:val="20"/>
        </w:rPr>
        <w:tab/>
        <w:t>М.И. Власова</w:t>
      </w:r>
    </w:p>
    <w:p w:rsidR="00550EA4" w:rsidRDefault="00550EA4" w:rsidP="003B202C">
      <w:pPr>
        <w:shd w:val="clear" w:color="auto" w:fill="FFFFFF" w:themeFill="background1"/>
        <w:spacing w:after="240"/>
        <w:ind w:left="426"/>
        <w:rPr>
          <w:rFonts w:ascii="Times New Roman" w:hAnsi="Times New Roman" w:cs="Times New Roman"/>
          <w:sz w:val="20"/>
          <w:szCs w:val="20"/>
        </w:rPr>
      </w:pPr>
      <w:r w:rsidRPr="00550323">
        <w:rPr>
          <w:rFonts w:ascii="Times New Roman" w:hAnsi="Times New Roman" w:cs="Times New Roman"/>
          <w:sz w:val="20"/>
          <w:szCs w:val="20"/>
        </w:rPr>
        <w:t>Начальник аналитического отдела</w:t>
      </w:r>
      <w:r w:rsidRPr="00550323">
        <w:rPr>
          <w:rFonts w:ascii="Times New Roman" w:hAnsi="Times New Roman" w:cs="Times New Roman"/>
          <w:sz w:val="20"/>
          <w:szCs w:val="20"/>
        </w:rPr>
        <w:tab/>
      </w:r>
      <w:r w:rsidRPr="00550323">
        <w:rPr>
          <w:rFonts w:ascii="Times New Roman" w:hAnsi="Times New Roman" w:cs="Times New Roman"/>
          <w:sz w:val="20"/>
          <w:szCs w:val="20"/>
        </w:rPr>
        <w:tab/>
      </w:r>
      <w:r w:rsidRPr="00550323">
        <w:rPr>
          <w:rFonts w:ascii="Times New Roman" w:hAnsi="Times New Roman" w:cs="Times New Roman"/>
          <w:sz w:val="20"/>
          <w:szCs w:val="20"/>
        </w:rPr>
        <w:tab/>
      </w:r>
      <w:r w:rsidRPr="00550323">
        <w:rPr>
          <w:rFonts w:ascii="Times New Roman" w:hAnsi="Times New Roman" w:cs="Times New Roman"/>
          <w:sz w:val="20"/>
          <w:szCs w:val="20"/>
        </w:rPr>
        <w:tab/>
      </w:r>
      <w:r w:rsidRPr="00550323">
        <w:rPr>
          <w:rFonts w:ascii="Times New Roman" w:hAnsi="Times New Roman" w:cs="Times New Roman"/>
          <w:sz w:val="20"/>
          <w:szCs w:val="20"/>
        </w:rPr>
        <w:tab/>
        <w:t>В.В. Магнев</w:t>
      </w:r>
    </w:p>
    <w:p w:rsidR="00550EA4" w:rsidRDefault="00C96727" w:rsidP="003B202C">
      <w:pPr>
        <w:shd w:val="clear" w:color="auto" w:fill="FFFFFF" w:themeFill="background1"/>
        <w:tabs>
          <w:tab w:val="left" w:pos="3969"/>
        </w:tabs>
        <w:spacing w:after="240"/>
        <w:ind w:left="426"/>
        <w:rPr>
          <w:rFonts w:ascii="Times New Roman" w:hAnsi="Times New Roman" w:cs="Times New Roman"/>
          <w:i/>
          <w:iCs/>
          <w:color w:val="auto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Главный инженер</w:t>
      </w:r>
      <w:r w:rsidR="00550EA4">
        <w:rPr>
          <w:rFonts w:ascii="Times New Roman" w:hAnsi="Times New Roman" w:cs="Times New Roman"/>
          <w:sz w:val="20"/>
          <w:szCs w:val="20"/>
        </w:rPr>
        <w:tab/>
      </w:r>
      <w:r w:rsidR="00550EA4">
        <w:rPr>
          <w:rFonts w:ascii="Times New Roman" w:hAnsi="Times New Roman" w:cs="Times New Roman"/>
          <w:sz w:val="20"/>
          <w:szCs w:val="20"/>
        </w:rPr>
        <w:tab/>
      </w:r>
      <w:r w:rsidR="00550EA4">
        <w:rPr>
          <w:rFonts w:ascii="Times New Roman" w:hAnsi="Times New Roman" w:cs="Times New Roman"/>
          <w:sz w:val="20"/>
          <w:szCs w:val="20"/>
        </w:rPr>
        <w:tab/>
      </w:r>
      <w:r w:rsidR="00550EA4">
        <w:rPr>
          <w:rFonts w:ascii="Times New Roman" w:hAnsi="Times New Roman" w:cs="Times New Roman"/>
          <w:sz w:val="20"/>
          <w:szCs w:val="20"/>
        </w:rPr>
        <w:tab/>
      </w:r>
      <w:r w:rsidR="00550EA4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>Т.А. Абдуллаев</w:t>
      </w:r>
    </w:p>
    <w:sectPr w:rsidR="00550EA4" w:rsidSect="003B202C">
      <w:pgSz w:w="16838" w:h="11906" w:orient="landscape"/>
      <w:pgMar w:top="992" w:right="567" w:bottom="709" w:left="1134" w:header="709" w:footer="34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2E71" w:rsidRDefault="003F2E71" w:rsidP="00452A91">
      <w:r>
        <w:separator/>
      </w:r>
    </w:p>
  </w:endnote>
  <w:endnote w:type="continuationSeparator" w:id="0">
    <w:p w:rsidR="003F2E71" w:rsidRDefault="003F2E71" w:rsidP="00452A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24387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3B202C" w:rsidRPr="003B202C" w:rsidRDefault="005D741C">
        <w:pPr>
          <w:pStyle w:val="ad"/>
          <w:jc w:val="right"/>
          <w:rPr>
            <w:rFonts w:ascii="Times New Roman" w:hAnsi="Times New Roman" w:cs="Times New Roman"/>
            <w:sz w:val="20"/>
            <w:szCs w:val="20"/>
          </w:rPr>
        </w:pPr>
        <w:r w:rsidRPr="003B202C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3B202C" w:rsidRPr="003B202C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3B202C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3F2E71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3B202C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2E71" w:rsidRDefault="003F2E71" w:rsidP="00452A91">
      <w:r>
        <w:separator/>
      </w:r>
    </w:p>
  </w:footnote>
  <w:footnote w:type="continuationSeparator" w:id="0">
    <w:p w:rsidR="003F2E71" w:rsidRDefault="003F2E71" w:rsidP="00452A9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">
    <w:nsid w:val="185408D6"/>
    <w:multiLevelType w:val="multilevel"/>
    <w:tmpl w:val="73C017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color w:val="000000"/>
      </w:rPr>
    </w:lvl>
    <w:lvl w:ilvl="4">
      <w:start w:val="1"/>
      <w:numFmt w:val="decimalZero"/>
      <w:lvlText w:val="%1.%2.%3.%4.%5."/>
      <w:lvlJc w:val="left"/>
      <w:pPr>
        <w:ind w:left="252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color w:val="000000"/>
      </w:rPr>
    </w:lvl>
  </w:abstractNum>
  <w:abstractNum w:abstractNumId="3">
    <w:nsid w:val="1A2A7320"/>
    <w:multiLevelType w:val="multilevel"/>
    <w:tmpl w:val="DE90DFE6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Calibri" w:hint="default"/>
      </w:rPr>
    </w:lvl>
  </w:abstractNum>
  <w:abstractNum w:abstractNumId="4">
    <w:nsid w:val="20784F65"/>
    <w:multiLevelType w:val="multilevel"/>
    <w:tmpl w:val="151A0CBE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/>
      </w:rPr>
    </w:lvl>
    <w:lvl w:ilvl="1">
      <w:start w:val="1"/>
      <w:numFmt w:val="decimal"/>
      <w:lvlText w:val="%1.%2."/>
      <w:lvlJc w:val="left"/>
      <w:pPr>
        <w:ind w:left="764" w:hanging="480"/>
      </w:p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1572" w:hanging="720"/>
      </w:pPr>
    </w:lvl>
    <w:lvl w:ilvl="4">
      <w:start w:val="1"/>
      <w:numFmt w:val="decimal"/>
      <w:lvlText w:val="%1.%2.%3.%4.%5."/>
      <w:lvlJc w:val="left"/>
      <w:pPr>
        <w:ind w:left="2216" w:hanging="1080"/>
      </w:pPr>
    </w:lvl>
    <w:lvl w:ilvl="5">
      <w:start w:val="1"/>
      <w:numFmt w:val="decimal"/>
      <w:lvlText w:val="%1.%2.%3.%4.%5.%6."/>
      <w:lvlJc w:val="left"/>
      <w:pPr>
        <w:ind w:left="2500" w:hanging="1080"/>
      </w:pPr>
    </w:lvl>
    <w:lvl w:ilvl="6">
      <w:start w:val="1"/>
      <w:numFmt w:val="decimal"/>
      <w:lvlText w:val="%1.%2.%3.%4.%5.%6.%7."/>
      <w:lvlJc w:val="left"/>
      <w:pPr>
        <w:ind w:left="3144" w:hanging="1440"/>
      </w:pPr>
    </w:lvl>
    <w:lvl w:ilvl="7">
      <w:start w:val="1"/>
      <w:numFmt w:val="decimal"/>
      <w:lvlText w:val="%1.%2.%3.%4.%5.%6.%7.%8."/>
      <w:lvlJc w:val="left"/>
      <w:pPr>
        <w:ind w:left="3428" w:hanging="1440"/>
      </w:pPr>
    </w:lvl>
    <w:lvl w:ilvl="8">
      <w:start w:val="1"/>
      <w:numFmt w:val="decimal"/>
      <w:lvlText w:val="%1.%2.%3.%4.%5.%6.%7.%8.%9."/>
      <w:lvlJc w:val="left"/>
      <w:pPr>
        <w:ind w:left="4072" w:hanging="1800"/>
      </w:pPr>
    </w:lvl>
  </w:abstractNum>
  <w:abstractNum w:abstractNumId="5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B54F53"/>
    <w:multiLevelType w:val="multilevel"/>
    <w:tmpl w:val="E990F290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A3B3BA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10">
    <w:nsid w:val="44B63858"/>
    <w:multiLevelType w:val="multilevel"/>
    <w:tmpl w:val="70D2CC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Zero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  <w:b/>
      </w:rPr>
    </w:lvl>
  </w:abstractNum>
  <w:abstractNum w:abstractNumId="11">
    <w:nsid w:val="469F7C66"/>
    <w:multiLevelType w:val="hybridMultilevel"/>
    <w:tmpl w:val="465EF6FA"/>
    <w:lvl w:ilvl="0" w:tplc="79E6D4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3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15">
    <w:nsid w:val="61AF345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68B35AE5"/>
    <w:multiLevelType w:val="hybridMultilevel"/>
    <w:tmpl w:val="7638E662"/>
    <w:lvl w:ilvl="0" w:tplc="79E6D47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8">
    <w:nsid w:val="6AD81F26"/>
    <w:multiLevelType w:val="hybridMultilevel"/>
    <w:tmpl w:val="4BCEAF6C"/>
    <w:lvl w:ilvl="0" w:tplc="79E6D47A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20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21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num w:numId="1">
    <w:abstractNumId w:val="7"/>
  </w:num>
  <w:num w:numId="2">
    <w:abstractNumId w:val="14"/>
  </w:num>
  <w:num w:numId="3">
    <w:abstractNumId w:val="17"/>
  </w:num>
  <w:num w:numId="4">
    <w:abstractNumId w:val="12"/>
  </w:num>
  <w:num w:numId="5">
    <w:abstractNumId w:val="9"/>
  </w:num>
  <w:num w:numId="6">
    <w:abstractNumId w:val="20"/>
  </w:num>
  <w:num w:numId="7">
    <w:abstractNumId w:val="0"/>
  </w:num>
  <w:num w:numId="8">
    <w:abstractNumId w:val="1"/>
  </w:num>
  <w:num w:numId="9">
    <w:abstractNumId w:val="21"/>
  </w:num>
  <w:num w:numId="10">
    <w:abstractNumId w:val="1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5"/>
  </w:num>
  <w:num w:numId="14">
    <w:abstractNumId w:val="3"/>
  </w:num>
  <w:num w:numId="15">
    <w:abstractNumId w:val="18"/>
  </w:num>
  <w:num w:numId="16">
    <w:abstractNumId w:val="16"/>
  </w:num>
  <w:num w:numId="17">
    <w:abstractNumId w:val="11"/>
  </w:num>
  <w:num w:numId="18">
    <w:abstractNumId w:val="10"/>
  </w:num>
  <w:num w:numId="19">
    <w:abstractNumId w:val="4"/>
  </w:num>
  <w:num w:numId="20">
    <w:abstractNumId w:val="15"/>
  </w:num>
  <w:num w:numId="21">
    <w:abstractNumId w:val="8"/>
  </w:num>
  <w:num w:numId="22">
    <w:abstractNumId w:val="2"/>
  </w:num>
  <w:num w:numId="2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452A91"/>
    <w:rsid w:val="00002CCE"/>
    <w:rsid w:val="00017307"/>
    <w:rsid w:val="00020133"/>
    <w:rsid w:val="00035FD8"/>
    <w:rsid w:val="00046DEE"/>
    <w:rsid w:val="0005073A"/>
    <w:rsid w:val="0005183F"/>
    <w:rsid w:val="000535E1"/>
    <w:rsid w:val="00070A02"/>
    <w:rsid w:val="00070D29"/>
    <w:rsid w:val="0008154A"/>
    <w:rsid w:val="000B2D15"/>
    <w:rsid w:val="000C24A1"/>
    <w:rsid w:val="000F5165"/>
    <w:rsid w:val="000F5342"/>
    <w:rsid w:val="00102516"/>
    <w:rsid w:val="00127D87"/>
    <w:rsid w:val="001349CE"/>
    <w:rsid w:val="001434B4"/>
    <w:rsid w:val="00153BE2"/>
    <w:rsid w:val="00176BA3"/>
    <w:rsid w:val="00181123"/>
    <w:rsid w:val="00181AF2"/>
    <w:rsid w:val="0018652B"/>
    <w:rsid w:val="001C6ACF"/>
    <w:rsid w:val="001D68FB"/>
    <w:rsid w:val="001F63B0"/>
    <w:rsid w:val="002120E9"/>
    <w:rsid w:val="00213731"/>
    <w:rsid w:val="002316D2"/>
    <w:rsid w:val="00260FD5"/>
    <w:rsid w:val="00272511"/>
    <w:rsid w:val="00281FD4"/>
    <w:rsid w:val="00290ADC"/>
    <w:rsid w:val="002A797B"/>
    <w:rsid w:val="002B0734"/>
    <w:rsid w:val="002B11C8"/>
    <w:rsid w:val="002B307C"/>
    <w:rsid w:val="002B6609"/>
    <w:rsid w:val="002C34E3"/>
    <w:rsid w:val="002C5BCD"/>
    <w:rsid w:val="002D2A4C"/>
    <w:rsid w:val="002D4E6A"/>
    <w:rsid w:val="002F5E0E"/>
    <w:rsid w:val="00304612"/>
    <w:rsid w:val="003115EC"/>
    <w:rsid w:val="00313977"/>
    <w:rsid w:val="003432BC"/>
    <w:rsid w:val="00356E40"/>
    <w:rsid w:val="00365815"/>
    <w:rsid w:val="003756AA"/>
    <w:rsid w:val="0039431D"/>
    <w:rsid w:val="00396073"/>
    <w:rsid w:val="003A3024"/>
    <w:rsid w:val="003B202C"/>
    <w:rsid w:val="003B2400"/>
    <w:rsid w:val="003F2E71"/>
    <w:rsid w:val="004019F6"/>
    <w:rsid w:val="00413960"/>
    <w:rsid w:val="004254FC"/>
    <w:rsid w:val="00436791"/>
    <w:rsid w:val="00450B14"/>
    <w:rsid w:val="00452A91"/>
    <w:rsid w:val="004717F0"/>
    <w:rsid w:val="00474E41"/>
    <w:rsid w:val="00491A4D"/>
    <w:rsid w:val="004B1F41"/>
    <w:rsid w:val="004B2365"/>
    <w:rsid w:val="004C1ECD"/>
    <w:rsid w:val="004C3CEC"/>
    <w:rsid w:val="004F27D5"/>
    <w:rsid w:val="004F3C92"/>
    <w:rsid w:val="004F559E"/>
    <w:rsid w:val="0051112D"/>
    <w:rsid w:val="00523F65"/>
    <w:rsid w:val="00540569"/>
    <w:rsid w:val="00550EA4"/>
    <w:rsid w:val="00551E7F"/>
    <w:rsid w:val="00555598"/>
    <w:rsid w:val="00556DCC"/>
    <w:rsid w:val="00557DB0"/>
    <w:rsid w:val="00564E42"/>
    <w:rsid w:val="00567C40"/>
    <w:rsid w:val="00571809"/>
    <w:rsid w:val="005931AA"/>
    <w:rsid w:val="005A6DC0"/>
    <w:rsid w:val="005B5BE0"/>
    <w:rsid w:val="005B7E0D"/>
    <w:rsid w:val="005D741C"/>
    <w:rsid w:val="005E2555"/>
    <w:rsid w:val="005E25BB"/>
    <w:rsid w:val="005E4833"/>
    <w:rsid w:val="005F134A"/>
    <w:rsid w:val="005F582D"/>
    <w:rsid w:val="00625C9A"/>
    <w:rsid w:val="00627FA2"/>
    <w:rsid w:val="00647AC7"/>
    <w:rsid w:val="00650082"/>
    <w:rsid w:val="00657309"/>
    <w:rsid w:val="00660BD1"/>
    <w:rsid w:val="006674E7"/>
    <w:rsid w:val="006724CA"/>
    <w:rsid w:val="00695AD1"/>
    <w:rsid w:val="006A2657"/>
    <w:rsid w:val="006C339B"/>
    <w:rsid w:val="006C36BF"/>
    <w:rsid w:val="006E1716"/>
    <w:rsid w:val="006E60A4"/>
    <w:rsid w:val="006E61BC"/>
    <w:rsid w:val="007001B9"/>
    <w:rsid w:val="007072EB"/>
    <w:rsid w:val="00711200"/>
    <w:rsid w:val="00714A8A"/>
    <w:rsid w:val="00727B64"/>
    <w:rsid w:val="00731011"/>
    <w:rsid w:val="007452F6"/>
    <w:rsid w:val="00756787"/>
    <w:rsid w:val="00767456"/>
    <w:rsid w:val="007A40BA"/>
    <w:rsid w:val="007C09B1"/>
    <w:rsid w:val="007C19F2"/>
    <w:rsid w:val="007D4DEF"/>
    <w:rsid w:val="007D611A"/>
    <w:rsid w:val="007E4520"/>
    <w:rsid w:val="007F05F3"/>
    <w:rsid w:val="007F36D5"/>
    <w:rsid w:val="008079AA"/>
    <w:rsid w:val="00825669"/>
    <w:rsid w:val="00847DBA"/>
    <w:rsid w:val="0085293B"/>
    <w:rsid w:val="0089057C"/>
    <w:rsid w:val="008A05C6"/>
    <w:rsid w:val="008A24FC"/>
    <w:rsid w:val="008D573B"/>
    <w:rsid w:val="008E6441"/>
    <w:rsid w:val="008F5674"/>
    <w:rsid w:val="009246C6"/>
    <w:rsid w:val="00936412"/>
    <w:rsid w:val="0094382A"/>
    <w:rsid w:val="00956393"/>
    <w:rsid w:val="00957157"/>
    <w:rsid w:val="00963A79"/>
    <w:rsid w:val="009655A8"/>
    <w:rsid w:val="00971BD2"/>
    <w:rsid w:val="00972FC8"/>
    <w:rsid w:val="00983DC2"/>
    <w:rsid w:val="0099010F"/>
    <w:rsid w:val="00990195"/>
    <w:rsid w:val="009962E8"/>
    <w:rsid w:val="009A3090"/>
    <w:rsid w:val="009A6FE5"/>
    <w:rsid w:val="009D75E7"/>
    <w:rsid w:val="009F1A17"/>
    <w:rsid w:val="00A00512"/>
    <w:rsid w:val="00A20350"/>
    <w:rsid w:val="00A20603"/>
    <w:rsid w:val="00A3060C"/>
    <w:rsid w:val="00A445E3"/>
    <w:rsid w:val="00A63E43"/>
    <w:rsid w:val="00A74330"/>
    <w:rsid w:val="00A97D28"/>
    <w:rsid w:val="00AB1F3F"/>
    <w:rsid w:val="00AB38B2"/>
    <w:rsid w:val="00AC4085"/>
    <w:rsid w:val="00AC5F92"/>
    <w:rsid w:val="00AF1496"/>
    <w:rsid w:val="00B016C6"/>
    <w:rsid w:val="00B0221A"/>
    <w:rsid w:val="00B0277F"/>
    <w:rsid w:val="00B14EC0"/>
    <w:rsid w:val="00B27F3E"/>
    <w:rsid w:val="00B35B4A"/>
    <w:rsid w:val="00B42942"/>
    <w:rsid w:val="00B503D0"/>
    <w:rsid w:val="00B52CA6"/>
    <w:rsid w:val="00B93E8F"/>
    <w:rsid w:val="00BA157D"/>
    <w:rsid w:val="00BA42DD"/>
    <w:rsid w:val="00BA5491"/>
    <w:rsid w:val="00BD78C2"/>
    <w:rsid w:val="00BE406A"/>
    <w:rsid w:val="00C351F0"/>
    <w:rsid w:val="00C6304C"/>
    <w:rsid w:val="00C65112"/>
    <w:rsid w:val="00C9246A"/>
    <w:rsid w:val="00C96727"/>
    <w:rsid w:val="00CA15AA"/>
    <w:rsid w:val="00CB6535"/>
    <w:rsid w:val="00CC10DB"/>
    <w:rsid w:val="00CC17AB"/>
    <w:rsid w:val="00CC51D0"/>
    <w:rsid w:val="00CF1C0F"/>
    <w:rsid w:val="00D07FEF"/>
    <w:rsid w:val="00D17D83"/>
    <w:rsid w:val="00D41A4D"/>
    <w:rsid w:val="00D42F7F"/>
    <w:rsid w:val="00D55AE6"/>
    <w:rsid w:val="00D62063"/>
    <w:rsid w:val="00D62827"/>
    <w:rsid w:val="00D70A72"/>
    <w:rsid w:val="00D731B4"/>
    <w:rsid w:val="00D813D4"/>
    <w:rsid w:val="00DA7FDF"/>
    <w:rsid w:val="00DD4E61"/>
    <w:rsid w:val="00DE3290"/>
    <w:rsid w:val="00DE566D"/>
    <w:rsid w:val="00DF1866"/>
    <w:rsid w:val="00DF7B33"/>
    <w:rsid w:val="00E05BF2"/>
    <w:rsid w:val="00E05E2F"/>
    <w:rsid w:val="00E12DC8"/>
    <w:rsid w:val="00E25FB3"/>
    <w:rsid w:val="00E37CDD"/>
    <w:rsid w:val="00E54BF2"/>
    <w:rsid w:val="00E60609"/>
    <w:rsid w:val="00E715C6"/>
    <w:rsid w:val="00EA306A"/>
    <w:rsid w:val="00EB20BE"/>
    <w:rsid w:val="00EB31EF"/>
    <w:rsid w:val="00EE21C1"/>
    <w:rsid w:val="00EE31A3"/>
    <w:rsid w:val="00EE6937"/>
    <w:rsid w:val="00EF4AFF"/>
    <w:rsid w:val="00F0142B"/>
    <w:rsid w:val="00F21E72"/>
    <w:rsid w:val="00F30562"/>
    <w:rsid w:val="00F5131E"/>
    <w:rsid w:val="00F55FE6"/>
    <w:rsid w:val="00F617F7"/>
    <w:rsid w:val="00F6487A"/>
    <w:rsid w:val="00F653EA"/>
    <w:rsid w:val="00F75B58"/>
    <w:rsid w:val="00F9114A"/>
    <w:rsid w:val="00F91328"/>
    <w:rsid w:val="00F95EDE"/>
    <w:rsid w:val="00FA2958"/>
    <w:rsid w:val="00FC47BA"/>
    <w:rsid w:val="00FC4803"/>
    <w:rsid w:val="00FF34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52A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95639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qFormat/>
    <w:rsid w:val="00452A91"/>
    <w:pPr>
      <w:ind w:left="720"/>
      <w:contextualSpacing/>
    </w:p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452A91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11">
    <w:name w:val="Абзац списка1"/>
    <w:basedOn w:val="a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8">
    <w:name w:val="header"/>
    <w:basedOn w:val="a"/>
    <w:link w:val="a9"/>
    <w:uiPriority w:val="9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9">
    <w:name w:val="Верхний колонтитул Знак"/>
    <w:basedOn w:val="a0"/>
    <w:link w:val="a8"/>
    <w:uiPriority w:val="99"/>
    <w:rsid w:val="00F9114A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2B073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Базовый"/>
    <w:uiPriority w:val="99"/>
    <w:rsid w:val="007F36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6724CA"/>
    <w:pPr>
      <w:spacing w:after="0" w:line="240" w:lineRule="auto"/>
    </w:pPr>
    <w:rPr>
      <w:rFonts w:ascii="Calibri" w:eastAsia="Times New Roman" w:hAnsi="Calibri" w:cs="Times New Roman"/>
    </w:rPr>
  </w:style>
  <w:style w:type="character" w:styleId="ac">
    <w:name w:val="Hyperlink"/>
    <w:unhideWhenUsed/>
    <w:rsid w:val="00971BD2"/>
    <w:rPr>
      <w:color w:val="0000FF"/>
      <w:u w:val="single"/>
    </w:rPr>
  </w:style>
  <w:style w:type="paragraph" w:styleId="ad">
    <w:name w:val="footer"/>
    <w:basedOn w:val="a"/>
    <w:link w:val="ae"/>
    <w:uiPriority w:val="99"/>
    <w:unhideWhenUsed/>
    <w:rsid w:val="000F534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F5342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10">
    <w:name w:val="Заголовок 1 Знак"/>
    <w:basedOn w:val="a0"/>
    <w:link w:val="1"/>
    <w:uiPriority w:val="9"/>
    <w:rsid w:val="00956393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5251CB-468C-4A58-857D-B89482494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6</Pages>
  <Words>3500</Words>
  <Characters>19956</Characters>
  <Application>Microsoft Office Word</Application>
  <DocSecurity>0</DocSecurity>
  <Lines>166</Lines>
  <Paragraphs>46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        Приложение №1</vt:lpstr>
      <vt:lpstr/>
      <vt:lpstr>        </vt:lpstr>
      <vt:lpstr>        </vt:lpstr>
    </vt:vector>
  </TitlesOfParts>
  <Company>Krokoz™</Company>
  <LinksUpToDate>false</LinksUpToDate>
  <CharactersWithSpaces>23410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Брилин Юрий Леонидович</dc:creator>
  <cp:lastModifiedBy>user</cp:lastModifiedBy>
  <cp:revision>4</cp:revision>
  <dcterms:created xsi:type="dcterms:W3CDTF">2024-06-07T08:40:00Z</dcterms:created>
  <dcterms:modified xsi:type="dcterms:W3CDTF">2024-06-07T13:48:00Z</dcterms:modified>
</cp:coreProperties>
</file>