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43"/>
      </w:tblGrid>
      <w:tr w:rsidR="00340649" w:rsidTr="00340649">
        <w:trPr>
          <w:jc w:val="right"/>
        </w:trPr>
        <w:tc>
          <w:tcPr>
            <w:tcW w:w="5143" w:type="dxa"/>
          </w:tcPr>
          <w:p w:rsidR="00340649" w:rsidRDefault="00340649" w:rsidP="00E10292">
            <w:pPr>
              <w:ind w:left="884"/>
            </w:pPr>
          </w:p>
        </w:tc>
      </w:tr>
    </w:tbl>
    <w:p w:rsidR="00AF4624" w:rsidRDefault="00AF4624" w:rsidP="008E073F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ОБОСНОВАНИЕ НАЧАЛЬНОЙ </w:t>
      </w:r>
      <w:r w:rsidR="002513AB">
        <w:rPr>
          <w:rFonts w:ascii="Times New Roman" w:hAnsi="Times New Roman" w:cs="Times New Roman"/>
          <w:b/>
        </w:rPr>
        <w:t>(МАКСИМАЛЬНОЙ) ЦЕНЫ КОНТРАКТА</w:t>
      </w:r>
    </w:p>
    <w:p w:rsidR="00CB6C1D" w:rsidRPr="009334AE" w:rsidRDefault="00CB6C1D" w:rsidP="0083518E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8E073F" w:rsidRPr="00F5322E" w:rsidRDefault="008E073F" w:rsidP="002513AB">
      <w:pPr>
        <w:widowControl w:val="0"/>
        <w:suppressAutoHyphens/>
        <w:spacing w:line="240" w:lineRule="atLeast"/>
        <w:ind w:firstLine="567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/>
        </w:rPr>
      </w:pPr>
      <w:r w:rsidRPr="00F5322E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/>
        </w:rPr>
        <w:t>Начальная (максимальная) цена контракта определена и обоснована посредством применения метода: иной метод в соответствии с частью 12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№ 44-ФЗ).</w:t>
      </w:r>
    </w:p>
    <w:p w:rsidR="00162BDF" w:rsidRDefault="00967C4E" w:rsidP="00CF766B">
      <w:pPr>
        <w:spacing w:line="240" w:lineRule="auto"/>
        <w:jc w:val="both"/>
        <w:rPr>
          <w:rFonts w:ascii="Times New Roman" w:eastAsia="Times New Roman" w:hAnsi="Times New Roman"/>
          <w:lang w:eastAsia="ru-RU"/>
        </w:rPr>
      </w:pPr>
      <w:r w:rsidRPr="00967C4E">
        <w:rPr>
          <w:rFonts w:ascii="Times New Roman" w:hAnsi="Times New Roman" w:cs="Times New Roman"/>
          <w:kern w:val="32"/>
          <w:sz w:val="24"/>
          <w:szCs w:val="24"/>
          <w:u w:val="single"/>
        </w:rPr>
        <w:t>Объект закупки</w:t>
      </w:r>
      <w:r w:rsidRPr="00E57EE4">
        <w:rPr>
          <w:rFonts w:ascii="Times New Roman" w:hAnsi="Times New Roman"/>
          <w:color w:val="000000"/>
          <w:sz w:val="24"/>
          <w:szCs w:val="24"/>
        </w:rPr>
        <w:t>:</w:t>
      </w:r>
      <w:bookmarkStart w:id="0" w:name="_Hlk97191866"/>
      <w:r w:rsidR="00162BDF">
        <w:rPr>
          <w:rFonts w:ascii="Times New Roman" w:eastAsia="Times New Roman" w:hAnsi="Times New Roman"/>
          <w:lang w:eastAsia="ru-RU"/>
        </w:rPr>
        <w:t>выполнение работ по</w:t>
      </w:r>
      <w:r w:rsidR="00CF766B">
        <w:rPr>
          <w:rFonts w:ascii="Times New Roman" w:eastAsia="Times New Roman" w:hAnsi="Times New Roman"/>
          <w:lang w:eastAsia="ru-RU"/>
        </w:rPr>
        <w:t xml:space="preserve"> замене пожарного водопровода по адресу Санкт-Петербург,пр</w:t>
      </w:r>
      <w:proofErr w:type="gramStart"/>
      <w:r w:rsidR="00CF766B">
        <w:rPr>
          <w:rFonts w:ascii="Times New Roman" w:eastAsia="Times New Roman" w:hAnsi="Times New Roman"/>
          <w:lang w:eastAsia="ru-RU"/>
        </w:rPr>
        <w:t>.Д</w:t>
      </w:r>
      <w:proofErr w:type="gramEnd"/>
      <w:r w:rsidR="00CF766B">
        <w:rPr>
          <w:rFonts w:ascii="Times New Roman" w:eastAsia="Times New Roman" w:hAnsi="Times New Roman"/>
          <w:lang w:eastAsia="ru-RU"/>
        </w:rPr>
        <w:t>инамо,д.3</w:t>
      </w:r>
    </w:p>
    <w:bookmarkEnd w:id="0"/>
    <w:p w:rsidR="002513AB" w:rsidRPr="0088141D" w:rsidRDefault="002513AB" w:rsidP="00162BDF">
      <w:pPr>
        <w:ind w:right="62" w:firstLine="567"/>
        <w:jc w:val="both"/>
        <w:rPr>
          <w:rFonts w:ascii="Times New Roman" w:hAnsi="Times New Roman" w:cs="Times New Roman"/>
          <w:b/>
          <w:kern w:val="32"/>
          <w:sz w:val="24"/>
          <w:szCs w:val="24"/>
        </w:rPr>
      </w:pPr>
    </w:p>
    <w:p w:rsidR="00340649" w:rsidRDefault="00967C4E" w:rsidP="00162BDF">
      <w:pPr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/>
        </w:rPr>
      </w:pPr>
      <w:r w:rsidRPr="00D931FA">
        <w:rPr>
          <w:rFonts w:ascii="Times New Roman" w:eastAsia="Calibri" w:hAnsi="Times New Roman" w:cs="Times New Roman"/>
          <w:sz w:val="24"/>
          <w:szCs w:val="24"/>
          <w:u w:val="single"/>
          <w:shd w:val="clear" w:color="auto" w:fill="FFFFFF"/>
          <w:lang w:eastAsia="ar-SA"/>
        </w:rPr>
        <w:t xml:space="preserve">Место </w:t>
      </w:r>
      <w:r w:rsidR="006349A6" w:rsidRPr="00D931FA">
        <w:rPr>
          <w:rFonts w:ascii="Times New Roman" w:eastAsia="Calibri" w:hAnsi="Times New Roman" w:cs="Times New Roman"/>
          <w:sz w:val="24"/>
          <w:szCs w:val="24"/>
          <w:u w:val="single"/>
          <w:shd w:val="clear" w:color="auto" w:fill="FFFFFF"/>
          <w:lang w:eastAsia="ar-SA"/>
        </w:rPr>
        <w:t>выполнения работ</w:t>
      </w:r>
      <w:r w:rsidRPr="00D931FA">
        <w:rPr>
          <w:rFonts w:ascii="Times New Roman" w:eastAsia="Calibri" w:hAnsi="Times New Roman" w:cs="Times New Roman"/>
          <w:sz w:val="24"/>
          <w:szCs w:val="24"/>
          <w:u w:val="single"/>
          <w:shd w:val="clear" w:color="auto" w:fill="FFFFFF"/>
          <w:lang w:eastAsia="ar-SA"/>
        </w:rPr>
        <w:t>:</w:t>
      </w:r>
    </w:p>
    <w:p w:rsidR="00162BDF" w:rsidRDefault="00162BDF" w:rsidP="00162BDF">
      <w:pPr>
        <w:spacing w:line="240" w:lineRule="auto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СПб, пр. Динамо, д.3, </w:t>
      </w:r>
      <w:proofErr w:type="gramStart"/>
      <w:r>
        <w:rPr>
          <w:rFonts w:ascii="Times New Roman" w:eastAsia="Times New Roman" w:hAnsi="Times New Roman"/>
          <w:lang w:eastAsia="ru-RU"/>
        </w:rPr>
        <w:t>лит</w:t>
      </w:r>
      <w:proofErr w:type="gramEnd"/>
      <w:r>
        <w:rPr>
          <w:rFonts w:ascii="Times New Roman" w:eastAsia="Times New Roman" w:hAnsi="Times New Roman"/>
          <w:lang w:eastAsia="ru-RU"/>
        </w:rPr>
        <w:t>. А</w:t>
      </w:r>
    </w:p>
    <w:p w:rsidR="002513AB" w:rsidRPr="00F44C3A" w:rsidRDefault="002513AB" w:rsidP="00340649">
      <w:pPr>
        <w:spacing w:line="240" w:lineRule="atLeast"/>
        <w:ind w:firstLine="567"/>
        <w:jc w:val="both"/>
        <w:rPr>
          <w:rFonts w:ascii="Times New Roman" w:hAnsi="Times New Roman" w:cs="Times New Roman"/>
          <w:kern w:val="32"/>
          <w:sz w:val="20"/>
          <w:szCs w:val="20"/>
          <w:u w:val="single"/>
        </w:rPr>
      </w:pPr>
    </w:p>
    <w:p w:rsidR="00BF3864" w:rsidRDefault="00967C4E" w:rsidP="00162BDF">
      <w:pPr>
        <w:autoSpaceDE w:val="0"/>
        <w:autoSpaceDN w:val="0"/>
        <w:adjustRightInd w:val="0"/>
        <w:spacing w:line="240" w:lineRule="auto"/>
        <w:jc w:val="both"/>
        <w:outlineLvl w:val="0"/>
        <w:rPr>
          <w:rFonts w:ascii="Times New Roman" w:hAnsi="Times New Roman" w:cs="Times New Roman"/>
          <w:kern w:val="32"/>
          <w:sz w:val="24"/>
          <w:szCs w:val="24"/>
        </w:rPr>
      </w:pPr>
      <w:r w:rsidRPr="0034197A">
        <w:rPr>
          <w:rFonts w:ascii="Times New Roman" w:hAnsi="Times New Roman" w:cs="Times New Roman"/>
          <w:kern w:val="32"/>
          <w:sz w:val="24"/>
          <w:szCs w:val="24"/>
          <w:u w:val="single"/>
        </w:rPr>
        <w:t xml:space="preserve">Начальная (максимальная) цена </w:t>
      </w:r>
      <w:r w:rsidR="008E073F" w:rsidRPr="008E073F">
        <w:rPr>
          <w:rFonts w:ascii="Times New Roman" w:hAnsi="Times New Roman" w:cs="Times New Roman"/>
          <w:kern w:val="32"/>
          <w:sz w:val="24"/>
          <w:szCs w:val="24"/>
          <w:u w:val="single"/>
        </w:rPr>
        <w:t xml:space="preserve">контракта </w:t>
      </w:r>
      <w:r w:rsidRPr="0034197A">
        <w:rPr>
          <w:rFonts w:ascii="Times New Roman" w:hAnsi="Times New Roman" w:cs="Times New Roman"/>
          <w:kern w:val="32"/>
          <w:sz w:val="24"/>
          <w:szCs w:val="24"/>
          <w:u w:val="single"/>
        </w:rPr>
        <w:t>составляет</w:t>
      </w:r>
      <w:r w:rsidRPr="0034197A">
        <w:rPr>
          <w:rFonts w:ascii="Times New Roman" w:hAnsi="Times New Roman" w:cs="Times New Roman"/>
          <w:kern w:val="32"/>
          <w:sz w:val="24"/>
          <w:szCs w:val="24"/>
        </w:rPr>
        <w:t xml:space="preserve">: </w:t>
      </w:r>
    </w:p>
    <w:p w:rsidR="00BF3864" w:rsidRDefault="00BF3864" w:rsidP="00BF3864">
      <w:pPr>
        <w:spacing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  <w:lang w:eastAsia="ar-SA"/>
        </w:rPr>
      </w:pPr>
      <w:r w:rsidRPr="00B46FD8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/>
        </w:rPr>
        <w:t xml:space="preserve">Согласно доведенным до Заказчика объема прав в денежном выражении на принятие и исполнение обязательств в соответствии с бюджетным законодательством РФ начальная (максимальная) цена 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/>
        </w:rPr>
        <w:t>контракта</w:t>
      </w:r>
      <w:r w:rsidRPr="00B46FD8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/>
        </w:rPr>
        <w:t xml:space="preserve"> составляет</w:t>
      </w:r>
      <w:r w:rsidR="001264B1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/>
        </w:rPr>
        <w:t xml:space="preserve"> </w:t>
      </w:r>
      <w:r w:rsidR="00CF766B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  <w:lang w:eastAsia="ar-SA"/>
        </w:rPr>
        <w:t xml:space="preserve">163600 (сто шестьдесят три </w:t>
      </w:r>
      <w:r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  <w:lang w:eastAsia="ar-SA"/>
        </w:rPr>
        <w:t>тысяч</w:t>
      </w:r>
      <w:r w:rsidR="00CF766B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  <w:lang w:eastAsia="ar-SA"/>
        </w:rPr>
        <w:t>ишестьсот</w:t>
      </w:r>
      <w:r w:rsidRPr="00B46FD8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  <w:lang w:eastAsia="ar-SA"/>
        </w:rPr>
        <w:t>) рубл</w:t>
      </w:r>
      <w:r w:rsidR="00CF766B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  <w:lang w:eastAsia="ar-SA"/>
        </w:rPr>
        <w:t>ей</w:t>
      </w:r>
      <w:bookmarkStart w:id="1" w:name="_GoBack"/>
      <w:bookmarkEnd w:id="1"/>
      <w:r w:rsidR="00CF766B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  <w:lang w:eastAsia="ar-SA"/>
        </w:rPr>
        <w:t xml:space="preserve"> 51 копей</w:t>
      </w:r>
      <w:r w:rsidRPr="00B46FD8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  <w:lang w:eastAsia="ar-SA"/>
        </w:rPr>
        <w:t>к</w:t>
      </w:r>
      <w:r w:rsidR="00CF766B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  <w:lang w:eastAsia="ar-SA"/>
        </w:rPr>
        <w:t>а</w:t>
      </w:r>
      <w:r w:rsidRPr="00C438F2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  <w:lang w:eastAsia="ar-SA"/>
        </w:rPr>
        <w:t>.</w:t>
      </w:r>
    </w:p>
    <w:p w:rsidR="00401D72" w:rsidRDefault="00401D72" w:rsidP="00BF3864">
      <w:pPr>
        <w:autoSpaceDE w:val="0"/>
        <w:autoSpaceDN w:val="0"/>
        <w:adjustRightInd w:val="0"/>
        <w:ind w:left="284" w:firstLine="283"/>
        <w:jc w:val="both"/>
        <w:outlineLvl w:val="0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A17E8F" w:rsidRPr="00F5322E" w:rsidRDefault="00A17E8F" w:rsidP="00401D72">
      <w:pPr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F5322E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Обоснование невозможности применения </w:t>
      </w:r>
      <w:r w:rsidR="009E432D" w:rsidRPr="00F5322E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для определения начальной (максимальной) цены </w:t>
      </w:r>
      <w:r w:rsidR="00266801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контракта</w:t>
      </w:r>
      <w:r w:rsidRPr="00F5322E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методов</w:t>
      </w:r>
      <w:r w:rsidR="00E57EE4" w:rsidRPr="00F5322E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,указанных в части 1 статьи 22 Закона № 44-ФЗ</w:t>
      </w:r>
      <w:r w:rsidR="009E432D" w:rsidRPr="00F5322E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:</w:t>
      </w:r>
    </w:p>
    <w:p w:rsidR="008F30DD" w:rsidRPr="00F5322E" w:rsidRDefault="008F30DD" w:rsidP="009F4721">
      <w:pPr>
        <w:pStyle w:val="a4"/>
        <w:widowControl w:val="0"/>
        <w:numPr>
          <w:ilvl w:val="0"/>
          <w:numId w:val="1"/>
        </w:numPr>
        <w:tabs>
          <w:tab w:val="left" w:pos="993"/>
        </w:tabs>
        <w:suppressAutoHyphens/>
        <w:spacing w:line="240" w:lineRule="auto"/>
        <w:ind w:hanging="77"/>
        <w:jc w:val="both"/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  <w:lang w:eastAsia="ar-SA"/>
        </w:rPr>
      </w:pPr>
      <w:r w:rsidRPr="00F5322E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  <w:lang w:eastAsia="ar-SA"/>
        </w:rPr>
        <w:t>Метод сопоставимых рыночных цен (анализа рынка).</w:t>
      </w:r>
    </w:p>
    <w:p w:rsidR="00BB17C9" w:rsidRPr="00F5322E" w:rsidRDefault="00BB17C9" w:rsidP="009F4721">
      <w:pPr>
        <w:widowControl w:val="0"/>
        <w:suppressAutoHyphens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5322E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/>
        </w:rPr>
        <w:t>Метод сопоставимых рыночных цен (анализа рынка)</w:t>
      </w:r>
      <w:r w:rsidRPr="00F5322E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  <w:lang w:eastAsia="ar-SA"/>
        </w:rPr>
        <w:t xml:space="preserve"> з</w:t>
      </w:r>
      <w:r w:rsidRPr="00F5322E">
        <w:rPr>
          <w:rFonts w:ascii="Times New Roman" w:hAnsi="Times New Roman" w:cs="Times New Roman"/>
          <w:sz w:val="24"/>
          <w:szCs w:val="24"/>
        </w:rPr>
        <w:t xml:space="preserve">аключается в установлении начальной (максимальной) цены </w:t>
      </w:r>
      <w:r w:rsidR="00266801">
        <w:rPr>
          <w:rFonts w:ascii="Times New Roman" w:hAnsi="Times New Roman" w:cs="Times New Roman"/>
          <w:sz w:val="24"/>
          <w:szCs w:val="24"/>
        </w:rPr>
        <w:t>контракта</w:t>
      </w:r>
      <w:r w:rsidRPr="00F5322E">
        <w:rPr>
          <w:rFonts w:ascii="Times New Roman" w:hAnsi="Times New Roman" w:cs="Times New Roman"/>
          <w:sz w:val="24"/>
          <w:szCs w:val="24"/>
        </w:rPr>
        <w:t xml:space="preserve"> на основании информации о рыночных ценах идентичных товаров, работ, услуг, планируемых к закупкам, или при их отсутствии однородных товаров, работ, услуг;</w:t>
      </w:r>
    </w:p>
    <w:p w:rsidR="004D21BE" w:rsidRPr="00F5322E" w:rsidRDefault="008F30DD" w:rsidP="009F4721">
      <w:pPr>
        <w:widowControl w:val="0"/>
        <w:suppressAutoHyphens/>
        <w:spacing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/>
        </w:rPr>
      </w:pPr>
      <w:r w:rsidRPr="00F5322E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/>
        </w:rPr>
        <w:t xml:space="preserve">Данный метод не может быть применим в связи с тем, </w:t>
      </w:r>
      <w:r w:rsidR="00927669" w:rsidRPr="00F5322E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/>
        </w:rPr>
        <w:t>что отсутствует база данных по идентичным и однородным работам, включенным в предмет выполнения работ.</w:t>
      </w:r>
    </w:p>
    <w:p w:rsidR="00A17E8F" w:rsidRPr="00F5322E" w:rsidRDefault="00927669" w:rsidP="009F4721">
      <w:pPr>
        <w:widowControl w:val="0"/>
        <w:suppressAutoHyphens/>
        <w:spacing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/>
        </w:rPr>
      </w:pPr>
      <w:r w:rsidRPr="00F5322E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  <w:lang w:eastAsia="ar-SA"/>
        </w:rPr>
        <w:t>2)</w:t>
      </w:r>
      <w:r w:rsidR="00A17E8F" w:rsidRPr="00F5322E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  <w:lang w:eastAsia="ar-SA" w:bidi="ru-RU"/>
        </w:rPr>
        <w:t>Нормативный метод</w:t>
      </w:r>
      <w:r w:rsidRPr="00F5322E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  <w:lang w:eastAsia="ar-SA" w:bidi="ru-RU"/>
        </w:rPr>
        <w:t>.</w:t>
      </w:r>
    </w:p>
    <w:p w:rsidR="00927669" w:rsidRPr="00F5322E" w:rsidRDefault="00927669" w:rsidP="009F4721">
      <w:pPr>
        <w:widowControl w:val="0"/>
        <w:suppressAutoHyphens/>
        <w:spacing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</w:pPr>
      <w:r w:rsidRPr="00F5322E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  <w:t xml:space="preserve">Нормативный метод заключается в расчете начальной (максимальной) цены </w:t>
      </w:r>
      <w:r w:rsidR="00266801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  <w:t>контракта</w:t>
      </w:r>
      <w:r w:rsidRPr="00F5322E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  <w:t>, на основе требований к закупаемым товарам, работам, услугам, установленных в соответствии со статьей 19 Закона № 44-ФЗ в случае, если такие требования предусматривают установление предельных цен товаров, работ, услуг.</w:t>
      </w:r>
    </w:p>
    <w:p w:rsidR="00927669" w:rsidRPr="00F5322E" w:rsidRDefault="00927669" w:rsidP="009F4721">
      <w:pPr>
        <w:widowControl w:val="0"/>
        <w:suppressAutoHyphens/>
        <w:spacing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</w:pPr>
      <w:r w:rsidRPr="00F5322E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  <w:t>В настоящее время предельные цены на выполнение</w:t>
      </w:r>
      <w:r w:rsidRPr="00F5322E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/>
        </w:rPr>
        <w:t xml:space="preserve"> работ </w:t>
      </w:r>
      <w:r w:rsidRPr="00F5322E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  <w:t xml:space="preserve">ни одним </w:t>
      </w:r>
      <w:r w:rsidR="009F4721" w:rsidRPr="00F5322E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  <w:t xml:space="preserve">муниципальным </w:t>
      </w:r>
      <w:r w:rsidRPr="00F5322E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  <w:t>правовым актом не установлены.</w:t>
      </w:r>
    </w:p>
    <w:p w:rsidR="00A17E8F" w:rsidRPr="00F5322E" w:rsidRDefault="00927669" w:rsidP="009F4721">
      <w:pPr>
        <w:widowControl w:val="0"/>
        <w:tabs>
          <w:tab w:val="left" w:pos="7949"/>
          <w:tab w:val="left" w:pos="8978"/>
        </w:tabs>
        <w:suppressAutoHyphens/>
        <w:spacing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/>
        </w:rPr>
      </w:pPr>
      <w:r w:rsidRPr="00F5322E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  <w:lang w:eastAsia="ar-SA" w:bidi="ru-RU"/>
        </w:rPr>
        <w:t>3)Тарифный метод.</w:t>
      </w:r>
    </w:p>
    <w:p w:rsidR="009F4721" w:rsidRDefault="00927669" w:rsidP="009F4721">
      <w:pPr>
        <w:widowControl w:val="0"/>
        <w:suppressAutoHyphens/>
        <w:spacing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</w:pPr>
      <w:r w:rsidRPr="00F5322E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  <w:t>Тарифный метод применяется заказчиком, если в соответствии с законодательством Российской Федерации цены закупаемых</w:t>
      </w:r>
      <w:r w:rsidRPr="009F4721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  <w:t xml:space="preserve"> товаров, работ, услуг для обеспечения государственных и муниципальных нужд подлежат государственному регулированию или установлены </w:t>
      </w:r>
      <w:r w:rsidR="009F4721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  <w:t>муниципальными правовыми актами.</w:t>
      </w:r>
    </w:p>
    <w:p w:rsidR="00927669" w:rsidRPr="009F4721" w:rsidRDefault="009F4721" w:rsidP="009F4721">
      <w:pPr>
        <w:widowControl w:val="0"/>
        <w:suppressAutoHyphens/>
        <w:spacing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</w:pPr>
      <w:r w:rsidRPr="003C672F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/>
        </w:rPr>
        <w:t xml:space="preserve">Данный метод не может </w:t>
      </w:r>
      <w:r w:rsidRPr="009F4721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/>
        </w:rPr>
        <w:t>быть применим в связи с тем, что</w:t>
      </w:r>
      <w:r w:rsidR="00927669" w:rsidRPr="009F4721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/>
        </w:rPr>
        <w:t>отсутс</w:t>
      </w:r>
      <w:r w:rsidR="00927669" w:rsidRPr="009F4721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  <w:t>тв</w:t>
      </w:r>
      <w:r w:rsidRPr="009F4721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  <w:t>ую</w:t>
      </w:r>
      <w:r w:rsidR="00217985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  <w:t>т</w:t>
      </w:r>
      <w:r w:rsidRPr="009F4721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  <w:t xml:space="preserve"> государственные</w:t>
      </w:r>
      <w:r w:rsidR="00927669" w:rsidRPr="009F4721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  <w:t xml:space="preserve"> регулируемы</w:t>
      </w:r>
      <w:r w:rsidRPr="009F4721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  <w:t>е</w:t>
      </w:r>
      <w:r w:rsidR="00927669" w:rsidRPr="009F4721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  <w:t xml:space="preserve"> цен</w:t>
      </w:r>
      <w:r w:rsidRPr="009F4721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  <w:t>ы</w:t>
      </w:r>
      <w:r w:rsidR="00927669" w:rsidRPr="009F4721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  <w:t xml:space="preserve"> на работы, являющиеся предметом </w:t>
      </w:r>
      <w:r w:rsidR="002513AB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  <w:t>контракта</w:t>
      </w:r>
      <w:r w:rsidRPr="009F4721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  <w:t>, а также не установлены муниципальными правовыми актами</w:t>
      </w:r>
      <w:r w:rsidR="00927669" w:rsidRPr="009F4721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  <w:t>.</w:t>
      </w:r>
    </w:p>
    <w:p w:rsidR="00DE7113" w:rsidRPr="00DE7113" w:rsidRDefault="00927669" w:rsidP="009F4721">
      <w:pPr>
        <w:widowControl w:val="0"/>
        <w:suppressAutoHyphens/>
        <w:spacing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</w:pPr>
      <w:r w:rsidRPr="00DE7113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  <w:lang w:eastAsia="ar-SA" w:bidi="ru-RU"/>
        </w:rPr>
        <w:t>4)</w:t>
      </w:r>
      <w:r w:rsidR="00A17E8F" w:rsidRPr="00DE7113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  <w:lang w:eastAsia="ar-SA" w:bidi="ru-RU"/>
        </w:rPr>
        <w:t xml:space="preserve"> Проектно-сметный метод</w:t>
      </w:r>
      <w:r w:rsidR="00DE7113" w:rsidRPr="00DE7113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  <w:t>.</w:t>
      </w:r>
    </w:p>
    <w:p w:rsidR="00D7054B" w:rsidRPr="00DE7113" w:rsidRDefault="006861DE" w:rsidP="009F4721">
      <w:pPr>
        <w:widowControl w:val="0"/>
        <w:suppressAutoHyphens/>
        <w:spacing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</w:pPr>
      <w:r w:rsidRPr="00A17E8F">
        <w:rPr>
          <w:rFonts w:ascii="Times New Roman" w:eastAsia="Times New Roman" w:hAnsi="Times New Roman" w:cs="Times New Roman"/>
          <w:color w:val="000000"/>
          <w:sz w:val="24"/>
          <w:szCs w:val="24"/>
          <w:lang w:eastAsia="ar-SA" w:bidi="ru-RU"/>
        </w:rPr>
        <w:t>Применение этого метода невозможно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 w:bidi="ru-RU"/>
        </w:rPr>
        <w:t>,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  <w:t xml:space="preserve">так как он применяется при определении </w:t>
      </w:r>
      <w:r w:rsidR="00DE7113" w:rsidRPr="00DE7113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  <w:t xml:space="preserve">начальной (максимальной) цены </w:t>
      </w:r>
      <w:r w:rsidR="004B5846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  <w:t>контракта</w:t>
      </w:r>
      <w:r w:rsidR="00DE7113" w:rsidRPr="00DE7113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  <w:t xml:space="preserve"> на</w:t>
      </w:r>
      <w:r w:rsidR="00D7054B" w:rsidRPr="00DE7113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  <w:t>:</w:t>
      </w:r>
    </w:p>
    <w:p w:rsidR="00DE7113" w:rsidRPr="00DE7113" w:rsidRDefault="00D7054B" w:rsidP="00DE7113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E7113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  <w:t xml:space="preserve">- </w:t>
      </w:r>
      <w:r w:rsidR="00DE7113" w:rsidRPr="00DE7113">
        <w:rPr>
          <w:rFonts w:ascii="Times New Roman" w:hAnsi="Times New Roman" w:cs="Times New Roman"/>
          <w:iCs/>
          <w:sz w:val="24"/>
          <w:szCs w:val="24"/>
        </w:rPr>
        <w:t>строительство, реконструкцию, капитальный ремонт, снос объекта капитального строительства на основании проектной документации в соответствии с методиками и нормативами (государственными элементными сметными нормами) строительных работ и специальных строительных работ, утвержденными в соответствии с компетенцией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строительства, или органом исполнительной власти субъекта Российской Федерации;</w:t>
      </w:r>
    </w:p>
    <w:p w:rsidR="00DE7113" w:rsidRDefault="00DE7113" w:rsidP="00DE7113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E7113">
        <w:rPr>
          <w:rFonts w:ascii="Times New Roman" w:hAnsi="Times New Roman" w:cs="Times New Roman"/>
          <w:sz w:val="24"/>
          <w:szCs w:val="24"/>
        </w:rPr>
        <w:t>- проведение работ по сохранению объектов культурного наследия (памятников истории и культуры) народов Российской Федерации, за исключением научно-методического руководства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технического и авторского надзора, на основании согласованной </w:t>
      </w:r>
      <w:r w:rsidRPr="00DE7113">
        <w:rPr>
          <w:rFonts w:ascii="Times New Roman" w:hAnsi="Times New Roman" w:cs="Times New Roman"/>
          <w:sz w:val="24"/>
          <w:szCs w:val="24"/>
        </w:rPr>
        <w:t xml:space="preserve">в порядке, </w:t>
      </w:r>
      <w:r>
        <w:rPr>
          <w:rFonts w:ascii="Times New Roman" w:hAnsi="Times New Roman" w:cs="Times New Roman"/>
          <w:sz w:val="24"/>
          <w:szCs w:val="24"/>
        </w:rPr>
        <w:t>установленном законодательством Российской Федерации, проектной документации на проведение работ по сохранению объектов культурного наследия и в соответствии с реставрационными нормами и правилами, утвержденными федеральным органом исполнительной власти, уполномоченным Правительством Российской Федерации в области государственной охраны объектов культурного наследия.</w:t>
      </w:r>
    </w:p>
    <w:p w:rsidR="00A17E8F" w:rsidRPr="0007383A" w:rsidRDefault="00BD21E5" w:rsidP="009F4721">
      <w:pPr>
        <w:widowControl w:val="0"/>
        <w:suppressAutoHyphens/>
        <w:spacing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/>
        </w:rPr>
      </w:pPr>
      <w:r w:rsidRPr="0007383A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  <w:t>5)</w:t>
      </w:r>
      <w:r w:rsidR="00A17E8F" w:rsidRPr="0007383A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  <w:lang w:eastAsia="ar-SA" w:bidi="ru-RU"/>
        </w:rPr>
        <w:t>Затратный метод</w:t>
      </w:r>
      <w:r w:rsidRPr="0007383A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  <w:lang w:eastAsia="ar-SA" w:bidi="ru-RU"/>
        </w:rPr>
        <w:t>.</w:t>
      </w:r>
    </w:p>
    <w:p w:rsidR="0007383A" w:rsidRDefault="00BD21E5" w:rsidP="009F4721">
      <w:pPr>
        <w:suppressAutoHyphens/>
        <w:spacing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</w:pPr>
      <w:r w:rsidRPr="0007383A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  <w:t>Затратный метод применяется в случае невозможности применения иных методов,</w:t>
      </w:r>
      <w:r w:rsidR="008E35FE" w:rsidRPr="0007383A">
        <w:rPr>
          <w:rFonts w:ascii="Times New Roman" w:hAnsi="Times New Roman" w:cs="Times New Roman"/>
          <w:sz w:val="24"/>
          <w:szCs w:val="24"/>
        </w:rPr>
        <w:t xml:space="preserve"> предусмотренных </w:t>
      </w:r>
      <w:hyperlink r:id="rId6" w:history="1">
        <w:r w:rsidR="008E35FE" w:rsidRPr="0007383A">
          <w:rPr>
            <w:rFonts w:ascii="Times New Roman" w:hAnsi="Times New Roman" w:cs="Times New Roman"/>
            <w:sz w:val="24"/>
            <w:szCs w:val="24"/>
          </w:rPr>
          <w:t>пунктами 1</w:t>
        </w:r>
      </w:hyperlink>
      <w:r w:rsidR="008E35FE" w:rsidRPr="0007383A">
        <w:rPr>
          <w:rFonts w:ascii="Times New Roman" w:hAnsi="Times New Roman" w:cs="Times New Roman"/>
          <w:sz w:val="24"/>
          <w:szCs w:val="24"/>
        </w:rPr>
        <w:t xml:space="preserve"> - </w:t>
      </w:r>
      <w:hyperlink r:id="rId7" w:history="1">
        <w:r w:rsidR="008E35FE" w:rsidRPr="0007383A">
          <w:rPr>
            <w:rFonts w:ascii="Times New Roman" w:hAnsi="Times New Roman" w:cs="Times New Roman"/>
            <w:sz w:val="24"/>
            <w:szCs w:val="24"/>
          </w:rPr>
          <w:t>4 части 1</w:t>
        </w:r>
      </w:hyperlink>
      <w:r w:rsidR="008E35FE" w:rsidRPr="0007383A">
        <w:rPr>
          <w:rFonts w:ascii="Times New Roman" w:hAnsi="Times New Roman" w:cs="Times New Roman"/>
          <w:sz w:val="24"/>
          <w:szCs w:val="24"/>
        </w:rPr>
        <w:t xml:space="preserve"> статьи 22 Закона № 44-ФЗ,</w:t>
      </w:r>
      <w:r w:rsidRPr="0007383A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  <w:t xml:space="preserve"> или в дополнение к иным методам. Данный метод заключается в определении начальной (максимальной) цены </w:t>
      </w:r>
      <w:r w:rsidR="00266801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  <w:t>контракта</w:t>
      </w:r>
      <w:r w:rsidRPr="0007383A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  <w:t>, как суммы произведенных затрат и обычной для определенной сферы деятельности прибыли. При этом учитываются обычные в подобных случаях прямые и косвенные затраты на производство или приобретение и (или) реализацию товаров, работ, услуг, затраты на транспортировку, хранение, страхован</w:t>
      </w:r>
      <w:r w:rsidR="0007383A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  <w:t>ие и иные затраты.</w:t>
      </w:r>
    </w:p>
    <w:p w:rsidR="00BD21E5" w:rsidRPr="00C5488A" w:rsidRDefault="00DF357E" w:rsidP="009F4721">
      <w:pPr>
        <w:suppressAutoHyphens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 w:bidi="ru-RU"/>
        </w:rPr>
      </w:pPr>
      <w:r w:rsidRPr="00C5488A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  <w:t>В</w:t>
      </w:r>
      <w:r w:rsidR="00BD21E5" w:rsidRPr="00C5488A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  <w:t xml:space="preserve"> связи с отсутствием необходимой информации применение затратного метода невозможно.</w:t>
      </w:r>
    </w:p>
    <w:p w:rsidR="00BD21E5" w:rsidRPr="005C2D9B" w:rsidRDefault="00BD21E5" w:rsidP="009F4721">
      <w:pPr>
        <w:suppressAutoHyphens/>
        <w:spacing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</w:pPr>
    </w:p>
    <w:p w:rsidR="00BD21E5" w:rsidRPr="00587CAE" w:rsidRDefault="00BD21E5" w:rsidP="009F4721">
      <w:pPr>
        <w:suppressAutoHyphens/>
        <w:spacing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</w:pPr>
      <w:r w:rsidRPr="005C2D9B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  <w:t xml:space="preserve">Для определения начальной максимальной цены </w:t>
      </w:r>
      <w:r w:rsidR="00EB1EBE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  <w:t>контракта</w:t>
      </w:r>
      <w:r w:rsidRPr="005C2D9B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  <w:t xml:space="preserve"> заказчиком применена часть 12 статьи 22 Закона № 44-ФЗ - ин</w:t>
      </w:r>
      <w:r w:rsidR="00175EEB" w:rsidRPr="005C2D9B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  <w:t>ой</w:t>
      </w:r>
      <w:r w:rsidRPr="005C2D9B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  <w:t xml:space="preserve"> метод обоснования начальной (максимальной) цены </w:t>
      </w:r>
      <w:r w:rsidR="00EB1EBE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  <w:t>контракта</w:t>
      </w:r>
      <w:r w:rsidRPr="00C10CF2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  <w:t xml:space="preserve">, произведённый в соответствии с действующим законодательством Российской Федерации, так как данный способ наиболее полно отражает </w:t>
      </w:r>
      <w:r w:rsidR="00515D3E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  <w:t xml:space="preserve">определение и </w:t>
      </w:r>
      <w:r w:rsidRPr="00C10CF2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  <w:t xml:space="preserve">обоснование </w:t>
      </w:r>
      <w:r w:rsidR="00515D3E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  <w:t xml:space="preserve">начальной (максимальной) цены </w:t>
      </w:r>
      <w:r w:rsidR="00EB1EBE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  <w:t>контракта</w:t>
      </w:r>
      <w:r w:rsidRPr="00587CAE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  <w:t>.</w:t>
      </w:r>
    </w:p>
    <w:p w:rsidR="00BD21E5" w:rsidRPr="00587CAE" w:rsidRDefault="00BD21E5" w:rsidP="009F4721">
      <w:pPr>
        <w:suppressAutoHyphens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 w:bidi="ru-RU"/>
        </w:rPr>
      </w:pPr>
    </w:p>
    <w:p w:rsidR="00BF3864" w:rsidRPr="00587CAE" w:rsidRDefault="00BF3864" w:rsidP="00BF3864">
      <w:pPr>
        <w:suppressAutoHyphens/>
        <w:spacing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</w:pPr>
      <w:r w:rsidRPr="005C2D9B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  <w:t xml:space="preserve">Для определения начальной максимальной цены договора заказчиком применена часть 12 статьи 22 Закона № 44-ФЗ - иной метод обоснования начальной (максимальной) цены 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  <w:t>договора (</w:t>
      </w:r>
      <w:r w:rsidRPr="00986133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  <w:lang w:eastAsia="ar-SA" w:bidi="ru-RU"/>
        </w:rPr>
        <w:t>с</w:t>
      </w:r>
      <w:r w:rsidRPr="00986133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  <w:lang w:eastAsia="ar-SA"/>
        </w:rPr>
        <w:t>огласно доведенным до Заказчика объема прав в денежном выражении на принятие и исполнение обязательств в соответствии с бюджетным законодательством РФ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/>
        </w:rPr>
        <w:t>)</w:t>
      </w:r>
      <w:r w:rsidRPr="00587CAE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  <w:t>.</w:t>
      </w:r>
    </w:p>
    <w:p w:rsidR="00541369" w:rsidRDefault="00541369" w:rsidP="008778B7">
      <w:pPr>
        <w:shd w:val="clear" w:color="auto" w:fill="FFFFFF"/>
        <w:spacing w:line="240" w:lineRule="atLeast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</w:pPr>
    </w:p>
    <w:p w:rsidR="0056100C" w:rsidRPr="0056100C" w:rsidRDefault="003865FB" w:rsidP="009334AE">
      <w:pPr>
        <w:tabs>
          <w:tab w:val="left" w:pos="584"/>
        </w:tabs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B01464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  <w:t xml:space="preserve">Приложение №1 </w:t>
      </w:r>
      <w:r w:rsidR="001261DD" w:rsidRPr="00B01464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  <w:t>Локальн</w:t>
      </w:r>
      <w:r w:rsidR="00162BDF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  <w:t>ый</w:t>
      </w:r>
      <w:r w:rsidR="001261DD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  <w:t xml:space="preserve"> смет</w:t>
      </w:r>
      <w:r w:rsidR="00162BDF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  <w:t>ный расчет</w:t>
      </w:r>
      <w:r w:rsidR="001261DD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  <w:t>прилага</w:t>
      </w:r>
      <w:r w:rsidR="005779C1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  <w:t>ю</w:t>
      </w:r>
      <w:r w:rsidR="001261DD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  <w:t>тся отдельным файлом</w:t>
      </w:r>
      <w:r w:rsidR="00EB1EBE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ar-SA" w:bidi="ru-RU"/>
        </w:rPr>
        <w:t>.</w:t>
      </w:r>
    </w:p>
    <w:sectPr w:rsidR="0056100C" w:rsidRPr="0056100C" w:rsidSect="001261DD">
      <w:pgSz w:w="11906" w:h="16838"/>
      <w:pgMar w:top="993" w:right="850" w:bottom="56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13121"/>
    <w:multiLevelType w:val="hybridMultilevel"/>
    <w:tmpl w:val="CE681512"/>
    <w:lvl w:ilvl="0" w:tplc="1DF2337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46DF2CAD"/>
    <w:multiLevelType w:val="hybridMultilevel"/>
    <w:tmpl w:val="DDFA5D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0E76BC"/>
    <w:rsid w:val="0002665D"/>
    <w:rsid w:val="00032FFB"/>
    <w:rsid w:val="00064882"/>
    <w:rsid w:val="0007383A"/>
    <w:rsid w:val="000879AE"/>
    <w:rsid w:val="000E76BC"/>
    <w:rsid w:val="001261DD"/>
    <w:rsid w:val="001264B1"/>
    <w:rsid w:val="00132787"/>
    <w:rsid w:val="00162BDF"/>
    <w:rsid w:val="00175EEB"/>
    <w:rsid w:val="001C78F1"/>
    <w:rsid w:val="001D2B01"/>
    <w:rsid w:val="0020070E"/>
    <w:rsid w:val="00204C7F"/>
    <w:rsid w:val="00217985"/>
    <w:rsid w:val="0022639E"/>
    <w:rsid w:val="00230F8F"/>
    <w:rsid w:val="002331D6"/>
    <w:rsid w:val="00244F93"/>
    <w:rsid w:val="0024787E"/>
    <w:rsid w:val="002513AB"/>
    <w:rsid w:val="00266801"/>
    <w:rsid w:val="00272293"/>
    <w:rsid w:val="0027653A"/>
    <w:rsid w:val="00280032"/>
    <w:rsid w:val="002D1869"/>
    <w:rsid w:val="002E7E73"/>
    <w:rsid w:val="003012ED"/>
    <w:rsid w:val="003021B7"/>
    <w:rsid w:val="00313449"/>
    <w:rsid w:val="00340649"/>
    <w:rsid w:val="0034197A"/>
    <w:rsid w:val="00364F0A"/>
    <w:rsid w:val="003730AD"/>
    <w:rsid w:val="00374AF8"/>
    <w:rsid w:val="003865FB"/>
    <w:rsid w:val="003939F6"/>
    <w:rsid w:val="003C672F"/>
    <w:rsid w:val="003E136E"/>
    <w:rsid w:val="003E1E7D"/>
    <w:rsid w:val="00401D72"/>
    <w:rsid w:val="00413017"/>
    <w:rsid w:val="0041751A"/>
    <w:rsid w:val="00443F85"/>
    <w:rsid w:val="004501A5"/>
    <w:rsid w:val="004575C7"/>
    <w:rsid w:val="00460BD7"/>
    <w:rsid w:val="004B5846"/>
    <w:rsid w:val="004D21BE"/>
    <w:rsid w:val="004E2C31"/>
    <w:rsid w:val="00515D3E"/>
    <w:rsid w:val="00516FEE"/>
    <w:rsid w:val="00540AFE"/>
    <w:rsid w:val="00541369"/>
    <w:rsid w:val="00555890"/>
    <w:rsid w:val="0056100C"/>
    <w:rsid w:val="00567DD3"/>
    <w:rsid w:val="005754A5"/>
    <w:rsid w:val="005779C1"/>
    <w:rsid w:val="00577A93"/>
    <w:rsid w:val="00580F55"/>
    <w:rsid w:val="00581550"/>
    <w:rsid w:val="00587CAE"/>
    <w:rsid w:val="00595205"/>
    <w:rsid w:val="005A7733"/>
    <w:rsid w:val="005C2D9B"/>
    <w:rsid w:val="005D5268"/>
    <w:rsid w:val="006057CA"/>
    <w:rsid w:val="00605B7A"/>
    <w:rsid w:val="0061434A"/>
    <w:rsid w:val="006308E7"/>
    <w:rsid w:val="006349A6"/>
    <w:rsid w:val="0066051A"/>
    <w:rsid w:val="006861DE"/>
    <w:rsid w:val="006D0A8C"/>
    <w:rsid w:val="006D4F46"/>
    <w:rsid w:val="006F2ED5"/>
    <w:rsid w:val="006F3063"/>
    <w:rsid w:val="00701D5E"/>
    <w:rsid w:val="007117B7"/>
    <w:rsid w:val="00776C2D"/>
    <w:rsid w:val="00783D08"/>
    <w:rsid w:val="007D3550"/>
    <w:rsid w:val="007E0F08"/>
    <w:rsid w:val="007E3F4E"/>
    <w:rsid w:val="007F511D"/>
    <w:rsid w:val="00827016"/>
    <w:rsid w:val="0083518E"/>
    <w:rsid w:val="008778B7"/>
    <w:rsid w:val="0088141D"/>
    <w:rsid w:val="00881C7D"/>
    <w:rsid w:val="008E073F"/>
    <w:rsid w:val="008E35FE"/>
    <w:rsid w:val="008F30DD"/>
    <w:rsid w:val="00901B14"/>
    <w:rsid w:val="009046EE"/>
    <w:rsid w:val="00910A37"/>
    <w:rsid w:val="00910B71"/>
    <w:rsid w:val="00927669"/>
    <w:rsid w:val="009334AE"/>
    <w:rsid w:val="00951BBD"/>
    <w:rsid w:val="00956979"/>
    <w:rsid w:val="00967C4E"/>
    <w:rsid w:val="00974AAE"/>
    <w:rsid w:val="00977A4C"/>
    <w:rsid w:val="00993368"/>
    <w:rsid w:val="009A03B2"/>
    <w:rsid w:val="009C245B"/>
    <w:rsid w:val="009E432D"/>
    <w:rsid w:val="009F4721"/>
    <w:rsid w:val="00A0329C"/>
    <w:rsid w:val="00A17E8F"/>
    <w:rsid w:val="00A47F9A"/>
    <w:rsid w:val="00A517F3"/>
    <w:rsid w:val="00A6244E"/>
    <w:rsid w:val="00AF4624"/>
    <w:rsid w:val="00B01464"/>
    <w:rsid w:val="00B13F0E"/>
    <w:rsid w:val="00B16B9C"/>
    <w:rsid w:val="00B32B36"/>
    <w:rsid w:val="00B33F55"/>
    <w:rsid w:val="00B5360C"/>
    <w:rsid w:val="00B54A6D"/>
    <w:rsid w:val="00B7128B"/>
    <w:rsid w:val="00BB17C9"/>
    <w:rsid w:val="00BC0A58"/>
    <w:rsid w:val="00BD21E5"/>
    <w:rsid w:val="00BE341F"/>
    <w:rsid w:val="00BF3864"/>
    <w:rsid w:val="00BF7177"/>
    <w:rsid w:val="00C10CF2"/>
    <w:rsid w:val="00C14313"/>
    <w:rsid w:val="00C5488A"/>
    <w:rsid w:val="00C7455A"/>
    <w:rsid w:val="00C7706C"/>
    <w:rsid w:val="00C83D1E"/>
    <w:rsid w:val="00C95BB7"/>
    <w:rsid w:val="00CB6C1D"/>
    <w:rsid w:val="00CF31F4"/>
    <w:rsid w:val="00CF6BE7"/>
    <w:rsid w:val="00CF766B"/>
    <w:rsid w:val="00D11E41"/>
    <w:rsid w:val="00D12E5E"/>
    <w:rsid w:val="00D7054B"/>
    <w:rsid w:val="00D855EF"/>
    <w:rsid w:val="00D931FA"/>
    <w:rsid w:val="00DC3021"/>
    <w:rsid w:val="00DE7113"/>
    <w:rsid w:val="00DF357E"/>
    <w:rsid w:val="00E01114"/>
    <w:rsid w:val="00E23EE2"/>
    <w:rsid w:val="00E57EE4"/>
    <w:rsid w:val="00E93C65"/>
    <w:rsid w:val="00EB1EBE"/>
    <w:rsid w:val="00EB2548"/>
    <w:rsid w:val="00EB7025"/>
    <w:rsid w:val="00ED2384"/>
    <w:rsid w:val="00F21BB1"/>
    <w:rsid w:val="00F44C3A"/>
    <w:rsid w:val="00F5322E"/>
    <w:rsid w:val="00F6056B"/>
    <w:rsid w:val="00F617E2"/>
    <w:rsid w:val="00F96D09"/>
    <w:rsid w:val="00FA7E40"/>
    <w:rsid w:val="00FC5BB1"/>
    <w:rsid w:val="00FC69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6BC"/>
    <w:pPr>
      <w:spacing w:after="0"/>
      <w:jc w:val="righ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F30D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B17C9"/>
    <w:pPr>
      <w:ind w:left="720"/>
      <w:contextualSpacing/>
    </w:pPr>
  </w:style>
  <w:style w:type="table" w:styleId="a5">
    <w:name w:val="Table Grid"/>
    <w:basedOn w:val="a1"/>
    <w:uiPriority w:val="59"/>
    <w:rsid w:val="005610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Нет списка1"/>
    <w:next w:val="a2"/>
    <w:uiPriority w:val="99"/>
    <w:semiHidden/>
    <w:unhideWhenUsed/>
    <w:rsid w:val="0056100C"/>
  </w:style>
  <w:style w:type="paragraph" w:customStyle="1" w:styleId="10">
    <w:name w:val="Верхний колонтитул1"/>
    <w:basedOn w:val="a"/>
    <w:next w:val="a6"/>
    <w:link w:val="a7"/>
    <w:uiPriority w:val="99"/>
    <w:unhideWhenUsed/>
    <w:rsid w:val="0056100C"/>
    <w:pPr>
      <w:tabs>
        <w:tab w:val="center" w:pos="4677"/>
        <w:tab w:val="right" w:pos="9355"/>
      </w:tabs>
      <w:spacing w:after="160" w:line="259" w:lineRule="auto"/>
      <w:jc w:val="left"/>
    </w:pPr>
  </w:style>
  <w:style w:type="character" w:customStyle="1" w:styleId="a7">
    <w:name w:val="Верхний колонтитул Знак"/>
    <w:basedOn w:val="a0"/>
    <w:link w:val="10"/>
    <w:uiPriority w:val="99"/>
    <w:rsid w:val="0056100C"/>
  </w:style>
  <w:style w:type="paragraph" w:customStyle="1" w:styleId="11">
    <w:name w:val="Нижний колонтитул1"/>
    <w:basedOn w:val="a"/>
    <w:next w:val="a8"/>
    <w:link w:val="a9"/>
    <w:uiPriority w:val="99"/>
    <w:unhideWhenUsed/>
    <w:rsid w:val="0056100C"/>
    <w:pPr>
      <w:tabs>
        <w:tab w:val="center" w:pos="4677"/>
        <w:tab w:val="right" w:pos="9355"/>
      </w:tabs>
      <w:spacing w:after="160" w:line="259" w:lineRule="auto"/>
      <w:jc w:val="left"/>
    </w:pPr>
  </w:style>
  <w:style w:type="character" w:customStyle="1" w:styleId="a9">
    <w:name w:val="Нижний колонтитул Знак"/>
    <w:basedOn w:val="a0"/>
    <w:link w:val="11"/>
    <w:uiPriority w:val="99"/>
    <w:rsid w:val="0056100C"/>
  </w:style>
  <w:style w:type="character" w:styleId="aa">
    <w:name w:val="page number"/>
    <w:basedOn w:val="a0"/>
    <w:uiPriority w:val="99"/>
    <w:semiHidden/>
    <w:unhideWhenUsed/>
    <w:rsid w:val="0056100C"/>
    <w:rPr>
      <w:rFonts w:cs="Times New Roman"/>
    </w:rPr>
  </w:style>
  <w:style w:type="paragraph" w:customStyle="1" w:styleId="12">
    <w:name w:val="Текст выноски1"/>
    <w:basedOn w:val="a"/>
    <w:next w:val="ab"/>
    <w:link w:val="ac"/>
    <w:uiPriority w:val="99"/>
    <w:semiHidden/>
    <w:unhideWhenUsed/>
    <w:rsid w:val="0056100C"/>
    <w:pPr>
      <w:spacing w:line="240" w:lineRule="auto"/>
      <w:jc w:val="left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12"/>
    <w:uiPriority w:val="99"/>
    <w:semiHidden/>
    <w:rsid w:val="0056100C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13"/>
    <w:uiPriority w:val="99"/>
    <w:semiHidden/>
    <w:unhideWhenUsed/>
    <w:rsid w:val="0056100C"/>
    <w:pPr>
      <w:tabs>
        <w:tab w:val="center" w:pos="4677"/>
        <w:tab w:val="right" w:pos="9355"/>
      </w:tabs>
      <w:spacing w:line="240" w:lineRule="auto"/>
    </w:pPr>
  </w:style>
  <w:style w:type="character" w:customStyle="1" w:styleId="13">
    <w:name w:val="Верхний колонтитул Знак1"/>
    <w:basedOn w:val="a0"/>
    <w:link w:val="a6"/>
    <w:uiPriority w:val="99"/>
    <w:semiHidden/>
    <w:rsid w:val="0056100C"/>
  </w:style>
  <w:style w:type="paragraph" w:styleId="a8">
    <w:name w:val="footer"/>
    <w:basedOn w:val="a"/>
    <w:link w:val="14"/>
    <w:uiPriority w:val="99"/>
    <w:semiHidden/>
    <w:unhideWhenUsed/>
    <w:rsid w:val="0056100C"/>
    <w:pPr>
      <w:tabs>
        <w:tab w:val="center" w:pos="4677"/>
        <w:tab w:val="right" w:pos="9355"/>
      </w:tabs>
      <w:spacing w:line="240" w:lineRule="auto"/>
    </w:pPr>
  </w:style>
  <w:style w:type="character" w:customStyle="1" w:styleId="14">
    <w:name w:val="Нижний колонтитул Знак1"/>
    <w:basedOn w:val="a0"/>
    <w:link w:val="a8"/>
    <w:uiPriority w:val="99"/>
    <w:semiHidden/>
    <w:rsid w:val="0056100C"/>
  </w:style>
  <w:style w:type="paragraph" w:styleId="ab">
    <w:name w:val="Balloon Text"/>
    <w:basedOn w:val="a"/>
    <w:link w:val="15"/>
    <w:uiPriority w:val="99"/>
    <w:semiHidden/>
    <w:unhideWhenUsed/>
    <w:rsid w:val="0056100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15">
    <w:name w:val="Текст выноски Знак1"/>
    <w:basedOn w:val="a0"/>
    <w:link w:val="ab"/>
    <w:uiPriority w:val="99"/>
    <w:semiHidden/>
    <w:rsid w:val="0056100C"/>
    <w:rPr>
      <w:rFonts w:ascii="Tahoma" w:hAnsi="Tahoma" w:cs="Tahoma"/>
      <w:sz w:val="16"/>
      <w:szCs w:val="16"/>
    </w:rPr>
  </w:style>
  <w:style w:type="numbering" w:customStyle="1" w:styleId="2">
    <w:name w:val="Нет списка2"/>
    <w:next w:val="a2"/>
    <w:uiPriority w:val="99"/>
    <w:semiHidden/>
    <w:unhideWhenUsed/>
    <w:rsid w:val="009334AE"/>
  </w:style>
  <w:style w:type="paragraph" w:styleId="ad">
    <w:name w:val="Title"/>
    <w:aliases w:val="Çàãîëîâîê,Caaieiaie,Caaieiaie Знак Знак Знак,Caaieiaie Знак Знак Знак Знак Знак,Çàãîëîâîê1,Caaieiaie1,Caaieiaie Знак Знак Знак1,Знак Знак Знак"/>
    <w:basedOn w:val="a"/>
    <w:link w:val="ae"/>
    <w:qFormat/>
    <w:rsid w:val="00974AAE"/>
    <w:pPr>
      <w:widowControl w:val="0"/>
      <w:autoSpaceDE w:val="0"/>
      <w:autoSpaceDN w:val="0"/>
      <w:adjustRightInd w:val="0"/>
      <w:spacing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ae">
    <w:name w:val="Название Знак"/>
    <w:aliases w:val="Çàãîëîâîê Знак,Caaieiaie Знак,Caaieiaie Знак Знак Знак Знак,Caaieiaie Знак Знак Знак Знак Знак Знак,Çàãîëîâîê1 Знак,Caaieiaie1 Знак,Caaieiaie Знак Знак Знак1 Знак,Знак Знак Знак Знак"/>
    <w:basedOn w:val="a0"/>
    <w:link w:val="ad"/>
    <w:rsid w:val="00974AA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6BC"/>
    <w:pPr>
      <w:spacing w:after="0"/>
      <w:jc w:val="righ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F30D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B17C9"/>
    <w:pPr>
      <w:ind w:left="720"/>
      <w:contextualSpacing/>
    </w:pPr>
  </w:style>
  <w:style w:type="table" w:styleId="a5">
    <w:name w:val="Table Grid"/>
    <w:basedOn w:val="a1"/>
    <w:uiPriority w:val="59"/>
    <w:rsid w:val="005610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Нет списка1"/>
    <w:next w:val="a2"/>
    <w:uiPriority w:val="99"/>
    <w:semiHidden/>
    <w:unhideWhenUsed/>
    <w:rsid w:val="0056100C"/>
  </w:style>
  <w:style w:type="paragraph" w:customStyle="1" w:styleId="10">
    <w:name w:val="Верхний колонтитул1"/>
    <w:basedOn w:val="a"/>
    <w:next w:val="a6"/>
    <w:link w:val="a7"/>
    <w:uiPriority w:val="99"/>
    <w:unhideWhenUsed/>
    <w:rsid w:val="0056100C"/>
    <w:pPr>
      <w:tabs>
        <w:tab w:val="center" w:pos="4677"/>
        <w:tab w:val="right" w:pos="9355"/>
      </w:tabs>
      <w:spacing w:after="160" w:line="259" w:lineRule="auto"/>
      <w:jc w:val="left"/>
    </w:pPr>
  </w:style>
  <w:style w:type="character" w:customStyle="1" w:styleId="a7">
    <w:name w:val="Верхний колонтитул Знак"/>
    <w:basedOn w:val="a0"/>
    <w:link w:val="10"/>
    <w:uiPriority w:val="99"/>
    <w:rsid w:val="0056100C"/>
  </w:style>
  <w:style w:type="paragraph" w:customStyle="1" w:styleId="11">
    <w:name w:val="Нижний колонтитул1"/>
    <w:basedOn w:val="a"/>
    <w:next w:val="a8"/>
    <w:link w:val="a9"/>
    <w:uiPriority w:val="99"/>
    <w:unhideWhenUsed/>
    <w:rsid w:val="0056100C"/>
    <w:pPr>
      <w:tabs>
        <w:tab w:val="center" w:pos="4677"/>
        <w:tab w:val="right" w:pos="9355"/>
      </w:tabs>
      <w:spacing w:after="160" w:line="259" w:lineRule="auto"/>
      <w:jc w:val="left"/>
    </w:pPr>
  </w:style>
  <w:style w:type="character" w:customStyle="1" w:styleId="a9">
    <w:name w:val="Нижний колонтитул Знак"/>
    <w:basedOn w:val="a0"/>
    <w:link w:val="11"/>
    <w:uiPriority w:val="99"/>
    <w:rsid w:val="0056100C"/>
  </w:style>
  <w:style w:type="character" w:styleId="aa">
    <w:name w:val="page number"/>
    <w:basedOn w:val="a0"/>
    <w:uiPriority w:val="99"/>
    <w:semiHidden/>
    <w:unhideWhenUsed/>
    <w:rsid w:val="0056100C"/>
    <w:rPr>
      <w:rFonts w:cs="Times New Roman"/>
    </w:rPr>
  </w:style>
  <w:style w:type="paragraph" w:customStyle="1" w:styleId="12">
    <w:name w:val="Текст выноски1"/>
    <w:basedOn w:val="a"/>
    <w:next w:val="ab"/>
    <w:link w:val="ac"/>
    <w:uiPriority w:val="99"/>
    <w:semiHidden/>
    <w:unhideWhenUsed/>
    <w:rsid w:val="0056100C"/>
    <w:pPr>
      <w:spacing w:line="240" w:lineRule="auto"/>
      <w:jc w:val="left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12"/>
    <w:uiPriority w:val="99"/>
    <w:semiHidden/>
    <w:rsid w:val="0056100C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13"/>
    <w:uiPriority w:val="99"/>
    <w:semiHidden/>
    <w:unhideWhenUsed/>
    <w:rsid w:val="0056100C"/>
    <w:pPr>
      <w:tabs>
        <w:tab w:val="center" w:pos="4677"/>
        <w:tab w:val="right" w:pos="9355"/>
      </w:tabs>
      <w:spacing w:line="240" w:lineRule="auto"/>
    </w:pPr>
  </w:style>
  <w:style w:type="character" w:customStyle="1" w:styleId="13">
    <w:name w:val="Верхний колонтитул Знак1"/>
    <w:basedOn w:val="a0"/>
    <w:link w:val="a6"/>
    <w:uiPriority w:val="99"/>
    <w:semiHidden/>
    <w:rsid w:val="0056100C"/>
  </w:style>
  <w:style w:type="paragraph" w:styleId="a8">
    <w:name w:val="footer"/>
    <w:basedOn w:val="a"/>
    <w:link w:val="14"/>
    <w:uiPriority w:val="99"/>
    <w:semiHidden/>
    <w:unhideWhenUsed/>
    <w:rsid w:val="0056100C"/>
    <w:pPr>
      <w:tabs>
        <w:tab w:val="center" w:pos="4677"/>
        <w:tab w:val="right" w:pos="9355"/>
      </w:tabs>
      <w:spacing w:line="240" w:lineRule="auto"/>
    </w:pPr>
  </w:style>
  <w:style w:type="character" w:customStyle="1" w:styleId="14">
    <w:name w:val="Нижний колонтитул Знак1"/>
    <w:basedOn w:val="a0"/>
    <w:link w:val="a8"/>
    <w:uiPriority w:val="99"/>
    <w:semiHidden/>
    <w:rsid w:val="0056100C"/>
  </w:style>
  <w:style w:type="paragraph" w:styleId="ab">
    <w:name w:val="Balloon Text"/>
    <w:basedOn w:val="a"/>
    <w:link w:val="15"/>
    <w:uiPriority w:val="99"/>
    <w:semiHidden/>
    <w:unhideWhenUsed/>
    <w:rsid w:val="0056100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15">
    <w:name w:val="Текст выноски Знак1"/>
    <w:basedOn w:val="a0"/>
    <w:link w:val="ab"/>
    <w:uiPriority w:val="99"/>
    <w:semiHidden/>
    <w:rsid w:val="0056100C"/>
    <w:rPr>
      <w:rFonts w:ascii="Tahoma" w:hAnsi="Tahoma" w:cs="Tahoma"/>
      <w:sz w:val="16"/>
      <w:szCs w:val="16"/>
    </w:rPr>
  </w:style>
  <w:style w:type="numbering" w:customStyle="1" w:styleId="2">
    <w:name w:val="Нет списка2"/>
    <w:next w:val="a2"/>
    <w:uiPriority w:val="99"/>
    <w:semiHidden/>
    <w:unhideWhenUsed/>
    <w:rsid w:val="009334AE"/>
  </w:style>
  <w:style w:type="paragraph" w:styleId="ad">
    <w:name w:val="Title"/>
    <w:aliases w:val="Çàãîëîâîê,Caaieiaie,Caaieiaie Знак Знак Знак,Caaieiaie Знак Знак Знак Знак Знак,Çàãîëîâîê1,Caaieiaie1,Caaieiaie Знак Знак Знак1,Знак Знак Знак"/>
    <w:basedOn w:val="a"/>
    <w:link w:val="ae"/>
    <w:qFormat/>
    <w:rsid w:val="00974AAE"/>
    <w:pPr>
      <w:widowControl w:val="0"/>
      <w:autoSpaceDE w:val="0"/>
      <w:autoSpaceDN w:val="0"/>
      <w:adjustRightInd w:val="0"/>
      <w:spacing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ae">
    <w:name w:val="Название Знак"/>
    <w:aliases w:val="Çàãîëîâîê Знак,Caaieiaie Знак,Caaieiaie Знак Знак Знак Знак,Caaieiaie Знак Знак Знак Знак Знак Знак,Çàãîëîâîê1 Знак,Caaieiaie1 Знак,Caaieiaie Знак Знак Знак1 Знак,Знак Знак Знак Знак"/>
    <w:basedOn w:val="a0"/>
    <w:link w:val="ad"/>
    <w:rsid w:val="00974AA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7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8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2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513819624B5212D9040ECD440297F599145D4D5983384305FF9FAB47A082F806A0E80ACCC61E9CF32BED6C1118C48A806044892F96AA833FVDJ3O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513819624B5212D9040ECD440297F599145D4D5983384305FF9FAB47A082F806A0E80ACCC61E9CF328ED6C1118C48A806044892F96AA833FVDJ3O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506BED-608E-461F-B560-5767D84EC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814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matrosova</dc:creator>
  <cp:lastModifiedBy>kuzmicheva</cp:lastModifiedBy>
  <cp:revision>5</cp:revision>
  <cp:lastPrinted>2023-02-14T06:04:00Z</cp:lastPrinted>
  <dcterms:created xsi:type="dcterms:W3CDTF">2024-03-22T09:14:00Z</dcterms:created>
  <dcterms:modified xsi:type="dcterms:W3CDTF">2024-06-06T07:26:00Z</dcterms:modified>
</cp:coreProperties>
</file>