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E4E" w:rsidRPr="00C139BA" w:rsidRDefault="002B0E4E" w:rsidP="002B0E4E">
      <w:pPr>
        <w:keepNext/>
        <w:keepLines/>
        <w:tabs>
          <w:tab w:val="left" w:pos="708"/>
        </w:tabs>
        <w:ind w:firstLine="567"/>
        <w:contextualSpacing/>
        <w:jc w:val="center"/>
        <w:rPr>
          <w:rFonts w:eastAsia="Calibri"/>
          <w:b/>
          <w:sz w:val="20"/>
          <w:szCs w:val="20"/>
          <w:lang w:eastAsia="ar-SA"/>
        </w:rPr>
      </w:pPr>
      <w:r w:rsidRPr="00C139BA">
        <w:rPr>
          <w:rFonts w:eastAsia="Calibri"/>
          <w:b/>
          <w:sz w:val="20"/>
          <w:szCs w:val="20"/>
          <w:lang w:eastAsia="ar-SA"/>
        </w:rPr>
        <w:t>ОПИСАНИЕ ОБЪЕКТА ЗАКУПКИ</w:t>
      </w:r>
    </w:p>
    <w:p w:rsidR="002B0E4E" w:rsidRPr="00C139BA" w:rsidRDefault="002B0E4E" w:rsidP="002B0E4E">
      <w:pPr>
        <w:keepNext/>
        <w:keepLines/>
        <w:tabs>
          <w:tab w:val="left" w:pos="708"/>
        </w:tabs>
        <w:ind w:firstLine="567"/>
        <w:contextualSpacing/>
        <w:jc w:val="center"/>
        <w:rPr>
          <w:rFonts w:eastAsia="Calibri"/>
          <w:b/>
          <w:sz w:val="20"/>
          <w:szCs w:val="20"/>
          <w:lang w:eastAsia="ar-SA"/>
        </w:rPr>
      </w:pPr>
    </w:p>
    <w:p w:rsidR="002B0E4E" w:rsidRPr="00C139BA" w:rsidRDefault="002B0E4E" w:rsidP="002B0E4E">
      <w:pPr>
        <w:keepNext/>
        <w:keepLines/>
        <w:ind w:firstLine="567"/>
        <w:rPr>
          <w:color w:val="000000"/>
          <w:sz w:val="20"/>
          <w:szCs w:val="20"/>
        </w:rPr>
      </w:pPr>
      <w:r w:rsidRPr="00C139BA">
        <w:rPr>
          <w:b/>
          <w:sz w:val="20"/>
          <w:szCs w:val="20"/>
        </w:rPr>
        <w:t>1. Объект закупки:</w:t>
      </w:r>
      <w:r w:rsidRPr="00C139BA">
        <w:rPr>
          <w:sz w:val="20"/>
          <w:szCs w:val="20"/>
        </w:rPr>
        <w:t xml:space="preserve">  Оказание услуг по поверке</w:t>
      </w:r>
      <w:r>
        <w:rPr>
          <w:sz w:val="20"/>
          <w:szCs w:val="20"/>
        </w:rPr>
        <w:t xml:space="preserve"> (калибровки), </w:t>
      </w:r>
      <w:r w:rsidRPr="00C139BA">
        <w:rPr>
          <w:sz w:val="20"/>
          <w:szCs w:val="20"/>
        </w:rPr>
        <w:t xml:space="preserve">средств измерений </w:t>
      </w:r>
      <w:r w:rsidR="00AE4F9E">
        <w:rPr>
          <w:sz w:val="20"/>
          <w:szCs w:val="20"/>
        </w:rPr>
        <w:t>.</w:t>
      </w:r>
    </w:p>
    <w:p w:rsidR="002B0E4E" w:rsidRPr="00C139BA" w:rsidRDefault="002B0E4E" w:rsidP="002B0E4E">
      <w:pPr>
        <w:keepNext/>
        <w:keepLines/>
        <w:ind w:firstLine="567"/>
        <w:jc w:val="both"/>
        <w:rPr>
          <w:b/>
          <w:sz w:val="20"/>
          <w:szCs w:val="20"/>
        </w:rPr>
      </w:pPr>
      <w:r w:rsidRPr="00C139BA">
        <w:rPr>
          <w:b/>
          <w:sz w:val="20"/>
          <w:szCs w:val="20"/>
        </w:rPr>
        <w:t>2. Технические и качественные характеристики услуг, порядок оказания услуг.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2.1. Оказываемые услуги должны быть предоставлены в полном объеме и в соответствии с требованиями нормативной документации на методы и средства поверки.</w:t>
      </w:r>
    </w:p>
    <w:p w:rsidR="002B0E4E" w:rsidRPr="00C139BA" w:rsidRDefault="002B0E4E" w:rsidP="002B0E4E">
      <w:pPr>
        <w:keepNext/>
        <w:keepLines/>
        <w:jc w:val="both"/>
        <w:rPr>
          <w:sz w:val="20"/>
          <w:szCs w:val="20"/>
        </w:rPr>
      </w:pPr>
      <w:r w:rsidRPr="00C139BA">
        <w:rPr>
          <w:sz w:val="20"/>
          <w:szCs w:val="20"/>
        </w:rPr>
        <w:t xml:space="preserve">              2.2. По результатам поверки (калибровки) Заказчику выдается акт сдачи-приемки оказанных услуг и </w:t>
      </w:r>
      <w:r>
        <w:rPr>
          <w:sz w:val="20"/>
          <w:szCs w:val="20"/>
        </w:rPr>
        <w:t>свидетельство о поверке</w:t>
      </w:r>
      <w:r w:rsidRPr="00C139BA">
        <w:rPr>
          <w:sz w:val="20"/>
          <w:szCs w:val="20"/>
        </w:rPr>
        <w:t xml:space="preserve"> с фактической датой получения средств измерения.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2.</w:t>
      </w:r>
      <w:r w:rsidR="00757030">
        <w:rPr>
          <w:sz w:val="20"/>
          <w:szCs w:val="20"/>
        </w:rPr>
        <w:t>3</w:t>
      </w:r>
      <w:r w:rsidRPr="00C139BA">
        <w:rPr>
          <w:sz w:val="20"/>
          <w:szCs w:val="20"/>
        </w:rPr>
        <w:t>. Результаты поверки оформляются  в соответствии   с  приказом  Минпромторга Российской Федерации от 13.01.2022 № 37 «Об утверждении Порядка проведения поверки средств измерений, требования к знаку поверки и содержанию свидетельства о поверке».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b/>
          <w:sz w:val="20"/>
          <w:szCs w:val="20"/>
        </w:rPr>
        <w:t>3. Требования к качеству и безопасности услуг.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3.1. При оказании услуг исполнитель обязан соблюдать требования нормативно-технических документов: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-  Федерального закона Российской Федерации от 26 июня 2008 г. N 102-ФЗ «Об обеспечении единства измерений», правилами по метрологии ПР 50.2.006-94, а также инструкций, методических рекомендаций, приказов министерства здравоохранения, постановлений правительства, и других нормативных документов, действительных на дату оказания услуг, регламентирующих оказание услуг.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- Постановления правительства Российской Федерации от 25 апреля 2012 г. N 390 «О противопожарном режиме».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- Федерального закона от 30.03.1999 № 52-ФЗ «О санитарно-эпидемиологическом благополучии населения».</w:t>
      </w: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b/>
          <w:sz w:val="20"/>
          <w:szCs w:val="20"/>
        </w:rPr>
        <w:t>4. Сроки оказания услуг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4.1. Начало оказания услуг – с момента заключения  контракта сторонами.</w:t>
      </w: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sz w:val="20"/>
          <w:szCs w:val="20"/>
        </w:rPr>
        <w:t xml:space="preserve">4.2. Окончание оказания услуг: </w:t>
      </w:r>
      <w:r w:rsidR="00102C78">
        <w:rPr>
          <w:b/>
          <w:sz w:val="20"/>
          <w:szCs w:val="20"/>
        </w:rPr>
        <w:t>20</w:t>
      </w:r>
      <w:bookmarkStart w:id="0" w:name="_GoBack"/>
      <w:bookmarkEnd w:id="0"/>
      <w:r w:rsidR="006D3731">
        <w:rPr>
          <w:b/>
          <w:sz w:val="20"/>
          <w:szCs w:val="20"/>
        </w:rPr>
        <w:t xml:space="preserve"> рабочих дней</w:t>
      </w:r>
      <w:r w:rsidRPr="00C139BA">
        <w:rPr>
          <w:b/>
          <w:sz w:val="20"/>
          <w:szCs w:val="20"/>
        </w:rPr>
        <w:t xml:space="preserve"> </w:t>
      </w: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b/>
          <w:sz w:val="20"/>
          <w:szCs w:val="20"/>
        </w:rPr>
        <w:t>5. Место оказания услуг</w:t>
      </w:r>
    </w:p>
    <w:p w:rsidR="002B0E4E" w:rsidRPr="00C139BA" w:rsidRDefault="002B0E4E" w:rsidP="006D3731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 xml:space="preserve">5.1. </w:t>
      </w:r>
      <w:r w:rsidR="006D3731">
        <w:rPr>
          <w:sz w:val="20"/>
          <w:szCs w:val="20"/>
        </w:rPr>
        <w:t>Доставка средств измерений</w:t>
      </w:r>
      <w:r w:rsidR="00AA7B50">
        <w:rPr>
          <w:sz w:val="20"/>
          <w:szCs w:val="20"/>
        </w:rPr>
        <w:t xml:space="preserve"> (СИ)</w:t>
      </w:r>
      <w:r w:rsidR="006D3731">
        <w:rPr>
          <w:sz w:val="20"/>
          <w:szCs w:val="20"/>
        </w:rPr>
        <w:t xml:space="preserve"> на т</w:t>
      </w:r>
      <w:r w:rsidR="006D3731" w:rsidRPr="00C139BA">
        <w:rPr>
          <w:sz w:val="20"/>
          <w:szCs w:val="20"/>
        </w:rPr>
        <w:t>ерритори</w:t>
      </w:r>
      <w:r w:rsidR="006D3731">
        <w:rPr>
          <w:sz w:val="20"/>
          <w:szCs w:val="20"/>
        </w:rPr>
        <w:t>ю</w:t>
      </w:r>
      <w:r w:rsidR="006D3731" w:rsidRPr="00C139BA">
        <w:rPr>
          <w:sz w:val="20"/>
          <w:szCs w:val="20"/>
        </w:rPr>
        <w:t xml:space="preserve"> Исполнителя</w:t>
      </w:r>
      <w:r w:rsidR="006D3731">
        <w:rPr>
          <w:sz w:val="20"/>
          <w:szCs w:val="20"/>
        </w:rPr>
        <w:t xml:space="preserve"> </w:t>
      </w:r>
      <w:r w:rsidR="006D3731" w:rsidRPr="00C139BA">
        <w:rPr>
          <w:sz w:val="20"/>
          <w:szCs w:val="20"/>
        </w:rPr>
        <w:t>(в случаях невозможности проведения инструментальных измерений портативными СИ)</w:t>
      </w:r>
      <w:r w:rsidR="006D3731">
        <w:rPr>
          <w:sz w:val="20"/>
          <w:szCs w:val="20"/>
        </w:rPr>
        <w:t xml:space="preserve">, и обратно, осуществляется силами </w:t>
      </w:r>
      <w:r w:rsidR="00AA7B50">
        <w:rPr>
          <w:sz w:val="20"/>
          <w:szCs w:val="20"/>
        </w:rPr>
        <w:t>Исполнителя</w:t>
      </w: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b/>
          <w:sz w:val="20"/>
          <w:szCs w:val="20"/>
        </w:rPr>
        <w:t>6. Требования к услугам, установленные законодательством РФ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6.1. Наличие действующего Аттестата аккредитации в области обеспечения единства измерений, на право выполнять работы по поверке средств измерений.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Требование установлено статьей 19 главы 5 Федерального закона от 26 июня 2008 г.  № 102-ФЗ «Об обеспечении единства измерений».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При окончании срока действия Аттестата до исполнения обязательств по гражданско-правовому договору участник в установленные законодательством Российской Федерации сроки обязан обеспечить продление действующего Аттестата.</w:t>
      </w: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b/>
          <w:sz w:val="20"/>
          <w:szCs w:val="20"/>
        </w:rPr>
        <w:t xml:space="preserve">7. Требования к гарантийному сроку услуг и предоставления гарантий их качества, 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7.1 Гарантии качества распространяются на все услуги, оказанные Исполнителем по настоящему договору.</w:t>
      </w:r>
    </w:p>
    <w:p w:rsidR="002B0E4E" w:rsidRPr="00C139BA" w:rsidRDefault="002B0E4E" w:rsidP="002B0E4E">
      <w:pPr>
        <w:keepNext/>
        <w:keepLines/>
        <w:ind w:firstLine="709"/>
        <w:jc w:val="both"/>
        <w:rPr>
          <w:sz w:val="20"/>
          <w:szCs w:val="20"/>
        </w:rPr>
      </w:pPr>
      <w:r w:rsidRPr="00C139BA">
        <w:rPr>
          <w:sz w:val="20"/>
          <w:szCs w:val="20"/>
        </w:rPr>
        <w:t>7.2. Срок действия результатов поверки – свидетельство о поверке действительно в пределах межповерочного интервала.</w:t>
      </w:r>
    </w:p>
    <w:p w:rsidR="002B0E4E" w:rsidRPr="00C139BA" w:rsidRDefault="002B0E4E" w:rsidP="002B0E4E">
      <w:pPr>
        <w:keepNext/>
        <w:keepLines/>
        <w:ind w:firstLine="709"/>
        <w:jc w:val="both"/>
        <w:rPr>
          <w:b/>
          <w:sz w:val="20"/>
          <w:szCs w:val="20"/>
        </w:rPr>
      </w:pPr>
      <w:r w:rsidRPr="00C139BA">
        <w:rPr>
          <w:sz w:val="20"/>
          <w:szCs w:val="20"/>
        </w:rPr>
        <w:t xml:space="preserve"> </w:t>
      </w:r>
      <w:r w:rsidRPr="00C139BA">
        <w:rPr>
          <w:b/>
          <w:sz w:val="20"/>
          <w:szCs w:val="20"/>
        </w:rPr>
        <w:t xml:space="preserve"> 8. </w:t>
      </w:r>
      <w:r w:rsidRPr="00C139BA">
        <w:rPr>
          <w:sz w:val="20"/>
          <w:szCs w:val="20"/>
        </w:rPr>
        <w:t>Перечень средств измерений подлежащих поверке.</w:t>
      </w:r>
    </w:p>
    <w:tbl>
      <w:tblPr>
        <w:tblW w:w="76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2209"/>
        <w:gridCol w:w="1376"/>
        <w:gridCol w:w="1406"/>
        <w:gridCol w:w="1056"/>
        <w:gridCol w:w="785"/>
      </w:tblGrid>
      <w:tr w:rsidR="00D55A89" w:rsidRPr="00D55A89" w:rsidTr="00AE4F9E">
        <w:trPr>
          <w:trHeight w:val="915"/>
        </w:trPr>
        <w:tc>
          <w:tcPr>
            <w:tcW w:w="788" w:type="dxa"/>
            <w:shd w:val="clear" w:color="auto" w:fill="auto"/>
            <w:vAlign w:val="center"/>
            <w:hideMark/>
          </w:tcPr>
          <w:p w:rsidR="00D55A89" w:rsidRPr="00D55A89" w:rsidRDefault="00D55A89" w:rsidP="009709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gramStart"/>
            <w:r w:rsidR="009709A3">
              <w:rPr>
                <w:sz w:val="16"/>
                <w:szCs w:val="16"/>
              </w:rPr>
              <w:t>п</w:t>
            </w:r>
            <w:proofErr w:type="gramEnd"/>
            <w:r w:rsidR="009709A3">
              <w:rPr>
                <w:sz w:val="16"/>
                <w:szCs w:val="16"/>
              </w:rPr>
              <w:t>/п</w:t>
            </w:r>
          </w:p>
        </w:tc>
        <w:tc>
          <w:tcPr>
            <w:tcW w:w="2209" w:type="dxa"/>
            <w:shd w:val="clear" w:color="auto" w:fill="auto"/>
            <w:vAlign w:val="center"/>
            <w:hideMark/>
          </w:tcPr>
          <w:p w:rsidR="00D55A89" w:rsidRPr="00D55A89" w:rsidRDefault="00D55A89" w:rsidP="00D55A89">
            <w:pPr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:rsidR="00D55A89" w:rsidRPr="00D55A89" w:rsidRDefault="00D55A89" w:rsidP="00D55A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модель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D55A89" w:rsidRPr="00D55A89" w:rsidRDefault="00D55A89" w:rsidP="00D55A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Зав.№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D55A89" w:rsidRPr="00D55A89" w:rsidRDefault="00D55A89" w:rsidP="00D55A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Инв.№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D55A89" w:rsidRPr="00D55A89" w:rsidRDefault="00D55A89" w:rsidP="00D55A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 выпуска</w:t>
            </w:r>
          </w:p>
        </w:tc>
      </w:tr>
      <w:tr w:rsidR="00D55A89" w:rsidRPr="00D55A89" w:rsidTr="00AE4F9E">
        <w:trPr>
          <w:trHeight w:val="915"/>
        </w:trPr>
        <w:tc>
          <w:tcPr>
            <w:tcW w:w="788" w:type="dxa"/>
            <w:shd w:val="clear" w:color="auto" w:fill="auto"/>
            <w:vAlign w:val="center"/>
            <w:hideMark/>
          </w:tcPr>
          <w:p w:rsidR="00D55A89" w:rsidRPr="00AE4F9E" w:rsidRDefault="009709A3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</w:rPr>
              <w:t>1</w:t>
            </w:r>
          </w:p>
        </w:tc>
        <w:tc>
          <w:tcPr>
            <w:tcW w:w="2209" w:type="dxa"/>
            <w:shd w:val="clear" w:color="auto" w:fill="auto"/>
            <w:vAlign w:val="center"/>
            <w:hideMark/>
          </w:tcPr>
          <w:p w:rsidR="00D55A89" w:rsidRPr="00AE4F9E" w:rsidRDefault="00EB6F4E" w:rsidP="00D55A89">
            <w:pPr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</w:rPr>
              <w:t xml:space="preserve">Система </w:t>
            </w:r>
            <w:proofErr w:type="spellStart"/>
            <w:r w:rsidRPr="00AE4F9E">
              <w:rPr>
                <w:sz w:val="20"/>
                <w:szCs w:val="20"/>
              </w:rPr>
              <w:t>отоакустической</w:t>
            </w:r>
            <w:proofErr w:type="spellEnd"/>
            <w:r w:rsidRPr="00AE4F9E">
              <w:rPr>
                <w:sz w:val="20"/>
                <w:szCs w:val="20"/>
              </w:rPr>
              <w:t xml:space="preserve"> эмиссии </w:t>
            </w:r>
            <w:proofErr w:type="spellStart"/>
            <w:r w:rsidRPr="00AE4F9E">
              <w:rPr>
                <w:sz w:val="20"/>
                <w:szCs w:val="20"/>
              </w:rPr>
              <w:t>скрининговый</w:t>
            </w:r>
            <w:proofErr w:type="spellEnd"/>
            <w:r w:rsidRPr="00AE4F9E">
              <w:rPr>
                <w:sz w:val="20"/>
                <w:szCs w:val="20"/>
              </w:rPr>
              <w:t xml:space="preserve"> для новорожденных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:rsidR="00D55A89" w:rsidRPr="00AE4F9E" w:rsidRDefault="009709A3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  <w:lang w:val="en-US"/>
              </w:rPr>
              <w:t xml:space="preserve">MADSEN </w:t>
            </w:r>
            <w:proofErr w:type="spellStart"/>
            <w:r w:rsidRPr="00AE4F9E">
              <w:rPr>
                <w:sz w:val="20"/>
                <w:szCs w:val="20"/>
                <w:lang w:val="en-US"/>
              </w:rPr>
              <w:t>AccuScreen</w:t>
            </w:r>
            <w:proofErr w:type="spellEnd"/>
            <w:r w:rsidRPr="00AE4F9E">
              <w:rPr>
                <w:sz w:val="20"/>
                <w:szCs w:val="20"/>
                <w:lang w:val="en-US"/>
              </w:rPr>
              <w:t xml:space="preserve"> ТЕ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D55A89" w:rsidRPr="00AE4F9E" w:rsidRDefault="00EB6F4E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  <w:lang w:val="en-US"/>
              </w:rPr>
              <w:t>372877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D55A89" w:rsidRPr="00AE4F9E" w:rsidRDefault="00EB6F4E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  <w:lang w:val="en-US"/>
              </w:rPr>
              <w:t>1044804</w:t>
            </w:r>
            <w:r w:rsidRPr="00AE4F9E">
              <w:rPr>
                <w:sz w:val="20"/>
                <w:szCs w:val="20"/>
                <w:lang w:val="en-US"/>
              </w:rPr>
              <w:tab/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D55A89" w:rsidRPr="00AE4F9E" w:rsidRDefault="00D55A89" w:rsidP="00EB6F4E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</w:rPr>
              <w:t>20</w:t>
            </w:r>
            <w:r w:rsidR="00EB6F4E" w:rsidRPr="00AE4F9E">
              <w:rPr>
                <w:sz w:val="20"/>
                <w:szCs w:val="20"/>
              </w:rPr>
              <w:t>1</w:t>
            </w:r>
            <w:r w:rsidRPr="00AE4F9E">
              <w:rPr>
                <w:sz w:val="20"/>
                <w:szCs w:val="20"/>
              </w:rPr>
              <w:t>1</w:t>
            </w:r>
          </w:p>
        </w:tc>
      </w:tr>
      <w:tr w:rsidR="00D55A89" w:rsidRPr="00D55A89" w:rsidTr="00AE4F9E">
        <w:trPr>
          <w:trHeight w:val="960"/>
        </w:trPr>
        <w:tc>
          <w:tcPr>
            <w:tcW w:w="788" w:type="dxa"/>
            <w:shd w:val="clear" w:color="auto" w:fill="auto"/>
            <w:vAlign w:val="center"/>
            <w:hideMark/>
          </w:tcPr>
          <w:p w:rsidR="00D55A89" w:rsidRPr="00AE4F9E" w:rsidRDefault="009709A3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</w:rPr>
              <w:t>2</w:t>
            </w:r>
          </w:p>
        </w:tc>
        <w:tc>
          <w:tcPr>
            <w:tcW w:w="2209" w:type="dxa"/>
            <w:shd w:val="clear" w:color="auto" w:fill="auto"/>
            <w:vAlign w:val="center"/>
            <w:hideMark/>
          </w:tcPr>
          <w:p w:rsidR="00D55A89" w:rsidRPr="00AE4F9E" w:rsidRDefault="00EB6F4E" w:rsidP="00F62E84">
            <w:pPr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</w:rPr>
              <w:t xml:space="preserve">Система </w:t>
            </w:r>
            <w:proofErr w:type="spellStart"/>
            <w:r w:rsidRPr="00AE4F9E">
              <w:rPr>
                <w:sz w:val="20"/>
                <w:szCs w:val="20"/>
              </w:rPr>
              <w:t>отоакустической</w:t>
            </w:r>
            <w:proofErr w:type="spellEnd"/>
            <w:r w:rsidRPr="00AE4F9E">
              <w:rPr>
                <w:sz w:val="20"/>
                <w:szCs w:val="20"/>
              </w:rPr>
              <w:t xml:space="preserve"> эмиссии </w:t>
            </w:r>
            <w:proofErr w:type="spellStart"/>
            <w:r w:rsidRPr="00AE4F9E">
              <w:rPr>
                <w:sz w:val="20"/>
                <w:szCs w:val="20"/>
              </w:rPr>
              <w:t>скрининговый</w:t>
            </w:r>
            <w:proofErr w:type="spellEnd"/>
            <w:r w:rsidRPr="00AE4F9E">
              <w:rPr>
                <w:sz w:val="20"/>
                <w:szCs w:val="20"/>
              </w:rPr>
              <w:t xml:space="preserve"> для новорожденных</w:t>
            </w:r>
          </w:p>
        </w:tc>
        <w:tc>
          <w:tcPr>
            <w:tcW w:w="1376" w:type="dxa"/>
            <w:shd w:val="clear" w:color="auto" w:fill="auto"/>
            <w:vAlign w:val="center"/>
            <w:hideMark/>
          </w:tcPr>
          <w:p w:rsidR="00D55A89" w:rsidRPr="00AE4F9E" w:rsidRDefault="009709A3" w:rsidP="00F62E84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  <w:lang w:val="en-US"/>
              </w:rPr>
              <w:t xml:space="preserve">MADSEN </w:t>
            </w:r>
            <w:proofErr w:type="spellStart"/>
            <w:r w:rsidRPr="00AE4F9E">
              <w:rPr>
                <w:sz w:val="20"/>
                <w:szCs w:val="20"/>
                <w:lang w:val="en-US"/>
              </w:rPr>
              <w:t>AccuScreen</w:t>
            </w:r>
            <w:proofErr w:type="spellEnd"/>
            <w:r w:rsidRPr="00AE4F9E">
              <w:rPr>
                <w:sz w:val="20"/>
                <w:szCs w:val="20"/>
                <w:lang w:val="en-US"/>
              </w:rPr>
              <w:t xml:space="preserve"> ТЕ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D55A89" w:rsidRPr="00AE4F9E" w:rsidRDefault="00EB6F4E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  <w:lang w:val="en-US"/>
              </w:rPr>
              <w:t>.№372869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:rsidR="00D55A89" w:rsidRPr="00AE4F9E" w:rsidRDefault="00EB6F4E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  <w:lang w:val="en-US"/>
              </w:rPr>
              <w:t>1044818</w:t>
            </w:r>
            <w:r w:rsidRPr="00AE4F9E">
              <w:rPr>
                <w:sz w:val="20"/>
                <w:szCs w:val="20"/>
                <w:lang w:val="en-US"/>
              </w:rPr>
              <w:tab/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D55A89" w:rsidRPr="00AE4F9E" w:rsidRDefault="00EB6F4E" w:rsidP="00D55A89">
            <w:pPr>
              <w:jc w:val="center"/>
              <w:rPr>
                <w:sz w:val="20"/>
                <w:szCs w:val="20"/>
              </w:rPr>
            </w:pPr>
            <w:r w:rsidRPr="00AE4F9E">
              <w:rPr>
                <w:sz w:val="20"/>
                <w:szCs w:val="20"/>
              </w:rPr>
              <w:t>201</w:t>
            </w:r>
            <w:r w:rsidR="00D55A89" w:rsidRPr="00AE4F9E">
              <w:rPr>
                <w:sz w:val="20"/>
                <w:szCs w:val="20"/>
              </w:rPr>
              <w:t>1</w:t>
            </w:r>
          </w:p>
        </w:tc>
      </w:tr>
    </w:tbl>
    <w:p w:rsidR="00187067" w:rsidRDefault="00187067"/>
    <w:p w:rsidR="0096616F" w:rsidRDefault="0096616F"/>
    <w:sectPr w:rsidR="0096616F" w:rsidSect="00187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E4E"/>
    <w:rsid w:val="00085FA7"/>
    <w:rsid w:val="00102C78"/>
    <w:rsid w:val="00187067"/>
    <w:rsid w:val="002B0E4E"/>
    <w:rsid w:val="006D3731"/>
    <w:rsid w:val="00757030"/>
    <w:rsid w:val="0096616F"/>
    <w:rsid w:val="009709A3"/>
    <w:rsid w:val="00A15FFF"/>
    <w:rsid w:val="00AA7B50"/>
    <w:rsid w:val="00AE4F9E"/>
    <w:rsid w:val="00B21D13"/>
    <w:rsid w:val="00D55A89"/>
    <w:rsid w:val="00EB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7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96616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semiHidden/>
    <w:rsid w:val="0096616F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7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96616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semiHidden/>
    <w:rsid w:val="0096616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4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ruseeva</dc:creator>
  <cp:lastModifiedBy>Дидичева</cp:lastModifiedBy>
  <cp:revision>2</cp:revision>
  <dcterms:created xsi:type="dcterms:W3CDTF">2024-06-10T09:37:00Z</dcterms:created>
  <dcterms:modified xsi:type="dcterms:W3CDTF">2024-06-10T09:37:00Z</dcterms:modified>
</cp:coreProperties>
</file>