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516C15">
        <w:rPr>
          <w:rFonts w:ascii="Times New Roman" w:hAnsi="Times New Roman"/>
          <w:b/>
          <w:bCs/>
          <w:iCs/>
          <w:sz w:val="20"/>
          <w:szCs w:val="20"/>
        </w:rPr>
        <w:t xml:space="preserve">ОБОСНОВАНИЕ ЦЕНЫ КОНТРАКТА 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в соответствии с требованиями статьи 22 Закона № 44-ФЗ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Цена Контракта определена и обоснована в со</w:t>
      </w:r>
      <w:r w:rsidR="00783067">
        <w:rPr>
          <w:rFonts w:ascii="Times New Roman" w:hAnsi="Times New Roman"/>
          <w:bCs/>
          <w:iCs/>
          <w:sz w:val="20"/>
          <w:szCs w:val="20"/>
        </w:rPr>
        <w:t>ответствии с требованиями статьи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22 Закона № 44-ФЗ и разделом </w:t>
      </w:r>
      <w:r w:rsidRPr="00516C15">
        <w:rPr>
          <w:rFonts w:ascii="Times New Roman" w:hAnsi="Times New Roman"/>
          <w:bCs/>
          <w:iCs/>
          <w:sz w:val="20"/>
          <w:szCs w:val="20"/>
          <w:lang w:val="en-US"/>
        </w:rPr>
        <w:t>IV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нормативного метода.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 xml:space="preserve">Цена Контракта рассчитана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в соответствии с распоряжением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 Правительства </w:t>
      </w:r>
      <w:r w:rsidR="00783067">
        <w:rPr>
          <w:rFonts w:ascii="Times New Roman" w:hAnsi="Times New Roman"/>
          <w:bCs/>
          <w:iCs/>
          <w:sz w:val="20"/>
          <w:szCs w:val="20"/>
        </w:rPr>
        <w:br/>
        <w:t xml:space="preserve">Санкт-Петербурга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="00783067"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В цену Контракта включены все расходы Исполнителя, связанные с выполнением обязательств по Контракту, в том числе расходы на уплату налогов, взносов и других обязательных платежей.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Расчет цены услуги осуществляется по формуле: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noProof/>
          <w:position w:val="-29"/>
          <w:sz w:val="20"/>
          <w:szCs w:val="20"/>
          <w:lang w:eastAsia="ru-RU"/>
        </w:rPr>
        <w:drawing>
          <wp:inline distT="0" distB="0" distL="0" distR="0">
            <wp:extent cx="132397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15">
        <w:rPr>
          <w:rFonts w:ascii="Times New Roman" w:hAnsi="Times New Roman"/>
          <w:sz w:val="20"/>
          <w:szCs w:val="20"/>
        </w:rPr>
        <w:t>где: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 – цена услуги в рублях;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i – количество дней-экзаменов;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Б</w:t>
      </w:r>
      <w:r w:rsidRPr="00516C15">
        <w:rPr>
          <w:rFonts w:ascii="Times New Roman" w:hAnsi="Times New Roman"/>
          <w:sz w:val="20"/>
          <w:szCs w:val="20"/>
          <w:vertAlign w:val="subscript"/>
        </w:rPr>
        <w:t>ед</w:t>
      </w:r>
      <w:r w:rsidRPr="00516C15">
        <w:rPr>
          <w:rFonts w:ascii="Times New Roman" w:hAnsi="Times New Roman"/>
          <w:sz w:val="20"/>
          <w:szCs w:val="20"/>
        </w:rPr>
        <w:t xml:space="preserve"> – базовая единица, установленная Законом Санкт-Петербурга о бюджете Санкт-Петербурга на </w:t>
      </w:r>
      <w:r w:rsidR="00C7459F">
        <w:rPr>
          <w:rFonts w:ascii="Times New Roman" w:hAnsi="Times New Roman"/>
          <w:sz w:val="20"/>
          <w:szCs w:val="20"/>
        </w:rPr>
        <w:t>2024</w:t>
      </w:r>
      <w:r w:rsidRPr="00516C15">
        <w:rPr>
          <w:rFonts w:ascii="Times New Roman" w:hAnsi="Times New Roman"/>
          <w:sz w:val="20"/>
          <w:szCs w:val="20"/>
        </w:rPr>
        <w:t xml:space="preserve"> год и на плановый период </w:t>
      </w:r>
      <w:r w:rsidR="00C7459F">
        <w:rPr>
          <w:rFonts w:ascii="Times New Roman" w:hAnsi="Times New Roman"/>
          <w:sz w:val="20"/>
          <w:szCs w:val="20"/>
        </w:rPr>
        <w:t>2025 и 2026 годов.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</w:t>
      </w:r>
      <w:r w:rsidRPr="00516C15">
        <w:rPr>
          <w:rFonts w:ascii="Times New Roman" w:hAnsi="Times New Roman"/>
          <w:sz w:val="20"/>
          <w:szCs w:val="20"/>
          <w:vertAlign w:val="subscript"/>
        </w:rPr>
        <w:t>1</w:t>
      </w:r>
      <w:r w:rsidRPr="00516C15">
        <w:rPr>
          <w:rFonts w:ascii="Times New Roman" w:hAnsi="Times New Roman"/>
          <w:sz w:val="20"/>
          <w:szCs w:val="20"/>
        </w:rPr>
        <w:t xml:space="preserve"> – коэффициент специфики </w:t>
      </w:r>
      <w:r w:rsidR="00C7459F">
        <w:rPr>
          <w:rFonts w:ascii="Times New Roman" w:hAnsi="Times New Roman"/>
          <w:sz w:val="20"/>
          <w:szCs w:val="20"/>
        </w:rPr>
        <w:t>работы</w:t>
      </w:r>
      <w:r w:rsidRPr="00516C15">
        <w:rPr>
          <w:rFonts w:ascii="Times New Roman" w:hAnsi="Times New Roman"/>
          <w:sz w:val="20"/>
          <w:szCs w:val="20"/>
        </w:rPr>
        <w:t xml:space="preserve">, </w:t>
      </w:r>
      <w:r w:rsidR="00C7459F">
        <w:rPr>
          <w:rFonts w:ascii="Times New Roman" w:hAnsi="Times New Roman"/>
          <w:sz w:val="20"/>
          <w:szCs w:val="20"/>
        </w:rPr>
        <w:t xml:space="preserve">который учитывает категорию привлеченного работника, выполняемую им работу и вид экзамена, </w:t>
      </w:r>
      <w:r w:rsidRPr="00516C15">
        <w:rPr>
          <w:rFonts w:ascii="Times New Roman" w:hAnsi="Times New Roman"/>
          <w:sz w:val="20"/>
          <w:szCs w:val="20"/>
        </w:rPr>
        <w:t xml:space="preserve">определенный в соответствии </w:t>
      </w:r>
      <w:r w:rsidRPr="00516C15">
        <w:rPr>
          <w:rFonts w:ascii="Times New Roman" w:hAnsi="Times New Roman"/>
          <w:bCs/>
          <w:iCs/>
          <w:sz w:val="20"/>
          <w:szCs w:val="20"/>
        </w:rPr>
        <w:t>с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таблицей № 1 Приложения 2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распоряжения </w:t>
      </w:r>
      <w:r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Правительства Санкт-Петербурга 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3093"/>
        <w:gridCol w:w="1304"/>
        <w:gridCol w:w="1358"/>
        <w:gridCol w:w="1661"/>
        <w:gridCol w:w="1490"/>
      </w:tblGrid>
      <w:tr w:rsidR="00DF6CE7" w:rsidRPr="00516C15" w:rsidTr="004746E5">
        <w:trPr>
          <w:trHeight w:val="1068"/>
        </w:trPr>
        <w:tc>
          <w:tcPr>
            <w:tcW w:w="439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093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304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Количество дней экзаменов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358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Базовая единица, руб.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(Б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ед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1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Коэффициент специфики работы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(К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0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Цена (руб.)</w:t>
            </w:r>
          </w:p>
        </w:tc>
      </w:tr>
      <w:tr w:rsidR="004746E5" w:rsidRPr="00516C15" w:rsidTr="004746E5">
        <w:trPr>
          <w:trHeight w:val="261"/>
        </w:trPr>
        <w:tc>
          <w:tcPr>
            <w:tcW w:w="7855" w:type="dxa"/>
            <w:gridSpan w:val="5"/>
          </w:tcPr>
          <w:p w:rsidR="004746E5" w:rsidRPr="0071788B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788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Оказание услуг по </w:t>
            </w:r>
            <w:r w:rsidRPr="0071788B">
              <w:rPr>
                <w:rFonts w:ascii="Times New Roman" w:hAnsi="Times New Roman"/>
                <w:b/>
                <w:sz w:val="20"/>
                <w:szCs w:val="20"/>
              </w:rPr>
              <w:t>подготовке и проведению государственной итоговой аттестации по образовательным программам основного общего образования</w:t>
            </w:r>
          </w:p>
          <w:p w:rsidR="004746E5" w:rsidRPr="0071788B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90" w:type="dxa"/>
          </w:tcPr>
          <w:p w:rsidR="004746E5" w:rsidRPr="0071788B" w:rsidRDefault="001A11C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2759,69</w:t>
            </w:r>
            <w:bookmarkStart w:id="0" w:name="_GoBack"/>
            <w:bookmarkEnd w:id="0"/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Pr="00516C15" w:rsidRDefault="004746E5" w:rsidP="004746E5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Категория сотрудника ППЭ - эксперт-экзаменатор</w:t>
            </w:r>
          </w:p>
        </w:tc>
        <w:tc>
          <w:tcPr>
            <w:tcW w:w="1304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530,71</w:t>
            </w:r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Категория сотрудника ППЭ - </w:t>
            </w:r>
            <w:r w:rsidR="0071788B">
              <w:rPr>
                <w:rFonts w:ascii="Times New Roman" w:hAnsi="Times New Roman"/>
                <w:sz w:val="20"/>
                <w:szCs w:val="20"/>
              </w:rPr>
              <w:t>-  Организатор вне аудитории пункта проведения экзамена</w:t>
            </w:r>
          </w:p>
        </w:tc>
        <w:tc>
          <w:tcPr>
            <w:tcW w:w="1304" w:type="dxa"/>
          </w:tcPr>
          <w:p w:rsidR="004746E5" w:rsidRDefault="003E617C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0,072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1061,42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90" w:type="dxa"/>
          </w:tcPr>
          <w:p w:rsidR="00DF6CE7" w:rsidRPr="00516C15" w:rsidRDefault="003E617C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2122,84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страховые взносы</w:t>
            </w:r>
          </w:p>
        </w:tc>
        <w:tc>
          <w:tcPr>
            <w:tcW w:w="1490" w:type="dxa"/>
          </w:tcPr>
          <w:p w:rsidR="00DF6CE7" w:rsidRPr="00516C15" w:rsidRDefault="003E617C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636,85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Итого цена Контракта</w:t>
            </w:r>
          </w:p>
        </w:tc>
        <w:tc>
          <w:tcPr>
            <w:tcW w:w="1490" w:type="dxa"/>
          </w:tcPr>
          <w:p w:rsidR="00DF6CE7" w:rsidRPr="00516C15" w:rsidRDefault="003E617C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2759,69</w:t>
            </w:r>
          </w:p>
        </w:tc>
      </w:tr>
    </w:tbl>
    <w:p w:rsidR="00DF6CE7" w:rsidRPr="00516C15" w:rsidRDefault="00DF6CE7" w:rsidP="004B2695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sectPr w:rsidR="00DF6CE7" w:rsidRPr="00516C15" w:rsidSect="0071788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E7"/>
    <w:rsid w:val="00031430"/>
    <w:rsid w:val="001A11C7"/>
    <w:rsid w:val="001D67E1"/>
    <w:rsid w:val="003E617C"/>
    <w:rsid w:val="004746E5"/>
    <w:rsid w:val="004B2695"/>
    <w:rsid w:val="004D4DDD"/>
    <w:rsid w:val="00516C15"/>
    <w:rsid w:val="006263B9"/>
    <w:rsid w:val="0071788B"/>
    <w:rsid w:val="00783067"/>
    <w:rsid w:val="009124CF"/>
    <w:rsid w:val="00C7459F"/>
    <w:rsid w:val="00DF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82E7"/>
  <w15:chartTrackingRefBased/>
  <w15:docId w15:val="{14967FBE-37D9-4902-9818-9CD40FE8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C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10</cp:revision>
  <dcterms:created xsi:type="dcterms:W3CDTF">2024-05-29T10:19:00Z</dcterms:created>
  <dcterms:modified xsi:type="dcterms:W3CDTF">2024-06-19T15:42:00Z</dcterms:modified>
</cp:coreProperties>
</file>