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7D4" w:rsidRPr="00B52D16" w:rsidRDefault="005367D4" w:rsidP="005367D4">
      <w:pPr>
        <w:jc w:val="center"/>
        <w:rPr>
          <w:b/>
          <w:sz w:val="20"/>
          <w:szCs w:val="20"/>
        </w:rPr>
      </w:pPr>
      <w:r w:rsidRPr="00B52D16">
        <w:rPr>
          <w:b/>
          <w:sz w:val="20"/>
          <w:szCs w:val="20"/>
        </w:rPr>
        <w:t>Техническое задание</w:t>
      </w:r>
    </w:p>
    <w:p w:rsidR="005367D4" w:rsidRPr="00B52D16" w:rsidRDefault="005367D4">
      <w:pPr>
        <w:rPr>
          <w:sz w:val="20"/>
          <w:szCs w:val="20"/>
        </w:rPr>
      </w:pPr>
    </w:p>
    <w:tbl>
      <w:tblPr>
        <w:tblStyle w:val="a3"/>
        <w:tblW w:w="1531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95"/>
        <w:gridCol w:w="2242"/>
        <w:gridCol w:w="659"/>
        <w:gridCol w:w="660"/>
        <w:gridCol w:w="3841"/>
        <w:gridCol w:w="2694"/>
        <w:gridCol w:w="1417"/>
        <w:gridCol w:w="3402"/>
      </w:tblGrid>
      <w:tr w:rsidR="00B52D16" w:rsidRPr="00B52D16" w:rsidTr="005367D4">
        <w:trPr>
          <w:trHeight w:val="20"/>
        </w:trPr>
        <w:tc>
          <w:tcPr>
            <w:tcW w:w="395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242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Наименование товара</w:t>
            </w:r>
          </w:p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9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660" w:type="dxa"/>
          </w:tcPr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3841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Наименование показатель (характеристика) товара</w:t>
            </w:r>
          </w:p>
        </w:tc>
        <w:tc>
          <w:tcPr>
            <w:tcW w:w="2694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417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Единица измерения характеристик</w:t>
            </w:r>
          </w:p>
        </w:tc>
        <w:tc>
          <w:tcPr>
            <w:tcW w:w="3402" w:type="dxa"/>
          </w:tcPr>
          <w:p w:rsidR="009F27C2" w:rsidRPr="00B52D16" w:rsidRDefault="009F27C2" w:rsidP="00F152EE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 xml:space="preserve">Инструкция </w:t>
            </w:r>
            <w:r w:rsidRPr="00B52D16">
              <w:rPr>
                <w:b/>
                <w:sz w:val="20"/>
                <w:szCs w:val="20"/>
              </w:rPr>
              <w:br/>
              <w:t xml:space="preserve">по заполнению заявки на участие </w:t>
            </w:r>
            <w:r w:rsidRPr="00B52D16">
              <w:rPr>
                <w:b/>
                <w:sz w:val="20"/>
                <w:szCs w:val="20"/>
              </w:rPr>
              <w:br/>
              <w:t>в закупке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 w:val="restart"/>
          </w:tcPr>
          <w:p w:rsidR="009F27C2" w:rsidRPr="00B52D16" w:rsidRDefault="009F27C2" w:rsidP="002E54FA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1</w:t>
            </w:r>
          </w:p>
        </w:tc>
        <w:tc>
          <w:tcPr>
            <w:tcW w:w="2242" w:type="dxa"/>
            <w:vMerge w:val="restart"/>
          </w:tcPr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2D16">
              <w:rPr>
                <w:b/>
                <w:sz w:val="20"/>
                <w:szCs w:val="20"/>
                <w:shd w:val="clear" w:color="auto" w:fill="FFFFFF"/>
              </w:rPr>
              <w:t>Источник бесперебойного питания</w:t>
            </w:r>
            <w:r w:rsidRPr="00B52D16"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2D16"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КТРУ </w:t>
            </w:r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hyperlink r:id="rId4" w:tgtFrame="_blank" w:history="1">
              <w:r w:rsidRPr="00B52D16">
                <w:rPr>
                  <w:rStyle w:val="a4"/>
                  <w:b/>
                  <w:color w:val="auto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26.20.40.110-00000001</w:t>
              </w:r>
            </w:hyperlink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 xml:space="preserve">ККН </w:t>
            </w:r>
          </w:p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 xml:space="preserve"> 26.20.40.111-014</w:t>
            </w:r>
          </w:p>
        </w:tc>
        <w:tc>
          <w:tcPr>
            <w:tcW w:w="659" w:type="dxa"/>
            <w:vMerge w:val="restart"/>
          </w:tcPr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1</w:t>
            </w:r>
          </w:p>
        </w:tc>
        <w:tc>
          <w:tcPr>
            <w:tcW w:w="660" w:type="dxa"/>
            <w:vMerge w:val="restart"/>
          </w:tcPr>
          <w:p w:rsidR="009F27C2" w:rsidRPr="00B52D16" w:rsidRDefault="009F27C2" w:rsidP="009F27C2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шт</w:t>
            </w:r>
          </w:p>
        </w:tc>
        <w:tc>
          <w:tcPr>
            <w:tcW w:w="3841" w:type="dxa"/>
          </w:tcPr>
          <w:p w:rsidR="009F27C2" w:rsidRPr="00B52D16" w:rsidRDefault="009F27C2" w:rsidP="002E54FA">
            <w:pPr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ТИП: </w:t>
            </w:r>
          </w:p>
          <w:p w:rsidR="009F27C2" w:rsidRPr="00B52D16" w:rsidRDefault="009F27C2" w:rsidP="002E54FA">
            <w:pPr>
              <w:widowControl w:val="0"/>
              <w:suppressAutoHyphens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9F27C2" w:rsidRPr="00B52D16" w:rsidRDefault="009F27C2" w:rsidP="002E54FA">
            <w:pPr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Линейно-интерактивный (</w:t>
            </w:r>
            <w:proofErr w:type="spellStart"/>
            <w:r w:rsidRPr="00B52D16">
              <w:rPr>
                <w:sz w:val="20"/>
                <w:szCs w:val="20"/>
              </w:rPr>
              <w:t>line</w:t>
            </w:r>
            <w:proofErr w:type="spellEnd"/>
            <w:r w:rsidRPr="00B52D16">
              <w:rPr>
                <w:sz w:val="20"/>
                <w:szCs w:val="20"/>
              </w:rPr>
              <w:t xml:space="preserve"> </w:t>
            </w:r>
            <w:proofErr w:type="spellStart"/>
            <w:r w:rsidRPr="00B52D16">
              <w:rPr>
                <w:sz w:val="20"/>
                <w:szCs w:val="20"/>
              </w:rPr>
              <w:t>interactive</w:t>
            </w:r>
            <w:proofErr w:type="spellEnd"/>
            <w:r w:rsidRPr="00B52D16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9F27C2" w:rsidRPr="00B52D16" w:rsidRDefault="009F27C2" w:rsidP="002E54FA">
            <w:pPr>
              <w:widowControl w:val="0"/>
              <w:suppressAutoHyphens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9F27C2" w:rsidRPr="00B52D16" w:rsidRDefault="009F27C2" w:rsidP="002E54FA">
            <w:pPr>
              <w:widowControl w:val="0"/>
              <w:suppressAutoHyphens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9F27C2" w:rsidRPr="00B52D16" w:rsidRDefault="009F27C2" w:rsidP="002E54FA">
            <w:pPr>
              <w:widowControl w:val="0"/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9F27C2" w:rsidRPr="00B52D16" w:rsidRDefault="009F27C2" w:rsidP="002E54FA">
            <w:pPr>
              <w:widowControl w:val="0"/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9F27C2" w:rsidRPr="00B52D16" w:rsidRDefault="009F27C2" w:rsidP="002E54FA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Форм-фактор источника бесперебойного питания</w:t>
            </w:r>
          </w:p>
        </w:tc>
        <w:tc>
          <w:tcPr>
            <w:tcW w:w="2694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Стоечный</w:t>
            </w:r>
          </w:p>
        </w:tc>
        <w:tc>
          <w:tcPr>
            <w:tcW w:w="1417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9F27C2" w:rsidRPr="00B52D16" w:rsidRDefault="009F27C2" w:rsidP="002E54F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9F27C2" w:rsidRPr="00B52D16" w:rsidRDefault="009F27C2" w:rsidP="002E54F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9F27C2" w:rsidRPr="00B52D16" w:rsidRDefault="009F27C2" w:rsidP="002E54F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9F27C2" w:rsidRPr="00B52D16" w:rsidRDefault="009F27C2" w:rsidP="002E54F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9F27C2" w:rsidRPr="00B52D16" w:rsidRDefault="009F27C2" w:rsidP="002E54FA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Полная мощность   </w:t>
            </w:r>
          </w:p>
        </w:tc>
        <w:tc>
          <w:tcPr>
            <w:tcW w:w="2694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1500</w:t>
            </w:r>
          </w:p>
        </w:tc>
        <w:tc>
          <w:tcPr>
            <w:tcW w:w="1417" w:type="dxa"/>
          </w:tcPr>
          <w:p w:rsidR="009F27C2" w:rsidRPr="00B52D16" w:rsidRDefault="009F27C2" w:rsidP="002E54F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Ватт</w:t>
            </w:r>
          </w:p>
        </w:tc>
        <w:tc>
          <w:tcPr>
            <w:tcW w:w="3402" w:type="dxa"/>
          </w:tcPr>
          <w:p w:rsidR="009F27C2" w:rsidRPr="00B52D16" w:rsidRDefault="009F27C2" w:rsidP="002E54F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9F27C2" w:rsidRPr="00B52D16" w:rsidRDefault="009F27C2" w:rsidP="009D397A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Активная мощность</w:t>
            </w:r>
          </w:p>
        </w:tc>
        <w:tc>
          <w:tcPr>
            <w:tcW w:w="2694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1000</w:t>
            </w:r>
          </w:p>
        </w:tc>
        <w:tc>
          <w:tcPr>
            <w:tcW w:w="1417" w:type="dxa"/>
          </w:tcPr>
          <w:p w:rsidR="009F27C2" w:rsidRPr="00B52D16" w:rsidRDefault="009F27C2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Ватт</w:t>
            </w:r>
          </w:p>
        </w:tc>
        <w:tc>
          <w:tcPr>
            <w:tcW w:w="3402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9F27C2" w:rsidRPr="00B52D16" w:rsidRDefault="009F27C2" w:rsidP="009D397A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Возможность замены аккумуляторной батареи пользователем</w:t>
            </w:r>
          </w:p>
        </w:tc>
        <w:tc>
          <w:tcPr>
            <w:tcW w:w="2694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1417" w:type="dxa"/>
          </w:tcPr>
          <w:p w:rsidR="009F27C2" w:rsidRPr="00B52D16" w:rsidRDefault="009F27C2" w:rsidP="009D397A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3402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9F27C2" w:rsidRPr="00B52D16" w:rsidRDefault="009F27C2" w:rsidP="009D397A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Количество выходных розеток IEC 60320 C13</w:t>
            </w:r>
          </w:p>
        </w:tc>
        <w:tc>
          <w:tcPr>
            <w:tcW w:w="2694" w:type="dxa"/>
          </w:tcPr>
          <w:p w:rsidR="009F27C2" w:rsidRPr="00B52D16" w:rsidRDefault="009F27C2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4</w:t>
            </w:r>
          </w:p>
        </w:tc>
        <w:tc>
          <w:tcPr>
            <w:tcW w:w="1417" w:type="dxa"/>
          </w:tcPr>
          <w:p w:rsidR="009F27C2" w:rsidRPr="00B52D16" w:rsidRDefault="009F27C2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штука</w:t>
            </w:r>
          </w:p>
        </w:tc>
        <w:tc>
          <w:tcPr>
            <w:tcW w:w="3402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9F27C2" w:rsidRPr="00B52D16" w:rsidRDefault="009F27C2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9F27C2" w:rsidRPr="00B52D16" w:rsidRDefault="009F27C2" w:rsidP="009D397A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Тип используемых батарей</w:t>
            </w:r>
          </w:p>
        </w:tc>
        <w:tc>
          <w:tcPr>
            <w:tcW w:w="2694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Свинцово-кислотные герметичные необслуживаемые</w:t>
            </w:r>
          </w:p>
        </w:tc>
        <w:tc>
          <w:tcPr>
            <w:tcW w:w="1417" w:type="dxa"/>
          </w:tcPr>
          <w:p w:rsidR="009F27C2" w:rsidRPr="00B52D16" w:rsidRDefault="009F27C2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:rsidR="009F27C2" w:rsidRPr="00B52D16" w:rsidRDefault="009F27C2" w:rsidP="009D397A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4144DC" w:rsidRPr="00B52D16" w:rsidRDefault="004144DC" w:rsidP="009D397A">
            <w:pPr>
              <w:widowControl w:val="0"/>
              <w:suppressAutoHyphens/>
              <w:rPr>
                <w:sz w:val="20"/>
                <w:szCs w:val="20"/>
                <w:highlight w:val="red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Емкость одного аккумулятора</w:t>
            </w:r>
          </w:p>
        </w:tc>
        <w:tc>
          <w:tcPr>
            <w:tcW w:w="2694" w:type="dxa"/>
          </w:tcPr>
          <w:p w:rsidR="004144DC" w:rsidRPr="00B52D16" w:rsidRDefault="004144DC" w:rsidP="009D397A">
            <w:pPr>
              <w:widowControl w:val="0"/>
              <w:suppressAutoHyphens/>
              <w:jc w:val="center"/>
              <w:rPr>
                <w:sz w:val="20"/>
                <w:szCs w:val="20"/>
                <w:highlight w:val="red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9</w:t>
            </w:r>
          </w:p>
        </w:tc>
        <w:tc>
          <w:tcPr>
            <w:tcW w:w="1417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Ампер-час (3,6 кКл)</w:t>
            </w:r>
          </w:p>
        </w:tc>
        <w:tc>
          <w:tcPr>
            <w:tcW w:w="3402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4144DC" w:rsidRPr="00B52D16" w:rsidRDefault="004144DC" w:rsidP="009D397A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Номинальное напряжение одного аккумулятора</w:t>
            </w:r>
          </w:p>
        </w:tc>
        <w:tc>
          <w:tcPr>
            <w:tcW w:w="2694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417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Вольт</w:t>
            </w:r>
          </w:p>
        </w:tc>
        <w:tc>
          <w:tcPr>
            <w:tcW w:w="3402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4144DC" w:rsidRPr="00B52D16" w:rsidRDefault="004144DC" w:rsidP="009D397A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Наличие дисплея</w:t>
            </w:r>
          </w:p>
        </w:tc>
        <w:tc>
          <w:tcPr>
            <w:tcW w:w="2694" w:type="dxa"/>
          </w:tcPr>
          <w:p w:rsidR="004144DC" w:rsidRPr="00B52D16" w:rsidRDefault="004144DC" w:rsidP="009D397A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1417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3402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4144DC" w:rsidRPr="00B52D16" w:rsidRDefault="004144DC" w:rsidP="009D397A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Номинальное входное напряжение</w:t>
            </w:r>
          </w:p>
        </w:tc>
        <w:tc>
          <w:tcPr>
            <w:tcW w:w="2694" w:type="dxa"/>
          </w:tcPr>
          <w:p w:rsidR="004144DC" w:rsidRPr="00B52D16" w:rsidRDefault="004144DC" w:rsidP="009D397A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 xml:space="preserve">≥ </w:t>
            </w:r>
            <w:proofErr w:type="gramStart"/>
            <w:r w:rsidRPr="00B52D16">
              <w:rPr>
                <w:sz w:val="20"/>
                <w:szCs w:val="20"/>
                <w:shd w:val="clear" w:color="auto" w:fill="FFFFFF"/>
              </w:rPr>
              <w:t>220  и</w:t>
            </w:r>
            <w:proofErr w:type="gramEnd"/>
            <w:r w:rsidRPr="00B52D16">
              <w:rPr>
                <w:sz w:val="20"/>
                <w:szCs w:val="20"/>
                <w:shd w:val="clear" w:color="auto" w:fill="FFFFFF"/>
              </w:rPr>
              <w:t>  &lt; 240</w:t>
            </w:r>
          </w:p>
        </w:tc>
        <w:tc>
          <w:tcPr>
            <w:tcW w:w="1417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Вольт</w:t>
            </w:r>
          </w:p>
        </w:tc>
        <w:tc>
          <w:tcPr>
            <w:tcW w:w="3402" w:type="dxa"/>
          </w:tcPr>
          <w:p w:rsidR="004144DC" w:rsidRPr="00B52D16" w:rsidRDefault="000C4385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</w:tr>
      <w:tr w:rsidR="00B52D16" w:rsidRPr="00B52D16" w:rsidTr="005367D4">
        <w:trPr>
          <w:trHeight w:val="20"/>
        </w:trPr>
        <w:tc>
          <w:tcPr>
            <w:tcW w:w="395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4144DC" w:rsidRPr="00B52D16" w:rsidRDefault="004144DC" w:rsidP="009D397A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</w:tcPr>
          <w:p w:rsidR="004144DC" w:rsidRPr="00B52D16" w:rsidRDefault="004144DC" w:rsidP="009D397A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Расположение батарей</w:t>
            </w:r>
          </w:p>
        </w:tc>
        <w:tc>
          <w:tcPr>
            <w:tcW w:w="2694" w:type="dxa"/>
          </w:tcPr>
          <w:p w:rsidR="004144DC" w:rsidRPr="00B52D16" w:rsidRDefault="004144DC" w:rsidP="009D397A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Внутри источника бесперебойного питания</w:t>
            </w:r>
          </w:p>
        </w:tc>
        <w:tc>
          <w:tcPr>
            <w:tcW w:w="1417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3402" w:type="dxa"/>
          </w:tcPr>
          <w:p w:rsidR="004144DC" w:rsidRPr="00B52D16" w:rsidRDefault="004144DC" w:rsidP="009D397A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 w:val="restart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42" w:type="dxa"/>
            <w:vMerge w:val="restart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  <w:shd w:val="clear" w:color="auto" w:fill="FFFFFF"/>
              </w:rPr>
              <w:t>Источник бесперебойного питания</w:t>
            </w:r>
            <w:r w:rsidRPr="00B52D16">
              <w:rPr>
                <w:b/>
                <w:sz w:val="20"/>
                <w:szCs w:val="20"/>
              </w:rPr>
              <w:t xml:space="preserve"> </w:t>
            </w:r>
          </w:p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2D16">
              <w:rPr>
                <w:rStyle w:val="a4"/>
                <w:b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КТРУ </w:t>
            </w:r>
          </w:p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hyperlink r:id="rId5" w:tgtFrame="_blank" w:history="1">
              <w:r w:rsidRPr="00B52D16">
                <w:rPr>
                  <w:rStyle w:val="a4"/>
                  <w:b/>
                  <w:color w:val="auto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26.20.40.110-00000001</w:t>
              </w:r>
            </w:hyperlink>
          </w:p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 xml:space="preserve">ККН </w:t>
            </w:r>
          </w:p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b/>
                <w:sz w:val="20"/>
                <w:szCs w:val="20"/>
              </w:rPr>
              <w:t>26.20</w:t>
            </w:r>
            <w:bookmarkStart w:id="0" w:name="_GoBack"/>
            <w:bookmarkEnd w:id="0"/>
            <w:r w:rsidRPr="00B52D16">
              <w:rPr>
                <w:b/>
                <w:sz w:val="20"/>
                <w:szCs w:val="20"/>
              </w:rPr>
              <w:t>.40.111-014</w:t>
            </w:r>
          </w:p>
        </w:tc>
        <w:tc>
          <w:tcPr>
            <w:tcW w:w="659" w:type="dxa"/>
            <w:vMerge w:val="restart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1</w:t>
            </w:r>
          </w:p>
        </w:tc>
        <w:tc>
          <w:tcPr>
            <w:tcW w:w="660" w:type="dxa"/>
            <w:vMerge w:val="restart"/>
          </w:tcPr>
          <w:p w:rsidR="00B52D16" w:rsidRPr="00B52D16" w:rsidRDefault="00B52D16" w:rsidP="00B52D16">
            <w:pPr>
              <w:widowControl w:val="0"/>
              <w:suppressAutoHyphens/>
              <w:ind w:hanging="47"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шт</w:t>
            </w: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ТИП: </w:t>
            </w:r>
          </w:p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Линейно-интерактивный (</w:t>
            </w:r>
            <w:proofErr w:type="spellStart"/>
            <w:r w:rsidRPr="00B52D16">
              <w:rPr>
                <w:sz w:val="20"/>
                <w:szCs w:val="20"/>
              </w:rPr>
              <w:t>line</w:t>
            </w:r>
            <w:proofErr w:type="spellEnd"/>
            <w:r w:rsidRPr="00B52D16">
              <w:rPr>
                <w:sz w:val="20"/>
                <w:szCs w:val="20"/>
              </w:rPr>
              <w:t xml:space="preserve"> </w:t>
            </w:r>
            <w:proofErr w:type="spellStart"/>
            <w:r w:rsidRPr="00B52D16">
              <w:rPr>
                <w:sz w:val="20"/>
                <w:szCs w:val="20"/>
              </w:rPr>
              <w:t>interactive</w:t>
            </w:r>
            <w:proofErr w:type="spellEnd"/>
            <w:r w:rsidRPr="00B52D16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widowControl w:val="0"/>
              <w:suppressAutoHyphens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widowControl w:val="0"/>
              <w:suppressAutoHyphens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widowControl w:val="0"/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widowControl w:val="0"/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Форм-фактор источника бесперебойного питания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Отдельно стоящий (напольный)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Полная мощность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1500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Ватт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Активная мощность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1000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Ватт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Возможность замены аккумуляторной батареи пользователем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Количество выходных розеток IEC 60320 C13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4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штука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Тип используемых батарей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Свинцово-кислотные герметичные необслуживаемые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Емкость одного аккумулятора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≥ 9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Ампер-час (3,6 кКл)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Номинальное напряжение одного аккумулятора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Вольт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Наличие дисплея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Номинальное входное напряжение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 xml:space="preserve">≥ </w:t>
            </w:r>
            <w:proofErr w:type="gramStart"/>
            <w:r w:rsidRPr="00B52D16">
              <w:rPr>
                <w:sz w:val="20"/>
                <w:szCs w:val="20"/>
                <w:shd w:val="clear" w:color="auto" w:fill="FFFFFF"/>
              </w:rPr>
              <w:t>220  и</w:t>
            </w:r>
            <w:proofErr w:type="gramEnd"/>
            <w:r w:rsidRPr="00B52D16">
              <w:rPr>
                <w:sz w:val="20"/>
                <w:szCs w:val="20"/>
                <w:shd w:val="clear" w:color="auto" w:fill="FFFFFF"/>
              </w:rPr>
              <w:t>  &lt; 240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Вольт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</w:tr>
      <w:tr w:rsidR="00B52D16" w:rsidRPr="00B52D16" w:rsidTr="00AD04A8">
        <w:trPr>
          <w:trHeight w:val="20"/>
        </w:trPr>
        <w:tc>
          <w:tcPr>
            <w:tcW w:w="395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</w:tcPr>
          <w:p w:rsidR="00B52D16" w:rsidRPr="00B52D16" w:rsidRDefault="00B52D16" w:rsidP="00B52D16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Расположение батарей</w:t>
            </w:r>
          </w:p>
        </w:tc>
        <w:tc>
          <w:tcPr>
            <w:tcW w:w="2694" w:type="dxa"/>
            <w:vAlign w:val="center"/>
          </w:tcPr>
          <w:p w:rsidR="00B52D16" w:rsidRPr="00B52D16" w:rsidRDefault="00B52D16" w:rsidP="00B52D16">
            <w:pPr>
              <w:widowControl w:val="0"/>
              <w:suppressAutoHyphens/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Внутри источника бесперебойного питания</w:t>
            </w:r>
          </w:p>
        </w:tc>
        <w:tc>
          <w:tcPr>
            <w:tcW w:w="1417" w:type="dxa"/>
            <w:vAlign w:val="center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B52D16"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3402" w:type="dxa"/>
          </w:tcPr>
          <w:p w:rsidR="00B52D16" w:rsidRPr="00B52D16" w:rsidRDefault="00B52D16" w:rsidP="00B52D16">
            <w:pPr>
              <w:jc w:val="center"/>
              <w:rPr>
                <w:sz w:val="20"/>
                <w:szCs w:val="20"/>
              </w:rPr>
            </w:pPr>
            <w:r w:rsidRPr="00B52D16">
              <w:rPr>
                <w:sz w:val="20"/>
                <w:szCs w:val="20"/>
              </w:rPr>
              <w:t xml:space="preserve">Значение характеристики </w:t>
            </w:r>
            <w:r w:rsidRPr="00B52D16">
              <w:rPr>
                <w:sz w:val="20"/>
                <w:szCs w:val="20"/>
              </w:rPr>
              <w:br/>
              <w:t>не может изменяться участником закупки</w:t>
            </w:r>
          </w:p>
        </w:tc>
      </w:tr>
    </w:tbl>
    <w:p w:rsidR="00CC6AE9" w:rsidRPr="00B52D16" w:rsidRDefault="00CC6AE9">
      <w:pPr>
        <w:rPr>
          <w:sz w:val="20"/>
          <w:szCs w:val="20"/>
        </w:rPr>
      </w:pPr>
    </w:p>
    <w:p w:rsidR="009F27C2" w:rsidRPr="00B52D16" w:rsidRDefault="009F27C2" w:rsidP="009F27C2">
      <w:pPr>
        <w:jc w:val="center"/>
        <w:rPr>
          <w:b/>
          <w:sz w:val="20"/>
          <w:szCs w:val="20"/>
        </w:rPr>
      </w:pPr>
      <w:r w:rsidRPr="00B52D16">
        <w:rPr>
          <w:b/>
          <w:sz w:val="20"/>
          <w:szCs w:val="20"/>
        </w:rPr>
        <w:t>Инструкция по заполнению типовой формы заявки.</w:t>
      </w:r>
    </w:p>
    <w:p w:rsidR="009F27C2" w:rsidRPr="00B52D16" w:rsidRDefault="009F27C2" w:rsidP="009F27C2">
      <w:pPr>
        <w:ind w:firstLine="709"/>
        <w:jc w:val="both"/>
        <w:rPr>
          <w:sz w:val="20"/>
          <w:szCs w:val="20"/>
        </w:rPr>
      </w:pPr>
      <w:r w:rsidRPr="00B52D16">
        <w:rPr>
          <w:sz w:val="20"/>
          <w:szCs w:val="20"/>
        </w:rPr>
        <w:t>Участник закупки, в соответствии с положениями данной инструкции, в оферте в обязательном порядке указывает, как конкретные значения параметров/показателей, так и единицы измерения. Участник не должен изменять установленных Заказчиком: наименований товара, а также наименований показателей (характеристик) товара (материала) и единиц измерений показателей/характеристик товара (материала), несоблюдение данного правила расценивается комиссией как несоответствие заявки Участника требованиям закупочной документации.  Сведения, содержащиеся в оферте не должны допускать двусмысленных толкований.</w:t>
      </w:r>
    </w:p>
    <w:p w:rsidR="009F27C2" w:rsidRPr="00B52D16" w:rsidRDefault="009F27C2" w:rsidP="009F27C2">
      <w:pPr>
        <w:ind w:firstLine="709"/>
        <w:jc w:val="both"/>
        <w:rPr>
          <w:sz w:val="20"/>
          <w:szCs w:val="20"/>
        </w:rPr>
      </w:pPr>
      <w:r w:rsidRPr="00B52D16">
        <w:rPr>
          <w:sz w:val="20"/>
          <w:szCs w:val="20"/>
        </w:rPr>
        <w:t xml:space="preserve">Непредставление сведений, предусмотренных в описании объекта закупки; представление недостоверных сведений; несоответствие показателей, представленных в соответствии с требованиями настоящей Инструкции, является основанием для принятия решения об отклонении оферты. </w:t>
      </w:r>
    </w:p>
    <w:p w:rsidR="009F27C2" w:rsidRPr="00B52D16" w:rsidRDefault="009F27C2" w:rsidP="009F27C2">
      <w:pPr>
        <w:ind w:firstLine="709"/>
        <w:jc w:val="both"/>
        <w:rPr>
          <w:sz w:val="20"/>
          <w:szCs w:val="20"/>
        </w:rPr>
      </w:pPr>
      <w:r w:rsidRPr="00B52D16">
        <w:rPr>
          <w:sz w:val="20"/>
          <w:szCs w:val="20"/>
        </w:rPr>
        <w:t>В оферте необходимо указывать наименование страны происхождения товара.</w:t>
      </w:r>
    </w:p>
    <w:p w:rsidR="00B04068" w:rsidRPr="00B52D16" w:rsidRDefault="00B04068">
      <w:pPr>
        <w:rPr>
          <w:sz w:val="20"/>
          <w:szCs w:val="20"/>
        </w:rPr>
      </w:pPr>
    </w:p>
    <w:sectPr w:rsidR="00B04068" w:rsidRPr="00B52D16" w:rsidSect="004144DC">
      <w:pgSz w:w="16838" w:h="11906" w:orient="landscape"/>
      <w:pgMar w:top="851" w:right="53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AE9"/>
    <w:rsid w:val="0006379B"/>
    <w:rsid w:val="000B3C4D"/>
    <w:rsid w:val="000C4385"/>
    <w:rsid w:val="00140F3E"/>
    <w:rsid w:val="0026030B"/>
    <w:rsid w:val="002A5BC0"/>
    <w:rsid w:val="002D462C"/>
    <w:rsid w:val="002E42F7"/>
    <w:rsid w:val="003A011F"/>
    <w:rsid w:val="004144DC"/>
    <w:rsid w:val="004B2BD1"/>
    <w:rsid w:val="005367D4"/>
    <w:rsid w:val="006C5DFC"/>
    <w:rsid w:val="00722689"/>
    <w:rsid w:val="007F2497"/>
    <w:rsid w:val="00816072"/>
    <w:rsid w:val="008F58AF"/>
    <w:rsid w:val="009C0EBF"/>
    <w:rsid w:val="009D397A"/>
    <w:rsid w:val="009E571C"/>
    <w:rsid w:val="009F27C2"/>
    <w:rsid w:val="00A31322"/>
    <w:rsid w:val="00AF4D61"/>
    <w:rsid w:val="00B04068"/>
    <w:rsid w:val="00B52D16"/>
    <w:rsid w:val="00CC1DB8"/>
    <w:rsid w:val="00CC6AE9"/>
    <w:rsid w:val="00D565AD"/>
    <w:rsid w:val="00D71F84"/>
    <w:rsid w:val="00E73AC1"/>
    <w:rsid w:val="00E84CC1"/>
    <w:rsid w:val="00EE0DD8"/>
    <w:rsid w:val="00F1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8D4CA-CEE0-454F-A842-18D52E53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6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C6A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84CC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42F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2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7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ktruCard/ktru-description.html?itemId=73664&amp;backUrl=" TargetMode="External"/><Relationship Id="rId4" Type="http://schemas.openxmlformats.org/officeDocument/2006/relationships/hyperlink" Target="https://zakupki.gov.ru/epz/ktru/ktruCard/ktru-description.html?itemId=73664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зав АРХ</dc:creator>
  <cp:keywords/>
  <dc:description/>
  <cp:lastModifiedBy>Дулова Ирина Викторовна</cp:lastModifiedBy>
  <cp:revision>25</cp:revision>
  <cp:lastPrinted>2024-06-03T13:48:00Z</cp:lastPrinted>
  <dcterms:created xsi:type="dcterms:W3CDTF">2024-05-08T11:37:00Z</dcterms:created>
  <dcterms:modified xsi:type="dcterms:W3CDTF">2024-06-04T07:11:00Z</dcterms:modified>
</cp:coreProperties>
</file>