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2A71" w:rsidRDefault="00412A71" w:rsidP="00795237">
      <w:pPr>
        <w:jc w:val="right"/>
        <w:rPr>
          <w:rFonts w:ascii="Times New Roman" w:hAnsi="Times New Roman"/>
          <w:sz w:val="24"/>
          <w:szCs w:val="24"/>
        </w:rPr>
      </w:pPr>
    </w:p>
    <w:p w:rsidR="00795237" w:rsidRPr="00795237" w:rsidRDefault="00795237" w:rsidP="00795237">
      <w:pPr>
        <w:jc w:val="right"/>
        <w:rPr>
          <w:rFonts w:ascii="Times New Roman" w:hAnsi="Times New Roman"/>
          <w:sz w:val="24"/>
          <w:szCs w:val="24"/>
        </w:rPr>
      </w:pPr>
    </w:p>
    <w:p w:rsidR="00795237" w:rsidRPr="00A12D94" w:rsidRDefault="00795237" w:rsidP="00795237">
      <w:pPr>
        <w:autoSpaceDE w:val="0"/>
        <w:autoSpaceDN w:val="0"/>
        <w:adjustRightInd w:val="0"/>
        <w:jc w:val="center"/>
        <w:rPr>
          <w:rFonts w:ascii="Times New Roman" w:hAnsi="Times New Roman"/>
          <w:b/>
          <w:bCs/>
          <w:sz w:val="24"/>
          <w:szCs w:val="24"/>
        </w:rPr>
      </w:pPr>
      <w:r w:rsidRPr="00A12D94">
        <w:rPr>
          <w:rFonts w:ascii="Times New Roman" w:hAnsi="Times New Roman"/>
          <w:b/>
          <w:bCs/>
          <w:sz w:val="24"/>
          <w:szCs w:val="24"/>
        </w:rPr>
        <w:t>Обоснование цены контракта</w:t>
      </w:r>
      <w:r w:rsidR="008D4A01">
        <w:rPr>
          <w:rFonts w:ascii="Times New Roman" w:hAnsi="Times New Roman"/>
          <w:b/>
          <w:bCs/>
          <w:sz w:val="24"/>
          <w:szCs w:val="24"/>
        </w:rPr>
        <w:t>, заключаемого с единственным подрядчиком</w:t>
      </w:r>
    </w:p>
    <w:p w:rsidR="00737AA9" w:rsidRDefault="00737AA9" w:rsidP="00795237">
      <w:pPr>
        <w:autoSpaceDE w:val="0"/>
        <w:autoSpaceDN w:val="0"/>
        <w:adjustRightInd w:val="0"/>
        <w:jc w:val="center"/>
        <w:rPr>
          <w:rFonts w:ascii="Times New Roman" w:hAnsi="Times New Roman"/>
          <w:bCs/>
          <w:sz w:val="24"/>
          <w:szCs w:val="24"/>
        </w:rPr>
      </w:pPr>
    </w:p>
    <w:p w:rsidR="00737AA9" w:rsidRDefault="00737AA9" w:rsidP="00737AA9">
      <w:pPr>
        <w:autoSpaceDE w:val="0"/>
        <w:autoSpaceDN w:val="0"/>
        <w:adjustRightInd w:val="0"/>
        <w:spacing w:after="0" w:line="240" w:lineRule="auto"/>
        <w:ind w:firstLine="425"/>
        <w:jc w:val="both"/>
        <w:rPr>
          <w:rFonts w:ascii="Times New Roman" w:hAnsi="Times New Roman"/>
          <w:bCs/>
          <w:sz w:val="24"/>
          <w:szCs w:val="24"/>
        </w:rPr>
      </w:pPr>
      <w:r>
        <w:rPr>
          <w:rFonts w:ascii="Times New Roman" w:hAnsi="Times New Roman"/>
          <w:sz w:val="24"/>
          <w:szCs w:val="24"/>
        </w:rPr>
        <w:t>В</w:t>
      </w:r>
      <w:r w:rsidRPr="00F772D5">
        <w:rPr>
          <w:rFonts w:ascii="Times New Roman" w:hAnsi="Times New Roman"/>
          <w:sz w:val="24"/>
          <w:szCs w:val="24"/>
        </w:rPr>
        <w:t xml:space="preserve"> соответствии с требованиями стат</w:t>
      </w:r>
      <w:r>
        <w:rPr>
          <w:rFonts w:ascii="Times New Roman" w:hAnsi="Times New Roman"/>
          <w:sz w:val="24"/>
          <w:szCs w:val="24"/>
        </w:rPr>
        <w:t>ьи</w:t>
      </w:r>
      <w:r w:rsidRPr="00F772D5">
        <w:rPr>
          <w:rFonts w:ascii="Times New Roman" w:hAnsi="Times New Roman"/>
          <w:sz w:val="24"/>
          <w:szCs w:val="24"/>
        </w:rPr>
        <w:t xml:space="preserve"> </w:t>
      </w:r>
      <w:r>
        <w:rPr>
          <w:rFonts w:ascii="Times New Roman" w:hAnsi="Times New Roman"/>
          <w:sz w:val="24"/>
          <w:szCs w:val="24"/>
        </w:rPr>
        <w:t>22</w:t>
      </w:r>
      <w:r w:rsidRPr="00F772D5">
        <w:rPr>
          <w:rFonts w:ascii="Times New Roman" w:hAnsi="Times New Roman"/>
          <w:sz w:val="24"/>
          <w:szCs w:val="24"/>
        </w:rPr>
        <w:t xml:space="preserve"> Федерального закона от 05.04.2013 № 44-ФЗ «О контрактной системе в сфере закупок товаров, работ, услуг для обеспечения госуд</w:t>
      </w:r>
      <w:r w:rsidR="00412A71">
        <w:rPr>
          <w:rFonts w:ascii="Times New Roman" w:hAnsi="Times New Roman"/>
          <w:sz w:val="24"/>
          <w:szCs w:val="24"/>
        </w:rPr>
        <w:t>арственных и муниципальных нужд</w:t>
      </w:r>
      <w:r w:rsidR="001D1D06" w:rsidRPr="001D1D06">
        <w:rPr>
          <w:rFonts w:ascii="Times New Roman" w:hAnsi="Times New Roman"/>
          <w:sz w:val="24"/>
          <w:szCs w:val="24"/>
        </w:rPr>
        <w:t>»</w:t>
      </w:r>
      <w:r>
        <w:rPr>
          <w:rFonts w:ascii="Times New Roman" w:hAnsi="Times New Roman"/>
          <w:sz w:val="24"/>
          <w:szCs w:val="24"/>
        </w:rPr>
        <w:t>.</w:t>
      </w:r>
    </w:p>
    <w:p w:rsidR="00795237" w:rsidRDefault="00795237" w:rsidP="00397D98">
      <w:pPr>
        <w:autoSpaceDE w:val="0"/>
        <w:autoSpaceDN w:val="0"/>
        <w:adjustRightInd w:val="0"/>
        <w:spacing w:after="0" w:line="240" w:lineRule="auto"/>
        <w:jc w:val="center"/>
        <w:rPr>
          <w:rFonts w:ascii="Times New Roman" w:hAnsi="Times New Roman"/>
          <w:bCs/>
          <w:sz w:val="24"/>
          <w:szCs w:val="24"/>
        </w:rPr>
      </w:pPr>
    </w:p>
    <w:p w:rsidR="00ED2CDA" w:rsidRPr="001468A0" w:rsidRDefault="008D4A01" w:rsidP="00993180">
      <w:pPr>
        <w:pStyle w:val="a3"/>
        <w:numPr>
          <w:ilvl w:val="0"/>
          <w:numId w:val="3"/>
        </w:numPr>
        <w:autoSpaceDE w:val="0"/>
        <w:autoSpaceDN w:val="0"/>
        <w:adjustRightInd w:val="0"/>
        <w:spacing w:after="0" w:line="240" w:lineRule="auto"/>
        <w:ind w:left="0" w:firstLine="426"/>
        <w:jc w:val="both"/>
        <w:rPr>
          <w:rFonts w:ascii="Times New Roman" w:hAnsi="Times New Roman"/>
          <w:sz w:val="24"/>
          <w:szCs w:val="24"/>
        </w:rPr>
      </w:pPr>
      <w:r>
        <w:rPr>
          <w:rFonts w:ascii="Times New Roman" w:hAnsi="Times New Roman"/>
          <w:sz w:val="24"/>
          <w:szCs w:val="24"/>
        </w:rPr>
        <w:t>Ц</w:t>
      </w:r>
      <w:r w:rsidR="00ED2CDA" w:rsidRPr="001468A0">
        <w:rPr>
          <w:rFonts w:ascii="Times New Roman" w:hAnsi="Times New Roman"/>
          <w:sz w:val="24"/>
          <w:szCs w:val="24"/>
        </w:rPr>
        <w:t>ена контракта</w:t>
      </w:r>
      <w:r>
        <w:rPr>
          <w:rFonts w:ascii="Times New Roman" w:hAnsi="Times New Roman"/>
          <w:sz w:val="24"/>
          <w:szCs w:val="24"/>
        </w:rPr>
        <w:t>, заключаемого с единственным подрядчиком,</w:t>
      </w:r>
      <w:r w:rsidR="00ED2CDA" w:rsidRPr="001468A0">
        <w:rPr>
          <w:rFonts w:ascii="Times New Roman" w:hAnsi="Times New Roman"/>
          <w:sz w:val="24"/>
          <w:szCs w:val="24"/>
        </w:rPr>
        <w:t xml:space="preserve"> определена </w:t>
      </w:r>
      <w:r w:rsidR="00397D98" w:rsidRPr="001468A0">
        <w:rPr>
          <w:rFonts w:ascii="Times New Roman" w:hAnsi="Times New Roman"/>
          <w:sz w:val="24"/>
          <w:szCs w:val="24"/>
        </w:rPr>
        <w:t>заказчиком в расчете цены контракта</w:t>
      </w:r>
      <w:r>
        <w:rPr>
          <w:rFonts w:ascii="Times New Roman" w:hAnsi="Times New Roman"/>
          <w:sz w:val="24"/>
          <w:szCs w:val="24"/>
        </w:rPr>
        <w:t>, заключаемого с единственным подрядчиком</w:t>
      </w:r>
      <w:r w:rsidR="00397D98" w:rsidRPr="001468A0">
        <w:rPr>
          <w:rFonts w:ascii="Times New Roman" w:hAnsi="Times New Roman"/>
          <w:sz w:val="24"/>
          <w:szCs w:val="24"/>
        </w:rPr>
        <w:t xml:space="preserve"> (</w:t>
      </w:r>
      <w:r>
        <w:rPr>
          <w:rFonts w:ascii="Times New Roman" w:hAnsi="Times New Roman"/>
          <w:sz w:val="24"/>
          <w:szCs w:val="24"/>
        </w:rPr>
        <w:t>Приложение</w:t>
      </w:r>
      <w:r w:rsidR="00397D98" w:rsidRPr="003C5D0A">
        <w:rPr>
          <w:rFonts w:ascii="Times New Roman" w:hAnsi="Times New Roman"/>
          <w:sz w:val="24"/>
          <w:szCs w:val="24"/>
        </w:rPr>
        <w:t xml:space="preserve"> </w:t>
      </w:r>
      <w:r>
        <w:rPr>
          <w:rFonts w:ascii="Times New Roman" w:hAnsi="Times New Roman"/>
          <w:sz w:val="24"/>
          <w:szCs w:val="24"/>
        </w:rPr>
        <w:t>1</w:t>
      </w:r>
      <w:r w:rsidR="00397D98" w:rsidRPr="003C5D0A">
        <w:rPr>
          <w:rFonts w:ascii="Times New Roman" w:hAnsi="Times New Roman"/>
          <w:sz w:val="24"/>
          <w:szCs w:val="24"/>
        </w:rPr>
        <w:t>)</w:t>
      </w:r>
      <w:r w:rsidR="00ED2CDA" w:rsidRPr="003C5D0A">
        <w:rPr>
          <w:rFonts w:ascii="Times New Roman" w:hAnsi="Times New Roman"/>
          <w:sz w:val="24"/>
          <w:szCs w:val="24"/>
        </w:rPr>
        <w:t>.</w:t>
      </w:r>
    </w:p>
    <w:p w:rsidR="001468A0" w:rsidRDefault="001468A0" w:rsidP="00993180">
      <w:pPr>
        <w:pStyle w:val="a3"/>
        <w:numPr>
          <w:ilvl w:val="0"/>
          <w:numId w:val="3"/>
        </w:numPr>
        <w:autoSpaceDE w:val="0"/>
        <w:autoSpaceDN w:val="0"/>
        <w:adjustRightInd w:val="0"/>
        <w:spacing w:after="0" w:line="240" w:lineRule="auto"/>
        <w:ind w:left="0" w:firstLine="426"/>
        <w:jc w:val="both"/>
        <w:rPr>
          <w:rFonts w:ascii="Times New Roman" w:hAnsi="Times New Roman"/>
          <w:sz w:val="24"/>
          <w:szCs w:val="24"/>
        </w:rPr>
      </w:pPr>
      <w:r w:rsidRPr="001468A0">
        <w:rPr>
          <w:rFonts w:ascii="Times New Roman" w:hAnsi="Times New Roman"/>
          <w:sz w:val="24"/>
          <w:szCs w:val="24"/>
        </w:rPr>
        <w:t>Метод обоснования цены контракта</w:t>
      </w:r>
      <w:r w:rsidR="006F54F2">
        <w:rPr>
          <w:rFonts w:ascii="Times New Roman" w:hAnsi="Times New Roman"/>
          <w:sz w:val="24"/>
          <w:szCs w:val="24"/>
        </w:rPr>
        <w:t>, заключаемого с единственным подрядчиком</w:t>
      </w:r>
      <w:r w:rsidRPr="001468A0">
        <w:rPr>
          <w:rFonts w:ascii="Times New Roman" w:hAnsi="Times New Roman"/>
          <w:sz w:val="24"/>
          <w:szCs w:val="24"/>
        </w:rPr>
        <w:t>: проектно-сметный метод.</w:t>
      </w:r>
    </w:p>
    <w:p w:rsidR="003C5701" w:rsidRPr="003C5701" w:rsidRDefault="00ED2CDA" w:rsidP="003C5701">
      <w:pPr>
        <w:numPr>
          <w:ilvl w:val="0"/>
          <w:numId w:val="3"/>
        </w:numPr>
        <w:spacing w:after="0" w:line="240" w:lineRule="auto"/>
        <w:ind w:left="0" w:firstLine="425"/>
        <w:jc w:val="both"/>
        <w:rPr>
          <w:rFonts w:ascii="Times New Roman" w:hAnsi="Times New Roman"/>
          <w:sz w:val="24"/>
          <w:szCs w:val="24"/>
        </w:rPr>
      </w:pPr>
      <w:r w:rsidRPr="003C5701">
        <w:rPr>
          <w:rFonts w:ascii="Times New Roman" w:hAnsi="Times New Roman"/>
          <w:sz w:val="24"/>
          <w:szCs w:val="24"/>
        </w:rPr>
        <w:t>Цена контракта определяется участником закупки на основе прилагаемого заказчиком расчета цены контракта</w:t>
      </w:r>
      <w:r w:rsidR="0015633B" w:rsidRPr="003C5701">
        <w:rPr>
          <w:rFonts w:ascii="Times New Roman" w:hAnsi="Times New Roman"/>
          <w:sz w:val="24"/>
          <w:szCs w:val="24"/>
        </w:rPr>
        <w:t>, заключаемого с единственным подрядчиком</w:t>
      </w:r>
      <w:r w:rsidRPr="003C5701">
        <w:rPr>
          <w:rFonts w:ascii="Times New Roman" w:hAnsi="Times New Roman"/>
          <w:sz w:val="24"/>
          <w:szCs w:val="24"/>
        </w:rPr>
        <w:t xml:space="preserve"> (</w:t>
      </w:r>
      <w:r w:rsidR="0015633B" w:rsidRPr="003C5701">
        <w:rPr>
          <w:rFonts w:ascii="Times New Roman" w:hAnsi="Times New Roman"/>
          <w:sz w:val="24"/>
          <w:szCs w:val="24"/>
        </w:rPr>
        <w:t>Приложение 1</w:t>
      </w:r>
      <w:r w:rsidRPr="003C5701">
        <w:rPr>
          <w:rFonts w:ascii="Times New Roman" w:hAnsi="Times New Roman"/>
          <w:sz w:val="24"/>
          <w:szCs w:val="24"/>
        </w:rPr>
        <w:t xml:space="preserve">) с учетом </w:t>
      </w:r>
      <w:r w:rsidR="003C5701">
        <w:rPr>
          <w:rFonts w:ascii="Times New Roman" w:hAnsi="Times New Roman"/>
          <w:sz w:val="24"/>
          <w:szCs w:val="24"/>
        </w:rPr>
        <w:t>стоимости</w:t>
      </w:r>
      <w:r w:rsidR="003C5701" w:rsidRPr="003C5701">
        <w:rPr>
          <w:rFonts w:ascii="Times New Roman" w:hAnsi="Times New Roman"/>
          <w:sz w:val="24"/>
          <w:szCs w:val="24"/>
        </w:rPr>
        <w:t xml:space="preserve"> материалов, используемых пр</w:t>
      </w:r>
      <w:r w:rsidR="003C5701">
        <w:rPr>
          <w:rFonts w:ascii="Times New Roman" w:hAnsi="Times New Roman"/>
          <w:sz w:val="24"/>
          <w:szCs w:val="24"/>
        </w:rPr>
        <w:t>и выполнении работ, транспортных расходов</w:t>
      </w:r>
      <w:r w:rsidR="003C5701" w:rsidRPr="003C5701">
        <w:rPr>
          <w:rFonts w:ascii="Times New Roman" w:hAnsi="Times New Roman"/>
          <w:sz w:val="24"/>
          <w:szCs w:val="24"/>
        </w:rPr>
        <w:t>, а также все</w:t>
      </w:r>
      <w:r w:rsidR="003C5701">
        <w:rPr>
          <w:rFonts w:ascii="Times New Roman" w:hAnsi="Times New Roman"/>
          <w:sz w:val="24"/>
          <w:szCs w:val="24"/>
        </w:rPr>
        <w:t>х прочих расходов, всех налогов и сборов</w:t>
      </w:r>
      <w:r w:rsidR="00834C06">
        <w:rPr>
          <w:rFonts w:ascii="Times New Roman" w:hAnsi="Times New Roman"/>
          <w:sz w:val="24"/>
          <w:szCs w:val="24"/>
        </w:rPr>
        <w:t>, других обязательных платежей, выплаченных или подлежащих</w:t>
      </w:r>
      <w:r w:rsidR="003C5701" w:rsidRPr="003C5701">
        <w:rPr>
          <w:rFonts w:ascii="Times New Roman" w:hAnsi="Times New Roman"/>
          <w:sz w:val="24"/>
          <w:szCs w:val="24"/>
        </w:rPr>
        <w:t xml:space="preserve"> к выплате</w:t>
      </w:r>
    </w:p>
    <w:p w:rsidR="00795237" w:rsidRPr="003C5701" w:rsidRDefault="00ED2CDA" w:rsidP="003C5701">
      <w:pPr>
        <w:pStyle w:val="a3"/>
        <w:numPr>
          <w:ilvl w:val="0"/>
          <w:numId w:val="3"/>
        </w:numPr>
        <w:autoSpaceDE w:val="0"/>
        <w:autoSpaceDN w:val="0"/>
        <w:adjustRightInd w:val="0"/>
        <w:spacing w:after="0" w:line="240" w:lineRule="auto"/>
        <w:ind w:left="0" w:firstLine="426"/>
        <w:jc w:val="both"/>
        <w:rPr>
          <w:rFonts w:ascii="Times New Roman" w:hAnsi="Times New Roman"/>
          <w:sz w:val="24"/>
          <w:szCs w:val="24"/>
        </w:rPr>
      </w:pPr>
      <w:r w:rsidRPr="003C5701">
        <w:rPr>
          <w:rFonts w:ascii="Times New Roman" w:hAnsi="Times New Roman"/>
          <w:sz w:val="24"/>
          <w:szCs w:val="24"/>
        </w:rPr>
        <w:t>.</w:t>
      </w:r>
      <w:r w:rsidR="003C5701" w:rsidRPr="003C5701">
        <w:rPr>
          <w:rFonts w:ascii="Times New Roman" w:hAnsi="Times New Roman"/>
        </w:rPr>
        <w:t xml:space="preserve"> </w:t>
      </w:r>
      <w:r w:rsidRPr="003C5701">
        <w:rPr>
          <w:rFonts w:ascii="Times New Roman" w:hAnsi="Times New Roman"/>
          <w:sz w:val="24"/>
          <w:szCs w:val="24"/>
        </w:rPr>
        <w:t xml:space="preserve">Валюта, используемая </w:t>
      </w:r>
      <w:r w:rsidR="00AA5A35" w:rsidRPr="003C5701">
        <w:rPr>
          <w:rFonts w:ascii="Times New Roman" w:hAnsi="Times New Roman"/>
          <w:sz w:val="24"/>
          <w:szCs w:val="24"/>
        </w:rPr>
        <w:t>для формирования цены контракта и расчетов</w:t>
      </w:r>
      <w:r w:rsidRPr="003C5701">
        <w:rPr>
          <w:rFonts w:ascii="Times New Roman" w:hAnsi="Times New Roman"/>
          <w:sz w:val="24"/>
          <w:szCs w:val="24"/>
        </w:rPr>
        <w:t xml:space="preserve"> с поставщиком - рубль Российской Федерации</w:t>
      </w:r>
      <w:r w:rsidR="00BE2A84" w:rsidRPr="003C5701">
        <w:rPr>
          <w:rFonts w:ascii="Times New Roman" w:hAnsi="Times New Roman"/>
          <w:sz w:val="24"/>
          <w:szCs w:val="24"/>
        </w:rPr>
        <w:t>.</w:t>
      </w:r>
    </w:p>
    <w:p w:rsidR="00AA5A35" w:rsidRDefault="00AA5A35" w:rsidP="003C5701">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860788" w:rsidRPr="00B60F9D" w:rsidRDefault="00860788" w:rsidP="00860788">
      <w:pPr>
        <w:spacing w:after="0" w:line="240" w:lineRule="auto"/>
        <w:ind w:left="709"/>
        <w:rPr>
          <w:rFonts w:ascii="Times New Roman" w:hAnsi="Times New Roman"/>
          <w:sz w:val="24"/>
          <w:szCs w:val="24"/>
        </w:rPr>
      </w:pPr>
      <w:r>
        <w:rPr>
          <w:rFonts w:ascii="Times New Roman" w:hAnsi="Times New Roman"/>
          <w:sz w:val="24"/>
          <w:szCs w:val="24"/>
        </w:rPr>
        <w:t>Расчет ЦКЕП</w:t>
      </w:r>
      <w:r w:rsidRPr="00B60F9D">
        <w:rPr>
          <w:rFonts w:ascii="Times New Roman" w:hAnsi="Times New Roman"/>
          <w:sz w:val="24"/>
          <w:szCs w:val="24"/>
        </w:rPr>
        <w:t xml:space="preserve"> произвел:</w:t>
      </w:r>
      <w:bookmarkStart w:id="0" w:name="_GoBack"/>
      <w:bookmarkEnd w:id="0"/>
    </w:p>
    <w:p w:rsidR="00860788" w:rsidRPr="00B60F9D" w:rsidRDefault="00860788" w:rsidP="00860788">
      <w:pPr>
        <w:spacing w:after="0" w:line="240" w:lineRule="auto"/>
        <w:ind w:left="709"/>
        <w:rPr>
          <w:rFonts w:ascii="Times New Roman" w:hAnsi="Times New Roman"/>
          <w:sz w:val="24"/>
          <w:szCs w:val="24"/>
        </w:rPr>
      </w:pPr>
    </w:p>
    <w:p w:rsidR="00860788" w:rsidRPr="00B60F9D" w:rsidRDefault="00860788" w:rsidP="00860788">
      <w:pPr>
        <w:spacing w:after="0" w:line="240" w:lineRule="auto"/>
        <w:ind w:left="709"/>
        <w:rPr>
          <w:rFonts w:ascii="Times New Roman" w:hAnsi="Times New Roman"/>
          <w:sz w:val="24"/>
          <w:szCs w:val="24"/>
        </w:rPr>
      </w:pPr>
      <w:r w:rsidRPr="00B60F9D">
        <w:rPr>
          <w:rFonts w:ascii="Times New Roman" w:hAnsi="Times New Roman"/>
          <w:sz w:val="24"/>
          <w:szCs w:val="24"/>
        </w:rPr>
        <w:t xml:space="preserve">Работник контрактной службы, </w:t>
      </w:r>
    </w:p>
    <w:p w:rsidR="00860788" w:rsidRPr="00795237" w:rsidRDefault="00860788" w:rsidP="00860788">
      <w:pPr>
        <w:spacing w:after="0" w:line="240" w:lineRule="auto"/>
        <w:ind w:left="709"/>
        <w:rPr>
          <w:rFonts w:ascii="Times New Roman" w:hAnsi="Times New Roman"/>
          <w:sz w:val="24"/>
          <w:szCs w:val="24"/>
        </w:rPr>
      </w:pPr>
      <w:r w:rsidRPr="00B60F9D">
        <w:rPr>
          <w:rFonts w:ascii="Times New Roman" w:hAnsi="Times New Roman"/>
          <w:sz w:val="24"/>
          <w:szCs w:val="24"/>
        </w:rPr>
        <w:t>начальник материально-технического отдела  _________________А.А. Дружинин</w:t>
      </w: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ED2CDA">
      <w:pPr>
        <w:autoSpaceDE w:val="0"/>
        <w:autoSpaceDN w:val="0"/>
        <w:adjustRightInd w:val="0"/>
        <w:spacing w:after="0" w:line="240" w:lineRule="auto"/>
        <w:ind w:firstLine="425"/>
        <w:rPr>
          <w:rFonts w:ascii="Times New Roman" w:hAnsi="Times New Roman"/>
          <w:sz w:val="24"/>
          <w:szCs w:val="24"/>
        </w:rPr>
      </w:pPr>
    </w:p>
    <w:p w:rsidR="00AA5A35" w:rsidRDefault="00AA5A35" w:rsidP="00B47583">
      <w:pPr>
        <w:autoSpaceDE w:val="0"/>
        <w:autoSpaceDN w:val="0"/>
        <w:adjustRightInd w:val="0"/>
        <w:spacing w:after="0" w:line="240" w:lineRule="auto"/>
        <w:rPr>
          <w:rFonts w:ascii="Times New Roman" w:hAnsi="Times New Roman"/>
          <w:sz w:val="24"/>
          <w:szCs w:val="24"/>
        </w:rPr>
        <w:sectPr w:rsidR="00AA5A35" w:rsidSect="00795237">
          <w:pgSz w:w="11906" w:h="16838"/>
          <w:pgMar w:top="567" w:right="567" w:bottom="567" w:left="1134" w:header="709" w:footer="709" w:gutter="0"/>
          <w:cols w:space="708"/>
          <w:docGrid w:linePitch="360"/>
        </w:sectPr>
      </w:pPr>
    </w:p>
    <w:p w:rsidR="00AA5A35" w:rsidRDefault="008D4A01" w:rsidP="008D4A01">
      <w:pPr>
        <w:autoSpaceDE w:val="0"/>
        <w:autoSpaceDN w:val="0"/>
        <w:adjustRightInd w:val="0"/>
        <w:spacing w:after="0" w:line="240" w:lineRule="auto"/>
        <w:ind w:firstLine="425"/>
        <w:jc w:val="right"/>
        <w:rPr>
          <w:rFonts w:ascii="Times New Roman" w:hAnsi="Times New Roman"/>
          <w:sz w:val="24"/>
          <w:szCs w:val="24"/>
        </w:rPr>
      </w:pPr>
      <w:r w:rsidRPr="008D4A01">
        <w:rPr>
          <w:rFonts w:ascii="Times New Roman" w:hAnsi="Times New Roman"/>
          <w:sz w:val="24"/>
          <w:szCs w:val="24"/>
        </w:rPr>
        <w:lastRenderedPageBreak/>
        <w:t>Приложение 1</w:t>
      </w:r>
    </w:p>
    <w:p w:rsidR="00821F0E" w:rsidRDefault="00821F0E" w:rsidP="00AA5A35">
      <w:pPr>
        <w:autoSpaceDE w:val="0"/>
        <w:autoSpaceDN w:val="0"/>
        <w:adjustRightInd w:val="0"/>
        <w:spacing w:after="0" w:line="240" w:lineRule="auto"/>
        <w:ind w:firstLine="425"/>
        <w:jc w:val="right"/>
        <w:rPr>
          <w:rFonts w:ascii="Times New Roman" w:hAnsi="Times New Roman"/>
          <w:sz w:val="24"/>
          <w:szCs w:val="24"/>
        </w:rPr>
      </w:pPr>
    </w:p>
    <w:p w:rsidR="00D57C59" w:rsidRDefault="00D57C59" w:rsidP="00AA5A35">
      <w:pPr>
        <w:autoSpaceDE w:val="0"/>
        <w:autoSpaceDN w:val="0"/>
        <w:adjustRightInd w:val="0"/>
        <w:spacing w:after="0" w:line="240" w:lineRule="auto"/>
        <w:ind w:firstLine="425"/>
        <w:jc w:val="right"/>
        <w:rPr>
          <w:rFonts w:ascii="Times New Roman" w:hAnsi="Times New Roman"/>
          <w:sz w:val="24"/>
          <w:szCs w:val="24"/>
        </w:rPr>
      </w:pPr>
    </w:p>
    <w:p w:rsidR="00D57C59" w:rsidRDefault="008D4A01" w:rsidP="008D4A01">
      <w:pPr>
        <w:autoSpaceDE w:val="0"/>
        <w:autoSpaceDN w:val="0"/>
        <w:adjustRightInd w:val="0"/>
        <w:spacing w:after="0" w:line="240" w:lineRule="auto"/>
        <w:ind w:firstLine="425"/>
        <w:jc w:val="center"/>
        <w:rPr>
          <w:rFonts w:ascii="Times New Roman" w:hAnsi="Times New Roman"/>
          <w:b/>
          <w:sz w:val="24"/>
          <w:szCs w:val="24"/>
        </w:rPr>
      </w:pPr>
      <w:proofErr w:type="gramStart"/>
      <w:r>
        <w:rPr>
          <w:rFonts w:ascii="Times New Roman" w:hAnsi="Times New Roman"/>
          <w:b/>
          <w:sz w:val="24"/>
          <w:szCs w:val="24"/>
        </w:rPr>
        <w:t>Р</w:t>
      </w:r>
      <w:r w:rsidRPr="008D4A01">
        <w:rPr>
          <w:rFonts w:ascii="Times New Roman" w:hAnsi="Times New Roman"/>
          <w:b/>
          <w:sz w:val="24"/>
          <w:szCs w:val="24"/>
        </w:rPr>
        <w:t>асчете</w:t>
      </w:r>
      <w:proofErr w:type="gramEnd"/>
      <w:r w:rsidRPr="008D4A01">
        <w:rPr>
          <w:rFonts w:ascii="Times New Roman" w:hAnsi="Times New Roman"/>
          <w:b/>
          <w:sz w:val="24"/>
          <w:szCs w:val="24"/>
        </w:rPr>
        <w:t xml:space="preserve"> цены контракта, заключаемого с единственным подрядчиком</w:t>
      </w:r>
    </w:p>
    <w:p w:rsidR="008D4A01" w:rsidRPr="008D4A01" w:rsidRDefault="008D4A01" w:rsidP="008D4A01">
      <w:pPr>
        <w:autoSpaceDE w:val="0"/>
        <w:autoSpaceDN w:val="0"/>
        <w:adjustRightInd w:val="0"/>
        <w:spacing w:after="0" w:line="240" w:lineRule="auto"/>
        <w:ind w:firstLine="425"/>
        <w:jc w:val="center"/>
        <w:rPr>
          <w:rFonts w:ascii="Times New Roman" w:hAnsi="Times New Roman"/>
          <w:b/>
          <w:sz w:val="24"/>
          <w:szCs w:val="24"/>
        </w:rPr>
      </w:pPr>
    </w:p>
    <w:tbl>
      <w:tblPr>
        <w:tblW w:w="15260" w:type="dxa"/>
        <w:tblInd w:w="108" w:type="dxa"/>
        <w:tblLook w:val="04A0"/>
      </w:tblPr>
      <w:tblGrid>
        <w:gridCol w:w="820"/>
        <w:gridCol w:w="2320"/>
        <w:gridCol w:w="2600"/>
        <w:gridCol w:w="4900"/>
        <w:gridCol w:w="1400"/>
        <w:gridCol w:w="1420"/>
        <w:gridCol w:w="1800"/>
      </w:tblGrid>
      <w:tr w:rsidR="003734AE" w:rsidRPr="003734AE" w:rsidTr="003734AE">
        <w:trPr>
          <w:trHeight w:val="255"/>
        </w:trPr>
        <w:tc>
          <w:tcPr>
            <w:tcW w:w="3140" w:type="dxa"/>
            <w:gridSpan w:val="2"/>
            <w:tcBorders>
              <w:top w:val="nil"/>
              <w:left w:val="nil"/>
              <w:bottom w:val="nil"/>
              <w:right w:val="nil"/>
            </w:tcBorders>
            <w:shd w:val="clear" w:color="auto" w:fill="auto"/>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bookmarkStart w:id="1" w:name="RANGE!A1:G27"/>
            <w:r w:rsidRPr="003734AE">
              <w:rPr>
                <w:rFonts w:ascii="Times New Roman" w:eastAsia="Times New Roman" w:hAnsi="Times New Roman"/>
                <w:sz w:val="20"/>
                <w:szCs w:val="20"/>
                <w:lang w:eastAsia="ru-RU"/>
              </w:rPr>
              <w:t>СОГЛАСОВАНО</w:t>
            </w:r>
            <w:bookmarkEnd w:id="1"/>
          </w:p>
        </w:tc>
        <w:tc>
          <w:tcPr>
            <w:tcW w:w="2600" w:type="dxa"/>
            <w:tcBorders>
              <w:top w:val="nil"/>
              <w:left w:val="nil"/>
              <w:bottom w:val="nil"/>
              <w:right w:val="nil"/>
            </w:tcBorders>
            <w:shd w:val="clear" w:color="auto" w:fill="auto"/>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4900" w:type="dxa"/>
            <w:tcBorders>
              <w:top w:val="nil"/>
              <w:left w:val="nil"/>
              <w:bottom w:val="nil"/>
              <w:right w:val="nil"/>
            </w:tcBorders>
            <w:shd w:val="clear" w:color="auto" w:fill="auto"/>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4620" w:type="dxa"/>
            <w:gridSpan w:val="3"/>
            <w:tcBorders>
              <w:top w:val="nil"/>
              <w:left w:val="nil"/>
              <w:bottom w:val="nil"/>
              <w:right w:val="nil"/>
            </w:tcBorders>
            <w:shd w:val="clear" w:color="auto" w:fill="auto"/>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УТВЕРЖДАЮ:</w:t>
            </w:r>
          </w:p>
        </w:tc>
      </w:tr>
      <w:tr w:rsidR="003734AE" w:rsidRPr="003734AE" w:rsidTr="003734AE">
        <w:trPr>
          <w:trHeight w:val="1080"/>
        </w:trPr>
        <w:tc>
          <w:tcPr>
            <w:tcW w:w="3140" w:type="dxa"/>
            <w:gridSpan w:val="2"/>
            <w:tcBorders>
              <w:top w:val="nil"/>
              <w:left w:val="nil"/>
              <w:bottom w:val="nil"/>
              <w:right w:val="nil"/>
            </w:tcBorders>
            <w:shd w:val="clear" w:color="auto" w:fill="auto"/>
            <w:hideMark/>
          </w:tcPr>
          <w:p w:rsidR="003734AE" w:rsidRPr="003734AE" w:rsidRDefault="003734AE" w:rsidP="003734AE">
            <w:pPr>
              <w:spacing w:after="0" w:line="240" w:lineRule="auto"/>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Директор</w:t>
            </w:r>
            <w:r w:rsidRPr="003734AE">
              <w:rPr>
                <w:rFonts w:ascii="Times New Roman" w:eastAsia="Times New Roman" w:hAnsi="Times New Roman"/>
                <w:sz w:val="20"/>
                <w:szCs w:val="20"/>
                <w:lang w:eastAsia="ru-RU"/>
              </w:rPr>
              <w:br/>
              <w:t>СПб ГБУ "Служба заказчика администрации Адмиралтейского района"</w:t>
            </w:r>
          </w:p>
        </w:tc>
        <w:tc>
          <w:tcPr>
            <w:tcW w:w="2600" w:type="dxa"/>
            <w:tcBorders>
              <w:top w:val="nil"/>
              <w:left w:val="nil"/>
              <w:bottom w:val="nil"/>
              <w:right w:val="nil"/>
            </w:tcBorders>
            <w:shd w:val="clear" w:color="auto" w:fill="auto"/>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4900" w:type="dxa"/>
            <w:tcBorders>
              <w:top w:val="nil"/>
              <w:left w:val="nil"/>
              <w:bottom w:val="nil"/>
              <w:right w:val="nil"/>
            </w:tcBorders>
            <w:shd w:val="clear" w:color="auto" w:fill="auto"/>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4620" w:type="dxa"/>
            <w:gridSpan w:val="3"/>
            <w:tcBorders>
              <w:top w:val="nil"/>
              <w:left w:val="nil"/>
              <w:bottom w:val="nil"/>
              <w:right w:val="nil"/>
            </w:tcBorders>
            <w:shd w:val="clear" w:color="auto" w:fill="auto"/>
            <w:hideMark/>
          </w:tcPr>
          <w:p w:rsidR="003734AE" w:rsidRPr="003734AE" w:rsidRDefault="003734AE" w:rsidP="003734AE">
            <w:pPr>
              <w:spacing w:after="0" w:line="240" w:lineRule="auto"/>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Главный врач                                                                                                                                                                       СПб ГБУЗ "ГП №27"</w:t>
            </w:r>
          </w:p>
        </w:tc>
      </w:tr>
      <w:tr w:rsidR="003734AE" w:rsidRPr="003734AE" w:rsidTr="003734AE">
        <w:trPr>
          <w:trHeight w:val="255"/>
        </w:trPr>
        <w:tc>
          <w:tcPr>
            <w:tcW w:w="3140" w:type="dxa"/>
            <w:gridSpan w:val="2"/>
            <w:tcBorders>
              <w:top w:val="nil"/>
              <w:left w:val="nil"/>
              <w:bottom w:val="nil"/>
              <w:right w:val="nil"/>
            </w:tcBorders>
            <w:shd w:val="clear" w:color="auto" w:fill="auto"/>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_______________ Н.С. Жук</w:t>
            </w:r>
          </w:p>
        </w:tc>
        <w:tc>
          <w:tcPr>
            <w:tcW w:w="2600" w:type="dxa"/>
            <w:tcBorders>
              <w:top w:val="nil"/>
              <w:left w:val="nil"/>
              <w:bottom w:val="nil"/>
              <w:right w:val="nil"/>
            </w:tcBorders>
            <w:shd w:val="clear" w:color="auto" w:fill="auto"/>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4900" w:type="dxa"/>
            <w:tcBorders>
              <w:top w:val="nil"/>
              <w:left w:val="nil"/>
              <w:bottom w:val="nil"/>
              <w:right w:val="nil"/>
            </w:tcBorders>
            <w:shd w:val="clear" w:color="auto" w:fill="auto"/>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4620" w:type="dxa"/>
            <w:gridSpan w:val="3"/>
            <w:tcBorders>
              <w:top w:val="nil"/>
              <w:left w:val="nil"/>
              <w:bottom w:val="nil"/>
              <w:right w:val="nil"/>
            </w:tcBorders>
            <w:shd w:val="clear" w:color="auto" w:fill="auto"/>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 xml:space="preserve">_______________ А.А. </w:t>
            </w:r>
            <w:proofErr w:type="spellStart"/>
            <w:r w:rsidRPr="003734AE">
              <w:rPr>
                <w:rFonts w:ascii="Times New Roman" w:eastAsia="Times New Roman" w:hAnsi="Times New Roman"/>
                <w:sz w:val="20"/>
                <w:szCs w:val="20"/>
                <w:lang w:eastAsia="ru-RU"/>
              </w:rPr>
              <w:t>Команенко</w:t>
            </w:r>
            <w:proofErr w:type="spellEnd"/>
          </w:p>
        </w:tc>
      </w:tr>
      <w:tr w:rsidR="003734AE" w:rsidRPr="003734AE" w:rsidTr="003734AE">
        <w:trPr>
          <w:trHeight w:val="255"/>
        </w:trPr>
        <w:tc>
          <w:tcPr>
            <w:tcW w:w="820" w:type="dxa"/>
            <w:tcBorders>
              <w:top w:val="nil"/>
              <w:left w:val="nil"/>
              <w:bottom w:val="nil"/>
              <w:right w:val="nil"/>
            </w:tcBorders>
            <w:shd w:val="clear" w:color="auto" w:fill="auto"/>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2320" w:type="dxa"/>
            <w:tcBorders>
              <w:top w:val="nil"/>
              <w:left w:val="nil"/>
              <w:bottom w:val="nil"/>
              <w:right w:val="nil"/>
            </w:tcBorders>
            <w:shd w:val="clear" w:color="auto" w:fill="auto"/>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2600" w:type="dxa"/>
            <w:tcBorders>
              <w:top w:val="nil"/>
              <w:left w:val="nil"/>
              <w:bottom w:val="nil"/>
              <w:right w:val="nil"/>
            </w:tcBorders>
            <w:shd w:val="clear" w:color="auto" w:fill="auto"/>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4900" w:type="dxa"/>
            <w:tcBorders>
              <w:top w:val="nil"/>
              <w:left w:val="nil"/>
              <w:bottom w:val="nil"/>
              <w:right w:val="nil"/>
            </w:tcBorders>
            <w:shd w:val="clear" w:color="auto" w:fill="auto"/>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1400" w:type="dxa"/>
            <w:tcBorders>
              <w:top w:val="nil"/>
              <w:left w:val="nil"/>
              <w:bottom w:val="nil"/>
              <w:right w:val="nil"/>
            </w:tcBorders>
            <w:shd w:val="clear" w:color="auto" w:fill="auto"/>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1420" w:type="dxa"/>
            <w:tcBorders>
              <w:top w:val="nil"/>
              <w:left w:val="nil"/>
              <w:bottom w:val="nil"/>
              <w:right w:val="nil"/>
            </w:tcBorders>
            <w:shd w:val="clear" w:color="auto" w:fill="auto"/>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1800" w:type="dxa"/>
            <w:tcBorders>
              <w:top w:val="nil"/>
              <w:left w:val="nil"/>
              <w:bottom w:val="nil"/>
              <w:right w:val="nil"/>
            </w:tcBorders>
            <w:shd w:val="clear" w:color="auto" w:fill="auto"/>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r>
      <w:tr w:rsidR="003734AE" w:rsidRPr="003734AE" w:rsidTr="003734AE">
        <w:trPr>
          <w:trHeight w:val="264"/>
        </w:trPr>
        <w:tc>
          <w:tcPr>
            <w:tcW w:w="15260" w:type="dxa"/>
            <w:gridSpan w:val="7"/>
            <w:tcBorders>
              <w:top w:val="nil"/>
              <w:left w:val="nil"/>
              <w:bottom w:val="nil"/>
              <w:right w:val="nil"/>
            </w:tcBorders>
            <w:shd w:val="clear" w:color="auto" w:fill="auto"/>
            <w:vAlign w:val="center"/>
            <w:hideMark/>
          </w:tcPr>
          <w:p w:rsidR="003734AE" w:rsidRPr="003734AE" w:rsidRDefault="003734AE" w:rsidP="003734AE">
            <w:pPr>
              <w:spacing w:after="0" w:line="240" w:lineRule="auto"/>
              <w:jc w:val="center"/>
              <w:rPr>
                <w:rFonts w:ascii="Times New Roman" w:eastAsia="Times New Roman" w:hAnsi="Times New Roman"/>
                <w:b/>
                <w:bCs/>
                <w:color w:val="000000"/>
                <w:sz w:val="20"/>
                <w:szCs w:val="20"/>
                <w:lang w:eastAsia="ru-RU"/>
              </w:rPr>
            </w:pPr>
            <w:r w:rsidRPr="003734AE">
              <w:rPr>
                <w:rFonts w:ascii="Times New Roman" w:eastAsia="Times New Roman" w:hAnsi="Times New Roman"/>
                <w:b/>
                <w:bCs/>
                <w:color w:val="000000"/>
                <w:sz w:val="20"/>
                <w:szCs w:val="20"/>
                <w:lang w:eastAsia="ru-RU"/>
              </w:rPr>
              <w:t>Смета № 27ГП/10-1кв.2024</w:t>
            </w:r>
          </w:p>
        </w:tc>
      </w:tr>
      <w:tr w:rsidR="003734AE" w:rsidRPr="003734AE" w:rsidTr="003734AE">
        <w:trPr>
          <w:trHeight w:val="255"/>
        </w:trPr>
        <w:tc>
          <w:tcPr>
            <w:tcW w:w="15260" w:type="dxa"/>
            <w:gridSpan w:val="7"/>
            <w:tcBorders>
              <w:top w:val="nil"/>
              <w:left w:val="nil"/>
              <w:bottom w:val="nil"/>
              <w:right w:val="nil"/>
            </w:tcBorders>
            <w:shd w:val="clear" w:color="auto" w:fill="auto"/>
            <w:hideMark/>
          </w:tcPr>
          <w:p w:rsidR="003734AE" w:rsidRPr="003734AE" w:rsidRDefault="003734AE" w:rsidP="003734AE">
            <w:pPr>
              <w:spacing w:after="0" w:line="240" w:lineRule="auto"/>
              <w:jc w:val="center"/>
              <w:rPr>
                <w:rFonts w:ascii="Times New Roman" w:eastAsia="Times New Roman" w:hAnsi="Times New Roman"/>
                <w:color w:val="000000"/>
                <w:sz w:val="20"/>
                <w:szCs w:val="20"/>
                <w:lang w:eastAsia="ru-RU"/>
              </w:rPr>
            </w:pPr>
            <w:r w:rsidRPr="003734AE">
              <w:rPr>
                <w:rFonts w:ascii="Times New Roman" w:eastAsia="Times New Roman" w:hAnsi="Times New Roman"/>
                <w:color w:val="000000"/>
                <w:sz w:val="20"/>
                <w:szCs w:val="20"/>
                <w:lang w:eastAsia="ru-RU"/>
              </w:rPr>
              <w:t>на проектные (изыскательские) работы</w:t>
            </w:r>
          </w:p>
        </w:tc>
      </w:tr>
      <w:tr w:rsidR="003734AE" w:rsidRPr="003734AE" w:rsidTr="003734AE">
        <w:trPr>
          <w:trHeight w:val="255"/>
        </w:trPr>
        <w:tc>
          <w:tcPr>
            <w:tcW w:w="3140" w:type="dxa"/>
            <w:gridSpan w:val="2"/>
            <w:tcBorders>
              <w:top w:val="nil"/>
              <w:left w:val="nil"/>
              <w:bottom w:val="nil"/>
              <w:right w:val="nil"/>
            </w:tcBorders>
            <w:shd w:val="clear" w:color="auto" w:fill="auto"/>
            <w:hideMark/>
          </w:tcPr>
          <w:p w:rsidR="003734AE" w:rsidRPr="003734AE" w:rsidRDefault="003734AE" w:rsidP="003734AE">
            <w:pPr>
              <w:spacing w:after="0" w:line="240" w:lineRule="auto"/>
              <w:rPr>
                <w:rFonts w:ascii="Times New Roman" w:eastAsia="Times New Roman" w:hAnsi="Times New Roman"/>
                <w:color w:val="000000"/>
                <w:sz w:val="20"/>
                <w:szCs w:val="20"/>
                <w:lang w:eastAsia="ru-RU"/>
              </w:rPr>
            </w:pPr>
            <w:r w:rsidRPr="003734AE">
              <w:rPr>
                <w:rFonts w:ascii="Times New Roman" w:eastAsia="Times New Roman" w:hAnsi="Times New Roman"/>
                <w:color w:val="000000"/>
                <w:sz w:val="20"/>
                <w:szCs w:val="20"/>
                <w:lang w:eastAsia="ru-RU"/>
              </w:rPr>
              <w:t>Стадия проектирования</w:t>
            </w:r>
          </w:p>
        </w:tc>
        <w:tc>
          <w:tcPr>
            <w:tcW w:w="12120" w:type="dxa"/>
            <w:gridSpan w:val="5"/>
            <w:tcBorders>
              <w:top w:val="nil"/>
              <w:left w:val="nil"/>
              <w:bottom w:val="nil"/>
              <w:right w:val="nil"/>
            </w:tcBorders>
            <w:shd w:val="clear" w:color="auto" w:fill="auto"/>
            <w:hideMark/>
          </w:tcPr>
          <w:p w:rsidR="003734AE" w:rsidRPr="003734AE" w:rsidRDefault="003734AE" w:rsidP="003734AE">
            <w:pPr>
              <w:spacing w:after="0" w:line="240" w:lineRule="auto"/>
              <w:rPr>
                <w:rFonts w:ascii="Times New Roman" w:eastAsia="Times New Roman" w:hAnsi="Times New Roman"/>
                <w:color w:val="000000"/>
                <w:sz w:val="20"/>
                <w:szCs w:val="20"/>
                <w:lang w:eastAsia="ru-RU"/>
              </w:rPr>
            </w:pPr>
            <w:r w:rsidRPr="003734AE">
              <w:rPr>
                <w:rFonts w:ascii="Times New Roman" w:eastAsia="Times New Roman" w:hAnsi="Times New Roman"/>
                <w:color w:val="000000"/>
                <w:sz w:val="20"/>
                <w:szCs w:val="20"/>
                <w:lang w:eastAsia="ru-RU"/>
              </w:rPr>
              <w:t>Рабочая документация</w:t>
            </w:r>
          </w:p>
        </w:tc>
      </w:tr>
      <w:tr w:rsidR="003734AE" w:rsidRPr="003734AE" w:rsidTr="003734AE">
        <w:trPr>
          <w:trHeight w:val="615"/>
        </w:trPr>
        <w:tc>
          <w:tcPr>
            <w:tcW w:w="3140" w:type="dxa"/>
            <w:gridSpan w:val="2"/>
            <w:tcBorders>
              <w:top w:val="nil"/>
              <w:left w:val="nil"/>
              <w:bottom w:val="nil"/>
              <w:right w:val="nil"/>
            </w:tcBorders>
            <w:shd w:val="clear" w:color="auto" w:fill="auto"/>
            <w:hideMark/>
          </w:tcPr>
          <w:p w:rsidR="003734AE" w:rsidRPr="003734AE" w:rsidRDefault="003734AE" w:rsidP="003734AE">
            <w:pPr>
              <w:spacing w:after="0" w:line="240" w:lineRule="auto"/>
              <w:rPr>
                <w:rFonts w:ascii="Times New Roman" w:eastAsia="Times New Roman" w:hAnsi="Times New Roman"/>
                <w:color w:val="000000"/>
                <w:sz w:val="20"/>
                <w:szCs w:val="20"/>
                <w:lang w:eastAsia="ru-RU"/>
              </w:rPr>
            </w:pPr>
            <w:r w:rsidRPr="003734AE">
              <w:rPr>
                <w:rFonts w:ascii="Times New Roman" w:eastAsia="Times New Roman" w:hAnsi="Times New Roman"/>
                <w:color w:val="000000"/>
                <w:sz w:val="20"/>
                <w:szCs w:val="20"/>
                <w:lang w:eastAsia="ru-RU"/>
              </w:rPr>
              <w:t>Вид проектных или</w:t>
            </w:r>
            <w:r w:rsidRPr="003734AE">
              <w:rPr>
                <w:rFonts w:ascii="Times New Roman" w:eastAsia="Times New Roman" w:hAnsi="Times New Roman"/>
                <w:color w:val="000000"/>
                <w:sz w:val="20"/>
                <w:szCs w:val="20"/>
                <w:lang w:eastAsia="ru-RU"/>
              </w:rPr>
              <w:br/>
              <w:t>изыскательских работ</w:t>
            </w:r>
          </w:p>
        </w:tc>
        <w:tc>
          <w:tcPr>
            <w:tcW w:w="12120" w:type="dxa"/>
            <w:gridSpan w:val="5"/>
            <w:tcBorders>
              <w:top w:val="nil"/>
              <w:left w:val="nil"/>
              <w:bottom w:val="nil"/>
              <w:right w:val="nil"/>
            </w:tcBorders>
            <w:shd w:val="clear" w:color="auto" w:fill="auto"/>
            <w:hideMark/>
          </w:tcPr>
          <w:p w:rsidR="003734AE" w:rsidRPr="003734AE" w:rsidRDefault="003734AE" w:rsidP="003734AE">
            <w:pPr>
              <w:spacing w:after="0" w:line="240" w:lineRule="auto"/>
              <w:rPr>
                <w:rFonts w:ascii="Times New Roman" w:eastAsia="Times New Roman" w:hAnsi="Times New Roman"/>
                <w:color w:val="000000"/>
                <w:sz w:val="20"/>
                <w:szCs w:val="20"/>
                <w:lang w:eastAsia="ru-RU"/>
              </w:rPr>
            </w:pPr>
            <w:r w:rsidRPr="003734AE">
              <w:rPr>
                <w:rFonts w:ascii="Times New Roman" w:eastAsia="Times New Roman" w:hAnsi="Times New Roman"/>
                <w:color w:val="000000"/>
                <w:sz w:val="20"/>
                <w:szCs w:val="20"/>
                <w:lang w:eastAsia="ru-RU"/>
              </w:rPr>
              <w:t>на разработку рабочей документации по ремонту помещений в здании СПб ГБУЗ "ГП №27" по адресу: Санкт-Петербург, ул. Глинки, дом 8, лит. А</w:t>
            </w:r>
          </w:p>
        </w:tc>
      </w:tr>
      <w:tr w:rsidR="003734AE" w:rsidRPr="003734AE" w:rsidTr="003734AE">
        <w:trPr>
          <w:trHeight w:val="645"/>
        </w:trPr>
        <w:tc>
          <w:tcPr>
            <w:tcW w:w="3140" w:type="dxa"/>
            <w:gridSpan w:val="2"/>
            <w:tcBorders>
              <w:top w:val="nil"/>
              <w:left w:val="nil"/>
              <w:bottom w:val="nil"/>
              <w:right w:val="nil"/>
            </w:tcBorders>
            <w:shd w:val="clear" w:color="auto" w:fill="auto"/>
            <w:hideMark/>
          </w:tcPr>
          <w:p w:rsidR="003734AE" w:rsidRPr="003734AE" w:rsidRDefault="003734AE" w:rsidP="003734AE">
            <w:pPr>
              <w:spacing w:after="0" w:line="240" w:lineRule="auto"/>
              <w:rPr>
                <w:rFonts w:ascii="Times New Roman" w:eastAsia="Times New Roman" w:hAnsi="Times New Roman"/>
                <w:color w:val="000000"/>
                <w:sz w:val="20"/>
                <w:szCs w:val="20"/>
                <w:lang w:eastAsia="ru-RU"/>
              </w:rPr>
            </w:pPr>
            <w:r w:rsidRPr="003734AE">
              <w:rPr>
                <w:rFonts w:ascii="Times New Roman" w:eastAsia="Times New Roman" w:hAnsi="Times New Roman"/>
                <w:color w:val="000000"/>
                <w:sz w:val="20"/>
                <w:szCs w:val="20"/>
                <w:lang w:eastAsia="ru-RU"/>
              </w:rPr>
              <w:t>Сметный расчет составлен по</w:t>
            </w:r>
            <w:r w:rsidRPr="003734AE">
              <w:rPr>
                <w:rFonts w:ascii="Times New Roman" w:eastAsia="Times New Roman" w:hAnsi="Times New Roman"/>
                <w:color w:val="000000"/>
                <w:sz w:val="20"/>
                <w:szCs w:val="20"/>
                <w:lang w:eastAsia="ru-RU"/>
              </w:rPr>
              <w:br/>
              <w:t>следующим документам</w:t>
            </w:r>
          </w:p>
        </w:tc>
        <w:tc>
          <w:tcPr>
            <w:tcW w:w="12120" w:type="dxa"/>
            <w:gridSpan w:val="5"/>
            <w:tcBorders>
              <w:top w:val="nil"/>
              <w:left w:val="nil"/>
              <w:bottom w:val="nil"/>
              <w:right w:val="nil"/>
            </w:tcBorders>
            <w:shd w:val="clear" w:color="auto" w:fill="auto"/>
            <w:hideMark/>
          </w:tcPr>
          <w:p w:rsidR="003734AE" w:rsidRPr="003734AE" w:rsidRDefault="003734AE" w:rsidP="003734AE">
            <w:pPr>
              <w:spacing w:after="0" w:line="240" w:lineRule="auto"/>
              <w:rPr>
                <w:rFonts w:ascii="Times New Roman" w:eastAsia="Times New Roman" w:hAnsi="Times New Roman"/>
                <w:color w:val="000000"/>
                <w:sz w:val="20"/>
                <w:szCs w:val="20"/>
                <w:lang w:eastAsia="ru-RU"/>
              </w:rPr>
            </w:pPr>
            <w:r w:rsidRPr="003734AE">
              <w:rPr>
                <w:rFonts w:ascii="Times New Roman" w:eastAsia="Times New Roman" w:hAnsi="Times New Roman"/>
                <w:color w:val="000000"/>
                <w:sz w:val="20"/>
                <w:szCs w:val="20"/>
                <w:lang w:eastAsia="ru-RU"/>
              </w:rPr>
              <w:t>1) СЦНПР-91. Сборник цен на научно-проектные работы по памятникам истории и культуры. 1991 г. (Реставрационные нормы)</w:t>
            </w:r>
          </w:p>
        </w:tc>
      </w:tr>
      <w:tr w:rsidR="003734AE" w:rsidRPr="003734AE" w:rsidTr="003734AE">
        <w:trPr>
          <w:trHeight w:val="1605"/>
        </w:trPr>
        <w:tc>
          <w:tcPr>
            <w:tcW w:w="820" w:type="dxa"/>
            <w:tcBorders>
              <w:top w:val="single" w:sz="4" w:space="0" w:color="auto"/>
              <w:left w:val="single" w:sz="4" w:space="0" w:color="auto"/>
              <w:bottom w:val="nil"/>
              <w:right w:val="single" w:sz="4" w:space="0" w:color="auto"/>
            </w:tcBorders>
            <w:shd w:val="clear" w:color="auto" w:fill="auto"/>
            <w:vAlign w:val="center"/>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 xml:space="preserve">№ </w:t>
            </w:r>
            <w:proofErr w:type="gramStart"/>
            <w:r w:rsidRPr="003734AE">
              <w:rPr>
                <w:rFonts w:ascii="Times New Roman" w:eastAsia="Times New Roman" w:hAnsi="Times New Roman"/>
                <w:sz w:val="20"/>
                <w:szCs w:val="20"/>
                <w:lang w:eastAsia="ru-RU"/>
              </w:rPr>
              <w:t>п</w:t>
            </w:r>
            <w:proofErr w:type="gramEnd"/>
            <w:r w:rsidRPr="003734AE">
              <w:rPr>
                <w:rFonts w:ascii="Times New Roman" w:eastAsia="Times New Roman" w:hAnsi="Times New Roman"/>
                <w:sz w:val="20"/>
                <w:szCs w:val="20"/>
                <w:lang w:eastAsia="ru-RU"/>
              </w:rPr>
              <w:t>/п</w:t>
            </w:r>
          </w:p>
        </w:tc>
        <w:tc>
          <w:tcPr>
            <w:tcW w:w="4920" w:type="dxa"/>
            <w:gridSpan w:val="2"/>
            <w:tcBorders>
              <w:top w:val="single" w:sz="4" w:space="0" w:color="auto"/>
              <w:left w:val="nil"/>
              <w:bottom w:val="single" w:sz="4" w:space="0" w:color="auto"/>
              <w:right w:val="single" w:sz="4" w:space="0" w:color="000000"/>
            </w:tcBorders>
            <w:shd w:val="clear" w:color="auto" w:fill="auto"/>
            <w:vAlign w:val="center"/>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Характеристика предприятия, здания, сооружения или виды работ</w:t>
            </w:r>
          </w:p>
        </w:tc>
        <w:tc>
          <w:tcPr>
            <w:tcW w:w="4900" w:type="dxa"/>
            <w:tcBorders>
              <w:top w:val="single" w:sz="4" w:space="0" w:color="auto"/>
              <w:left w:val="nil"/>
              <w:bottom w:val="nil"/>
              <w:right w:val="single" w:sz="4" w:space="0" w:color="auto"/>
            </w:tcBorders>
            <w:shd w:val="clear" w:color="auto" w:fill="auto"/>
            <w:vAlign w:val="center"/>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20" w:type="dxa"/>
            <w:gridSpan w:val="2"/>
            <w:tcBorders>
              <w:top w:val="single" w:sz="4" w:space="0" w:color="auto"/>
              <w:left w:val="nil"/>
              <w:bottom w:val="single" w:sz="4" w:space="0" w:color="auto"/>
              <w:right w:val="single" w:sz="4" w:space="0" w:color="000000"/>
            </w:tcBorders>
            <w:shd w:val="clear" w:color="auto" w:fill="auto"/>
            <w:vAlign w:val="center"/>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Расчет стоимости: (</w:t>
            </w:r>
            <w:proofErr w:type="spellStart"/>
            <w:r w:rsidRPr="003734AE">
              <w:rPr>
                <w:rFonts w:ascii="Times New Roman" w:eastAsia="Times New Roman" w:hAnsi="Times New Roman"/>
                <w:sz w:val="20"/>
                <w:szCs w:val="20"/>
                <w:lang w:eastAsia="ru-RU"/>
              </w:rPr>
              <w:t>a+bx</w:t>
            </w:r>
            <w:proofErr w:type="spellEnd"/>
            <w:r w:rsidRPr="003734AE">
              <w:rPr>
                <w:rFonts w:ascii="Times New Roman" w:eastAsia="Times New Roman" w:hAnsi="Times New Roman"/>
                <w:sz w:val="20"/>
                <w:szCs w:val="20"/>
                <w:lang w:eastAsia="ru-RU"/>
              </w:rPr>
              <w:t>)*</w:t>
            </w:r>
            <w:proofErr w:type="spellStart"/>
            <w:r w:rsidRPr="003734AE">
              <w:rPr>
                <w:rFonts w:ascii="Times New Roman" w:eastAsia="Times New Roman" w:hAnsi="Times New Roman"/>
                <w:sz w:val="20"/>
                <w:szCs w:val="20"/>
                <w:lang w:eastAsia="ru-RU"/>
              </w:rPr>
              <w:t>Kj</w:t>
            </w:r>
            <w:proofErr w:type="spellEnd"/>
            <w:r w:rsidRPr="003734AE">
              <w:rPr>
                <w:rFonts w:ascii="Times New Roman" w:eastAsia="Times New Roman" w:hAnsi="Times New Roman"/>
                <w:sz w:val="20"/>
                <w:szCs w:val="20"/>
                <w:lang w:eastAsia="ru-RU"/>
              </w:rPr>
              <w:t xml:space="preserve"> или (стоимость строительно-монтажных работ)*проц./ 100 или количество * цена</w:t>
            </w:r>
          </w:p>
        </w:tc>
        <w:tc>
          <w:tcPr>
            <w:tcW w:w="1800" w:type="dxa"/>
            <w:tcBorders>
              <w:top w:val="single" w:sz="4" w:space="0" w:color="auto"/>
              <w:left w:val="nil"/>
              <w:bottom w:val="nil"/>
              <w:right w:val="single" w:sz="4" w:space="0" w:color="auto"/>
            </w:tcBorders>
            <w:shd w:val="clear" w:color="auto" w:fill="auto"/>
            <w:vAlign w:val="center"/>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Стоимость руб.</w:t>
            </w:r>
          </w:p>
        </w:tc>
      </w:tr>
      <w:tr w:rsidR="003734AE" w:rsidRPr="003734AE" w:rsidTr="003734AE">
        <w:trPr>
          <w:trHeight w:val="264"/>
        </w:trPr>
        <w:tc>
          <w:tcPr>
            <w:tcW w:w="820" w:type="dxa"/>
            <w:tcBorders>
              <w:top w:val="single" w:sz="4" w:space="0" w:color="auto"/>
              <w:left w:val="single" w:sz="4" w:space="0" w:color="auto"/>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16"/>
                <w:szCs w:val="16"/>
                <w:lang w:eastAsia="ru-RU"/>
              </w:rPr>
            </w:pPr>
            <w:r w:rsidRPr="003734AE">
              <w:rPr>
                <w:rFonts w:ascii="Times New Roman" w:eastAsia="Times New Roman" w:hAnsi="Times New Roman"/>
                <w:sz w:val="16"/>
                <w:szCs w:val="16"/>
                <w:lang w:eastAsia="ru-RU"/>
              </w:rPr>
              <w:t>1</w:t>
            </w:r>
          </w:p>
        </w:tc>
        <w:tc>
          <w:tcPr>
            <w:tcW w:w="4920" w:type="dxa"/>
            <w:gridSpan w:val="2"/>
            <w:tcBorders>
              <w:top w:val="single" w:sz="4" w:space="0" w:color="auto"/>
              <w:left w:val="nil"/>
              <w:bottom w:val="single" w:sz="4" w:space="0" w:color="auto"/>
              <w:right w:val="single" w:sz="4" w:space="0" w:color="000000"/>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16"/>
                <w:szCs w:val="16"/>
                <w:lang w:eastAsia="ru-RU"/>
              </w:rPr>
            </w:pPr>
            <w:r w:rsidRPr="003734AE">
              <w:rPr>
                <w:rFonts w:ascii="Times New Roman" w:eastAsia="Times New Roman" w:hAnsi="Times New Roman"/>
                <w:sz w:val="16"/>
                <w:szCs w:val="16"/>
                <w:lang w:eastAsia="ru-RU"/>
              </w:rPr>
              <w:t>2</w:t>
            </w:r>
          </w:p>
        </w:tc>
        <w:tc>
          <w:tcPr>
            <w:tcW w:w="4900" w:type="dxa"/>
            <w:tcBorders>
              <w:top w:val="single" w:sz="4" w:space="0" w:color="auto"/>
              <w:left w:val="nil"/>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16"/>
                <w:szCs w:val="16"/>
                <w:lang w:eastAsia="ru-RU"/>
              </w:rPr>
            </w:pPr>
            <w:r w:rsidRPr="003734AE">
              <w:rPr>
                <w:rFonts w:ascii="Times New Roman" w:eastAsia="Times New Roman" w:hAnsi="Times New Roman"/>
                <w:sz w:val="16"/>
                <w:szCs w:val="16"/>
                <w:lang w:eastAsia="ru-RU"/>
              </w:rPr>
              <w:t>3</w:t>
            </w:r>
          </w:p>
        </w:tc>
        <w:tc>
          <w:tcPr>
            <w:tcW w:w="2820" w:type="dxa"/>
            <w:gridSpan w:val="2"/>
            <w:tcBorders>
              <w:top w:val="single" w:sz="4" w:space="0" w:color="auto"/>
              <w:left w:val="nil"/>
              <w:bottom w:val="single" w:sz="4" w:space="0" w:color="auto"/>
              <w:right w:val="single" w:sz="4" w:space="0" w:color="000000"/>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16"/>
                <w:szCs w:val="16"/>
                <w:lang w:eastAsia="ru-RU"/>
              </w:rPr>
            </w:pPr>
            <w:r w:rsidRPr="003734AE">
              <w:rPr>
                <w:rFonts w:ascii="Times New Roman" w:eastAsia="Times New Roman" w:hAnsi="Times New Roman"/>
                <w:sz w:val="16"/>
                <w:szCs w:val="16"/>
                <w:lang w:eastAsia="ru-RU"/>
              </w:rPr>
              <w:t>4</w:t>
            </w:r>
          </w:p>
        </w:tc>
        <w:tc>
          <w:tcPr>
            <w:tcW w:w="1800" w:type="dxa"/>
            <w:tcBorders>
              <w:top w:val="single" w:sz="4" w:space="0" w:color="auto"/>
              <w:left w:val="nil"/>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16"/>
                <w:szCs w:val="16"/>
                <w:lang w:eastAsia="ru-RU"/>
              </w:rPr>
            </w:pPr>
            <w:r w:rsidRPr="003734AE">
              <w:rPr>
                <w:rFonts w:ascii="Times New Roman" w:eastAsia="Times New Roman" w:hAnsi="Times New Roman"/>
                <w:sz w:val="16"/>
                <w:szCs w:val="16"/>
                <w:lang w:eastAsia="ru-RU"/>
              </w:rPr>
              <w:t>5</w:t>
            </w:r>
          </w:p>
        </w:tc>
      </w:tr>
      <w:tr w:rsidR="003734AE" w:rsidRPr="003734AE" w:rsidTr="003734AE">
        <w:trPr>
          <w:trHeight w:val="264"/>
        </w:trPr>
        <w:tc>
          <w:tcPr>
            <w:tcW w:w="15260" w:type="dxa"/>
            <w:gridSpan w:val="7"/>
            <w:tcBorders>
              <w:top w:val="single" w:sz="4" w:space="0" w:color="auto"/>
              <w:left w:val="single" w:sz="4" w:space="0" w:color="auto"/>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b/>
                <w:bCs/>
                <w:sz w:val="20"/>
                <w:szCs w:val="20"/>
                <w:lang w:eastAsia="ru-RU"/>
              </w:rPr>
            </w:pPr>
            <w:r w:rsidRPr="003734AE">
              <w:rPr>
                <w:rFonts w:ascii="Times New Roman" w:eastAsia="Times New Roman" w:hAnsi="Times New Roman"/>
                <w:b/>
                <w:bCs/>
                <w:sz w:val="20"/>
                <w:szCs w:val="20"/>
                <w:lang w:eastAsia="ru-RU"/>
              </w:rPr>
              <w:t>Предварительные работы</w:t>
            </w:r>
          </w:p>
        </w:tc>
      </w:tr>
      <w:tr w:rsidR="003734AE" w:rsidRPr="003734AE" w:rsidTr="003734AE">
        <w:trPr>
          <w:trHeight w:val="3750"/>
        </w:trPr>
        <w:tc>
          <w:tcPr>
            <w:tcW w:w="820" w:type="dxa"/>
            <w:tcBorders>
              <w:top w:val="nil"/>
              <w:left w:val="single" w:sz="4" w:space="0" w:color="auto"/>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16"/>
                <w:szCs w:val="16"/>
                <w:lang w:eastAsia="ru-RU"/>
              </w:rPr>
            </w:pPr>
            <w:r w:rsidRPr="003734AE">
              <w:rPr>
                <w:rFonts w:ascii="Times New Roman" w:eastAsia="Times New Roman" w:hAnsi="Times New Roman"/>
                <w:sz w:val="16"/>
                <w:szCs w:val="16"/>
                <w:lang w:eastAsia="ru-RU"/>
              </w:rPr>
              <w:lastRenderedPageBreak/>
              <w:t>1</w:t>
            </w:r>
          </w:p>
        </w:tc>
        <w:tc>
          <w:tcPr>
            <w:tcW w:w="4920" w:type="dxa"/>
            <w:gridSpan w:val="2"/>
            <w:tcBorders>
              <w:top w:val="single" w:sz="4" w:space="0" w:color="auto"/>
              <w:left w:val="nil"/>
              <w:bottom w:val="single" w:sz="4" w:space="0" w:color="auto"/>
              <w:right w:val="single" w:sz="4" w:space="0" w:color="000000"/>
            </w:tcBorders>
            <w:shd w:val="clear" w:color="auto" w:fill="auto"/>
            <w:hideMark/>
          </w:tcPr>
          <w:p w:rsidR="003734AE" w:rsidRPr="003734AE" w:rsidRDefault="003734AE" w:rsidP="003734AE">
            <w:pPr>
              <w:spacing w:after="240" w:line="240" w:lineRule="auto"/>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Предварительные работы:</w:t>
            </w:r>
            <w:r w:rsidRPr="003734AE">
              <w:rPr>
                <w:rFonts w:ascii="Times New Roman" w:eastAsia="Times New Roman" w:hAnsi="Times New Roman"/>
                <w:sz w:val="20"/>
                <w:szCs w:val="20"/>
                <w:lang w:eastAsia="ru-RU"/>
              </w:rPr>
              <w:br/>
              <w:t xml:space="preserve">- </w:t>
            </w:r>
            <w:proofErr w:type="gramStart"/>
            <w:r w:rsidRPr="003734AE">
              <w:rPr>
                <w:rFonts w:ascii="Times New Roman" w:eastAsia="Times New Roman" w:hAnsi="Times New Roman"/>
                <w:sz w:val="20"/>
                <w:szCs w:val="20"/>
                <w:lang w:eastAsia="ru-RU"/>
              </w:rPr>
              <w:t>Ознакомление с предъявленной документацией и объектом в натуре 10%  (Этапы работ к таб. 1-1, п.1);</w:t>
            </w:r>
            <w:r w:rsidRPr="003734AE">
              <w:rPr>
                <w:rFonts w:ascii="Times New Roman" w:eastAsia="Times New Roman" w:hAnsi="Times New Roman"/>
                <w:sz w:val="20"/>
                <w:szCs w:val="20"/>
                <w:lang w:eastAsia="ru-RU"/>
              </w:rPr>
              <w:br/>
              <w:t>- Определение физического объема памятника (со схематическими обмерами, без выдачи чертежей) 32% (Этапы работ к таб. 1-1, п.2);</w:t>
            </w:r>
            <w:r w:rsidRPr="003734AE">
              <w:rPr>
                <w:rFonts w:ascii="Times New Roman" w:eastAsia="Times New Roman" w:hAnsi="Times New Roman"/>
                <w:sz w:val="20"/>
                <w:szCs w:val="20"/>
                <w:lang w:eastAsia="ru-RU"/>
              </w:rPr>
              <w:br/>
              <w:t>- Составление акта технического состояния и определение процента утрат его первоначального облика 20% (Этапы работ к таб. 1-1, п.3);</w:t>
            </w:r>
            <w:proofErr w:type="gramEnd"/>
            <w:r w:rsidRPr="003734AE">
              <w:rPr>
                <w:rFonts w:ascii="Times New Roman" w:eastAsia="Times New Roman" w:hAnsi="Times New Roman"/>
                <w:sz w:val="20"/>
                <w:szCs w:val="20"/>
                <w:lang w:eastAsia="ru-RU"/>
              </w:rPr>
              <w:br/>
              <w:t>- Предварительное инженерное обследование с выдачей заключения (в т.ч. Акт определения влияния предполагаемых к проведению видов работ на конструктивные и другие характеристики надежности и безопасности ОКН) 20 % (Этапы работ к таб. 1-1, п.4)</w:t>
            </w:r>
            <w:r w:rsidRPr="003734AE">
              <w:rPr>
                <w:rFonts w:ascii="Times New Roman" w:eastAsia="Times New Roman" w:hAnsi="Times New Roman"/>
                <w:sz w:val="20"/>
                <w:szCs w:val="20"/>
                <w:lang w:eastAsia="ru-RU"/>
              </w:rPr>
              <w:br/>
            </w:r>
          </w:p>
        </w:tc>
        <w:tc>
          <w:tcPr>
            <w:tcW w:w="4900" w:type="dxa"/>
            <w:tcBorders>
              <w:top w:val="nil"/>
              <w:left w:val="nil"/>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СНЦПР-91-1-1-А</w:t>
            </w:r>
            <w:r w:rsidRPr="003734AE">
              <w:rPr>
                <w:rFonts w:ascii="Times New Roman" w:eastAsia="Times New Roman" w:hAnsi="Times New Roman"/>
                <w:sz w:val="20"/>
                <w:szCs w:val="20"/>
                <w:lang w:eastAsia="ru-RU"/>
              </w:rPr>
              <w:br/>
              <w:t>Ед. измерения: памятник</w:t>
            </w:r>
            <w:r w:rsidRPr="003734AE">
              <w:rPr>
                <w:rFonts w:ascii="Times New Roman" w:eastAsia="Times New Roman" w:hAnsi="Times New Roman"/>
                <w:sz w:val="20"/>
                <w:szCs w:val="20"/>
                <w:lang w:eastAsia="ru-RU"/>
              </w:rPr>
              <w:br/>
              <w:t xml:space="preserve">Объем памятника до 1 </w:t>
            </w:r>
            <w:proofErr w:type="spellStart"/>
            <w:r w:rsidRPr="003734AE">
              <w:rPr>
                <w:rFonts w:ascii="Times New Roman" w:eastAsia="Times New Roman" w:hAnsi="Times New Roman"/>
                <w:sz w:val="20"/>
                <w:szCs w:val="20"/>
                <w:lang w:eastAsia="ru-RU"/>
              </w:rPr>
              <w:t>тыс</w:t>
            </w:r>
            <w:proofErr w:type="spellEnd"/>
            <w:r w:rsidRPr="003734AE">
              <w:rPr>
                <w:rFonts w:ascii="Times New Roman" w:eastAsia="Times New Roman" w:hAnsi="Times New Roman"/>
                <w:sz w:val="20"/>
                <w:szCs w:val="20"/>
                <w:lang w:eastAsia="ru-RU"/>
              </w:rPr>
              <w:t xml:space="preserve"> м3</w:t>
            </w:r>
            <w:proofErr w:type="gramStart"/>
            <w:r w:rsidRPr="003734AE">
              <w:rPr>
                <w:rFonts w:ascii="Times New Roman" w:eastAsia="Times New Roman" w:hAnsi="Times New Roman"/>
                <w:sz w:val="20"/>
                <w:szCs w:val="20"/>
                <w:lang w:eastAsia="ru-RU"/>
              </w:rPr>
              <w:t xml:space="preserve"> </w:t>
            </w:r>
            <w:r w:rsidRPr="003734AE">
              <w:rPr>
                <w:rFonts w:ascii="Times New Roman" w:eastAsia="Times New Roman" w:hAnsi="Times New Roman"/>
                <w:sz w:val="20"/>
                <w:szCs w:val="20"/>
                <w:lang w:eastAsia="ru-RU"/>
              </w:rPr>
              <w:br/>
              <w:t>К</w:t>
            </w:r>
            <w:proofErr w:type="gramEnd"/>
            <w:r w:rsidRPr="003734AE">
              <w:rPr>
                <w:rFonts w:ascii="Times New Roman" w:eastAsia="Times New Roman" w:hAnsi="Times New Roman"/>
                <w:sz w:val="20"/>
                <w:szCs w:val="20"/>
                <w:lang w:eastAsia="ru-RU"/>
              </w:rPr>
              <w:t>=66,38 - Индекс изменения сметной стоимости изыскательских работ к уровню по состоянию на 01.01.1991 на I квартал 2024 г. (Письмо Минстроя России от 07.03.2024 г. № 13023-ИФ/09)</w:t>
            </w:r>
          </w:p>
        </w:tc>
        <w:tc>
          <w:tcPr>
            <w:tcW w:w="2820" w:type="dxa"/>
            <w:gridSpan w:val="2"/>
            <w:tcBorders>
              <w:top w:val="single" w:sz="4" w:space="0" w:color="auto"/>
              <w:left w:val="nil"/>
              <w:bottom w:val="single" w:sz="4" w:space="0" w:color="auto"/>
              <w:right w:val="single" w:sz="4" w:space="0" w:color="000000"/>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1 * (380) * 82% * 66,38</w:t>
            </w:r>
          </w:p>
        </w:tc>
        <w:tc>
          <w:tcPr>
            <w:tcW w:w="1800" w:type="dxa"/>
            <w:tcBorders>
              <w:top w:val="nil"/>
              <w:left w:val="nil"/>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20 684,01</w:t>
            </w:r>
          </w:p>
        </w:tc>
      </w:tr>
      <w:tr w:rsidR="003734AE" w:rsidRPr="003734AE" w:rsidTr="003734AE">
        <w:trPr>
          <w:trHeight w:val="1530"/>
        </w:trPr>
        <w:tc>
          <w:tcPr>
            <w:tcW w:w="820" w:type="dxa"/>
            <w:tcBorders>
              <w:top w:val="nil"/>
              <w:left w:val="single" w:sz="4" w:space="0" w:color="auto"/>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16"/>
                <w:szCs w:val="16"/>
                <w:lang w:eastAsia="ru-RU"/>
              </w:rPr>
            </w:pPr>
            <w:r w:rsidRPr="003734AE">
              <w:rPr>
                <w:rFonts w:ascii="Times New Roman" w:eastAsia="Times New Roman" w:hAnsi="Times New Roman"/>
                <w:sz w:val="16"/>
                <w:szCs w:val="16"/>
                <w:lang w:eastAsia="ru-RU"/>
              </w:rPr>
              <w:t>2</w:t>
            </w:r>
          </w:p>
        </w:tc>
        <w:tc>
          <w:tcPr>
            <w:tcW w:w="4920" w:type="dxa"/>
            <w:gridSpan w:val="2"/>
            <w:tcBorders>
              <w:top w:val="single" w:sz="4" w:space="0" w:color="auto"/>
              <w:left w:val="nil"/>
              <w:bottom w:val="single" w:sz="4" w:space="0" w:color="auto"/>
              <w:right w:val="single" w:sz="4" w:space="0" w:color="000000"/>
            </w:tcBorders>
            <w:shd w:val="clear" w:color="auto" w:fill="auto"/>
            <w:hideMark/>
          </w:tcPr>
          <w:p w:rsidR="003734AE" w:rsidRPr="003734AE" w:rsidRDefault="003734AE" w:rsidP="003734AE">
            <w:pPr>
              <w:spacing w:after="0" w:line="240" w:lineRule="auto"/>
              <w:rPr>
                <w:rFonts w:ascii="Times New Roman" w:eastAsia="Times New Roman" w:hAnsi="Times New Roman"/>
                <w:sz w:val="20"/>
                <w:szCs w:val="20"/>
                <w:lang w:eastAsia="ru-RU"/>
              </w:rPr>
            </w:pPr>
            <w:proofErr w:type="spellStart"/>
            <w:r w:rsidRPr="003734AE">
              <w:rPr>
                <w:rFonts w:ascii="Times New Roman" w:eastAsia="Times New Roman" w:hAnsi="Times New Roman"/>
                <w:sz w:val="20"/>
                <w:szCs w:val="20"/>
                <w:lang w:eastAsia="ru-RU"/>
              </w:rPr>
              <w:t>Фотофиксация</w:t>
            </w:r>
            <w:proofErr w:type="spellEnd"/>
            <w:r w:rsidRPr="003734AE">
              <w:rPr>
                <w:rFonts w:ascii="Times New Roman" w:eastAsia="Times New Roman" w:hAnsi="Times New Roman"/>
                <w:sz w:val="20"/>
                <w:szCs w:val="20"/>
                <w:lang w:eastAsia="ru-RU"/>
              </w:rPr>
              <w:t xml:space="preserve"> - съемка и печать: размер негатива или отпечатка до 9х12, съемка (негатив)</w:t>
            </w:r>
          </w:p>
        </w:tc>
        <w:tc>
          <w:tcPr>
            <w:tcW w:w="4900" w:type="dxa"/>
            <w:tcBorders>
              <w:top w:val="nil"/>
              <w:left w:val="nil"/>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 xml:space="preserve">СНЦПР-91-8-4-1-3 </w:t>
            </w:r>
            <w:r w:rsidRPr="003734AE">
              <w:rPr>
                <w:rFonts w:ascii="Times New Roman" w:eastAsia="Times New Roman" w:hAnsi="Times New Roman"/>
                <w:sz w:val="20"/>
                <w:szCs w:val="20"/>
                <w:lang w:eastAsia="ru-RU"/>
              </w:rPr>
              <w:br/>
              <w:t>Единица измерения: негатив, отпечаток</w:t>
            </w:r>
            <w:proofErr w:type="gramStart"/>
            <w:r w:rsidRPr="003734AE">
              <w:rPr>
                <w:rFonts w:ascii="Times New Roman" w:eastAsia="Times New Roman" w:hAnsi="Times New Roman"/>
                <w:sz w:val="20"/>
                <w:szCs w:val="20"/>
                <w:lang w:eastAsia="ru-RU"/>
              </w:rPr>
              <w:br/>
              <w:t>К</w:t>
            </w:r>
            <w:proofErr w:type="gramEnd"/>
            <w:r w:rsidRPr="003734AE">
              <w:rPr>
                <w:rFonts w:ascii="Times New Roman" w:eastAsia="Times New Roman" w:hAnsi="Times New Roman"/>
                <w:sz w:val="20"/>
                <w:szCs w:val="20"/>
                <w:lang w:eastAsia="ru-RU"/>
              </w:rPr>
              <w:t>=66,38 - Индекс изменения сметной стоимости изыскательских работ к уровню по состоянию на 01.01.1991 на I квартал 2024 г. (Письмо Минстроя России от 07.03.2024 г. № 13023-ИФ/09)</w:t>
            </w:r>
          </w:p>
        </w:tc>
        <w:tc>
          <w:tcPr>
            <w:tcW w:w="2820" w:type="dxa"/>
            <w:gridSpan w:val="2"/>
            <w:tcBorders>
              <w:top w:val="single" w:sz="4" w:space="0" w:color="auto"/>
              <w:left w:val="nil"/>
              <w:bottom w:val="single" w:sz="4" w:space="0" w:color="auto"/>
              <w:right w:val="single" w:sz="4" w:space="0" w:color="000000"/>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20 * (7,4) * 66,38</w:t>
            </w:r>
          </w:p>
        </w:tc>
        <w:tc>
          <w:tcPr>
            <w:tcW w:w="1800" w:type="dxa"/>
            <w:tcBorders>
              <w:top w:val="nil"/>
              <w:left w:val="nil"/>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9 824,24</w:t>
            </w:r>
          </w:p>
        </w:tc>
      </w:tr>
      <w:tr w:rsidR="003734AE" w:rsidRPr="003734AE" w:rsidTr="003734AE">
        <w:trPr>
          <w:trHeight w:val="1545"/>
        </w:trPr>
        <w:tc>
          <w:tcPr>
            <w:tcW w:w="820" w:type="dxa"/>
            <w:tcBorders>
              <w:top w:val="nil"/>
              <w:left w:val="single" w:sz="4" w:space="0" w:color="auto"/>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16"/>
                <w:szCs w:val="16"/>
                <w:lang w:eastAsia="ru-RU"/>
              </w:rPr>
            </w:pPr>
            <w:r w:rsidRPr="003734AE">
              <w:rPr>
                <w:rFonts w:ascii="Times New Roman" w:eastAsia="Times New Roman" w:hAnsi="Times New Roman"/>
                <w:sz w:val="16"/>
                <w:szCs w:val="16"/>
                <w:lang w:eastAsia="ru-RU"/>
              </w:rPr>
              <w:t>3</w:t>
            </w:r>
          </w:p>
        </w:tc>
        <w:tc>
          <w:tcPr>
            <w:tcW w:w="4920" w:type="dxa"/>
            <w:gridSpan w:val="2"/>
            <w:tcBorders>
              <w:top w:val="single" w:sz="4" w:space="0" w:color="auto"/>
              <w:left w:val="nil"/>
              <w:bottom w:val="single" w:sz="4" w:space="0" w:color="auto"/>
              <w:right w:val="single" w:sz="4" w:space="0" w:color="000000"/>
            </w:tcBorders>
            <w:shd w:val="clear" w:color="auto" w:fill="auto"/>
            <w:hideMark/>
          </w:tcPr>
          <w:p w:rsidR="003734AE" w:rsidRPr="003734AE" w:rsidRDefault="003734AE" w:rsidP="003734AE">
            <w:pPr>
              <w:spacing w:after="0" w:line="240" w:lineRule="auto"/>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Альбом фотоиллюстраций с подбором наклейкой, компоновкой и составлением кратких аннотаций, включающих в себя до 20 фотографий</w:t>
            </w:r>
          </w:p>
        </w:tc>
        <w:tc>
          <w:tcPr>
            <w:tcW w:w="4900" w:type="dxa"/>
            <w:tcBorders>
              <w:top w:val="nil"/>
              <w:left w:val="nil"/>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 xml:space="preserve">СНЦПР-91-1-22-5 </w:t>
            </w:r>
            <w:r w:rsidRPr="003734AE">
              <w:rPr>
                <w:rFonts w:ascii="Times New Roman" w:eastAsia="Times New Roman" w:hAnsi="Times New Roman"/>
                <w:sz w:val="20"/>
                <w:szCs w:val="20"/>
                <w:lang w:eastAsia="ru-RU"/>
              </w:rPr>
              <w:br/>
              <w:t>Единица измерения: альбом до 5 экз.</w:t>
            </w:r>
            <w:r w:rsidRPr="003734AE">
              <w:rPr>
                <w:rFonts w:ascii="Times New Roman" w:eastAsia="Times New Roman" w:hAnsi="Times New Roman"/>
                <w:sz w:val="20"/>
                <w:szCs w:val="20"/>
                <w:lang w:eastAsia="ru-RU"/>
              </w:rPr>
              <w:br/>
              <w:t>К=66,38 - Индекс изменения сметной стоимости изыскательских работ к уровню по состоянию на 01.01.1991 на I квартал 2024 г. (Письмо Минстроя России от 07.03.2024 г. № 13023-ИФ/09)</w:t>
            </w:r>
          </w:p>
        </w:tc>
        <w:tc>
          <w:tcPr>
            <w:tcW w:w="2820" w:type="dxa"/>
            <w:gridSpan w:val="2"/>
            <w:tcBorders>
              <w:top w:val="single" w:sz="4" w:space="0" w:color="auto"/>
              <w:left w:val="nil"/>
              <w:bottom w:val="single" w:sz="4" w:space="0" w:color="auto"/>
              <w:right w:val="single" w:sz="4" w:space="0" w:color="000000"/>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1 * (78) * 66,38</w:t>
            </w:r>
          </w:p>
        </w:tc>
        <w:tc>
          <w:tcPr>
            <w:tcW w:w="1800" w:type="dxa"/>
            <w:tcBorders>
              <w:top w:val="nil"/>
              <w:left w:val="nil"/>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5 177,64</w:t>
            </w:r>
          </w:p>
        </w:tc>
      </w:tr>
      <w:tr w:rsidR="003734AE" w:rsidRPr="003734AE" w:rsidTr="003734AE">
        <w:trPr>
          <w:trHeight w:val="1605"/>
        </w:trPr>
        <w:tc>
          <w:tcPr>
            <w:tcW w:w="820" w:type="dxa"/>
            <w:tcBorders>
              <w:top w:val="nil"/>
              <w:left w:val="single" w:sz="4" w:space="0" w:color="auto"/>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16"/>
                <w:szCs w:val="16"/>
                <w:lang w:eastAsia="ru-RU"/>
              </w:rPr>
            </w:pPr>
            <w:r w:rsidRPr="003734AE">
              <w:rPr>
                <w:rFonts w:ascii="Times New Roman" w:eastAsia="Times New Roman" w:hAnsi="Times New Roman"/>
                <w:sz w:val="16"/>
                <w:szCs w:val="16"/>
                <w:lang w:eastAsia="ru-RU"/>
              </w:rPr>
              <w:t>4</w:t>
            </w:r>
          </w:p>
        </w:tc>
        <w:tc>
          <w:tcPr>
            <w:tcW w:w="4920" w:type="dxa"/>
            <w:gridSpan w:val="2"/>
            <w:tcBorders>
              <w:top w:val="single" w:sz="4" w:space="0" w:color="auto"/>
              <w:left w:val="nil"/>
              <w:bottom w:val="single" w:sz="4" w:space="0" w:color="auto"/>
              <w:right w:val="single" w:sz="4" w:space="0" w:color="000000"/>
            </w:tcBorders>
            <w:shd w:val="clear" w:color="auto" w:fill="auto"/>
            <w:hideMark/>
          </w:tcPr>
          <w:p w:rsidR="003734AE" w:rsidRPr="003734AE" w:rsidRDefault="003734AE" w:rsidP="003734AE">
            <w:pPr>
              <w:spacing w:after="0" w:line="240" w:lineRule="auto"/>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Планы помещений</w:t>
            </w:r>
          </w:p>
        </w:tc>
        <w:tc>
          <w:tcPr>
            <w:tcW w:w="4900" w:type="dxa"/>
            <w:tcBorders>
              <w:top w:val="nil"/>
              <w:left w:val="nil"/>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СНЦПР-91-1-16-2-Б</w:t>
            </w:r>
            <w:r w:rsidRPr="003734AE">
              <w:rPr>
                <w:rFonts w:ascii="Times New Roman" w:eastAsia="Times New Roman" w:hAnsi="Times New Roman"/>
                <w:sz w:val="20"/>
                <w:szCs w:val="20"/>
                <w:lang w:eastAsia="ru-RU"/>
              </w:rPr>
              <w:br/>
              <w:t>Единица измерения: лист</w:t>
            </w:r>
            <w:proofErr w:type="gramStart"/>
            <w:r w:rsidRPr="003734AE">
              <w:rPr>
                <w:rFonts w:ascii="Times New Roman" w:eastAsia="Times New Roman" w:hAnsi="Times New Roman"/>
                <w:sz w:val="20"/>
                <w:szCs w:val="20"/>
                <w:lang w:eastAsia="ru-RU"/>
              </w:rPr>
              <w:br/>
              <w:t>К</w:t>
            </w:r>
            <w:proofErr w:type="gramEnd"/>
            <w:r w:rsidRPr="003734AE">
              <w:rPr>
                <w:rFonts w:ascii="Times New Roman" w:eastAsia="Times New Roman" w:hAnsi="Times New Roman"/>
                <w:sz w:val="20"/>
                <w:szCs w:val="20"/>
                <w:lang w:eastAsia="ru-RU"/>
              </w:rPr>
              <w:t>=66,38 - Индекс изменения сметной стоимости изыскательских работ к уровню по состоянию на 01.01.1991 на I квартал 2024 г. (Письмо Минстроя России от 07.03.2024 г. № 13023-ИФ/09)</w:t>
            </w:r>
          </w:p>
        </w:tc>
        <w:tc>
          <w:tcPr>
            <w:tcW w:w="2820" w:type="dxa"/>
            <w:gridSpan w:val="2"/>
            <w:tcBorders>
              <w:top w:val="single" w:sz="4" w:space="0" w:color="auto"/>
              <w:left w:val="nil"/>
              <w:bottom w:val="single" w:sz="4" w:space="0" w:color="auto"/>
              <w:right w:val="single" w:sz="4" w:space="0" w:color="000000"/>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1 * (145) * 66,38</w:t>
            </w:r>
          </w:p>
        </w:tc>
        <w:tc>
          <w:tcPr>
            <w:tcW w:w="1800" w:type="dxa"/>
            <w:tcBorders>
              <w:top w:val="nil"/>
              <w:left w:val="nil"/>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9 625,10</w:t>
            </w:r>
          </w:p>
        </w:tc>
      </w:tr>
      <w:tr w:rsidR="003734AE" w:rsidRPr="003734AE" w:rsidTr="003734AE">
        <w:trPr>
          <w:trHeight w:val="1530"/>
        </w:trPr>
        <w:tc>
          <w:tcPr>
            <w:tcW w:w="820" w:type="dxa"/>
            <w:tcBorders>
              <w:top w:val="nil"/>
              <w:left w:val="single" w:sz="4" w:space="0" w:color="auto"/>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16"/>
                <w:szCs w:val="16"/>
                <w:lang w:eastAsia="ru-RU"/>
              </w:rPr>
            </w:pPr>
            <w:r w:rsidRPr="003734AE">
              <w:rPr>
                <w:rFonts w:ascii="Times New Roman" w:eastAsia="Times New Roman" w:hAnsi="Times New Roman"/>
                <w:sz w:val="16"/>
                <w:szCs w:val="16"/>
                <w:lang w:eastAsia="ru-RU"/>
              </w:rPr>
              <w:t>5</w:t>
            </w:r>
          </w:p>
        </w:tc>
        <w:tc>
          <w:tcPr>
            <w:tcW w:w="4920" w:type="dxa"/>
            <w:gridSpan w:val="2"/>
            <w:tcBorders>
              <w:top w:val="single" w:sz="4" w:space="0" w:color="auto"/>
              <w:left w:val="nil"/>
              <w:bottom w:val="single" w:sz="4" w:space="0" w:color="auto"/>
              <w:right w:val="single" w:sz="4" w:space="0" w:color="000000"/>
            </w:tcBorders>
            <w:shd w:val="clear" w:color="auto" w:fill="auto"/>
            <w:hideMark/>
          </w:tcPr>
          <w:p w:rsidR="003734AE" w:rsidRPr="003734AE" w:rsidRDefault="003734AE" w:rsidP="003734AE">
            <w:pPr>
              <w:spacing w:after="0" w:line="240" w:lineRule="auto"/>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Разработка рабочих чертежей общего вида конструкций. Масштаб 1:50. Категория сложности II</w:t>
            </w:r>
          </w:p>
        </w:tc>
        <w:tc>
          <w:tcPr>
            <w:tcW w:w="4900" w:type="dxa"/>
            <w:tcBorders>
              <w:top w:val="nil"/>
              <w:left w:val="nil"/>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СНЦПР-91-1-19-1-б</w:t>
            </w:r>
            <w:r w:rsidRPr="003734AE">
              <w:rPr>
                <w:rFonts w:ascii="Times New Roman" w:eastAsia="Times New Roman" w:hAnsi="Times New Roman"/>
                <w:sz w:val="20"/>
                <w:szCs w:val="20"/>
                <w:lang w:eastAsia="ru-RU"/>
              </w:rPr>
              <w:br/>
              <w:t>Единица измерения: лист</w:t>
            </w:r>
            <w:proofErr w:type="gramStart"/>
            <w:r w:rsidRPr="003734AE">
              <w:rPr>
                <w:rFonts w:ascii="Times New Roman" w:eastAsia="Times New Roman" w:hAnsi="Times New Roman"/>
                <w:sz w:val="20"/>
                <w:szCs w:val="20"/>
                <w:lang w:eastAsia="ru-RU"/>
              </w:rPr>
              <w:br/>
              <w:t>К</w:t>
            </w:r>
            <w:proofErr w:type="gramEnd"/>
            <w:r w:rsidRPr="003734AE">
              <w:rPr>
                <w:rFonts w:ascii="Times New Roman" w:eastAsia="Times New Roman" w:hAnsi="Times New Roman"/>
                <w:sz w:val="20"/>
                <w:szCs w:val="20"/>
                <w:lang w:eastAsia="ru-RU"/>
              </w:rPr>
              <w:t>=66,38 - Индекс изменения сметной стоимости изыскательских работ к уровню по состоянию на 01.01.1991 на I квартал 2024 г. (Письмо Минстроя России от 07.03.2024 г. № 13023-ИФ/09)</w:t>
            </w:r>
          </w:p>
        </w:tc>
        <w:tc>
          <w:tcPr>
            <w:tcW w:w="2820" w:type="dxa"/>
            <w:gridSpan w:val="2"/>
            <w:tcBorders>
              <w:top w:val="single" w:sz="4" w:space="0" w:color="auto"/>
              <w:left w:val="nil"/>
              <w:bottom w:val="single" w:sz="4" w:space="0" w:color="auto"/>
              <w:right w:val="single" w:sz="4" w:space="0" w:color="000000"/>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1 * (135,6) * 66,38</w:t>
            </w:r>
          </w:p>
        </w:tc>
        <w:tc>
          <w:tcPr>
            <w:tcW w:w="1800" w:type="dxa"/>
            <w:tcBorders>
              <w:top w:val="nil"/>
              <w:left w:val="nil"/>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9 001,13</w:t>
            </w:r>
          </w:p>
        </w:tc>
      </w:tr>
      <w:tr w:rsidR="003734AE" w:rsidRPr="003734AE" w:rsidTr="003734AE">
        <w:trPr>
          <w:trHeight w:val="1725"/>
        </w:trPr>
        <w:tc>
          <w:tcPr>
            <w:tcW w:w="820" w:type="dxa"/>
            <w:tcBorders>
              <w:top w:val="nil"/>
              <w:left w:val="single" w:sz="4" w:space="0" w:color="auto"/>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16"/>
                <w:szCs w:val="16"/>
                <w:lang w:eastAsia="ru-RU"/>
              </w:rPr>
            </w:pPr>
            <w:r w:rsidRPr="003734AE">
              <w:rPr>
                <w:rFonts w:ascii="Times New Roman" w:eastAsia="Times New Roman" w:hAnsi="Times New Roman"/>
                <w:sz w:val="16"/>
                <w:szCs w:val="16"/>
                <w:lang w:eastAsia="ru-RU"/>
              </w:rPr>
              <w:lastRenderedPageBreak/>
              <w:t>6</w:t>
            </w:r>
          </w:p>
        </w:tc>
        <w:tc>
          <w:tcPr>
            <w:tcW w:w="4920" w:type="dxa"/>
            <w:gridSpan w:val="2"/>
            <w:tcBorders>
              <w:top w:val="single" w:sz="4" w:space="0" w:color="auto"/>
              <w:left w:val="nil"/>
              <w:bottom w:val="single" w:sz="4" w:space="0" w:color="auto"/>
              <w:right w:val="single" w:sz="4" w:space="0" w:color="000000"/>
            </w:tcBorders>
            <w:shd w:val="clear" w:color="auto" w:fill="auto"/>
            <w:hideMark/>
          </w:tcPr>
          <w:p w:rsidR="003734AE" w:rsidRPr="003734AE" w:rsidRDefault="003734AE" w:rsidP="003734AE">
            <w:pPr>
              <w:spacing w:after="0" w:line="240" w:lineRule="auto"/>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Составление научно-методических указаний, рабочих инструкций по производству реставрационных работ по памятнику</w:t>
            </w:r>
          </w:p>
        </w:tc>
        <w:tc>
          <w:tcPr>
            <w:tcW w:w="4900" w:type="dxa"/>
            <w:tcBorders>
              <w:top w:val="nil"/>
              <w:left w:val="nil"/>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 xml:space="preserve">СНЦПР-91-1-22-4 </w:t>
            </w:r>
            <w:r w:rsidRPr="003734AE">
              <w:rPr>
                <w:rFonts w:ascii="Times New Roman" w:eastAsia="Times New Roman" w:hAnsi="Times New Roman"/>
                <w:sz w:val="20"/>
                <w:szCs w:val="20"/>
                <w:lang w:eastAsia="ru-RU"/>
              </w:rPr>
              <w:br/>
              <w:t>Единица измерения: п/п</w:t>
            </w:r>
            <w:proofErr w:type="gramStart"/>
            <w:r w:rsidRPr="003734AE">
              <w:rPr>
                <w:rFonts w:ascii="Times New Roman" w:eastAsia="Times New Roman" w:hAnsi="Times New Roman"/>
                <w:sz w:val="20"/>
                <w:szCs w:val="20"/>
                <w:lang w:eastAsia="ru-RU"/>
              </w:rPr>
              <w:br/>
              <w:t>К</w:t>
            </w:r>
            <w:proofErr w:type="gramEnd"/>
            <w:r w:rsidRPr="003734AE">
              <w:rPr>
                <w:rFonts w:ascii="Times New Roman" w:eastAsia="Times New Roman" w:hAnsi="Times New Roman"/>
                <w:sz w:val="20"/>
                <w:szCs w:val="20"/>
                <w:lang w:eastAsia="ru-RU"/>
              </w:rPr>
              <w:t>=66,38 - Индекс изменения сметной стоимости изыскательских работ к уровню по состоянию на 01.01.1991 на I квартал 2024 г. (Письмо Минстроя России от 07.03.2024 г. № 13023-ИФ/09)</w:t>
            </w:r>
          </w:p>
        </w:tc>
        <w:tc>
          <w:tcPr>
            <w:tcW w:w="2820" w:type="dxa"/>
            <w:gridSpan w:val="2"/>
            <w:tcBorders>
              <w:top w:val="single" w:sz="4" w:space="0" w:color="auto"/>
              <w:left w:val="nil"/>
              <w:bottom w:val="single" w:sz="4" w:space="0" w:color="auto"/>
              <w:right w:val="single" w:sz="4" w:space="0" w:color="000000"/>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1 * (600) * 66,38</w:t>
            </w:r>
          </w:p>
        </w:tc>
        <w:tc>
          <w:tcPr>
            <w:tcW w:w="1800" w:type="dxa"/>
            <w:tcBorders>
              <w:top w:val="nil"/>
              <w:left w:val="nil"/>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39 828,00</w:t>
            </w:r>
          </w:p>
        </w:tc>
      </w:tr>
      <w:tr w:rsidR="003734AE" w:rsidRPr="003734AE" w:rsidTr="003734AE">
        <w:trPr>
          <w:trHeight w:val="1725"/>
        </w:trPr>
        <w:tc>
          <w:tcPr>
            <w:tcW w:w="820" w:type="dxa"/>
            <w:tcBorders>
              <w:top w:val="nil"/>
              <w:left w:val="single" w:sz="4" w:space="0" w:color="auto"/>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16"/>
                <w:szCs w:val="16"/>
                <w:lang w:eastAsia="ru-RU"/>
              </w:rPr>
            </w:pPr>
            <w:r w:rsidRPr="003734AE">
              <w:rPr>
                <w:rFonts w:ascii="Times New Roman" w:eastAsia="Times New Roman" w:hAnsi="Times New Roman"/>
                <w:sz w:val="16"/>
                <w:szCs w:val="16"/>
                <w:lang w:eastAsia="ru-RU"/>
              </w:rPr>
              <w:t>7</w:t>
            </w:r>
          </w:p>
        </w:tc>
        <w:tc>
          <w:tcPr>
            <w:tcW w:w="4920" w:type="dxa"/>
            <w:gridSpan w:val="2"/>
            <w:tcBorders>
              <w:top w:val="single" w:sz="4" w:space="0" w:color="auto"/>
              <w:left w:val="nil"/>
              <w:bottom w:val="single" w:sz="4" w:space="0" w:color="auto"/>
              <w:right w:val="single" w:sz="4" w:space="0" w:color="000000"/>
            </w:tcBorders>
            <w:shd w:val="clear" w:color="auto" w:fill="auto"/>
            <w:hideMark/>
          </w:tcPr>
          <w:p w:rsidR="003734AE" w:rsidRPr="003734AE" w:rsidRDefault="003734AE" w:rsidP="003734AE">
            <w:pPr>
              <w:spacing w:after="0" w:line="240" w:lineRule="auto"/>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Составление ведомости потребности в материальных ресурсах с построением графика потребности в материалах и полуфабрикатах по срокам производства реставрационных работ</w:t>
            </w:r>
          </w:p>
        </w:tc>
        <w:tc>
          <w:tcPr>
            <w:tcW w:w="4900" w:type="dxa"/>
            <w:tcBorders>
              <w:top w:val="nil"/>
              <w:left w:val="nil"/>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СЦНПР-91-1-20-3</w:t>
            </w:r>
            <w:r w:rsidRPr="003734AE">
              <w:rPr>
                <w:rFonts w:ascii="Times New Roman" w:eastAsia="Times New Roman" w:hAnsi="Times New Roman"/>
                <w:sz w:val="20"/>
                <w:szCs w:val="20"/>
                <w:lang w:eastAsia="ru-RU"/>
              </w:rPr>
              <w:br/>
              <w:t>Единица измерения: ведомость с графиком</w:t>
            </w:r>
            <w:proofErr w:type="gramStart"/>
            <w:r w:rsidRPr="003734AE">
              <w:rPr>
                <w:rFonts w:ascii="Times New Roman" w:eastAsia="Times New Roman" w:hAnsi="Times New Roman"/>
                <w:sz w:val="20"/>
                <w:szCs w:val="20"/>
                <w:lang w:eastAsia="ru-RU"/>
              </w:rPr>
              <w:br/>
              <w:t>К</w:t>
            </w:r>
            <w:proofErr w:type="gramEnd"/>
            <w:r w:rsidRPr="003734AE">
              <w:rPr>
                <w:rFonts w:ascii="Times New Roman" w:eastAsia="Times New Roman" w:hAnsi="Times New Roman"/>
                <w:sz w:val="20"/>
                <w:szCs w:val="20"/>
                <w:lang w:eastAsia="ru-RU"/>
              </w:rPr>
              <w:t>=66,38 - Индекс изменения сметной стоимости изыскательских работ к уровню по состоянию на 01.01.1991 на I квартал 2024 г. (Письмо Минстроя России от 07.03.2024 г. № 13023-ИФ/09)</w:t>
            </w:r>
          </w:p>
        </w:tc>
        <w:tc>
          <w:tcPr>
            <w:tcW w:w="2820" w:type="dxa"/>
            <w:gridSpan w:val="2"/>
            <w:tcBorders>
              <w:top w:val="single" w:sz="4" w:space="0" w:color="auto"/>
              <w:left w:val="nil"/>
              <w:bottom w:val="single" w:sz="4" w:space="0" w:color="auto"/>
              <w:right w:val="single" w:sz="4" w:space="0" w:color="000000"/>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1 * (276) * 66,38</w:t>
            </w:r>
          </w:p>
        </w:tc>
        <w:tc>
          <w:tcPr>
            <w:tcW w:w="1800" w:type="dxa"/>
            <w:tcBorders>
              <w:top w:val="nil"/>
              <w:left w:val="nil"/>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18 320,88</w:t>
            </w:r>
          </w:p>
        </w:tc>
      </w:tr>
      <w:tr w:rsidR="003734AE" w:rsidRPr="003734AE" w:rsidTr="003734AE">
        <w:trPr>
          <w:trHeight w:val="1605"/>
        </w:trPr>
        <w:tc>
          <w:tcPr>
            <w:tcW w:w="820" w:type="dxa"/>
            <w:tcBorders>
              <w:top w:val="nil"/>
              <w:left w:val="single" w:sz="4" w:space="0" w:color="auto"/>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16"/>
                <w:szCs w:val="16"/>
                <w:lang w:eastAsia="ru-RU"/>
              </w:rPr>
            </w:pPr>
            <w:r w:rsidRPr="003734AE">
              <w:rPr>
                <w:rFonts w:ascii="Times New Roman" w:eastAsia="Times New Roman" w:hAnsi="Times New Roman"/>
                <w:sz w:val="16"/>
                <w:szCs w:val="16"/>
                <w:lang w:eastAsia="ru-RU"/>
              </w:rPr>
              <w:t>8</w:t>
            </w:r>
          </w:p>
        </w:tc>
        <w:tc>
          <w:tcPr>
            <w:tcW w:w="4920" w:type="dxa"/>
            <w:gridSpan w:val="2"/>
            <w:tcBorders>
              <w:top w:val="single" w:sz="4" w:space="0" w:color="auto"/>
              <w:left w:val="nil"/>
              <w:bottom w:val="single" w:sz="4" w:space="0" w:color="auto"/>
              <w:right w:val="single" w:sz="4" w:space="0" w:color="000000"/>
            </w:tcBorders>
            <w:shd w:val="clear" w:color="auto" w:fill="auto"/>
            <w:hideMark/>
          </w:tcPr>
          <w:p w:rsidR="003734AE" w:rsidRPr="003734AE" w:rsidRDefault="003734AE" w:rsidP="003734AE">
            <w:pPr>
              <w:spacing w:after="0" w:line="240" w:lineRule="auto"/>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Составление описи работ (ведомости объемов работ) при наличии по объектам проектно-технической документации на реставрационные, ремонтно-реставрационные, консервационные работы</w:t>
            </w:r>
          </w:p>
        </w:tc>
        <w:tc>
          <w:tcPr>
            <w:tcW w:w="4900" w:type="dxa"/>
            <w:tcBorders>
              <w:top w:val="nil"/>
              <w:left w:val="nil"/>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 xml:space="preserve">СЦНПР-91-3-3-2-а </w:t>
            </w:r>
            <w:r w:rsidRPr="003734AE">
              <w:rPr>
                <w:rFonts w:ascii="Times New Roman" w:eastAsia="Times New Roman" w:hAnsi="Times New Roman"/>
                <w:sz w:val="20"/>
                <w:szCs w:val="20"/>
                <w:lang w:eastAsia="ru-RU"/>
              </w:rPr>
              <w:br/>
              <w:t>Единица измерения: 10 позиций описи</w:t>
            </w:r>
            <w:proofErr w:type="gramStart"/>
            <w:r w:rsidRPr="003734AE">
              <w:rPr>
                <w:rFonts w:ascii="Times New Roman" w:eastAsia="Times New Roman" w:hAnsi="Times New Roman"/>
                <w:sz w:val="20"/>
                <w:szCs w:val="20"/>
                <w:lang w:eastAsia="ru-RU"/>
              </w:rPr>
              <w:br/>
              <w:t>К</w:t>
            </w:r>
            <w:proofErr w:type="gramEnd"/>
            <w:r w:rsidRPr="003734AE">
              <w:rPr>
                <w:rFonts w:ascii="Times New Roman" w:eastAsia="Times New Roman" w:hAnsi="Times New Roman"/>
                <w:sz w:val="20"/>
                <w:szCs w:val="20"/>
                <w:lang w:eastAsia="ru-RU"/>
              </w:rPr>
              <w:t>=66,38 - Индекс изменения сметной стоимости изыскательских работ к уровню по состоянию на 01.01.1991 на I квартал 2024 г. (Письмо Минстроя России от 07.03.2024 г. № 13023-ИФ/09)</w:t>
            </w:r>
          </w:p>
        </w:tc>
        <w:tc>
          <w:tcPr>
            <w:tcW w:w="2820" w:type="dxa"/>
            <w:gridSpan w:val="2"/>
            <w:tcBorders>
              <w:top w:val="single" w:sz="4" w:space="0" w:color="auto"/>
              <w:left w:val="nil"/>
              <w:bottom w:val="single" w:sz="4" w:space="0" w:color="auto"/>
              <w:right w:val="single" w:sz="4" w:space="0" w:color="000000"/>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7,5 * (26,3) * 66,38</w:t>
            </w:r>
          </w:p>
        </w:tc>
        <w:tc>
          <w:tcPr>
            <w:tcW w:w="1800" w:type="dxa"/>
            <w:tcBorders>
              <w:top w:val="nil"/>
              <w:left w:val="nil"/>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13 093,46</w:t>
            </w:r>
          </w:p>
        </w:tc>
      </w:tr>
      <w:tr w:rsidR="003734AE" w:rsidRPr="003734AE" w:rsidTr="003734AE">
        <w:trPr>
          <w:trHeight w:val="264"/>
        </w:trPr>
        <w:tc>
          <w:tcPr>
            <w:tcW w:w="1346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34AE" w:rsidRPr="003734AE" w:rsidRDefault="003734AE" w:rsidP="003734AE">
            <w:pPr>
              <w:spacing w:after="0" w:line="240" w:lineRule="auto"/>
              <w:rPr>
                <w:rFonts w:ascii="Times New Roman" w:eastAsia="Times New Roman" w:hAnsi="Times New Roman"/>
                <w:b/>
                <w:bCs/>
                <w:sz w:val="20"/>
                <w:szCs w:val="20"/>
                <w:lang w:eastAsia="ru-RU"/>
              </w:rPr>
            </w:pPr>
            <w:r w:rsidRPr="003734AE">
              <w:rPr>
                <w:rFonts w:ascii="Times New Roman" w:eastAsia="Times New Roman" w:hAnsi="Times New Roman"/>
                <w:b/>
                <w:bCs/>
                <w:sz w:val="20"/>
                <w:szCs w:val="20"/>
                <w:lang w:eastAsia="ru-RU"/>
              </w:rPr>
              <w:t xml:space="preserve">Итого </w:t>
            </w:r>
          </w:p>
        </w:tc>
        <w:tc>
          <w:tcPr>
            <w:tcW w:w="1800" w:type="dxa"/>
            <w:tcBorders>
              <w:top w:val="nil"/>
              <w:left w:val="nil"/>
              <w:bottom w:val="single" w:sz="4" w:space="0" w:color="auto"/>
              <w:right w:val="single" w:sz="4" w:space="0" w:color="auto"/>
            </w:tcBorders>
            <w:shd w:val="clear" w:color="auto" w:fill="auto"/>
            <w:hideMark/>
          </w:tcPr>
          <w:p w:rsidR="003734AE" w:rsidRPr="003734AE" w:rsidRDefault="003734AE" w:rsidP="003734AE">
            <w:pPr>
              <w:spacing w:after="0" w:line="240" w:lineRule="auto"/>
              <w:jc w:val="center"/>
              <w:rPr>
                <w:rFonts w:ascii="Times New Roman" w:eastAsia="Times New Roman" w:hAnsi="Times New Roman"/>
                <w:b/>
                <w:bCs/>
                <w:sz w:val="20"/>
                <w:szCs w:val="20"/>
                <w:lang w:eastAsia="ru-RU"/>
              </w:rPr>
            </w:pPr>
            <w:r w:rsidRPr="003734AE">
              <w:rPr>
                <w:rFonts w:ascii="Times New Roman" w:eastAsia="Times New Roman" w:hAnsi="Times New Roman"/>
                <w:b/>
                <w:bCs/>
                <w:sz w:val="20"/>
                <w:szCs w:val="20"/>
                <w:lang w:eastAsia="ru-RU"/>
              </w:rPr>
              <w:t>125 554,46</w:t>
            </w:r>
          </w:p>
        </w:tc>
      </w:tr>
      <w:tr w:rsidR="003734AE" w:rsidRPr="003734AE" w:rsidTr="003734AE">
        <w:trPr>
          <w:trHeight w:val="276"/>
        </w:trPr>
        <w:tc>
          <w:tcPr>
            <w:tcW w:w="12040" w:type="dxa"/>
            <w:gridSpan w:val="5"/>
            <w:tcBorders>
              <w:top w:val="single" w:sz="4" w:space="0" w:color="auto"/>
              <w:left w:val="single" w:sz="4" w:space="0" w:color="auto"/>
              <w:bottom w:val="single" w:sz="4" w:space="0" w:color="auto"/>
              <w:right w:val="nil"/>
            </w:tcBorders>
            <w:shd w:val="clear" w:color="auto" w:fill="auto"/>
            <w:vAlign w:val="bottom"/>
            <w:hideMark/>
          </w:tcPr>
          <w:p w:rsidR="003734AE" w:rsidRPr="003734AE" w:rsidRDefault="003734AE" w:rsidP="003734AE">
            <w:pPr>
              <w:spacing w:after="0" w:line="240" w:lineRule="auto"/>
              <w:rPr>
                <w:rFonts w:ascii="Times New Roman" w:eastAsia="Times New Roman" w:hAnsi="Times New Roman"/>
                <w:b/>
                <w:bCs/>
                <w:color w:val="000000"/>
                <w:sz w:val="20"/>
                <w:szCs w:val="20"/>
                <w:lang w:eastAsia="ru-RU"/>
              </w:rPr>
            </w:pPr>
            <w:r w:rsidRPr="003734AE">
              <w:rPr>
                <w:rFonts w:ascii="Times New Roman" w:eastAsia="Times New Roman" w:hAnsi="Times New Roman"/>
                <w:b/>
                <w:bCs/>
                <w:color w:val="000000"/>
                <w:sz w:val="20"/>
                <w:szCs w:val="20"/>
                <w:lang w:eastAsia="ru-RU"/>
              </w:rPr>
              <w:t>Всего по смете:</w:t>
            </w:r>
          </w:p>
        </w:tc>
        <w:tc>
          <w:tcPr>
            <w:tcW w:w="1420" w:type="dxa"/>
            <w:tcBorders>
              <w:top w:val="nil"/>
              <w:left w:val="nil"/>
              <w:bottom w:val="single" w:sz="4" w:space="0" w:color="auto"/>
              <w:right w:val="nil"/>
            </w:tcBorders>
            <w:shd w:val="clear" w:color="auto" w:fill="auto"/>
            <w:vAlign w:val="center"/>
            <w:hideMark/>
          </w:tcPr>
          <w:p w:rsidR="003734AE" w:rsidRPr="003734AE" w:rsidRDefault="003734AE" w:rsidP="003734AE">
            <w:pPr>
              <w:spacing w:after="0" w:line="240" w:lineRule="auto"/>
              <w:jc w:val="right"/>
              <w:rPr>
                <w:rFonts w:ascii="Times New Roman" w:eastAsia="Times New Roman" w:hAnsi="Times New Roman"/>
                <w:color w:val="000000"/>
                <w:sz w:val="20"/>
                <w:szCs w:val="20"/>
                <w:lang w:eastAsia="ru-RU"/>
              </w:rPr>
            </w:pPr>
            <w:r w:rsidRPr="003734AE">
              <w:rPr>
                <w:rFonts w:ascii="Times New Roman" w:eastAsia="Times New Roman" w:hAnsi="Times New Roman"/>
                <w:color w:val="000000"/>
                <w:sz w:val="20"/>
                <w:szCs w:val="20"/>
                <w:lang w:eastAsia="ru-RU"/>
              </w:rPr>
              <w:t> </w:t>
            </w:r>
          </w:p>
        </w:tc>
        <w:tc>
          <w:tcPr>
            <w:tcW w:w="1800" w:type="dxa"/>
            <w:tcBorders>
              <w:top w:val="nil"/>
              <w:left w:val="single" w:sz="4" w:space="0" w:color="auto"/>
              <w:bottom w:val="single" w:sz="4" w:space="0" w:color="auto"/>
              <w:right w:val="single" w:sz="4" w:space="0" w:color="auto"/>
            </w:tcBorders>
            <w:shd w:val="clear" w:color="auto" w:fill="auto"/>
            <w:vAlign w:val="bottom"/>
            <w:hideMark/>
          </w:tcPr>
          <w:p w:rsidR="003734AE" w:rsidRPr="003734AE" w:rsidRDefault="003734AE" w:rsidP="003734AE">
            <w:pPr>
              <w:spacing w:after="0" w:line="240" w:lineRule="auto"/>
              <w:jc w:val="center"/>
              <w:rPr>
                <w:rFonts w:ascii="Times New Roman" w:eastAsia="Times New Roman" w:hAnsi="Times New Roman"/>
                <w:b/>
                <w:bCs/>
                <w:lang w:eastAsia="ru-RU"/>
              </w:rPr>
            </w:pPr>
            <w:r w:rsidRPr="003734AE">
              <w:rPr>
                <w:rFonts w:ascii="Times New Roman" w:eastAsia="Times New Roman" w:hAnsi="Times New Roman"/>
                <w:b/>
                <w:bCs/>
                <w:lang w:eastAsia="ru-RU"/>
              </w:rPr>
              <w:t xml:space="preserve">125 554,46  </w:t>
            </w:r>
          </w:p>
        </w:tc>
      </w:tr>
      <w:tr w:rsidR="003734AE" w:rsidRPr="003734AE" w:rsidTr="003734AE">
        <w:trPr>
          <w:trHeight w:val="264"/>
        </w:trPr>
        <w:tc>
          <w:tcPr>
            <w:tcW w:w="15260" w:type="dxa"/>
            <w:gridSpan w:val="7"/>
            <w:tcBorders>
              <w:top w:val="single" w:sz="4" w:space="0" w:color="auto"/>
              <w:left w:val="nil"/>
              <w:bottom w:val="nil"/>
              <w:right w:val="nil"/>
            </w:tcBorders>
            <w:shd w:val="clear" w:color="auto" w:fill="auto"/>
            <w:noWrap/>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Итого: 125 554,46 копеек (Сто двадцать пять тысяч пятьсот пятьдесят четыре рубля 46 копеек)</w:t>
            </w:r>
          </w:p>
        </w:tc>
      </w:tr>
      <w:tr w:rsidR="003734AE" w:rsidRPr="003734AE" w:rsidTr="003734AE">
        <w:trPr>
          <w:trHeight w:val="240"/>
        </w:trPr>
        <w:tc>
          <w:tcPr>
            <w:tcW w:w="820" w:type="dxa"/>
            <w:tcBorders>
              <w:top w:val="nil"/>
              <w:left w:val="nil"/>
              <w:bottom w:val="nil"/>
              <w:right w:val="nil"/>
            </w:tcBorders>
            <w:shd w:val="clear" w:color="auto" w:fill="auto"/>
            <w:noWrap/>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2320" w:type="dxa"/>
            <w:tcBorders>
              <w:top w:val="nil"/>
              <w:left w:val="nil"/>
              <w:bottom w:val="nil"/>
              <w:right w:val="nil"/>
            </w:tcBorders>
            <w:shd w:val="clear" w:color="auto" w:fill="auto"/>
            <w:noWrap/>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2600" w:type="dxa"/>
            <w:tcBorders>
              <w:top w:val="nil"/>
              <w:left w:val="nil"/>
              <w:bottom w:val="nil"/>
              <w:right w:val="nil"/>
            </w:tcBorders>
            <w:shd w:val="clear" w:color="auto" w:fill="auto"/>
            <w:noWrap/>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4900" w:type="dxa"/>
            <w:tcBorders>
              <w:top w:val="nil"/>
              <w:left w:val="nil"/>
              <w:bottom w:val="nil"/>
              <w:right w:val="nil"/>
            </w:tcBorders>
            <w:shd w:val="clear" w:color="auto" w:fill="auto"/>
            <w:noWrap/>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1400" w:type="dxa"/>
            <w:tcBorders>
              <w:top w:val="nil"/>
              <w:left w:val="nil"/>
              <w:bottom w:val="nil"/>
              <w:right w:val="nil"/>
            </w:tcBorders>
            <w:shd w:val="clear" w:color="auto" w:fill="auto"/>
            <w:noWrap/>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1420" w:type="dxa"/>
            <w:tcBorders>
              <w:top w:val="nil"/>
              <w:left w:val="nil"/>
              <w:bottom w:val="nil"/>
              <w:right w:val="nil"/>
            </w:tcBorders>
            <w:shd w:val="clear" w:color="auto" w:fill="auto"/>
            <w:noWrap/>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1800" w:type="dxa"/>
            <w:tcBorders>
              <w:top w:val="nil"/>
              <w:left w:val="nil"/>
              <w:bottom w:val="nil"/>
              <w:right w:val="nil"/>
            </w:tcBorders>
            <w:shd w:val="clear" w:color="auto" w:fill="auto"/>
            <w:noWrap/>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r>
      <w:tr w:rsidR="003734AE" w:rsidRPr="003734AE" w:rsidTr="003734AE">
        <w:trPr>
          <w:trHeight w:val="264"/>
        </w:trPr>
        <w:tc>
          <w:tcPr>
            <w:tcW w:w="820" w:type="dxa"/>
            <w:tcBorders>
              <w:top w:val="nil"/>
              <w:left w:val="nil"/>
              <w:bottom w:val="nil"/>
              <w:right w:val="nil"/>
            </w:tcBorders>
            <w:shd w:val="clear" w:color="auto" w:fill="auto"/>
            <w:noWrap/>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9820" w:type="dxa"/>
            <w:gridSpan w:val="3"/>
            <w:tcBorders>
              <w:top w:val="nil"/>
              <w:left w:val="nil"/>
              <w:bottom w:val="nil"/>
              <w:right w:val="nil"/>
            </w:tcBorders>
            <w:shd w:val="clear" w:color="auto" w:fill="auto"/>
            <w:noWrap/>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Составил:   Ведущий специалист инженер-сметчик</w:t>
            </w:r>
          </w:p>
        </w:tc>
        <w:tc>
          <w:tcPr>
            <w:tcW w:w="1400" w:type="dxa"/>
            <w:tcBorders>
              <w:top w:val="nil"/>
              <w:left w:val="nil"/>
              <w:bottom w:val="nil"/>
              <w:right w:val="nil"/>
            </w:tcBorders>
            <w:shd w:val="clear" w:color="auto" w:fill="auto"/>
            <w:noWrap/>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3220" w:type="dxa"/>
            <w:gridSpan w:val="2"/>
            <w:tcBorders>
              <w:top w:val="nil"/>
              <w:left w:val="nil"/>
              <w:bottom w:val="nil"/>
              <w:right w:val="nil"/>
            </w:tcBorders>
            <w:shd w:val="clear" w:color="auto" w:fill="auto"/>
            <w:noWrap/>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А.В.Елисеева</w:t>
            </w:r>
          </w:p>
        </w:tc>
      </w:tr>
      <w:tr w:rsidR="003734AE" w:rsidRPr="003734AE" w:rsidTr="003734AE">
        <w:trPr>
          <w:trHeight w:val="264"/>
        </w:trPr>
        <w:tc>
          <w:tcPr>
            <w:tcW w:w="820" w:type="dxa"/>
            <w:tcBorders>
              <w:top w:val="nil"/>
              <w:left w:val="nil"/>
              <w:bottom w:val="nil"/>
              <w:right w:val="nil"/>
            </w:tcBorders>
            <w:shd w:val="clear" w:color="auto" w:fill="auto"/>
            <w:noWrap/>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2320" w:type="dxa"/>
            <w:tcBorders>
              <w:top w:val="nil"/>
              <w:left w:val="nil"/>
              <w:bottom w:val="nil"/>
              <w:right w:val="nil"/>
            </w:tcBorders>
            <w:shd w:val="clear" w:color="auto" w:fill="auto"/>
            <w:noWrap/>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2600" w:type="dxa"/>
            <w:tcBorders>
              <w:top w:val="nil"/>
              <w:left w:val="nil"/>
              <w:bottom w:val="nil"/>
              <w:right w:val="nil"/>
            </w:tcBorders>
            <w:shd w:val="clear" w:color="auto" w:fill="auto"/>
            <w:noWrap/>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4900" w:type="dxa"/>
            <w:tcBorders>
              <w:top w:val="nil"/>
              <w:left w:val="nil"/>
              <w:bottom w:val="nil"/>
              <w:right w:val="nil"/>
            </w:tcBorders>
            <w:shd w:val="clear" w:color="auto" w:fill="auto"/>
            <w:noWrap/>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1400" w:type="dxa"/>
            <w:tcBorders>
              <w:top w:val="nil"/>
              <w:left w:val="nil"/>
              <w:bottom w:val="nil"/>
              <w:right w:val="nil"/>
            </w:tcBorders>
            <w:shd w:val="clear" w:color="auto" w:fill="auto"/>
            <w:noWrap/>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1420" w:type="dxa"/>
            <w:tcBorders>
              <w:top w:val="nil"/>
              <w:left w:val="nil"/>
              <w:bottom w:val="nil"/>
              <w:right w:val="nil"/>
            </w:tcBorders>
            <w:shd w:val="clear" w:color="auto" w:fill="auto"/>
            <w:noWrap/>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1800" w:type="dxa"/>
            <w:tcBorders>
              <w:top w:val="nil"/>
              <w:left w:val="nil"/>
              <w:bottom w:val="nil"/>
              <w:right w:val="nil"/>
            </w:tcBorders>
            <w:shd w:val="clear" w:color="auto" w:fill="auto"/>
            <w:noWrap/>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r>
      <w:tr w:rsidR="003734AE" w:rsidRPr="003734AE" w:rsidTr="003734AE">
        <w:trPr>
          <w:trHeight w:val="264"/>
        </w:trPr>
        <w:tc>
          <w:tcPr>
            <w:tcW w:w="820" w:type="dxa"/>
            <w:tcBorders>
              <w:top w:val="nil"/>
              <w:left w:val="nil"/>
              <w:bottom w:val="nil"/>
              <w:right w:val="nil"/>
            </w:tcBorders>
            <w:shd w:val="clear" w:color="auto" w:fill="auto"/>
            <w:noWrap/>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9820" w:type="dxa"/>
            <w:gridSpan w:val="3"/>
            <w:tcBorders>
              <w:top w:val="nil"/>
              <w:left w:val="nil"/>
              <w:bottom w:val="nil"/>
              <w:right w:val="nil"/>
            </w:tcBorders>
            <w:shd w:val="clear" w:color="auto" w:fill="auto"/>
            <w:noWrap/>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Проверил:  Начальник отдела подготовки сметной документации</w:t>
            </w:r>
          </w:p>
        </w:tc>
        <w:tc>
          <w:tcPr>
            <w:tcW w:w="1400" w:type="dxa"/>
            <w:tcBorders>
              <w:top w:val="nil"/>
              <w:left w:val="nil"/>
              <w:bottom w:val="nil"/>
              <w:right w:val="nil"/>
            </w:tcBorders>
            <w:shd w:val="clear" w:color="auto" w:fill="auto"/>
            <w:noWrap/>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p>
        </w:tc>
        <w:tc>
          <w:tcPr>
            <w:tcW w:w="3220" w:type="dxa"/>
            <w:gridSpan w:val="2"/>
            <w:tcBorders>
              <w:top w:val="nil"/>
              <w:left w:val="nil"/>
              <w:bottom w:val="nil"/>
              <w:right w:val="nil"/>
            </w:tcBorders>
            <w:shd w:val="clear" w:color="auto" w:fill="auto"/>
            <w:noWrap/>
            <w:vAlign w:val="bottom"/>
            <w:hideMark/>
          </w:tcPr>
          <w:p w:rsidR="003734AE" w:rsidRPr="003734AE" w:rsidRDefault="003734AE" w:rsidP="003734AE">
            <w:pPr>
              <w:spacing w:after="0" w:line="240" w:lineRule="auto"/>
              <w:rPr>
                <w:rFonts w:ascii="Times New Roman" w:eastAsia="Times New Roman" w:hAnsi="Times New Roman"/>
                <w:sz w:val="20"/>
                <w:szCs w:val="20"/>
                <w:lang w:eastAsia="ru-RU"/>
              </w:rPr>
            </w:pPr>
            <w:r w:rsidRPr="003734AE">
              <w:rPr>
                <w:rFonts w:ascii="Times New Roman" w:eastAsia="Times New Roman" w:hAnsi="Times New Roman"/>
                <w:sz w:val="20"/>
                <w:szCs w:val="20"/>
                <w:lang w:eastAsia="ru-RU"/>
              </w:rPr>
              <w:t>А.Н. Полуэктова</w:t>
            </w:r>
          </w:p>
        </w:tc>
      </w:tr>
    </w:tbl>
    <w:p w:rsidR="00D57C59" w:rsidRDefault="00D57C59" w:rsidP="00AA5A35">
      <w:pPr>
        <w:autoSpaceDE w:val="0"/>
        <w:autoSpaceDN w:val="0"/>
        <w:adjustRightInd w:val="0"/>
        <w:spacing w:after="0" w:line="240" w:lineRule="auto"/>
        <w:ind w:firstLine="425"/>
        <w:jc w:val="right"/>
        <w:rPr>
          <w:rFonts w:ascii="Times New Roman" w:hAnsi="Times New Roman"/>
          <w:sz w:val="24"/>
          <w:szCs w:val="24"/>
        </w:rPr>
      </w:pPr>
    </w:p>
    <w:p w:rsidR="00D57C59" w:rsidRDefault="00D57C59" w:rsidP="00AA5A35">
      <w:pPr>
        <w:autoSpaceDE w:val="0"/>
        <w:autoSpaceDN w:val="0"/>
        <w:adjustRightInd w:val="0"/>
        <w:spacing w:after="0" w:line="240" w:lineRule="auto"/>
        <w:ind w:firstLine="425"/>
        <w:jc w:val="right"/>
        <w:rPr>
          <w:rFonts w:ascii="Times New Roman" w:hAnsi="Times New Roman"/>
          <w:sz w:val="24"/>
          <w:szCs w:val="24"/>
        </w:rPr>
      </w:pPr>
    </w:p>
    <w:p w:rsidR="00D57C59" w:rsidRDefault="00D57C59" w:rsidP="00AA5A35">
      <w:pPr>
        <w:autoSpaceDE w:val="0"/>
        <w:autoSpaceDN w:val="0"/>
        <w:adjustRightInd w:val="0"/>
        <w:spacing w:after="0" w:line="240" w:lineRule="auto"/>
        <w:ind w:firstLine="425"/>
        <w:jc w:val="right"/>
        <w:rPr>
          <w:rFonts w:ascii="Times New Roman" w:hAnsi="Times New Roman"/>
          <w:sz w:val="24"/>
          <w:szCs w:val="24"/>
        </w:rPr>
      </w:pPr>
    </w:p>
    <w:p w:rsidR="00D57C59" w:rsidRDefault="00D57C59" w:rsidP="00AA5A35">
      <w:pPr>
        <w:autoSpaceDE w:val="0"/>
        <w:autoSpaceDN w:val="0"/>
        <w:adjustRightInd w:val="0"/>
        <w:spacing w:after="0" w:line="240" w:lineRule="auto"/>
        <w:ind w:firstLine="425"/>
        <w:jc w:val="right"/>
        <w:rPr>
          <w:rFonts w:ascii="Times New Roman" w:hAnsi="Times New Roman"/>
          <w:sz w:val="24"/>
          <w:szCs w:val="24"/>
        </w:rPr>
      </w:pPr>
    </w:p>
    <w:p w:rsidR="00D57C59" w:rsidRDefault="00D57C59" w:rsidP="00AA5A35">
      <w:pPr>
        <w:autoSpaceDE w:val="0"/>
        <w:autoSpaceDN w:val="0"/>
        <w:adjustRightInd w:val="0"/>
        <w:spacing w:after="0" w:line="240" w:lineRule="auto"/>
        <w:ind w:firstLine="425"/>
        <w:jc w:val="right"/>
        <w:rPr>
          <w:rFonts w:ascii="Times New Roman" w:hAnsi="Times New Roman"/>
          <w:sz w:val="24"/>
          <w:szCs w:val="24"/>
        </w:rPr>
      </w:pPr>
    </w:p>
    <w:p w:rsidR="00D57C59" w:rsidRDefault="00D57C59" w:rsidP="00AA5A35">
      <w:pPr>
        <w:autoSpaceDE w:val="0"/>
        <w:autoSpaceDN w:val="0"/>
        <w:adjustRightInd w:val="0"/>
        <w:spacing w:after="0" w:line="240" w:lineRule="auto"/>
        <w:ind w:firstLine="425"/>
        <w:jc w:val="right"/>
        <w:rPr>
          <w:rFonts w:ascii="Times New Roman" w:hAnsi="Times New Roman"/>
          <w:sz w:val="24"/>
          <w:szCs w:val="24"/>
        </w:rPr>
      </w:pPr>
    </w:p>
    <w:p w:rsidR="00D57C59" w:rsidRDefault="00D57C59" w:rsidP="00AA5A35">
      <w:pPr>
        <w:autoSpaceDE w:val="0"/>
        <w:autoSpaceDN w:val="0"/>
        <w:adjustRightInd w:val="0"/>
        <w:spacing w:after="0" w:line="240" w:lineRule="auto"/>
        <w:ind w:firstLine="425"/>
        <w:jc w:val="right"/>
        <w:rPr>
          <w:rFonts w:ascii="Times New Roman" w:hAnsi="Times New Roman"/>
          <w:sz w:val="24"/>
          <w:szCs w:val="24"/>
        </w:rPr>
      </w:pPr>
    </w:p>
    <w:p w:rsidR="00BB2D33" w:rsidRDefault="00BB2D33" w:rsidP="00860788">
      <w:pPr>
        <w:spacing w:after="0" w:line="240" w:lineRule="auto"/>
        <w:rPr>
          <w:rFonts w:ascii="Times New Roman" w:hAnsi="Times New Roman"/>
          <w:sz w:val="24"/>
          <w:szCs w:val="24"/>
        </w:rPr>
      </w:pPr>
    </w:p>
    <w:p w:rsidR="00B60F9D" w:rsidRDefault="00B60F9D" w:rsidP="00BB2D33">
      <w:pPr>
        <w:spacing w:after="0" w:line="240" w:lineRule="auto"/>
        <w:jc w:val="center"/>
        <w:rPr>
          <w:rFonts w:ascii="Times New Roman" w:hAnsi="Times New Roman"/>
          <w:sz w:val="24"/>
          <w:szCs w:val="24"/>
        </w:rPr>
      </w:pPr>
    </w:p>
    <w:sectPr w:rsidR="00B60F9D" w:rsidSect="008D4A01">
      <w:pgSz w:w="16838" w:h="11906" w:orient="landscape" w:code="9"/>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5635C"/>
    <w:multiLevelType w:val="multilevel"/>
    <w:tmpl w:val="5932595C"/>
    <w:lvl w:ilvl="0">
      <w:start w:val="1"/>
      <w:numFmt w:val="decimal"/>
      <w:lvlText w:val="%1."/>
      <w:lvlJc w:val="left"/>
      <w:pPr>
        <w:ind w:left="1069" w:hanging="360"/>
      </w:pPr>
    </w:lvl>
    <w:lvl w:ilvl="1">
      <w:start w:val="7"/>
      <w:numFmt w:val="decimal"/>
      <w:isLgl/>
      <w:lvlText w:val="%1.%2."/>
      <w:lvlJc w:val="left"/>
      <w:pPr>
        <w:ind w:left="1096" w:hanging="360"/>
      </w:pPr>
    </w:lvl>
    <w:lvl w:ilvl="2">
      <w:start w:val="1"/>
      <w:numFmt w:val="decimal"/>
      <w:isLgl/>
      <w:lvlText w:val="%1.%2.%3."/>
      <w:lvlJc w:val="left"/>
      <w:pPr>
        <w:ind w:left="1483" w:hanging="720"/>
      </w:pPr>
    </w:lvl>
    <w:lvl w:ilvl="3">
      <w:start w:val="1"/>
      <w:numFmt w:val="decimal"/>
      <w:isLgl/>
      <w:lvlText w:val="%1.%2.%3.%4."/>
      <w:lvlJc w:val="left"/>
      <w:pPr>
        <w:ind w:left="1510" w:hanging="720"/>
      </w:pPr>
    </w:lvl>
    <w:lvl w:ilvl="4">
      <w:start w:val="1"/>
      <w:numFmt w:val="decimal"/>
      <w:isLgl/>
      <w:lvlText w:val="%1.%2.%3.%4.%5."/>
      <w:lvlJc w:val="left"/>
      <w:pPr>
        <w:ind w:left="1897" w:hanging="1080"/>
      </w:pPr>
    </w:lvl>
    <w:lvl w:ilvl="5">
      <w:start w:val="1"/>
      <w:numFmt w:val="decimal"/>
      <w:isLgl/>
      <w:lvlText w:val="%1.%2.%3.%4.%5.%6."/>
      <w:lvlJc w:val="left"/>
      <w:pPr>
        <w:ind w:left="1924" w:hanging="1080"/>
      </w:pPr>
    </w:lvl>
    <w:lvl w:ilvl="6">
      <w:start w:val="1"/>
      <w:numFmt w:val="decimal"/>
      <w:isLgl/>
      <w:lvlText w:val="%1.%2.%3.%4.%5.%6.%7."/>
      <w:lvlJc w:val="left"/>
      <w:pPr>
        <w:ind w:left="2311" w:hanging="1440"/>
      </w:pPr>
    </w:lvl>
    <w:lvl w:ilvl="7">
      <w:start w:val="1"/>
      <w:numFmt w:val="decimal"/>
      <w:isLgl/>
      <w:lvlText w:val="%1.%2.%3.%4.%5.%6.%7.%8."/>
      <w:lvlJc w:val="left"/>
      <w:pPr>
        <w:ind w:left="2338" w:hanging="1440"/>
      </w:pPr>
    </w:lvl>
    <w:lvl w:ilvl="8">
      <w:start w:val="1"/>
      <w:numFmt w:val="decimal"/>
      <w:isLgl/>
      <w:lvlText w:val="%1.%2.%3.%4.%5.%6.%7.%8.%9."/>
      <w:lvlJc w:val="left"/>
      <w:pPr>
        <w:ind w:left="2725" w:hanging="1800"/>
      </w:pPr>
    </w:lvl>
  </w:abstractNum>
  <w:abstractNum w:abstractNumId="1">
    <w:nsid w:val="191E3AE7"/>
    <w:multiLevelType w:val="hybridMultilevel"/>
    <w:tmpl w:val="0E622286"/>
    <w:lvl w:ilvl="0" w:tplc="B6D80D64">
      <w:start w:val="1"/>
      <w:numFmt w:val="decimal"/>
      <w:lvlText w:val="%1."/>
      <w:lvlJc w:val="left"/>
      <w:pPr>
        <w:ind w:left="833" w:hanging="408"/>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
    <w:nsid w:val="72F15EC6"/>
    <w:multiLevelType w:val="hybridMultilevel"/>
    <w:tmpl w:val="D86E95B4"/>
    <w:lvl w:ilvl="0" w:tplc="61D4820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2"/>
  </w:num>
  <w:num w:numId="2">
    <w:abstractNumId w:val="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95237"/>
    <w:rsid w:val="000A1471"/>
    <w:rsid w:val="000C5239"/>
    <w:rsid w:val="000D14E0"/>
    <w:rsid w:val="000E155B"/>
    <w:rsid w:val="00121BA2"/>
    <w:rsid w:val="001468A0"/>
    <w:rsid w:val="00150888"/>
    <w:rsid w:val="0015633B"/>
    <w:rsid w:val="00194281"/>
    <w:rsid w:val="001A5416"/>
    <w:rsid w:val="001D1D06"/>
    <w:rsid w:val="002456C1"/>
    <w:rsid w:val="00247497"/>
    <w:rsid w:val="002A405A"/>
    <w:rsid w:val="002C02DB"/>
    <w:rsid w:val="003734AE"/>
    <w:rsid w:val="0038528C"/>
    <w:rsid w:val="00397D98"/>
    <w:rsid w:val="00397EDB"/>
    <w:rsid w:val="003C5701"/>
    <w:rsid w:val="003C5D0A"/>
    <w:rsid w:val="003D1C93"/>
    <w:rsid w:val="003E5576"/>
    <w:rsid w:val="003F62C3"/>
    <w:rsid w:val="00412A71"/>
    <w:rsid w:val="00471E8A"/>
    <w:rsid w:val="004C757D"/>
    <w:rsid w:val="004D4748"/>
    <w:rsid w:val="00546314"/>
    <w:rsid w:val="0057758C"/>
    <w:rsid w:val="005F29A6"/>
    <w:rsid w:val="006C72A7"/>
    <w:rsid w:val="006E3E13"/>
    <w:rsid w:val="006F50E5"/>
    <w:rsid w:val="006F54F2"/>
    <w:rsid w:val="00704D2F"/>
    <w:rsid w:val="00715B60"/>
    <w:rsid w:val="00737AA9"/>
    <w:rsid w:val="00737E8F"/>
    <w:rsid w:val="00755301"/>
    <w:rsid w:val="00795237"/>
    <w:rsid w:val="007B1092"/>
    <w:rsid w:val="007D1068"/>
    <w:rsid w:val="00821F0E"/>
    <w:rsid w:val="00834C06"/>
    <w:rsid w:val="00840A9E"/>
    <w:rsid w:val="00860788"/>
    <w:rsid w:val="00874897"/>
    <w:rsid w:val="008749F6"/>
    <w:rsid w:val="00881BFB"/>
    <w:rsid w:val="008A61CE"/>
    <w:rsid w:val="008B579D"/>
    <w:rsid w:val="008D4A01"/>
    <w:rsid w:val="00973EE8"/>
    <w:rsid w:val="00982F0A"/>
    <w:rsid w:val="00993180"/>
    <w:rsid w:val="009F5CD2"/>
    <w:rsid w:val="009F6373"/>
    <w:rsid w:val="00A12D94"/>
    <w:rsid w:val="00A555B3"/>
    <w:rsid w:val="00A75120"/>
    <w:rsid w:val="00AA5A35"/>
    <w:rsid w:val="00AD0792"/>
    <w:rsid w:val="00B15DE6"/>
    <w:rsid w:val="00B47583"/>
    <w:rsid w:val="00B55B4E"/>
    <w:rsid w:val="00B60F9D"/>
    <w:rsid w:val="00B8085E"/>
    <w:rsid w:val="00BA2E90"/>
    <w:rsid w:val="00BB2D33"/>
    <w:rsid w:val="00BE2A84"/>
    <w:rsid w:val="00BE660D"/>
    <w:rsid w:val="00C23137"/>
    <w:rsid w:val="00D04E86"/>
    <w:rsid w:val="00D222B3"/>
    <w:rsid w:val="00D347D9"/>
    <w:rsid w:val="00D5653F"/>
    <w:rsid w:val="00D57C59"/>
    <w:rsid w:val="00D731E1"/>
    <w:rsid w:val="00D80847"/>
    <w:rsid w:val="00DA5534"/>
    <w:rsid w:val="00DD0DD3"/>
    <w:rsid w:val="00DE3C4E"/>
    <w:rsid w:val="00DF7E1E"/>
    <w:rsid w:val="00E803DD"/>
    <w:rsid w:val="00E91388"/>
    <w:rsid w:val="00E935AE"/>
    <w:rsid w:val="00ED2CDA"/>
    <w:rsid w:val="00F0676E"/>
    <w:rsid w:val="00F321E1"/>
    <w:rsid w:val="00F84F00"/>
    <w:rsid w:val="00FB3B20"/>
    <w:rsid w:val="00FD28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5576"/>
    <w:pPr>
      <w:spacing w:after="160" w:line="259" w:lineRule="auto"/>
    </w:pPr>
    <w:rPr>
      <w:sz w:val="22"/>
      <w:szCs w:val="22"/>
      <w:lang w:eastAsia="en-US"/>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795237"/>
    <w:pPr>
      <w:ind w:left="720"/>
      <w:contextualSpacing/>
    </w:p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link w:val="a5"/>
    <w:uiPriority w:val="99"/>
    <w:semiHidden/>
    <w:locked/>
    <w:rsid w:val="00715B60"/>
    <w:rPr>
      <w:sz w:val="20"/>
      <w:szCs w:val="20"/>
    </w:rPr>
  </w:style>
  <w:style w:type="paragraph" w:styleId="a5">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Знак4 Знак"/>
    <w:basedOn w:val="a"/>
    <w:link w:val="a4"/>
    <w:uiPriority w:val="99"/>
    <w:semiHidden/>
    <w:unhideWhenUsed/>
    <w:qFormat/>
    <w:rsid w:val="00715B60"/>
    <w:pPr>
      <w:spacing w:after="0" w:line="240" w:lineRule="auto"/>
    </w:pPr>
    <w:rPr>
      <w:sz w:val="20"/>
      <w:szCs w:val="20"/>
    </w:rPr>
  </w:style>
  <w:style w:type="character" w:customStyle="1" w:styleId="1">
    <w:name w:val="Текст сноски Знак1"/>
    <w:aliases w:val="Знак2 Знак Знак Знак Знак1,Знак2 Знак Знак Знак Знак Знак Знак1,Текст сноски Знак2 Знак1,Текст сноски Знак1 Знак1 Знак1,Текст сноски Знак Знак Знак1 Знак1,Знак4 Знак Знак Знак1 Знак1,Текст сноски Знак1 Знак Знак Знак1,Знак Знак1"/>
    <w:uiPriority w:val="99"/>
    <w:semiHidden/>
    <w:rsid w:val="00715B60"/>
    <w:rPr>
      <w:sz w:val="20"/>
      <w:szCs w:val="20"/>
    </w:rPr>
  </w:style>
  <w:style w:type="character" w:customStyle="1" w:styleId="a6">
    <w:name w:val="Верхний колонтитул Знак"/>
    <w:link w:val="a7"/>
    <w:uiPriority w:val="99"/>
    <w:semiHidden/>
    <w:rsid w:val="00715B60"/>
    <w:rPr>
      <w:rFonts w:eastAsia="Times New Roman" w:cs="Times New Roman"/>
      <w:lang w:eastAsia="ru-RU"/>
    </w:rPr>
  </w:style>
  <w:style w:type="paragraph" w:styleId="a7">
    <w:name w:val="header"/>
    <w:basedOn w:val="a"/>
    <w:link w:val="a6"/>
    <w:uiPriority w:val="99"/>
    <w:semiHidden/>
    <w:unhideWhenUsed/>
    <w:rsid w:val="00715B60"/>
    <w:pPr>
      <w:tabs>
        <w:tab w:val="center" w:pos="4677"/>
        <w:tab w:val="right" w:pos="9355"/>
      </w:tabs>
      <w:spacing w:after="200" w:line="276" w:lineRule="auto"/>
    </w:pPr>
    <w:rPr>
      <w:rFonts w:eastAsia="Times New Roman"/>
      <w:lang w:eastAsia="ru-RU"/>
    </w:rPr>
  </w:style>
  <w:style w:type="character" w:customStyle="1" w:styleId="a8">
    <w:name w:val="Нижний колонтитул Знак"/>
    <w:link w:val="a9"/>
    <w:uiPriority w:val="99"/>
    <w:semiHidden/>
    <w:rsid w:val="00715B60"/>
    <w:rPr>
      <w:rFonts w:eastAsia="Times New Roman" w:cs="Times New Roman"/>
      <w:lang w:eastAsia="ru-RU"/>
    </w:rPr>
  </w:style>
  <w:style w:type="paragraph" w:styleId="a9">
    <w:name w:val="footer"/>
    <w:basedOn w:val="a"/>
    <w:link w:val="a8"/>
    <w:uiPriority w:val="99"/>
    <w:semiHidden/>
    <w:unhideWhenUsed/>
    <w:rsid w:val="00715B60"/>
    <w:pPr>
      <w:tabs>
        <w:tab w:val="center" w:pos="4677"/>
        <w:tab w:val="right" w:pos="9355"/>
      </w:tabs>
      <w:spacing w:after="200" w:line="276" w:lineRule="auto"/>
    </w:pPr>
    <w:rPr>
      <w:rFonts w:eastAsia="Times New Roman"/>
      <w:lang w:eastAsia="ru-RU"/>
    </w:rPr>
  </w:style>
  <w:style w:type="table" w:styleId="aa">
    <w:name w:val="Table Grid"/>
    <w:basedOn w:val="a1"/>
    <w:uiPriority w:val="59"/>
    <w:rsid w:val="007553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0296980">
      <w:bodyDiv w:val="1"/>
      <w:marLeft w:val="0"/>
      <w:marRight w:val="0"/>
      <w:marTop w:val="0"/>
      <w:marBottom w:val="0"/>
      <w:divBdr>
        <w:top w:val="none" w:sz="0" w:space="0" w:color="auto"/>
        <w:left w:val="none" w:sz="0" w:space="0" w:color="auto"/>
        <w:bottom w:val="none" w:sz="0" w:space="0" w:color="auto"/>
        <w:right w:val="none" w:sz="0" w:space="0" w:color="auto"/>
      </w:divBdr>
    </w:div>
    <w:div w:id="243537392">
      <w:bodyDiv w:val="1"/>
      <w:marLeft w:val="0"/>
      <w:marRight w:val="0"/>
      <w:marTop w:val="0"/>
      <w:marBottom w:val="0"/>
      <w:divBdr>
        <w:top w:val="none" w:sz="0" w:space="0" w:color="auto"/>
        <w:left w:val="none" w:sz="0" w:space="0" w:color="auto"/>
        <w:bottom w:val="none" w:sz="0" w:space="0" w:color="auto"/>
        <w:right w:val="none" w:sz="0" w:space="0" w:color="auto"/>
      </w:divBdr>
    </w:div>
    <w:div w:id="309988917">
      <w:bodyDiv w:val="1"/>
      <w:marLeft w:val="0"/>
      <w:marRight w:val="0"/>
      <w:marTop w:val="0"/>
      <w:marBottom w:val="0"/>
      <w:divBdr>
        <w:top w:val="none" w:sz="0" w:space="0" w:color="auto"/>
        <w:left w:val="none" w:sz="0" w:space="0" w:color="auto"/>
        <w:bottom w:val="none" w:sz="0" w:space="0" w:color="auto"/>
        <w:right w:val="none" w:sz="0" w:space="0" w:color="auto"/>
      </w:divBdr>
    </w:div>
    <w:div w:id="422384793">
      <w:bodyDiv w:val="1"/>
      <w:marLeft w:val="0"/>
      <w:marRight w:val="0"/>
      <w:marTop w:val="0"/>
      <w:marBottom w:val="0"/>
      <w:divBdr>
        <w:top w:val="none" w:sz="0" w:space="0" w:color="auto"/>
        <w:left w:val="none" w:sz="0" w:space="0" w:color="auto"/>
        <w:bottom w:val="none" w:sz="0" w:space="0" w:color="auto"/>
        <w:right w:val="none" w:sz="0" w:space="0" w:color="auto"/>
      </w:divBdr>
    </w:div>
    <w:div w:id="869342233">
      <w:bodyDiv w:val="1"/>
      <w:marLeft w:val="0"/>
      <w:marRight w:val="0"/>
      <w:marTop w:val="0"/>
      <w:marBottom w:val="0"/>
      <w:divBdr>
        <w:top w:val="none" w:sz="0" w:space="0" w:color="auto"/>
        <w:left w:val="none" w:sz="0" w:space="0" w:color="auto"/>
        <w:bottom w:val="none" w:sz="0" w:space="0" w:color="auto"/>
        <w:right w:val="none" w:sz="0" w:space="0" w:color="auto"/>
      </w:divBdr>
    </w:div>
    <w:div w:id="906956885">
      <w:bodyDiv w:val="1"/>
      <w:marLeft w:val="0"/>
      <w:marRight w:val="0"/>
      <w:marTop w:val="0"/>
      <w:marBottom w:val="0"/>
      <w:divBdr>
        <w:top w:val="none" w:sz="0" w:space="0" w:color="auto"/>
        <w:left w:val="none" w:sz="0" w:space="0" w:color="auto"/>
        <w:bottom w:val="none" w:sz="0" w:space="0" w:color="auto"/>
        <w:right w:val="none" w:sz="0" w:space="0" w:color="auto"/>
      </w:divBdr>
    </w:div>
    <w:div w:id="976642848">
      <w:bodyDiv w:val="1"/>
      <w:marLeft w:val="0"/>
      <w:marRight w:val="0"/>
      <w:marTop w:val="0"/>
      <w:marBottom w:val="0"/>
      <w:divBdr>
        <w:top w:val="none" w:sz="0" w:space="0" w:color="auto"/>
        <w:left w:val="none" w:sz="0" w:space="0" w:color="auto"/>
        <w:bottom w:val="none" w:sz="0" w:space="0" w:color="auto"/>
        <w:right w:val="none" w:sz="0" w:space="0" w:color="auto"/>
      </w:divBdr>
    </w:div>
    <w:div w:id="1086002160">
      <w:bodyDiv w:val="1"/>
      <w:marLeft w:val="0"/>
      <w:marRight w:val="0"/>
      <w:marTop w:val="0"/>
      <w:marBottom w:val="0"/>
      <w:divBdr>
        <w:top w:val="none" w:sz="0" w:space="0" w:color="auto"/>
        <w:left w:val="none" w:sz="0" w:space="0" w:color="auto"/>
        <w:bottom w:val="none" w:sz="0" w:space="0" w:color="auto"/>
        <w:right w:val="none" w:sz="0" w:space="0" w:color="auto"/>
      </w:divBdr>
    </w:div>
    <w:div w:id="1303005431">
      <w:bodyDiv w:val="1"/>
      <w:marLeft w:val="0"/>
      <w:marRight w:val="0"/>
      <w:marTop w:val="0"/>
      <w:marBottom w:val="0"/>
      <w:divBdr>
        <w:top w:val="none" w:sz="0" w:space="0" w:color="auto"/>
        <w:left w:val="none" w:sz="0" w:space="0" w:color="auto"/>
        <w:bottom w:val="none" w:sz="0" w:space="0" w:color="auto"/>
        <w:right w:val="none" w:sz="0" w:space="0" w:color="auto"/>
      </w:divBdr>
    </w:div>
    <w:div w:id="172190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934</Words>
  <Characters>5327</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6249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temerkanovaob</cp:lastModifiedBy>
  <cp:revision>2</cp:revision>
  <cp:lastPrinted>2022-05-30T12:24:00Z</cp:lastPrinted>
  <dcterms:created xsi:type="dcterms:W3CDTF">2024-06-06T07:21:00Z</dcterms:created>
  <dcterms:modified xsi:type="dcterms:W3CDTF">2024-06-06T07:21:00Z</dcterms:modified>
</cp:coreProperties>
</file>