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A74A75" w14:textId="77777777" w:rsidR="00850D4D" w:rsidRPr="00850D4D" w:rsidRDefault="00850D4D" w:rsidP="001757C1">
      <w:pPr>
        <w:keepNext/>
        <w:spacing w:after="60" w:line="240" w:lineRule="auto"/>
        <w:ind w:left="5954"/>
        <w:jc w:val="right"/>
        <w:outlineLvl w:val="2"/>
        <w:rPr>
          <w:rFonts w:ascii="Times New Roman" w:eastAsia="Courier New" w:hAnsi="Times New Roman" w:cs="Times New Roman"/>
          <w:bCs/>
          <w:sz w:val="24"/>
          <w:szCs w:val="24"/>
          <w:lang w:eastAsia="ru-RU" w:bidi="ru-RU"/>
        </w:rPr>
      </w:pPr>
    </w:p>
    <w:tbl>
      <w:tblPr>
        <w:tblpPr w:leftFromText="180" w:rightFromText="180" w:vertAnchor="text" w:horzAnchor="margin" w:tblpX="839" w:tblpY="-554"/>
        <w:tblW w:w="14400" w:type="dxa"/>
        <w:tblLook w:val="01E0" w:firstRow="1" w:lastRow="1" w:firstColumn="1" w:lastColumn="1" w:noHBand="0" w:noVBand="0"/>
      </w:tblPr>
      <w:tblGrid>
        <w:gridCol w:w="8568"/>
        <w:gridCol w:w="5832"/>
      </w:tblGrid>
      <w:tr w:rsidR="00106A73" w:rsidRPr="006C74BF" w14:paraId="79CE893E" w14:textId="77777777" w:rsidTr="004663B0">
        <w:tc>
          <w:tcPr>
            <w:tcW w:w="8568" w:type="dxa"/>
          </w:tcPr>
          <w:p w14:paraId="12E01C69" w14:textId="77777777" w:rsidR="00106A73" w:rsidRPr="00B52728" w:rsidRDefault="00106A73" w:rsidP="004663B0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14:paraId="3AAE9A92" w14:textId="77777777" w:rsidR="00106A73" w:rsidRPr="00B52728" w:rsidRDefault="00106A73" w:rsidP="004663B0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>СОГЛАСОВАНО</w:t>
            </w:r>
          </w:p>
          <w:p w14:paraId="576CB63E" w14:textId="27C69D9B" w:rsidR="00106A73" w:rsidRPr="00B52728" w:rsidRDefault="001C5DDB" w:rsidP="004663B0">
            <w:pPr>
              <w:spacing w:after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Н</w:t>
            </w:r>
            <w:r w:rsidR="00106A73" w:rsidRPr="00B52728">
              <w:rPr>
                <w:rFonts w:ascii="Times New Roman" w:eastAsia="Calibri" w:hAnsi="Times New Roman" w:cs="Times New Roman"/>
              </w:rPr>
              <w:t>ачальник отдела здравоохранения</w:t>
            </w:r>
          </w:p>
          <w:p w14:paraId="00985540" w14:textId="77777777" w:rsidR="00106A73" w:rsidRPr="00B52728" w:rsidRDefault="00106A73" w:rsidP="004663B0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>администрации Пушкинского района</w:t>
            </w:r>
          </w:p>
          <w:p w14:paraId="6F0B1ADD" w14:textId="77777777" w:rsidR="00106A73" w:rsidRPr="00B52728" w:rsidRDefault="00106A73" w:rsidP="004663B0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>Санкт-Петербурга</w:t>
            </w:r>
          </w:p>
          <w:p w14:paraId="18128D58" w14:textId="77777777" w:rsidR="00106A73" w:rsidRPr="00B52728" w:rsidRDefault="00106A73" w:rsidP="004663B0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14:paraId="1AC52E21" w14:textId="6D18D293" w:rsidR="00106A73" w:rsidRPr="00B52728" w:rsidRDefault="00106A73" w:rsidP="004663B0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>___________________</w:t>
            </w:r>
            <w:proofErr w:type="spellStart"/>
            <w:r w:rsidR="001C5DDB">
              <w:rPr>
                <w:rFonts w:ascii="Times New Roman" w:eastAsia="Calibri" w:hAnsi="Times New Roman" w:cs="Times New Roman"/>
              </w:rPr>
              <w:t>О.А.Франчук</w:t>
            </w:r>
            <w:proofErr w:type="spellEnd"/>
          </w:p>
          <w:p w14:paraId="19877491" w14:textId="583FC3D0" w:rsidR="00106A73" w:rsidRPr="00B52728" w:rsidRDefault="00106A73" w:rsidP="003474C7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gramStart"/>
            <w:r w:rsidRPr="00B52728">
              <w:rPr>
                <w:rFonts w:ascii="Times New Roman" w:eastAsia="Calibri" w:hAnsi="Times New Roman" w:cs="Times New Roman"/>
              </w:rPr>
              <w:t>« _</w:t>
            </w:r>
            <w:proofErr w:type="gramEnd"/>
            <w:r w:rsidRPr="00B52728">
              <w:rPr>
                <w:rFonts w:ascii="Times New Roman" w:eastAsia="Calibri" w:hAnsi="Times New Roman" w:cs="Times New Roman"/>
              </w:rPr>
              <w:t>____» ___________202</w:t>
            </w:r>
            <w:r w:rsidR="001C5DDB">
              <w:rPr>
                <w:rFonts w:ascii="Times New Roman" w:eastAsia="Calibri" w:hAnsi="Times New Roman" w:cs="Times New Roman"/>
              </w:rPr>
              <w:t>4</w:t>
            </w:r>
            <w:r w:rsidRPr="00B52728">
              <w:rPr>
                <w:rFonts w:ascii="Times New Roman" w:eastAsia="Calibri" w:hAnsi="Times New Roman" w:cs="Times New Roman"/>
              </w:rPr>
              <w:t xml:space="preserve"> г.</w:t>
            </w:r>
          </w:p>
        </w:tc>
        <w:tc>
          <w:tcPr>
            <w:tcW w:w="5832" w:type="dxa"/>
          </w:tcPr>
          <w:p w14:paraId="7C8FAA93" w14:textId="77777777" w:rsidR="00106A73" w:rsidRPr="00B52728" w:rsidRDefault="00106A73" w:rsidP="004663B0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14:paraId="2E8FC9AE" w14:textId="77777777" w:rsidR="00106A73" w:rsidRPr="00B52728" w:rsidRDefault="00106A73" w:rsidP="004663B0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 xml:space="preserve">            УТВЕРЖДАЮ</w:t>
            </w:r>
          </w:p>
          <w:p w14:paraId="5D38F0DA" w14:textId="77777777" w:rsidR="00106A73" w:rsidRPr="00B52728" w:rsidRDefault="00106A73" w:rsidP="004663B0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 xml:space="preserve">            </w:t>
            </w:r>
            <w:proofErr w:type="gramStart"/>
            <w:r w:rsidRPr="00B52728">
              <w:rPr>
                <w:rFonts w:ascii="Times New Roman" w:eastAsia="Calibri" w:hAnsi="Times New Roman" w:cs="Times New Roman"/>
              </w:rPr>
              <w:t>Главный  врач</w:t>
            </w:r>
            <w:proofErr w:type="gramEnd"/>
          </w:p>
          <w:p w14:paraId="6C7CB076" w14:textId="77777777" w:rsidR="00106A73" w:rsidRPr="00B52728" w:rsidRDefault="00106A73" w:rsidP="004663B0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 xml:space="preserve">            СПб ГБУЗ «Женская консультация № 44»</w:t>
            </w:r>
          </w:p>
          <w:p w14:paraId="068A93D6" w14:textId="77777777" w:rsidR="00106A73" w:rsidRPr="00B52728" w:rsidRDefault="00106A73" w:rsidP="004663B0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 xml:space="preserve">            Пушкинского района Санкт-Петербурга</w:t>
            </w:r>
          </w:p>
          <w:p w14:paraId="0D561AB0" w14:textId="77777777" w:rsidR="00106A73" w:rsidRPr="00B52728" w:rsidRDefault="00106A73" w:rsidP="004663B0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14:paraId="3B4A9047" w14:textId="77777777" w:rsidR="00106A73" w:rsidRPr="00B52728" w:rsidRDefault="00106A73" w:rsidP="004663B0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 xml:space="preserve">              ___________________</w:t>
            </w:r>
            <w:proofErr w:type="spellStart"/>
            <w:r w:rsidRPr="00B52728">
              <w:rPr>
                <w:rFonts w:ascii="Times New Roman" w:eastAsia="Calibri" w:hAnsi="Times New Roman" w:cs="Times New Roman"/>
              </w:rPr>
              <w:t>Р.И.Миннуллин</w:t>
            </w:r>
            <w:proofErr w:type="spellEnd"/>
          </w:p>
          <w:p w14:paraId="368DD26E" w14:textId="5178F28E" w:rsidR="00106A73" w:rsidRPr="00B52728" w:rsidRDefault="00106A73" w:rsidP="003474C7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 xml:space="preserve">            </w:t>
            </w:r>
            <w:proofErr w:type="gramStart"/>
            <w:r w:rsidRPr="00B52728">
              <w:rPr>
                <w:rFonts w:ascii="Times New Roman" w:eastAsia="Calibri" w:hAnsi="Times New Roman" w:cs="Times New Roman"/>
              </w:rPr>
              <w:t>« _</w:t>
            </w:r>
            <w:proofErr w:type="gramEnd"/>
            <w:r w:rsidRPr="00B52728">
              <w:rPr>
                <w:rFonts w:ascii="Times New Roman" w:eastAsia="Calibri" w:hAnsi="Times New Roman" w:cs="Times New Roman"/>
              </w:rPr>
              <w:t>____» ___________202</w:t>
            </w:r>
            <w:r w:rsidR="001C5DDB">
              <w:rPr>
                <w:rFonts w:ascii="Times New Roman" w:eastAsia="Calibri" w:hAnsi="Times New Roman" w:cs="Times New Roman"/>
              </w:rPr>
              <w:t>4</w:t>
            </w:r>
            <w:r w:rsidRPr="00B52728">
              <w:rPr>
                <w:rFonts w:ascii="Times New Roman" w:eastAsia="Calibri" w:hAnsi="Times New Roman" w:cs="Times New Roman"/>
              </w:rPr>
              <w:t>г.</w:t>
            </w:r>
          </w:p>
        </w:tc>
      </w:tr>
    </w:tbl>
    <w:p w14:paraId="03741413" w14:textId="77777777" w:rsidR="00850D4D" w:rsidRPr="00850D4D" w:rsidRDefault="00850D4D" w:rsidP="00106A7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ourier New" w:hAnsi="Times New Roman" w:cs="Times New Roman"/>
          <w:b/>
          <w:bCs/>
          <w:sz w:val="24"/>
          <w:szCs w:val="24"/>
          <w:lang w:eastAsia="ru-RU" w:bidi="ru-RU"/>
        </w:rPr>
      </w:pPr>
    </w:p>
    <w:p w14:paraId="1732DCD2" w14:textId="77777777" w:rsidR="00850D4D" w:rsidRPr="00106A73" w:rsidRDefault="00850D4D" w:rsidP="00106A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lang w:eastAsia="ru-RU" w:bidi="ru-RU"/>
        </w:rPr>
      </w:pPr>
      <w:bookmarkStart w:id="0" w:name="Par1152"/>
      <w:bookmarkEnd w:id="0"/>
      <w:r w:rsidRPr="00DF13EC">
        <w:rPr>
          <w:rFonts w:ascii="Times New Roman" w:eastAsia="Courier New" w:hAnsi="Times New Roman" w:cs="Times New Roman"/>
          <w:b/>
          <w:bCs/>
          <w:lang w:eastAsia="ru-RU" w:bidi="ru-RU"/>
        </w:rPr>
        <w:t>Обоснование начальной (максимальной) цены контракта</w:t>
      </w:r>
    </w:p>
    <w:p w14:paraId="7E38BA05" w14:textId="77777777" w:rsidR="001C5DDB" w:rsidRDefault="00850D4D" w:rsidP="001C5DDB">
      <w:pPr>
        <w:pStyle w:val="a00"/>
        <w:spacing w:before="120" w:beforeAutospacing="0" w:after="120" w:afterAutospacing="0"/>
        <w:jc w:val="center"/>
        <w:rPr>
          <w:rFonts w:eastAsia="Courier New"/>
          <w:lang w:bidi="ru-RU"/>
        </w:rPr>
      </w:pPr>
      <w:r w:rsidRPr="00DF13EC">
        <w:rPr>
          <w:rFonts w:eastAsia="Courier New"/>
          <w:lang w:bidi="ru-RU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</w:t>
      </w:r>
      <w:hyperlink r:id="rId7" w:history="1">
        <w:r w:rsidRPr="00DF13EC">
          <w:rPr>
            <w:rFonts w:eastAsia="Courier New"/>
            <w:lang w:bidi="ru-RU"/>
          </w:rPr>
          <w:t>статьи 22</w:t>
        </w:r>
      </w:hyperlink>
      <w:r w:rsidRPr="00DF13EC">
        <w:rPr>
          <w:rFonts w:eastAsia="Courier New"/>
          <w:lang w:bidi="ru-RU"/>
        </w:rPr>
        <w:t xml:space="preserve"> Закона и методических </w:t>
      </w:r>
      <w:hyperlink r:id="rId8" w:history="1">
        <w:r w:rsidRPr="00DF13EC">
          <w:rPr>
            <w:rFonts w:eastAsia="Courier New"/>
            <w:lang w:bidi="ru-RU"/>
          </w:rPr>
          <w:t>рекомендаций</w:t>
        </w:r>
      </w:hyperlink>
      <w:r w:rsidRPr="00DF13EC">
        <w:rPr>
          <w:rFonts w:eastAsia="Courier New"/>
          <w:lang w:bidi="ru-RU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</w:t>
      </w:r>
      <w:r w:rsidR="001C5DDB">
        <w:rPr>
          <w:rFonts w:eastAsia="Courier New"/>
          <w:lang w:bidi="ru-RU"/>
        </w:rPr>
        <w:t xml:space="preserve"> нормативного метода </w:t>
      </w:r>
      <w:r w:rsidR="001C5DDB">
        <w:rPr>
          <w:rFonts w:eastAsia="Courier New"/>
          <w:bCs/>
          <w:lang w:bidi="ru-RU"/>
        </w:rPr>
        <w:t>, на основании отраслевых сметных нормативов</w:t>
      </w:r>
      <w:r w:rsidR="001C5DDB">
        <w:rPr>
          <w:rFonts w:eastAsia="Courier New"/>
          <w:lang w:bidi="ru-RU"/>
        </w:rPr>
        <w:t xml:space="preserve"> </w:t>
      </w:r>
    </w:p>
    <w:p w14:paraId="2AA6463C" w14:textId="2BF201B8" w:rsidR="001C5DDB" w:rsidRPr="001C5DDB" w:rsidRDefault="001C5DDB" w:rsidP="001C5DDB">
      <w:pPr>
        <w:pStyle w:val="a00"/>
        <w:spacing w:before="0" w:beforeAutospacing="0" w:after="0" w:afterAutospacing="0"/>
        <w:jc w:val="center"/>
        <w:rPr>
          <w:color w:val="000000"/>
          <w:sz w:val="20"/>
          <w:szCs w:val="20"/>
        </w:rPr>
      </w:pPr>
      <w:r w:rsidRPr="001C5DDB">
        <w:rPr>
          <w:color w:val="000000"/>
          <w:sz w:val="20"/>
          <w:szCs w:val="20"/>
        </w:rPr>
        <w:t>СИСТЕМА НОРМАТИВНО-МЕТОДИЧЕСКИХ ДОКУМЕНТОВ В СТРОИТЕЛЬСТВЕ</w:t>
      </w:r>
    </w:p>
    <w:p w14:paraId="47E12784" w14:textId="77777777" w:rsidR="001C5DDB" w:rsidRPr="001C5DDB" w:rsidRDefault="001C5DDB" w:rsidP="001C5DDB">
      <w:pPr>
        <w:pStyle w:val="a00"/>
        <w:spacing w:before="0" w:beforeAutospacing="0" w:after="0" w:afterAutospacing="0"/>
        <w:jc w:val="center"/>
        <w:rPr>
          <w:color w:val="000000"/>
          <w:sz w:val="20"/>
          <w:szCs w:val="20"/>
        </w:rPr>
      </w:pPr>
      <w:r w:rsidRPr="001C5DDB">
        <w:rPr>
          <w:color w:val="000000"/>
          <w:sz w:val="20"/>
          <w:szCs w:val="20"/>
        </w:rPr>
        <w:t>ХУДОЖЕСТВЕННЫЙ ФОНД СОЮЗА ХУДОЖНИКОВ РОССИИ</w:t>
      </w:r>
    </w:p>
    <w:p w14:paraId="23B5C3E1" w14:textId="77777777" w:rsidR="001C5DDB" w:rsidRPr="001C5DDB" w:rsidRDefault="001C5DDB" w:rsidP="001C5DDB">
      <w:pPr>
        <w:pStyle w:val="a00"/>
        <w:spacing w:before="0" w:beforeAutospacing="0" w:after="0" w:afterAutospacing="0"/>
        <w:jc w:val="center"/>
        <w:rPr>
          <w:color w:val="000000"/>
          <w:sz w:val="20"/>
          <w:szCs w:val="20"/>
        </w:rPr>
      </w:pPr>
      <w:r w:rsidRPr="001C5DDB">
        <w:rPr>
          <w:color w:val="000000"/>
          <w:sz w:val="20"/>
          <w:szCs w:val="20"/>
        </w:rPr>
        <w:t>ФЕДЕРАЛЬНОЕ АГЕНТСТВО ПО СТРОИТЕЛЬСТВУ И ЖИЛИЩНО-КОММУНАЛЬНОМУ ХОЗЯЙСТВУ</w:t>
      </w:r>
    </w:p>
    <w:p w14:paraId="0F2848D0" w14:textId="77777777" w:rsidR="001C5DDB" w:rsidRPr="001C5DDB" w:rsidRDefault="001C5DDB" w:rsidP="001C5DDB">
      <w:pPr>
        <w:pStyle w:val="a00"/>
        <w:spacing w:before="0" w:beforeAutospacing="0" w:after="0" w:afterAutospacing="0"/>
        <w:jc w:val="center"/>
        <w:rPr>
          <w:color w:val="000000"/>
          <w:sz w:val="20"/>
          <w:szCs w:val="20"/>
        </w:rPr>
      </w:pPr>
      <w:r w:rsidRPr="001C5DDB">
        <w:rPr>
          <w:color w:val="000000"/>
          <w:sz w:val="20"/>
          <w:szCs w:val="20"/>
        </w:rPr>
        <w:t>ФЕДЕРАЛЬНЫЙ ЦЕНТР ЦЕНООБРАЗОВАНИЯ В СТРОИТЕЛЬСТВЕ И ПРОМЫШЛЕННОСТИ СТРОИТЕЛЬНЫХ МАТЕРИАЛОВ</w:t>
      </w:r>
    </w:p>
    <w:p w14:paraId="2E1C226F" w14:textId="177DFE46" w:rsidR="001C5DDB" w:rsidRDefault="001C5DDB" w:rsidP="001C5D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lang w:eastAsia="ru-RU" w:bidi="ru-RU"/>
        </w:rPr>
      </w:pPr>
    </w:p>
    <w:p w14:paraId="470C6D3A" w14:textId="2ABB78E2" w:rsidR="001C5DDB" w:rsidRPr="001C5DDB" w:rsidRDefault="001C5DDB" w:rsidP="001C5D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 w:rsidRPr="001C5DDB">
        <w:rPr>
          <w:rFonts w:ascii="Times New Roman" w:eastAsia="Times New Roman" w:hAnsi="Times New Roman" w:cs="Times New Roman"/>
          <w:color w:val="000000"/>
          <w:lang w:eastAsia="ru-RU"/>
        </w:rPr>
        <w:t>М</w:t>
      </w:r>
      <w:r w:rsidRPr="001C5DD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ЕТОДИКА ОПРЕДЕЛЕНИЯ СТОИМОСТИ СОЗДАНИЯ ПРОИЗВЕДЕНИЙ ИЗОБРАЗИТЕЛЬНОГО ИСКУССТВА НА ТЕРРИТОРИИ РОССИЙСКОЙ ФЕДЕРАЦИИ</w:t>
      </w: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 </w:t>
      </w:r>
      <w:r w:rsidRPr="001C5DD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МДС 81-42.2008</w:t>
      </w: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 </w:t>
      </w:r>
      <w:r w:rsidRPr="001C5DDB">
        <w:rPr>
          <w:rFonts w:ascii="Times New Roman" w:eastAsia="Times New Roman" w:hAnsi="Times New Roman" w:cs="Times New Roman"/>
          <w:color w:val="000000"/>
          <w:lang w:eastAsia="ru-RU"/>
        </w:rPr>
        <w:t>Москва 2008</w:t>
      </w:r>
    </w:p>
    <w:p w14:paraId="42C737FE" w14:textId="77777777" w:rsidR="001C5DDB" w:rsidRPr="001C5DDB" w:rsidRDefault="001C5DDB" w:rsidP="001C5DDB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C5DD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РАЗРАБОТАНА: </w:t>
      </w:r>
      <w:r w:rsidRPr="001C5DDB">
        <w:rPr>
          <w:rFonts w:ascii="Times New Roman" w:eastAsia="Times New Roman" w:hAnsi="Times New Roman" w:cs="Times New Roman"/>
          <w:color w:val="000000"/>
          <w:lang w:eastAsia="ru-RU"/>
        </w:rPr>
        <w:t>Федеральным государственным учреждением «Федеральный центр ценообразования в строительстве и промышленности строительных материалов» (Е.Е. Ермолаев) совместно с некоммерческой организацией «Художественный фонд Союза художников России» (Ж.В. Орловская).</w:t>
      </w:r>
    </w:p>
    <w:p w14:paraId="6FBBD0A8" w14:textId="77777777" w:rsidR="001C5DDB" w:rsidRPr="001C5DDB" w:rsidRDefault="001C5DDB" w:rsidP="001C5DDB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C5DD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РАССМОТРЕНА: </w:t>
      </w:r>
      <w:r w:rsidRPr="001C5DDB">
        <w:rPr>
          <w:rFonts w:ascii="Times New Roman" w:eastAsia="Times New Roman" w:hAnsi="Times New Roman" w:cs="Times New Roman"/>
          <w:color w:val="000000"/>
          <w:lang w:eastAsia="ru-RU"/>
        </w:rPr>
        <w:t>Управлением строительных программ Федерального агентства по строительству и жилищно-коммунальному хозяйству и некоммерческой организацией «Художественный фонд Союза художников России».</w:t>
      </w:r>
    </w:p>
    <w:p w14:paraId="13409E84" w14:textId="77777777" w:rsidR="001C5DDB" w:rsidRPr="001C5DDB" w:rsidRDefault="001C5DDB" w:rsidP="001C5DDB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C5DD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ПРЕДНАЗНАЧЕНА: </w:t>
      </w:r>
      <w:r w:rsidRPr="001C5DDB">
        <w:rPr>
          <w:rFonts w:ascii="Times New Roman" w:eastAsia="Times New Roman" w:hAnsi="Times New Roman" w:cs="Times New Roman"/>
          <w:color w:val="000000"/>
          <w:lang w:eastAsia="ru-RU"/>
        </w:rPr>
        <w:t>для </w:t>
      </w:r>
      <w:hyperlink r:id="rId9" w:history="1">
        <w:r w:rsidRPr="001C5DDB">
          <w:rPr>
            <w:rFonts w:ascii="Times New Roman" w:eastAsia="Times New Roman" w:hAnsi="Times New Roman" w:cs="Times New Roman"/>
            <w:color w:val="000096"/>
            <w:u w:val="single"/>
            <w:lang w:eastAsia="ru-RU"/>
          </w:rPr>
          <w:t>составления сметной документации</w:t>
        </w:r>
      </w:hyperlink>
      <w:r w:rsidRPr="001C5DDB">
        <w:rPr>
          <w:rFonts w:ascii="Times New Roman" w:eastAsia="Times New Roman" w:hAnsi="Times New Roman" w:cs="Times New Roman"/>
          <w:color w:val="000000"/>
          <w:lang w:eastAsia="ru-RU"/>
        </w:rPr>
        <w:t> для оценки стоимости создания произведений изобразительного искусства на территории Российской Федерации.</w:t>
      </w:r>
    </w:p>
    <w:p w14:paraId="5F1F9412" w14:textId="3E671BA1" w:rsidR="001C5DDB" w:rsidRDefault="001C5DDB" w:rsidP="004A11F5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C5DD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ВВЕДЕНА В ДЕЙСТВИЕ: </w:t>
      </w:r>
      <w:r w:rsidRPr="001C5DDB">
        <w:rPr>
          <w:rFonts w:ascii="Times New Roman" w:eastAsia="Times New Roman" w:hAnsi="Times New Roman" w:cs="Times New Roman"/>
          <w:color w:val="000000"/>
          <w:lang w:eastAsia="ru-RU"/>
        </w:rPr>
        <w:t>Федеральное агентство по строительству и жилищно-коммунальному хозяйству (письмо от 08.04.2008 г. № ВБ-1381/02-1)</w:t>
      </w:r>
    </w:p>
    <w:p w14:paraId="58F1EC23" w14:textId="77777777" w:rsidR="004A11F5" w:rsidRPr="00CA72F3" w:rsidRDefault="004A11F5" w:rsidP="004A11F5">
      <w:pPr>
        <w:spacing w:before="120"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bookmarkStart w:id="1" w:name="i208541"/>
      <w:r w:rsidRPr="00CA72F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4.4. Скульптурные произведения</w:t>
      </w:r>
      <w:bookmarkEnd w:id="1"/>
    </w:p>
    <w:p w14:paraId="53FCEC88" w14:textId="77777777" w:rsidR="004A11F5" w:rsidRPr="00CA72F3" w:rsidRDefault="004A11F5" w:rsidP="004A11F5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CA72F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Техническая часть</w:t>
      </w:r>
    </w:p>
    <w:p w14:paraId="290AF3E0" w14:textId="7D8850DD" w:rsidR="004A11F5" w:rsidRPr="00CA72F3" w:rsidRDefault="004A11F5" w:rsidP="004A11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 xml:space="preserve">    </w:t>
      </w:r>
      <w:r w:rsidRPr="00CA72F3">
        <w:rPr>
          <w:rFonts w:ascii="Times New Roman" w:eastAsia="Times New Roman" w:hAnsi="Times New Roman" w:cs="Times New Roman"/>
          <w:color w:val="000000"/>
          <w:lang w:eastAsia="ru-RU"/>
        </w:rPr>
        <w:t>4.4.1. Настоящим разделом Методики определяются размеры авторского вознаграждения за создание скульптурных произведений художниками-профессионалами, имеющими специальное художественное образование.</w:t>
      </w:r>
    </w:p>
    <w:p w14:paraId="243AA361" w14:textId="77777777" w:rsidR="004A11F5" w:rsidRPr="00CA72F3" w:rsidRDefault="004A11F5" w:rsidP="004A11F5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A72F3">
        <w:rPr>
          <w:rFonts w:ascii="Times New Roman" w:eastAsia="Times New Roman" w:hAnsi="Times New Roman" w:cs="Times New Roman"/>
          <w:color w:val="000000"/>
          <w:lang w:eastAsia="ru-RU"/>
        </w:rPr>
        <w:t>Основным критерием для определения размера авторского вознаграждения за создание скульптурного произведение являются художественное достоинство произведения и его общественная значимость. При этом учитывается оригинальность пластического решения, количество фигур, размер скульптуры.</w:t>
      </w:r>
    </w:p>
    <w:p w14:paraId="789A9341" w14:textId="77777777" w:rsidR="004A11F5" w:rsidRPr="00CA72F3" w:rsidRDefault="004A11F5" w:rsidP="004A11F5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A72F3">
        <w:rPr>
          <w:rFonts w:ascii="Times New Roman" w:eastAsia="Times New Roman" w:hAnsi="Times New Roman" w:cs="Times New Roman"/>
          <w:color w:val="000000"/>
          <w:lang w:eastAsia="ru-RU"/>
        </w:rPr>
        <w:t>4.4.2. Размер вознаграждения за авторский руководство и наблюдение за монтажом скульптурного произведения на месте установки определяется в размере 10% от вознаграждения за создание этого произведения в твердом материале.</w:t>
      </w:r>
    </w:p>
    <w:p w14:paraId="5D102EB4" w14:textId="77777777" w:rsidR="004A11F5" w:rsidRPr="00CA72F3" w:rsidRDefault="004A11F5" w:rsidP="004A11F5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A72F3">
        <w:rPr>
          <w:rFonts w:ascii="Times New Roman" w:eastAsia="Times New Roman" w:hAnsi="Times New Roman" w:cs="Times New Roman"/>
          <w:color w:val="000000"/>
          <w:lang w:eastAsia="ru-RU"/>
        </w:rPr>
        <w:t>4.4.3. При создании многофигурных скульптурных композиций, в которых при общем композиционном решении каждая фигура имеет самостоятельное значение, вознаграждение за каждую отдельную фигуру устанавливается как за отдельное произведение в размере до 100% гонорара, предусмотренного данной Методикой.</w:t>
      </w:r>
    </w:p>
    <w:p w14:paraId="50DCA69A" w14:textId="77777777" w:rsidR="004A11F5" w:rsidRPr="00CA72F3" w:rsidRDefault="004A11F5" w:rsidP="004A11F5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A72F3">
        <w:rPr>
          <w:rFonts w:ascii="Times New Roman" w:eastAsia="Times New Roman" w:hAnsi="Times New Roman" w:cs="Times New Roman"/>
          <w:color w:val="000000"/>
          <w:lang w:eastAsia="ru-RU"/>
        </w:rPr>
        <w:t>4.4.4. За объемные аксессуары, имеющие самостоятельное композиционное решение, дополнительное вознаграждение автору может быть определено по данной Методике за создание геральдических, орнаментальных и других видов композиций рельефа.</w:t>
      </w:r>
    </w:p>
    <w:p w14:paraId="3BF03B69" w14:textId="77777777" w:rsidR="004A11F5" w:rsidRPr="00CA72F3" w:rsidRDefault="004A11F5" w:rsidP="004A11F5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A72F3">
        <w:rPr>
          <w:rFonts w:ascii="Times New Roman" w:eastAsia="Times New Roman" w:hAnsi="Times New Roman" w:cs="Times New Roman"/>
          <w:color w:val="000000"/>
          <w:lang w:eastAsia="ru-RU"/>
        </w:rPr>
        <w:t>Если лицо (предприятие, организация), осуществляющее перевод Произведения в твердый материал, не обеспечило сохранность авторской модели, то выполнение работы по её восстановлению производятся автором по специальному дополнительному соглашению с оплатой в пределах до 60%, но не менее 25% от авторского вознаграждения за её создание.</w:t>
      </w:r>
    </w:p>
    <w:p w14:paraId="0A240057" w14:textId="77777777" w:rsidR="004A11F5" w:rsidRPr="00CA72F3" w:rsidRDefault="004A11F5" w:rsidP="004A11F5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A72F3">
        <w:rPr>
          <w:rFonts w:ascii="Times New Roman" w:eastAsia="Times New Roman" w:hAnsi="Times New Roman" w:cs="Times New Roman"/>
          <w:color w:val="000000"/>
          <w:lang w:eastAsia="ru-RU"/>
        </w:rPr>
        <w:t>4.4.5. Оплата за скульптурное Произведение, признанное уникальным, производится по п. </w:t>
      </w:r>
      <w:hyperlink r:id="rId10" w:anchor="i88004" w:tooltip="В случае создания уникального произведения изобразительного искусства, при подтверждении его уникальности Художественно-экспертным советом и согласовании с заказчиком, к стоимости всей работы по договору может быть применен по " w:history="1">
        <w:r w:rsidRPr="00CA72F3">
          <w:rPr>
            <w:rFonts w:ascii="Times New Roman" w:eastAsia="Times New Roman" w:hAnsi="Times New Roman" w:cs="Times New Roman"/>
            <w:color w:val="000096"/>
            <w:u w:val="single"/>
            <w:lang w:eastAsia="ru-RU"/>
          </w:rPr>
          <w:t>3.19</w:t>
        </w:r>
      </w:hyperlink>
      <w:r w:rsidRPr="00CA72F3">
        <w:rPr>
          <w:rFonts w:ascii="Times New Roman" w:eastAsia="Times New Roman" w:hAnsi="Times New Roman" w:cs="Times New Roman"/>
          <w:color w:val="000000"/>
          <w:lang w:eastAsia="ru-RU"/>
        </w:rPr>
        <w:t> данной Методики.</w:t>
      </w:r>
    </w:p>
    <w:p w14:paraId="222DD13D" w14:textId="77777777" w:rsidR="004A11F5" w:rsidRPr="00CA72F3" w:rsidRDefault="004A11F5" w:rsidP="004A11F5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A72F3">
        <w:rPr>
          <w:rFonts w:ascii="Times New Roman" w:eastAsia="Times New Roman" w:hAnsi="Times New Roman" w:cs="Times New Roman"/>
          <w:color w:val="000000"/>
          <w:lang w:eastAsia="ru-RU"/>
        </w:rPr>
        <w:t>4.4.6. Создание скульптурного произведения включает в себя следующие этапы:</w:t>
      </w:r>
    </w:p>
    <w:p w14:paraId="52C0DD83" w14:textId="77777777" w:rsidR="004A11F5" w:rsidRPr="00CA72F3" w:rsidRDefault="004A11F5" w:rsidP="004A11F5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A72F3">
        <w:rPr>
          <w:rFonts w:ascii="Times New Roman" w:eastAsia="Times New Roman" w:hAnsi="Times New Roman" w:cs="Times New Roman"/>
          <w:color w:val="000000"/>
          <w:lang w:eastAsia="ru-RU"/>
        </w:rPr>
        <w:t xml:space="preserve">- разработка </w:t>
      </w:r>
      <w:proofErr w:type="spellStart"/>
      <w:r w:rsidRPr="00CA72F3">
        <w:rPr>
          <w:rFonts w:ascii="Times New Roman" w:eastAsia="Times New Roman" w:hAnsi="Times New Roman" w:cs="Times New Roman"/>
          <w:color w:val="000000"/>
          <w:lang w:eastAsia="ru-RU"/>
        </w:rPr>
        <w:t>форэскиза</w:t>
      </w:r>
      <w:proofErr w:type="spellEnd"/>
      <w:r w:rsidRPr="00CA72F3">
        <w:rPr>
          <w:rFonts w:ascii="Times New Roman" w:eastAsia="Times New Roman" w:hAnsi="Times New Roman" w:cs="Times New Roman"/>
          <w:color w:val="000000"/>
          <w:lang w:eastAsia="ru-RU"/>
        </w:rPr>
        <w:t xml:space="preserve"> или художественной концепции;</w:t>
      </w:r>
    </w:p>
    <w:p w14:paraId="4BFEC7F3" w14:textId="77777777" w:rsidR="004A11F5" w:rsidRPr="00CA72F3" w:rsidRDefault="004A11F5" w:rsidP="004A11F5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A72F3">
        <w:rPr>
          <w:rFonts w:ascii="Times New Roman" w:eastAsia="Times New Roman" w:hAnsi="Times New Roman" w:cs="Times New Roman"/>
          <w:color w:val="000000"/>
          <w:lang w:eastAsia="ru-RU"/>
        </w:rPr>
        <w:t>- разработка эскизного проекта;</w:t>
      </w:r>
    </w:p>
    <w:p w14:paraId="08499B8F" w14:textId="77777777" w:rsidR="004A11F5" w:rsidRPr="00CA72F3" w:rsidRDefault="004A11F5" w:rsidP="004A11F5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A72F3">
        <w:rPr>
          <w:rFonts w:ascii="Times New Roman" w:eastAsia="Times New Roman" w:hAnsi="Times New Roman" w:cs="Times New Roman"/>
          <w:color w:val="000000"/>
          <w:lang w:eastAsia="ru-RU"/>
        </w:rPr>
        <w:t>- создание рабочей модели в мягком материале в заданном масштабе;</w:t>
      </w:r>
    </w:p>
    <w:p w14:paraId="0AE16E1B" w14:textId="77777777" w:rsidR="004A11F5" w:rsidRPr="00CA72F3" w:rsidRDefault="004A11F5" w:rsidP="004A11F5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A72F3">
        <w:rPr>
          <w:rFonts w:ascii="Times New Roman" w:eastAsia="Times New Roman" w:hAnsi="Times New Roman" w:cs="Times New Roman"/>
          <w:color w:val="000000"/>
          <w:lang w:eastAsia="ru-RU"/>
        </w:rPr>
        <w:t>- создание модели в мягком материале в величину произведения;</w:t>
      </w:r>
    </w:p>
    <w:p w14:paraId="0549BB48" w14:textId="77777777" w:rsidR="004A11F5" w:rsidRPr="00CA72F3" w:rsidRDefault="004A11F5" w:rsidP="004A11F5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A72F3">
        <w:rPr>
          <w:rFonts w:ascii="Times New Roman" w:eastAsia="Times New Roman" w:hAnsi="Times New Roman" w:cs="Times New Roman"/>
          <w:color w:val="000000"/>
          <w:lang w:eastAsia="ru-RU"/>
        </w:rPr>
        <w:t>- создание произведения в твердом материале.</w:t>
      </w:r>
    </w:p>
    <w:p w14:paraId="78A278D8" w14:textId="77777777" w:rsidR="004A11F5" w:rsidRPr="00CA72F3" w:rsidRDefault="004A11F5" w:rsidP="004A11F5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A72F3">
        <w:rPr>
          <w:rFonts w:ascii="Times New Roman" w:eastAsia="Times New Roman" w:hAnsi="Times New Roman" w:cs="Times New Roman"/>
          <w:color w:val="000000"/>
          <w:lang w:eastAsia="ru-RU"/>
        </w:rPr>
        <w:t xml:space="preserve">4.4.7. В отдельных случаях при создании монументальной и монументально-декоративной скульптуры, по договоренности с заказчиком, вместо </w:t>
      </w:r>
      <w:proofErr w:type="spellStart"/>
      <w:r w:rsidRPr="00CA72F3">
        <w:rPr>
          <w:rFonts w:ascii="Times New Roman" w:eastAsia="Times New Roman" w:hAnsi="Times New Roman" w:cs="Times New Roman"/>
          <w:color w:val="000000"/>
          <w:lang w:eastAsia="ru-RU"/>
        </w:rPr>
        <w:t>форэскиза</w:t>
      </w:r>
      <w:proofErr w:type="spellEnd"/>
      <w:r w:rsidRPr="00CA72F3">
        <w:rPr>
          <w:rFonts w:ascii="Times New Roman" w:eastAsia="Times New Roman" w:hAnsi="Times New Roman" w:cs="Times New Roman"/>
          <w:color w:val="000000"/>
          <w:lang w:eastAsia="ru-RU"/>
        </w:rPr>
        <w:t xml:space="preserve"> разрабатывается художественная концепция проектируемого произведения. Вознаграждение за её разработку устанавливается в размере 125 000 рублей.</w:t>
      </w:r>
    </w:p>
    <w:p w14:paraId="0C02DF72" w14:textId="77777777" w:rsidR="004A11F5" w:rsidRPr="00CA72F3" w:rsidRDefault="004A11F5" w:rsidP="004A11F5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A72F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4.4.8. Поэтапная выплата вознаграждения автору (творческому коллективу).</w:t>
      </w:r>
    </w:p>
    <w:p w14:paraId="6542DE52" w14:textId="77777777" w:rsidR="004A11F5" w:rsidRPr="00CA72F3" w:rsidRDefault="004A11F5" w:rsidP="004A11F5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A72F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4.4.8.1. </w:t>
      </w:r>
      <w:r w:rsidRPr="00CA72F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Стадия модели в мягком материале:</w:t>
      </w:r>
    </w:p>
    <w:p w14:paraId="5157DBAF" w14:textId="77777777" w:rsidR="004A11F5" w:rsidRPr="00CA72F3" w:rsidRDefault="004A11F5" w:rsidP="004A11F5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A72F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- концепция, </w:t>
      </w:r>
      <w:proofErr w:type="spellStart"/>
      <w:r w:rsidRPr="00CA72F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форэскиз</w:t>
      </w:r>
      <w:proofErr w:type="spellEnd"/>
      <w:r w:rsidRPr="00CA72F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- 25 %;</w:t>
      </w:r>
    </w:p>
    <w:p w14:paraId="3293B7FE" w14:textId="77777777" w:rsidR="004A11F5" w:rsidRPr="00CA72F3" w:rsidRDefault="004A11F5" w:rsidP="004A11F5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A72F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 рабочая модель - 25 %;</w:t>
      </w:r>
    </w:p>
    <w:p w14:paraId="3C7BDED8" w14:textId="02B7A4A7" w:rsidR="004A11F5" w:rsidRDefault="004A11F5" w:rsidP="001456A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A72F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 мягкая модель в натуре - 45 %;</w:t>
      </w:r>
    </w:p>
    <w:p w14:paraId="228F528C" w14:textId="77777777" w:rsidR="001456A7" w:rsidRPr="00CA72F3" w:rsidRDefault="001456A7" w:rsidP="001456A7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CA72F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Этап № 3. Рабочая модель</w:t>
      </w:r>
    </w:p>
    <w:p w14:paraId="6F5E776F" w14:textId="77777777" w:rsidR="001456A7" w:rsidRPr="00CA72F3" w:rsidRDefault="001456A7" w:rsidP="001456A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A72F3">
        <w:rPr>
          <w:rFonts w:ascii="Times New Roman" w:eastAsia="Times New Roman" w:hAnsi="Times New Roman" w:cs="Times New Roman"/>
          <w:color w:val="000000"/>
          <w:lang w:eastAsia="ru-RU"/>
        </w:rPr>
        <w:t>4.4.14. Величина вознаграждения за рабочую модель приведена в таблице № 01-12.</w:t>
      </w:r>
    </w:p>
    <w:p w14:paraId="1618CE78" w14:textId="77777777" w:rsidR="001456A7" w:rsidRPr="00CA72F3" w:rsidRDefault="001456A7" w:rsidP="001456A7">
      <w:pPr>
        <w:spacing w:before="120" w:after="12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CA72F3">
        <w:rPr>
          <w:rFonts w:ascii="Times New Roman" w:eastAsia="Times New Roman" w:hAnsi="Times New Roman" w:cs="Times New Roman"/>
          <w:color w:val="000000"/>
          <w:lang w:eastAsia="ru-RU"/>
        </w:rPr>
        <w:t>Таблица 01-12 (</w:t>
      </w:r>
      <w:proofErr w:type="spellStart"/>
      <w:r w:rsidRPr="00CA72F3">
        <w:rPr>
          <w:rFonts w:ascii="Times New Roman" w:eastAsia="Times New Roman" w:hAnsi="Times New Roman" w:cs="Times New Roman"/>
          <w:color w:val="000000"/>
          <w:lang w:eastAsia="ru-RU"/>
        </w:rPr>
        <w:t>ОЕРх</w:t>
      </w:r>
      <w:proofErr w:type="spellEnd"/>
      <w:r w:rsidRPr="00CA72F3">
        <w:rPr>
          <w:rFonts w:ascii="Times New Roman" w:eastAsia="Times New Roman" w:hAnsi="Times New Roman" w:cs="Times New Roman"/>
          <w:color w:val="000000"/>
          <w:lang w:eastAsia="ru-RU"/>
        </w:rPr>
        <w:t xml:space="preserve"> 81-06-01-2001)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11"/>
        <w:gridCol w:w="5733"/>
        <w:gridCol w:w="2352"/>
        <w:gridCol w:w="4558"/>
      </w:tblGrid>
      <w:tr w:rsidR="001456A7" w:rsidRPr="00CA72F3" w14:paraId="22C95588" w14:textId="77777777" w:rsidTr="00FD7791">
        <w:trPr>
          <w:trHeight w:val="20"/>
          <w:jc w:val="center"/>
        </w:trPr>
        <w:tc>
          <w:tcPr>
            <w:tcW w:w="6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14:paraId="50B58FDC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Шифр расценки</w:t>
            </w:r>
          </w:p>
        </w:tc>
        <w:tc>
          <w:tcPr>
            <w:tcW w:w="195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14:paraId="605CC296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Характеристика работы</w:t>
            </w:r>
          </w:p>
        </w:tc>
        <w:tc>
          <w:tcPr>
            <w:tcW w:w="8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14:paraId="61A1E243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Единица измерения</w:t>
            </w:r>
          </w:p>
        </w:tc>
        <w:tc>
          <w:tcPr>
            <w:tcW w:w="155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14:paraId="1A720227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Размер вознаграждения максимальный, руб.</w:t>
            </w:r>
          </w:p>
        </w:tc>
      </w:tr>
      <w:tr w:rsidR="001456A7" w:rsidRPr="00CA72F3" w14:paraId="10AC02ED" w14:textId="77777777" w:rsidTr="00FD7791">
        <w:trPr>
          <w:trHeight w:val="20"/>
          <w:jc w:val="center"/>
        </w:trPr>
        <w:tc>
          <w:tcPr>
            <w:tcW w:w="650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20E30133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01-12-01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3FB1BD3F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Круглая скульптура</w:t>
            </w:r>
          </w:p>
        </w:tc>
        <w:tc>
          <w:tcPr>
            <w:tcW w:w="8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20B5EAD0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1 фигура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7DFDE7A1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75 000</w:t>
            </w:r>
          </w:p>
        </w:tc>
      </w:tr>
      <w:tr w:rsidR="001456A7" w:rsidRPr="00CA72F3" w14:paraId="7F0BDE8C" w14:textId="77777777" w:rsidTr="00FD7791">
        <w:trPr>
          <w:trHeight w:val="20"/>
          <w:jc w:val="center"/>
        </w:trPr>
        <w:tc>
          <w:tcPr>
            <w:tcW w:w="650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31F90641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01-12-02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3971C262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Рельефная композиция фигурная</w:t>
            </w:r>
          </w:p>
        </w:tc>
        <w:tc>
          <w:tcPr>
            <w:tcW w:w="8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5C3AEA1D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1 фигура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5B34436F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30 000</w:t>
            </w:r>
          </w:p>
        </w:tc>
      </w:tr>
      <w:tr w:rsidR="001456A7" w:rsidRPr="00CA72F3" w14:paraId="5E3DA512" w14:textId="77777777" w:rsidTr="00FD7791">
        <w:trPr>
          <w:trHeight w:val="20"/>
          <w:jc w:val="center"/>
        </w:trPr>
        <w:tc>
          <w:tcPr>
            <w:tcW w:w="650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0565B047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01-12-03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29283A62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Рельефная композиция геральдическая, орнаментальная</w:t>
            </w:r>
          </w:p>
        </w:tc>
        <w:tc>
          <w:tcPr>
            <w:tcW w:w="8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075489FC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1 композиция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513E4DDB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15 000</w:t>
            </w:r>
          </w:p>
        </w:tc>
      </w:tr>
    </w:tbl>
    <w:p w14:paraId="7DF28D8F" w14:textId="77777777" w:rsidR="001456A7" w:rsidRPr="00CA72F3" w:rsidRDefault="001456A7" w:rsidP="001456A7">
      <w:pPr>
        <w:spacing w:before="120"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A72F3">
        <w:rPr>
          <w:rFonts w:ascii="Times New Roman" w:eastAsia="Times New Roman" w:hAnsi="Times New Roman" w:cs="Times New Roman"/>
          <w:color w:val="000000"/>
          <w:lang w:eastAsia="ru-RU"/>
        </w:rPr>
        <w:t>4.4.15. При увеличении Произведения с рабочей модели более чем в пять раз, необходимость выполнения промежуточной модели определяется по договоренности сторон, в пределах до 60% от стоимости изготовления модели в величину сооружения.</w:t>
      </w:r>
    </w:p>
    <w:p w14:paraId="5D2DA7F9" w14:textId="77777777" w:rsidR="001456A7" w:rsidRPr="00CA72F3" w:rsidRDefault="001456A7" w:rsidP="001456A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A72F3">
        <w:rPr>
          <w:rFonts w:ascii="Times New Roman" w:eastAsia="Times New Roman" w:hAnsi="Times New Roman" w:cs="Times New Roman"/>
          <w:color w:val="000000"/>
          <w:lang w:eastAsia="ru-RU"/>
        </w:rPr>
        <w:t>4.4.16. Работы по формовке и отливке в гипсе скульптурной части, архитектурных элементов, а также по изготовлению макетов оплачиваются дополнительно.</w:t>
      </w:r>
    </w:p>
    <w:p w14:paraId="3B91F391" w14:textId="77777777" w:rsidR="001456A7" w:rsidRPr="00CA72F3" w:rsidRDefault="001456A7" w:rsidP="001456A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A72F3">
        <w:rPr>
          <w:rFonts w:ascii="Times New Roman" w:eastAsia="Times New Roman" w:hAnsi="Times New Roman" w:cs="Times New Roman"/>
          <w:color w:val="000000"/>
          <w:lang w:eastAsia="ru-RU"/>
        </w:rPr>
        <w:t>4.4.17. Особо сложные рабочие модели с включением многих техник, с применением новых технологий, для сложной архитектурной ситуации оцениваются с применением к расценкам коэффициента К=1,5.</w:t>
      </w:r>
    </w:p>
    <w:p w14:paraId="6939E208" w14:textId="77777777" w:rsidR="001456A7" w:rsidRPr="00CA72F3" w:rsidRDefault="001456A7" w:rsidP="001456A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A72F3">
        <w:rPr>
          <w:rFonts w:ascii="Times New Roman" w:eastAsia="Times New Roman" w:hAnsi="Times New Roman" w:cs="Times New Roman"/>
          <w:color w:val="000000"/>
          <w:lang w:eastAsia="ru-RU"/>
        </w:rPr>
        <w:t>4.4.18. Величина вознаграждения за модель в величину сооружения приведена в таблице № 01-13 и 01-14.</w:t>
      </w:r>
    </w:p>
    <w:p w14:paraId="6CA13D5F" w14:textId="77777777" w:rsidR="001456A7" w:rsidRPr="00CA72F3" w:rsidRDefault="001456A7" w:rsidP="001456A7">
      <w:pPr>
        <w:spacing w:before="120" w:after="12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CA72F3">
        <w:rPr>
          <w:rFonts w:ascii="Times New Roman" w:eastAsia="Times New Roman" w:hAnsi="Times New Roman" w:cs="Times New Roman"/>
          <w:color w:val="000000"/>
          <w:lang w:eastAsia="ru-RU"/>
        </w:rPr>
        <w:t>Таблица 01-13 (</w:t>
      </w:r>
      <w:proofErr w:type="spellStart"/>
      <w:r w:rsidRPr="00CA72F3">
        <w:rPr>
          <w:rFonts w:ascii="Times New Roman" w:eastAsia="Times New Roman" w:hAnsi="Times New Roman" w:cs="Times New Roman"/>
          <w:color w:val="000000"/>
          <w:lang w:eastAsia="ru-RU"/>
        </w:rPr>
        <w:t>ОЕРх</w:t>
      </w:r>
      <w:proofErr w:type="spellEnd"/>
      <w:r w:rsidRPr="00CA72F3">
        <w:rPr>
          <w:rFonts w:ascii="Times New Roman" w:eastAsia="Times New Roman" w:hAnsi="Times New Roman" w:cs="Times New Roman"/>
          <w:color w:val="000000"/>
          <w:lang w:eastAsia="ru-RU"/>
        </w:rPr>
        <w:t xml:space="preserve"> 81-06-01-2001)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2"/>
        <w:gridCol w:w="5941"/>
        <w:gridCol w:w="2375"/>
        <w:gridCol w:w="4456"/>
      </w:tblGrid>
      <w:tr w:rsidR="001456A7" w:rsidRPr="00CA72F3" w14:paraId="062DD1CA" w14:textId="77777777" w:rsidTr="00FD7791">
        <w:trPr>
          <w:trHeight w:val="20"/>
          <w:jc w:val="center"/>
        </w:trPr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14:paraId="00BC5802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Шифр расценки</w:t>
            </w:r>
          </w:p>
        </w:tc>
        <w:tc>
          <w:tcPr>
            <w:tcW w:w="20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14:paraId="5488E6D1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Круглая скульптура</w:t>
            </w:r>
          </w:p>
        </w:tc>
        <w:tc>
          <w:tcPr>
            <w:tcW w:w="8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14:paraId="230BD292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Единица измерения</w:t>
            </w:r>
          </w:p>
        </w:tc>
        <w:tc>
          <w:tcPr>
            <w:tcW w:w="15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14:paraId="1799E689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Размер вознаграждения максимальный, руб.</w:t>
            </w:r>
          </w:p>
        </w:tc>
      </w:tr>
      <w:tr w:rsidR="001456A7" w:rsidRPr="00CA72F3" w14:paraId="3AEB1368" w14:textId="77777777" w:rsidTr="00FD7791">
        <w:trPr>
          <w:trHeight w:val="20"/>
          <w:jc w:val="center"/>
        </w:trPr>
        <w:tc>
          <w:tcPr>
            <w:tcW w:w="600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26D5F8D1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01-13-01</w:t>
            </w:r>
          </w:p>
        </w:tc>
        <w:tc>
          <w:tcPr>
            <w:tcW w:w="20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79B739DF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Фигура человека или животного размером от 0,25 до 1,75 метра</w:t>
            </w:r>
          </w:p>
        </w:tc>
        <w:tc>
          <w:tcPr>
            <w:tcW w:w="8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053418F3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1 фигура</w:t>
            </w:r>
          </w:p>
        </w:tc>
        <w:tc>
          <w:tcPr>
            <w:tcW w:w="15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3AADDC59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от 50 000 до 325 000</w:t>
            </w:r>
          </w:p>
        </w:tc>
      </w:tr>
      <w:tr w:rsidR="001456A7" w:rsidRPr="00CA72F3" w14:paraId="4CE0C5D6" w14:textId="77777777" w:rsidTr="00FD7791">
        <w:trPr>
          <w:trHeight w:val="20"/>
          <w:jc w:val="center"/>
        </w:trPr>
        <w:tc>
          <w:tcPr>
            <w:tcW w:w="600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675444C9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01-13-02</w:t>
            </w:r>
          </w:p>
        </w:tc>
        <w:tc>
          <w:tcPr>
            <w:tcW w:w="20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26DFC237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в натуральную величину</w:t>
            </w:r>
          </w:p>
        </w:tc>
        <w:tc>
          <w:tcPr>
            <w:tcW w:w="8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712A80BC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1 фигура</w:t>
            </w:r>
          </w:p>
        </w:tc>
        <w:tc>
          <w:tcPr>
            <w:tcW w:w="15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06999473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425 000</w:t>
            </w:r>
          </w:p>
        </w:tc>
      </w:tr>
      <w:tr w:rsidR="001456A7" w:rsidRPr="00CA72F3" w14:paraId="074474FB" w14:textId="77777777" w:rsidTr="00FD7791">
        <w:trPr>
          <w:trHeight w:val="20"/>
          <w:jc w:val="center"/>
        </w:trPr>
        <w:tc>
          <w:tcPr>
            <w:tcW w:w="600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66127636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01-13-03</w:t>
            </w:r>
          </w:p>
        </w:tc>
        <w:tc>
          <w:tcPr>
            <w:tcW w:w="20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6D4DDCCA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в 1,25 натуральной величины</w:t>
            </w:r>
          </w:p>
        </w:tc>
        <w:tc>
          <w:tcPr>
            <w:tcW w:w="8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5F1C3627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1 фигура</w:t>
            </w:r>
          </w:p>
        </w:tc>
        <w:tc>
          <w:tcPr>
            <w:tcW w:w="15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58567146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475 000</w:t>
            </w:r>
          </w:p>
        </w:tc>
      </w:tr>
      <w:tr w:rsidR="001456A7" w:rsidRPr="00CA72F3" w14:paraId="0E49BD06" w14:textId="77777777" w:rsidTr="00FD7791">
        <w:trPr>
          <w:trHeight w:val="20"/>
          <w:jc w:val="center"/>
        </w:trPr>
        <w:tc>
          <w:tcPr>
            <w:tcW w:w="600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68487FE5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01-13-04</w:t>
            </w:r>
          </w:p>
        </w:tc>
        <w:tc>
          <w:tcPr>
            <w:tcW w:w="20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405F75AB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в 1,5 натуральной величины</w:t>
            </w:r>
          </w:p>
        </w:tc>
        <w:tc>
          <w:tcPr>
            <w:tcW w:w="8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2931F62B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1 фигура</w:t>
            </w:r>
          </w:p>
        </w:tc>
        <w:tc>
          <w:tcPr>
            <w:tcW w:w="15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7CBD8950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525 000</w:t>
            </w:r>
          </w:p>
        </w:tc>
      </w:tr>
      <w:tr w:rsidR="001456A7" w:rsidRPr="00CA72F3" w14:paraId="4B3149E0" w14:textId="77777777" w:rsidTr="00FD7791">
        <w:trPr>
          <w:trHeight w:val="20"/>
          <w:jc w:val="center"/>
        </w:trPr>
        <w:tc>
          <w:tcPr>
            <w:tcW w:w="600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3DE54581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01-13-05</w:t>
            </w:r>
          </w:p>
        </w:tc>
        <w:tc>
          <w:tcPr>
            <w:tcW w:w="20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1FA833CA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в 1,75 натуральной величины</w:t>
            </w:r>
          </w:p>
        </w:tc>
        <w:tc>
          <w:tcPr>
            <w:tcW w:w="8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12D7A2A1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1 фигура</w:t>
            </w:r>
          </w:p>
        </w:tc>
        <w:tc>
          <w:tcPr>
            <w:tcW w:w="15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7586B095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575 000</w:t>
            </w:r>
          </w:p>
        </w:tc>
      </w:tr>
      <w:tr w:rsidR="001456A7" w:rsidRPr="00CA72F3" w14:paraId="231CD24B" w14:textId="77777777" w:rsidTr="00FD7791">
        <w:trPr>
          <w:trHeight w:val="20"/>
          <w:jc w:val="center"/>
        </w:trPr>
        <w:tc>
          <w:tcPr>
            <w:tcW w:w="600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3CEBF90E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01-13-06</w:t>
            </w:r>
          </w:p>
        </w:tc>
        <w:tc>
          <w:tcPr>
            <w:tcW w:w="20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43BE7064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в 2,0 натуральной величины</w:t>
            </w:r>
          </w:p>
        </w:tc>
        <w:tc>
          <w:tcPr>
            <w:tcW w:w="8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7BEA9227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1 фигура</w:t>
            </w:r>
          </w:p>
        </w:tc>
        <w:tc>
          <w:tcPr>
            <w:tcW w:w="15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70F5DC99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625 000</w:t>
            </w:r>
          </w:p>
        </w:tc>
      </w:tr>
      <w:tr w:rsidR="001456A7" w:rsidRPr="00CA72F3" w14:paraId="5D4DE4CF" w14:textId="77777777" w:rsidTr="00FD7791">
        <w:trPr>
          <w:trHeight w:val="20"/>
          <w:jc w:val="center"/>
        </w:trPr>
        <w:tc>
          <w:tcPr>
            <w:tcW w:w="600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23BC52B3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01-13-07</w:t>
            </w:r>
          </w:p>
        </w:tc>
        <w:tc>
          <w:tcPr>
            <w:tcW w:w="20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0ABD7380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в 3,0 натуральной величины и более</w:t>
            </w:r>
          </w:p>
        </w:tc>
        <w:tc>
          <w:tcPr>
            <w:tcW w:w="8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21049A24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1 фигура</w:t>
            </w:r>
          </w:p>
        </w:tc>
        <w:tc>
          <w:tcPr>
            <w:tcW w:w="15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489A2A19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825 000</w:t>
            </w:r>
          </w:p>
        </w:tc>
      </w:tr>
      <w:tr w:rsidR="001456A7" w:rsidRPr="00CA72F3" w14:paraId="78577123" w14:textId="77777777" w:rsidTr="00FD7791">
        <w:trPr>
          <w:trHeight w:val="20"/>
          <w:jc w:val="center"/>
        </w:trPr>
        <w:tc>
          <w:tcPr>
            <w:tcW w:w="600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104FD057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01-13-08</w:t>
            </w:r>
          </w:p>
        </w:tc>
        <w:tc>
          <w:tcPr>
            <w:tcW w:w="20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60F845BD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Бюст или голова в натуральную величину</w:t>
            </w:r>
          </w:p>
        </w:tc>
        <w:tc>
          <w:tcPr>
            <w:tcW w:w="8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2F983CFA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1 произведение</w:t>
            </w:r>
          </w:p>
        </w:tc>
        <w:tc>
          <w:tcPr>
            <w:tcW w:w="15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7E680A13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50 000</w:t>
            </w:r>
          </w:p>
        </w:tc>
      </w:tr>
      <w:tr w:rsidR="001456A7" w:rsidRPr="00CA72F3" w14:paraId="7F8DBD1F" w14:textId="77777777" w:rsidTr="00FD7791">
        <w:trPr>
          <w:trHeight w:val="20"/>
          <w:jc w:val="center"/>
        </w:trPr>
        <w:tc>
          <w:tcPr>
            <w:tcW w:w="600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4D9C3DD5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01-13-09</w:t>
            </w:r>
          </w:p>
        </w:tc>
        <w:tc>
          <w:tcPr>
            <w:tcW w:w="20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7DFCE06D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в 1,25 натуральной величины</w:t>
            </w:r>
          </w:p>
        </w:tc>
        <w:tc>
          <w:tcPr>
            <w:tcW w:w="8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693AC3CF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1 произведение</w:t>
            </w:r>
          </w:p>
        </w:tc>
        <w:tc>
          <w:tcPr>
            <w:tcW w:w="15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0E76D31D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75 000</w:t>
            </w:r>
          </w:p>
        </w:tc>
      </w:tr>
      <w:tr w:rsidR="001456A7" w:rsidRPr="00CA72F3" w14:paraId="118AE540" w14:textId="77777777" w:rsidTr="00FD7791">
        <w:trPr>
          <w:trHeight w:val="20"/>
          <w:jc w:val="center"/>
        </w:trPr>
        <w:tc>
          <w:tcPr>
            <w:tcW w:w="600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7B9D5A4D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01-13-10</w:t>
            </w:r>
          </w:p>
        </w:tc>
        <w:tc>
          <w:tcPr>
            <w:tcW w:w="20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5E9E288B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в 1,5 натуральной величины</w:t>
            </w:r>
          </w:p>
        </w:tc>
        <w:tc>
          <w:tcPr>
            <w:tcW w:w="8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74863DFA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1 произведение</w:t>
            </w:r>
          </w:p>
        </w:tc>
        <w:tc>
          <w:tcPr>
            <w:tcW w:w="15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5D0485B9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100 000</w:t>
            </w:r>
          </w:p>
        </w:tc>
      </w:tr>
      <w:tr w:rsidR="001456A7" w:rsidRPr="00CA72F3" w14:paraId="2CF6129E" w14:textId="77777777" w:rsidTr="00FD7791">
        <w:trPr>
          <w:trHeight w:val="20"/>
          <w:jc w:val="center"/>
        </w:trPr>
        <w:tc>
          <w:tcPr>
            <w:tcW w:w="600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18896FF7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01-13-11</w:t>
            </w:r>
          </w:p>
        </w:tc>
        <w:tc>
          <w:tcPr>
            <w:tcW w:w="20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6B99148B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в 1,75 натуральной величины</w:t>
            </w:r>
          </w:p>
        </w:tc>
        <w:tc>
          <w:tcPr>
            <w:tcW w:w="8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6AB61314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1 произведение</w:t>
            </w:r>
          </w:p>
        </w:tc>
        <w:tc>
          <w:tcPr>
            <w:tcW w:w="15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6606C666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125 000</w:t>
            </w:r>
          </w:p>
        </w:tc>
      </w:tr>
      <w:tr w:rsidR="001456A7" w:rsidRPr="00CA72F3" w14:paraId="5367C7DB" w14:textId="77777777" w:rsidTr="00FD7791">
        <w:trPr>
          <w:trHeight w:val="20"/>
          <w:jc w:val="center"/>
        </w:trPr>
        <w:tc>
          <w:tcPr>
            <w:tcW w:w="600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77350FE3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01-13-12</w:t>
            </w:r>
          </w:p>
        </w:tc>
        <w:tc>
          <w:tcPr>
            <w:tcW w:w="20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49AF6529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в 2,0 натуральной величины</w:t>
            </w:r>
          </w:p>
        </w:tc>
        <w:tc>
          <w:tcPr>
            <w:tcW w:w="8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68C8ACBC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1 произведение</w:t>
            </w:r>
          </w:p>
        </w:tc>
        <w:tc>
          <w:tcPr>
            <w:tcW w:w="15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75979624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150 000</w:t>
            </w:r>
          </w:p>
        </w:tc>
      </w:tr>
      <w:tr w:rsidR="001456A7" w:rsidRPr="00CA72F3" w14:paraId="26CF6E46" w14:textId="77777777" w:rsidTr="00FD7791">
        <w:trPr>
          <w:trHeight w:val="20"/>
          <w:jc w:val="center"/>
        </w:trPr>
        <w:tc>
          <w:tcPr>
            <w:tcW w:w="600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4F6B023C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01-13-13</w:t>
            </w:r>
          </w:p>
        </w:tc>
        <w:tc>
          <w:tcPr>
            <w:tcW w:w="20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5741A44B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в 3,0 натуральной величины</w:t>
            </w:r>
          </w:p>
        </w:tc>
        <w:tc>
          <w:tcPr>
            <w:tcW w:w="8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0C48ABB0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1 произведение</w:t>
            </w:r>
          </w:p>
        </w:tc>
        <w:tc>
          <w:tcPr>
            <w:tcW w:w="1500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5AEF3BA1" w14:textId="77777777" w:rsidR="001456A7" w:rsidRPr="00CA72F3" w:rsidRDefault="001456A7" w:rsidP="00FD77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A72F3">
              <w:rPr>
                <w:rFonts w:ascii="Times New Roman" w:eastAsia="Times New Roman" w:hAnsi="Times New Roman" w:cs="Times New Roman"/>
                <w:lang w:eastAsia="ru-RU"/>
              </w:rPr>
              <w:t>250 000</w:t>
            </w:r>
          </w:p>
        </w:tc>
      </w:tr>
    </w:tbl>
    <w:p w14:paraId="172932D2" w14:textId="77777777" w:rsidR="001456A7" w:rsidRPr="001456A7" w:rsidRDefault="001456A7" w:rsidP="001C5DDB">
      <w:pPr>
        <w:shd w:val="clear" w:color="auto" w:fill="FFFFFF"/>
        <w:spacing w:before="120" w:after="12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440E6216" w14:textId="77777777" w:rsidR="004A11F5" w:rsidRDefault="004A11F5" w:rsidP="001C5DDB">
      <w:pPr>
        <w:shd w:val="clear" w:color="auto" w:fill="FFFFFF"/>
        <w:spacing w:before="120" w:after="12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42459D51" w14:textId="77777777" w:rsidR="001456A7" w:rsidRPr="00191D6D" w:rsidRDefault="001456A7" w:rsidP="001456A7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91D6D">
        <w:rPr>
          <w:rFonts w:ascii="Times New Roman" w:hAnsi="Times New Roman" w:cs="Times New Roman"/>
          <w:sz w:val="26"/>
          <w:szCs w:val="26"/>
        </w:rPr>
        <w:t>Перечень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91D6D">
        <w:rPr>
          <w:rFonts w:ascii="Times New Roman" w:hAnsi="Times New Roman" w:cs="Times New Roman"/>
          <w:sz w:val="26"/>
          <w:szCs w:val="26"/>
        </w:rPr>
        <w:t>передаваем</w:t>
      </w:r>
      <w:r>
        <w:rPr>
          <w:rFonts w:ascii="Times New Roman" w:hAnsi="Times New Roman" w:cs="Times New Roman"/>
          <w:sz w:val="26"/>
          <w:szCs w:val="26"/>
        </w:rPr>
        <w:t>ых</w:t>
      </w:r>
      <w:r w:rsidRPr="00191D6D">
        <w:rPr>
          <w:rFonts w:ascii="Times New Roman" w:hAnsi="Times New Roman" w:cs="Times New Roman"/>
          <w:sz w:val="26"/>
          <w:szCs w:val="26"/>
        </w:rPr>
        <w:t xml:space="preserve"> произведени</w:t>
      </w:r>
      <w:r>
        <w:rPr>
          <w:rFonts w:ascii="Times New Roman" w:hAnsi="Times New Roman" w:cs="Times New Roman"/>
          <w:sz w:val="26"/>
          <w:szCs w:val="26"/>
        </w:rPr>
        <w:t>й</w:t>
      </w:r>
    </w:p>
    <w:tbl>
      <w:tblPr>
        <w:tblStyle w:val="ac"/>
        <w:tblW w:w="1477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949"/>
        <w:gridCol w:w="9823"/>
      </w:tblGrid>
      <w:tr w:rsidR="001456A7" w:rsidRPr="00191D6D" w14:paraId="5CD26D79" w14:textId="77777777" w:rsidTr="001456A7">
        <w:trPr>
          <w:trHeight w:val="1176"/>
        </w:trPr>
        <w:tc>
          <w:tcPr>
            <w:tcW w:w="4949" w:type="dxa"/>
            <w:tcBorders>
              <w:right w:val="single" w:sz="4" w:space="0" w:color="auto"/>
            </w:tcBorders>
          </w:tcPr>
          <w:p w14:paraId="03B0F7BC" w14:textId="77777777" w:rsidR="001456A7" w:rsidRPr="0007692A" w:rsidRDefault="001456A7" w:rsidP="00FD7791">
            <w:pPr>
              <w:spacing w:after="200"/>
              <w:jc w:val="center"/>
              <w:rPr>
                <w:rFonts w:ascii="Times New Roman" w:hAnsi="Times New Roman"/>
              </w:rPr>
            </w:pPr>
            <w:r w:rsidRPr="0007692A">
              <w:rPr>
                <w:rFonts w:ascii="Times New Roman" w:hAnsi="Times New Roman"/>
              </w:rPr>
              <w:lastRenderedPageBreak/>
              <w:t>ФИО автора проекта, описание Произведения</w:t>
            </w:r>
          </w:p>
        </w:tc>
        <w:tc>
          <w:tcPr>
            <w:tcW w:w="9823" w:type="dxa"/>
            <w:tcBorders>
              <w:left w:val="single" w:sz="4" w:space="0" w:color="auto"/>
            </w:tcBorders>
          </w:tcPr>
          <w:p w14:paraId="371C8977" w14:textId="77777777" w:rsidR="001456A7" w:rsidRPr="0007692A" w:rsidRDefault="001456A7" w:rsidP="00FD7791">
            <w:pPr>
              <w:spacing w:after="200"/>
              <w:jc w:val="center"/>
              <w:rPr>
                <w:rFonts w:ascii="Times New Roman" w:hAnsi="Times New Roman"/>
              </w:rPr>
            </w:pPr>
            <w:r w:rsidRPr="0007692A">
              <w:rPr>
                <w:rFonts w:ascii="Times New Roman" w:hAnsi="Times New Roman"/>
              </w:rPr>
              <w:t xml:space="preserve">Изображение </w:t>
            </w:r>
          </w:p>
        </w:tc>
      </w:tr>
      <w:tr w:rsidR="001456A7" w:rsidRPr="00191D6D" w14:paraId="10E9D049" w14:textId="77777777" w:rsidTr="001456A7">
        <w:trPr>
          <w:trHeight w:val="3287"/>
        </w:trPr>
        <w:tc>
          <w:tcPr>
            <w:tcW w:w="4949" w:type="dxa"/>
            <w:tcBorders>
              <w:right w:val="single" w:sz="4" w:space="0" w:color="auto"/>
            </w:tcBorders>
          </w:tcPr>
          <w:p w14:paraId="0FBEB398" w14:textId="77777777" w:rsidR="001456A7" w:rsidRDefault="001456A7" w:rsidP="00FD7791">
            <w:pPr>
              <w:tabs>
                <w:tab w:val="center" w:pos="4677"/>
                <w:tab w:val="right" w:pos="9355"/>
              </w:tabs>
              <w:spacing w:after="200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B30C8">
              <w:rPr>
                <w:rFonts w:ascii="Times New Roman" w:hAnsi="Times New Roman"/>
                <w:sz w:val="26"/>
                <w:szCs w:val="26"/>
              </w:rPr>
              <w:t xml:space="preserve">Овсянникова Мария Анатольевна (руководитель – </w:t>
            </w:r>
            <w:proofErr w:type="spellStart"/>
            <w:r w:rsidRPr="00AB30C8">
              <w:rPr>
                <w:rFonts w:ascii="Times New Roman" w:hAnsi="Times New Roman"/>
                <w:sz w:val="26"/>
                <w:szCs w:val="26"/>
              </w:rPr>
              <w:t>Мхоян</w:t>
            </w:r>
            <w:proofErr w:type="spellEnd"/>
            <w:r w:rsidRPr="00AB30C8">
              <w:rPr>
                <w:rFonts w:ascii="Times New Roman" w:hAnsi="Times New Roman"/>
                <w:sz w:val="26"/>
                <w:szCs w:val="26"/>
              </w:rPr>
              <w:t xml:space="preserve"> Э.В.)</w:t>
            </w:r>
            <w:r w:rsidRPr="00AB30C8"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</w:p>
          <w:p w14:paraId="21FC92A1" w14:textId="77777777" w:rsidR="001456A7" w:rsidRDefault="001456A7" w:rsidP="00FD7791">
            <w:pPr>
              <w:tabs>
                <w:tab w:val="center" w:pos="4677"/>
                <w:tab w:val="right" w:pos="9355"/>
              </w:tabs>
              <w:spacing w:after="200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14:paraId="7191FE1B" w14:textId="77777777" w:rsidR="001456A7" w:rsidRDefault="001456A7" w:rsidP="00FD7791">
            <w:pPr>
              <w:tabs>
                <w:tab w:val="center" w:pos="4677"/>
                <w:tab w:val="right" w:pos="9355"/>
              </w:tabs>
              <w:spacing w:after="200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Произведение:</w:t>
            </w:r>
          </w:p>
          <w:p w14:paraId="25AD1D94" w14:textId="77777777" w:rsidR="001456A7" w:rsidRDefault="001456A7" w:rsidP="00FD7791">
            <w:pPr>
              <w:tabs>
                <w:tab w:val="center" w:pos="4677"/>
                <w:tab w:val="right" w:pos="9355"/>
              </w:tabs>
              <w:spacing w:after="200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мастер-модель из мягкого материала «Мария», размер 78 см (без постамента), 83 см (с постаментом)  </w:t>
            </w:r>
          </w:p>
          <w:p w14:paraId="2B291670" w14:textId="77777777" w:rsidR="001456A7" w:rsidRDefault="001456A7" w:rsidP="00FD7791">
            <w:pPr>
              <w:tabs>
                <w:tab w:val="center" w:pos="4677"/>
                <w:tab w:val="right" w:pos="9355"/>
              </w:tabs>
              <w:spacing w:after="200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14:paraId="7AD64AB7" w14:textId="77777777" w:rsidR="001456A7" w:rsidRDefault="001456A7" w:rsidP="00FD7791">
            <w:pPr>
              <w:tabs>
                <w:tab w:val="center" w:pos="4677"/>
                <w:tab w:val="right" w:pos="9355"/>
              </w:tabs>
              <w:spacing w:after="200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14:paraId="08CE46ED" w14:textId="5B6B9751" w:rsidR="001456A7" w:rsidRPr="0007692A" w:rsidRDefault="00494C98" w:rsidP="00FD7791">
            <w:pPr>
              <w:tabs>
                <w:tab w:val="center" w:pos="4677"/>
                <w:tab w:val="right" w:pos="9355"/>
              </w:tabs>
              <w:spacing w:after="200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A72F3">
              <w:rPr>
                <w:rFonts w:ascii="Times New Roman" w:hAnsi="Times New Roman"/>
                <w:lang w:eastAsia="ru-RU"/>
              </w:rPr>
              <w:t>Шифр расценки</w:t>
            </w:r>
            <w:r>
              <w:rPr>
                <w:rFonts w:ascii="Times New Roman" w:hAnsi="Times New Roman"/>
                <w:lang w:eastAsia="ru-RU"/>
              </w:rPr>
              <w:t xml:space="preserve"> </w:t>
            </w:r>
            <w:r w:rsidRPr="00CA72F3">
              <w:rPr>
                <w:rFonts w:ascii="Times New Roman" w:hAnsi="Times New Roman"/>
                <w:lang w:eastAsia="ru-RU"/>
              </w:rPr>
              <w:t>01-13-01</w:t>
            </w:r>
            <w:r>
              <w:rPr>
                <w:rFonts w:ascii="Times New Roman" w:hAnsi="Times New Roman"/>
                <w:lang w:eastAsia="ru-RU"/>
              </w:rPr>
              <w:t xml:space="preserve">   </w:t>
            </w:r>
            <w:proofErr w:type="gramStart"/>
            <w:r>
              <w:rPr>
                <w:rFonts w:ascii="Times New Roman" w:hAnsi="Times New Roman"/>
                <w:lang w:eastAsia="ru-RU"/>
              </w:rPr>
              <w:t>-  120000</w:t>
            </w:r>
            <w:proofErr w:type="gramEnd"/>
            <w:r>
              <w:rPr>
                <w:rFonts w:ascii="Times New Roman" w:hAnsi="Times New Roman"/>
                <w:lang w:eastAsia="ru-RU"/>
              </w:rPr>
              <w:t>,00руб.</w:t>
            </w:r>
          </w:p>
        </w:tc>
        <w:tc>
          <w:tcPr>
            <w:tcW w:w="9823" w:type="dxa"/>
            <w:tcBorders>
              <w:left w:val="single" w:sz="4" w:space="0" w:color="auto"/>
            </w:tcBorders>
          </w:tcPr>
          <w:p w14:paraId="6C83A1F9" w14:textId="3CB184D8" w:rsidR="001456A7" w:rsidRPr="00191D6D" w:rsidRDefault="001456A7" w:rsidP="00FD7791">
            <w:pPr>
              <w:spacing w:after="200"/>
              <w:rPr>
                <w:sz w:val="26"/>
                <w:szCs w:val="26"/>
              </w:rPr>
            </w:pPr>
            <w:r w:rsidRPr="00294730">
              <w:rPr>
                <w:noProof/>
              </w:rPr>
              <w:drawing>
                <wp:inline distT="0" distB="0" distL="0" distR="0" wp14:anchorId="47E86466" wp14:editId="5111B185">
                  <wp:extent cx="1847850" cy="3295650"/>
                  <wp:effectExtent l="0" t="0" r="0" b="0"/>
                  <wp:docPr id="111250843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0" cy="3295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 w:rsidRPr="00294730">
              <w:rPr>
                <w:noProof/>
              </w:rPr>
              <w:drawing>
                <wp:inline distT="0" distB="0" distL="0" distR="0" wp14:anchorId="39606669" wp14:editId="6B630708">
                  <wp:extent cx="1847850" cy="3295650"/>
                  <wp:effectExtent l="0" t="0" r="0" b="0"/>
                  <wp:docPr id="201600758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0" cy="3295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FF0EE46" w14:textId="77777777" w:rsidR="004A11F5" w:rsidRDefault="004A11F5" w:rsidP="001C5DDB">
      <w:pPr>
        <w:shd w:val="clear" w:color="auto" w:fill="FFFFFF"/>
        <w:spacing w:before="120" w:after="12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637112CC" w14:textId="77777777" w:rsidR="001456A7" w:rsidRDefault="001456A7" w:rsidP="001C5DDB">
      <w:pPr>
        <w:shd w:val="clear" w:color="auto" w:fill="FFFFFF"/>
        <w:spacing w:before="120" w:after="12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6CB88598" w14:textId="043B95B8" w:rsidR="001456A7" w:rsidRPr="001C5DDB" w:rsidRDefault="001456A7" w:rsidP="001C5DDB">
      <w:pPr>
        <w:shd w:val="clear" w:color="auto" w:fill="FFFFFF"/>
        <w:spacing w:before="120" w:after="12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Стоимость </w:t>
      </w:r>
      <w:proofErr w:type="gramStart"/>
      <w:r>
        <w:rPr>
          <w:rFonts w:ascii="Times New Roman" w:eastAsia="Times New Roman" w:hAnsi="Times New Roman" w:cs="Times New Roman"/>
          <w:color w:val="000000"/>
          <w:lang w:eastAsia="ru-RU"/>
        </w:rPr>
        <w:t>объекта  120</w:t>
      </w:r>
      <w:proofErr w:type="gram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000,00рублей</w:t>
      </w:r>
    </w:p>
    <w:p w14:paraId="5556AC99" w14:textId="77777777" w:rsidR="00850D4D" w:rsidRPr="00DF13EC" w:rsidRDefault="00850D4D" w:rsidP="00850D4D">
      <w:pPr>
        <w:rPr>
          <w:rFonts w:ascii="Times New Roman" w:eastAsia="Courier New" w:hAnsi="Times New Roman" w:cs="Times New Roman"/>
          <w:bCs/>
          <w:lang w:eastAsia="ru-RU" w:bidi="ru-RU"/>
        </w:rPr>
      </w:pPr>
    </w:p>
    <w:p w14:paraId="79283B8D" w14:textId="77777777" w:rsidR="00A2374B" w:rsidRPr="00DF13EC" w:rsidRDefault="00497222">
      <w:pPr>
        <w:rPr>
          <w:rFonts w:ascii="Times New Roman" w:hAnsi="Times New Roman" w:cs="Times New Roman"/>
        </w:rPr>
      </w:pPr>
      <w:r w:rsidRPr="00DF13EC">
        <w:rPr>
          <w:rFonts w:ascii="Times New Roman" w:hAnsi="Times New Roman" w:cs="Times New Roman"/>
        </w:rPr>
        <w:t xml:space="preserve">Расчет составил специалист отдела закупок                                        И. </w:t>
      </w:r>
      <w:proofErr w:type="spellStart"/>
      <w:r w:rsidRPr="00DF13EC">
        <w:rPr>
          <w:rFonts w:ascii="Times New Roman" w:hAnsi="Times New Roman" w:cs="Times New Roman"/>
        </w:rPr>
        <w:t>В.Денисова</w:t>
      </w:r>
      <w:proofErr w:type="spellEnd"/>
    </w:p>
    <w:sectPr w:rsidR="00A2374B" w:rsidRPr="00DF13EC" w:rsidSect="00D9580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7818CF" w14:textId="77777777" w:rsidR="00FA4327" w:rsidRDefault="00FA4327" w:rsidP="00850D4D">
      <w:pPr>
        <w:spacing w:after="0" w:line="240" w:lineRule="auto"/>
      </w:pPr>
      <w:r>
        <w:separator/>
      </w:r>
    </w:p>
  </w:endnote>
  <w:endnote w:type="continuationSeparator" w:id="0">
    <w:p w14:paraId="42AECAC5" w14:textId="77777777" w:rsidR="00FA4327" w:rsidRDefault="00FA4327" w:rsidP="00850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899D19" w14:textId="77777777" w:rsidR="00FA4327" w:rsidRDefault="00FA4327" w:rsidP="00850D4D">
      <w:pPr>
        <w:spacing w:after="0" w:line="240" w:lineRule="auto"/>
      </w:pPr>
      <w:r>
        <w:separator/>
      </w:r>
    </w:p>
  </w:footnote>
  <w:footnote w:type="continuationSeparator" w:id="0">
    <w:p w14:paraId="1706387A" w14:textId="77777777" w:rsidR="00FA4327" w:rsidRDefault="00FA4327" w:rsidP="00850D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2pt;height:18pt" o:bullet="t">
        <v:imagedata r:id="rId1" o:title="clip_image001"/>
      </v:shape>
    </w:pict>
  </w:numPicBullet>
  <w:abstractNum w:abstractNumId="0" w15:restartNumberingAfterBreak="0">
    <w:nsid w:val="2BA1748A"/>
    <w:multiLevelType w:val="hybridMultilevel"/>
    <w:tmpl w:val="4F7248DC"/>
    <w:lvl w:ilvl="0" w:tplc="A68A909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75083F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EF426D8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17E26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E2687C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162200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5E726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DD0CD6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0B88B1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2343592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0D4D"/>
    <w:rsid w:val="00005931"/>
    <w:rsid w:val="00020FBB"/>
    <w:rsid w:val="000408C3"/>
    <w:rsid w:val="000755DC"/>
    <w:rsid w:val="00090651"/>
    <w:rsid w:val="000D5292"/>
    <w:rsid w:val="00106A73"/>
    <w:rsid w:val="001456A7"/>
    <w:rsid w:val="00164B6F"/>
    <w:rsid w:val="001757C1"/>
    <w:rsid w:val="001818DF"/>
    <w:rsid w:val="00186849"/>
    <w:rsid w:val="00187726"/>
    <w:rsid w:val="001C5DDB"/>
    <w:rsid w:val="001C7C78"/>
    <w:rsid w:val="001D0507"/>
    <w:rsid w:val="001E7B37"/>
    <w:rsid w:val="002124DA"/>
    <w:rsid w:val="00242ACE"/>
    <w:rsid w:val="002B2A27"/>
    <w:rsid w:val="002D07E1"/>
    <w:rsid w:val="002F27D1"/>
    <w:rsid w:val="002F6CA6"/>
    <w:rsid w:val="00305259"/>
    <w:rsid w:val="00331678"/>
    <w:rsid w:val="003434B3"/>
    <w:rsid w:val="003474C7"/>
    <w:rsid w:val="003733A5"/>
    <w:rsid w:val="003C69FA"/>
    <w:rsid w:val="00494C98"/>
    <w:rsid w:val="00497222"/>
    <w:rsid w:val="004A11F5"/>
    <w:rsid w:val="004B4DFC"/>
    <w:rsid w:val="004D3782"/>
    <w:rsid w:val="00553245"/>
    <w:rsid w:val="00566024"/>
    <w:rsid w:val="005744A1"/>
    <w:rsid w:val="005A00D9"/>
    <w:rsid w:val="005B4268"/>
    <w:rsid w:val="00624477"/>
    <w:rsid w:val="00655521"/>
    <w:rsid w:val="006558E7"/>
    <w:rsid w:val="0068127E"/>
    <w:rsid w:val="006A7EE8"/>
    <w:rsid w:val="007325F5"/>
    <w:rsid w:val="00732931"/>
    <w:rsid w:val="00747C9A"/>
    <w:rsid w:val="007A5F75"/>
    <w:rsid w:val="007F5A42"/>
    <w:rsid w:val="00804012"/>
    <w:rsid w:val="00814EDE"/>
    <w:rsid w:val="0082738A"/>
    <w:rsid w:val="00850D4D"/>
    <w:rsid w:val="00855B0C"/>
    <w:rsid w:val="008577EC"/>
    <w:rsid w:val="0086625B"/>
    <w:rsid w:val="00872BB8"/>
    <w:rsid w:val="008C526E"/>
    <w:rsid w:val="009025C3"/>
    <w:rsid w:val="00911419"/>
    <w:rsid w:val="00977CD5"/>
    <w:rsid w:val="00986631"/>
    <w:rsid w:val="009D3855"/>
    <w:rsid w:val="00A2374B"/>
    <w:rsid w:val="00A3297F"/>
    <w:rsid w:val="00A63F1A"/>
    <w:rsid w:val="00A80149"/>
    <w:rsid w:val="00AF2861"/>
    <w:rsid w:val="00B13AF8"/>
    <w:rsid w:val="00B47BD1"/>
    <w:rsid w:val="00B93208"/>
    <w:rsid w:val="00C119AA"/>
    <w:rsid w:val="00C3455A"/>
    <w:rsid w:val="00C6461F"/>
    <w:rsid w:val="00D53909"/>
    <w:rsid w:val="00D61CD9"/>
    <w:rsid w:val="00D95804"/>
    <w:rsid w:val="00DC3FB5"/>
    <w:rsid w:val="00DE73B1"/>
    <w:rsid w:val="00DF13EC"/>
    <w:rsid w:val="00E14BD0"/>
    <w:rsid w:val="00E17CA8"/>
    <w:rsid w:val="00E735EC"/>
    <w:rsid w:val="00EC212A"/>
    <w:rsid w:val="00EF6D5C"/>
    <w:rsid w:val="00F164DB"/>
    <w:rsid w:val="00F273EB"/>
    <w:rsid w:val="00F72E24"/>
    <w:rsid w:val="00F77E44"/>
    <w:rsid w:val="00FA4327"/>
    <w:rsid w:val="00FC3431"/>
    <w:rsid w:val="00FE5A24"/>
    <w:rsid w:val="00FF3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405B5"/>
  <w15:chartTrackingRefBased/>
  <w15:docId w15:val="{6CFACBE1-8B75-4087-A1D3-9B3159D7E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850D4D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850D4D"/>
    <w:rPr>
      <w:sz w:val="20"/>
      <w:szCs w:val="20"/>
    </w:rPr>
  </w:style>
  <w:style w:type="character" w:styleId="a5">
    <w:name w:val="footnote reference"/>
    <w:uiPriority w:val="99"/>
    <w:rsid w:val="00850D4D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1757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757C1"/>
  </w:style>
  <w:style w:type="paragraph" w:styleId="a8">
    <w:name w:val="footer"/>
    <w:basedOn w:val="a"/>
    <w:link w:val="a9"/>
    <w:uiPriority w:val="99"/>
    <w:unhideWhenUsed/>
    <w:rsid w:val="001757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757C1"/>
  </w:style>
  <w:style w:type="paragraph" w:styleId="aa">
    <w:name w:val="Balloon Text"/>
    <w:basedOn w:val="a"/>
    <w:link w:val="ab"/>
    <w:uiPriority w:val="99"/>
    <w:semiHidden/>
    <w:unhideWhenUsed/>
    <w:rsid w:val="00020F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20FBB"/>
    <w:rPr>
      <w:rFonts w:ascii="Segoe UI" w:hAnsi="Segoe UI" w:cs="Segoe UI"/>
      <w:sz w:val="18"/>
      <w:szCs w:val="18"/>
    </w:rPr>
  </w:style>
  <w:style w:type="paragraph" w:customStyle="1" w:styleId="a00">
    <w:name w:val="a0"/>
    <w:basedOn w:val="a"/>
    <w:rsid w:val="001C5D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1456A7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522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47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1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B9854B23D85897930905B1BBECE8AF76B5546A760EB4FE1014FD39FA00362A8A0152E9B42EDAA79w5k1H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B9854B23D85897930905B1BBECE8AF7685842A66EE54FE1014FD39FA00362A8A0152E9B42EDA878w5k0H" TargetMode="External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0" Type="http://schemas.openxmlformats.org/officeDocument/2006/relationships/hyperlink" Target="https://files.stroyinf.ru/Data1/57/5773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osexp.ru/sostavlenie_smet.html" TargetMode="Externa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1439</TotalTime>
  <Pages>4</Pages>
  <Words>1195</Words>
  <Characters>6813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 по ГЗ-2</dc:creator>
  <cp:keywords/>
  <dc:description/>
  <cp:lastModifiedBy>Admin</cp:lastModifiedBy>
  <cp:revision>33</cp:revision>
  <cp:lastPrinted>2024-06-26T08:44:00Z</cp:lastPrinted>
  <dcterms:created xsi:type="dcterms:W3CDTF">2022-02-09T12:11:00Z</dcterms:created>
  <dcterms:modified xsi:type="dcterms:W3CDTF">2024-06-26T08:45:00Z</dcterms:modified>
</cp:coreProperties>
</file>