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5AF" w:rsidRPr="004A4F5C" w:rsidRDefault="00E915AF" w:rsidP="00E915AF">
      <w:pPr>
        <w:tabs>
          <w:tab w:val="left" w:pos="5103"/>
        </w:tabs>
        <w:ind w:left="567"/>
        <w:jc w:val="right"/>
        <w:rPr>
          <w:bCs/>
        </w:rPr>
      </w:pPr>
      <w:r w:rsidRPr="004A4F5C">
        <w:rPr>
          <w:bCs/>
        </w:rPr>
        <w:t>УТВЕРЖДАЮ</w:t>
      </w:r>
    </w:p>
    <w:p w:rsidR="00A45058" w:rsidRDefault="00A45058" w:rsidP="00A45058">
      <w:pPr>
        <w:tabs>
          <w:tab w:val="left" w:pos="5103"/>
        </w:tabs>
        <w:ind w:left="567"/>
        <w:jc w:val="right"/>
        <w:rPr>
          <w:bCs/>
        </w:rPr>
      </w:pPr>
      <w:r>
        <w:rPr>
          <w:bCs/>
        </w:rPr>
        <w:t>Заведующий</w:t>
      </w:r>
      <w:r w:rsidR="00E915AF" w:rsidRPr="004A4F5C">
        <w:rPr>
          <w:bCs/>
        </w:rPr>
        <w:t xml:space="preserve"> </w:t>
      </w:r>
      <w:r w:rsidRPr="00A45058">
        <w:rPr>
          <w:bCs/>
        </w:rPr>
        <w:t xml:space="preserve">ГБДОУ детский сад № 133 </w:t>
      </w:r>
    </w:p>
    <w:p w:rsidR="00A45058" w:rsidRDefault="00A45058" w:rsidP="00A45058">
      <w:pPr>
        <w:tabs>
          <w:tab w:val="left" w:pos="5103"/>
        </w:tabs>
        <w:ind w:left="567"/>
        <w:jc w:val="right"/>
        <w:rPr>
          <w:bCs/>
        </w:rPr>
      </w:pPr>
      <w:r w:rsidRPr="00A45058">
        <w:rPr>
          <w:bCs/>
        </w:rPr>
        <w:t xml:space="preserve">компенсирующего вида Выборгского района </w:t>
      </w:r>
    </w:p>
    <w:p w:rsidR="00E915AF" w:rsidRPr="004A4F5C" w:rsidRDefault="00A45058" w:rsidP="00A45058">
      <w:pPr>
        <w:tabs>
          <w:tab w:val="left" w:pos="5103"/>
        </w:tabs>
        <w:ind w:left="567"/>
        <w:jc w:val="right"/>
        <w:rPr>
          <w:bCs/>
        </w:rPr>
      </w:pPr>
      <w:r w:rsidRPr="00A45058">
        <w:rPr>
          <w:bCs/>
        </w:rPr>
        <w:t>Санкт-Петербурга</w:t>
      </w:r>
    </w:p>
    <w:p w:rsidR="00E915AF" w:rsidRPr="004A4F5C" w:rsidRDefault="00E915AF" w:rsidP="00E915AF">
      <w:pPr>
        <w:tabs>
          <w:tab w:val="left" w:pos="5103"/>
        </w:tabs>
        <w:ind w:left="567"/>
        <w:jc w:val="right"/>
        <w:rPr>
          <w:bCs/>
        </w:rPr>
      </w:pPr>
    </w:p>
    <w:p w:rsidR="00E915AF" w:rsidRPr="004A4F5C" w:rsidRDefault="00E915AF" w:rsidP="00E915AF">
      <w:pPr>
        <w:tabs>
          <w:tab w:val="left" w:pos="5103"/>
        </w:tabs>
        <w:ind w:left="567"/>
        <w:jc w:val="right"/>
        <w:rPr>
          <w:bCs/>
        </w:rPr>
      </w:pPr>
      <w:r w:rsidRPr="004A4F5C">
        <w:rPr>
          <w:bCs/>
        </w:rPr>
        <w:t xml:space="preserve">______________ </w:t>
      </w:r>
      <w:r w:rsidR="00A45058" w:rsidRPr="00A45058">
        <w:rPr>
          <w:bCs/>
        </w:rPr>
        <w:t>Мигунова И.Н.</w:t>
      </w:r>
    </w:p>
    <w:p w:rsidR="00E915AF" w:rsidRPr="004A4F5C" w:rsidRDefault="00E915AF" w:rsidP="00E915AF">
      <w:pPr>
        <w:tabs>
          <w:tab w:val="left" w:pos="5103"/>
        </w:tabs>
        <w:ind w:left="567"/>
        <w:jc w:val="right"/>
        <w:rPr>
          <w:bCs/>
        </w:rPr>
      </w:pPr>
    </w:p>
    <w:p w:rsidR="00E915AF" w:rsidRPr="004A4F5C" w:rsidRDefault="00E915AF" w:rsidP="00E915AF">
      <w:pPr>
        <w:tabs>
          <w:tab w:val="left" w:pos="5970"/>
        </w:tabs>
        <w:ind w:left="567"/>
        <w:rPr>
          <w:rFonts w:eastAsia="MS Mincho"/>
        </w:rPr>
      </w:pPr>
    </w:p>
    <w:p w:rsidR="00E915AF" w:rsidRPr="004A4F5C" w:rsidRDefault="00E915AF" w:rsidP="00E915AF">
      <w:pPr>
        <w:ind w:left="567"/>
        <w:jc w:val="both"/>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p>
    <w:p w:rsidR="00E915AF" w:rsidRPr="004A4F5C" w:rsidRDefault="00E915AF" w:rsidP="00E915AF">
      <w:pPr>
        <w:ind w:left="567" w:right="-144"/>
        <w:jc w:val="center"/>
        <w:rPr>
          <w:b/>
          <w:bCs/>
        </w:rPr>
      </w:pPr>
      <w:r w:rsidRPr="004A4F5C">
        <w:rPr>
          <w:b/>
          <w:bCs/>
        </w:rPr>
        <w:t>ТЕХНИЧЕСКОЕ ЗАДАНИЕ</w:t>
      </w:r>
    </w:p>
    <w:p w:rsidR="00E915AF" w:rsidRPr="004A4F5C" w:rsidRDefault="00E915AF" w:rsidP="00E915AF">
      <w:pPr>
        <w:ind w:left="567" w:right="-144"/>
        <w:jc w:val="center"/>
        <w:rPr>
          <w:bCs/>
        </w:rPr>
      </w:pPr>
      <w:r w:rsidRPr="004A4F5C">
        <w:rPr>
          <w:bCs/>
        </w:rPr>
        <w:t>на право заключения договора</w:t>
      </w:r>
    </w:p>
    <w:p w:rsidR="00E915AF" w:rsidRPr="004A4F5C" w:rsidRDefault="00E915AF" w:rsidP="00E915AF">
      <w:pPr>
        <w:widowControl w:val="0"/>
        <w:autoSpaceDE w:val="0"/>
        <w:ind w:left="567"/>
        <w:jc w:val="center"/>
        <w:rPr>
          <w:b/>
          <w:kern w:val="28"/>
          <w:lang w:eastAsia="en-US"/>
        </w:rPr>
      </w:pPr>
      <w:r w:rsidRPr="004A4F5C">
        <w:rPr>
          <w:b/>
          <w:bCs/>
        </w:rPr>
        <w:t xml:space="preserve">на </w:t>
      </w:r>
      <w:r w:rsidRPr="004A4F5C">
        <w:rPr>
          <w:b/>
          <w:kern w:val="28"/>
          <w:lang w:eastAsia="en-US"/>
        </w:rPr>
        <w:t xml:space="preserve">оказание услуг по </w:t>
      </w:r>
      <w:r>
        <w:rPr>
          <w:b/>
          <w:kern w:val="28"/>
          <w:lang w:eastAsia="en-US"/>
        </w:rPr>
        <w:t xml:space="preserve">адаптации и </w:t>
      </w:r>
      <w:r w:rsidRPr="004A4F5C">
        <w:rPr>
          <w:b/>
          <w:kern w:val="28"/>
          <w:lang w:eastAsia="en-US"/>
        </w:rPr>
        <w:t xml:space="preserve">сопровождению экземпляров </w:t>
      </w:r>
    </w:p>
    <w:p w:rsidR="00E915AF" w:rsidRPr="004A4F5C" w:rsidRDefault="00E915AF" w:rsidP="00E915AF">
      <w:pPr>
        <w:pStyle w:val="Default"/>
        <w:ind w:left="567"/>
        <w:jc w:val="center"/>
        <w:rPr>
          <w:b/>
          <w:bCs/>
        </w:rPr>
      </w:pPr>
      <w:r>
        <w:rPr>
          <w:b/>
          <w:kern w:val="28"/>
          <w:lang w:eastAsia="en-US"/>
        </w:rPr>
        <w:t>С</w:t>
      </w:r>
      <w:r w:rsidR="00892F46">
        <w:rPr>
          <w:b/>
          <w:kern w:val="28"/>
          <w:lang w:eastAsia="en-US"/>
        </w:rPr>
        <w:t xml:space="preserve">истем </w:t>
      </w:r>
      <w:proofErr w:type="spellStart"/>
      <w:r w:rsidRPr="004A4F5C">
        <w:rPr>
          <w:b/>
          <w:kern w:val="28"/>
          <w:lang w:eastAsia="en-US"/>
        </w:rPr>
        <w:t>КонсультантПлюс</w:t>
      </w:r>
      <w:proofErr w:type="spellEnd"/>
    </w:p>
    <w:p w:rsidR="00E915AF" w:rsidRPr="004A4F5C" w:rsidRDefault="00E915AF" w:rsidP="00E915AF">
      <w:pPr>
        <w:pStyle w:val="Default"/>
        <w:ind w:left="567"/>
        <w:jc w:val="center"/>
        <w:rPr>
          <w:bCs/>
        </w:rPr>
      </w:pPr>
      <w:r w:rsidRPr="004A4F5C">
        <w:rPr>
          <w:bCs/>
        </w:rPr>
        <w:t>для нужд</w:t>
      </w:r>
    </w:p>
    <w:p w:rsidR="00A45058" w:rsidRPr="00A45058" w:rsidRDefault="00A45058" w:rsidP="00A45058">
      <w:pPr>
        <w:ind w:left="567" w:right="-144"/>
        <w:jc w:val="center"/>
        <w:rPr>
          <w:bCs/>
        </w:rPr>
      </w:pPr>
      <w:r w:rsidRPr="00A45058">
        <w:rPr>
          <w:bCs/>
        </w:rPr>
        <w:t>Государственно</w:t>
      </w:r>
      <w:r>
        <w:rPr>
          <w:bCs/>
        </w:rPr>
        <w:t>го</w:t>
      </w:r>
      <w:r w:rsidRPr="00A45058">
        <w:rPr>
          <w:bCs/>
        </w:rPr>
        <w:t xml:space="preserve"> бюджетно</w:t>
      </w:r>
      <w:r>
        <w:rPr>
          <w:bCs/>
        </w:rPr>
        <w:t>го</w:t>
      </w:r>
      <w:r w:rsidRPr="00A45058">
        <w:rPr>
          <w:bCs/>
        </w:rPr>
        <w:t xml:space="preserve"> дошкольно</w:t>
      </w:r>
      <w:r>
        <w:rPr>
          <w:bCs/>
        </w:rPr>
        <w:t>го</w:t>
      </w:r>
      <w:r w:rsidRPr="00A45058">
        <w:rPr>
          <w:bCs/>
        </w:rPr>
        <w:t xml:space="preserve"> </w:t>
      </w:r>
    </w:p>
    <w:p w:rsidR="00A45058" w:rsidRPr="00A45058" w:rsidRDefault="00A45058" w:rsidP="00A45058">
      <w:pPr>
        <w:ind w:left="567" w:right="-144"/>
        <w:jc w:val="center"/>
        <w:rPr>
          <w:bCs/>
        </w:rPr>
      </w:pPr>
      <w:r w:rsidRPr="00A45058">
        <w:rPr>
          <w:bCs/>
        </w:rPr>
        <w:t>образовательно</w:t>
      </w:r>
      <w:r>
        <w:rPr>
          <w:bCs/>
        </w:rPr>
        <w:t>го</w:t>
      </w:r>
      <w:r w:rsidRPr="00A45058">
        <w:rPr>
          <w:bCs/>
        </w:rPr>
        <w:t xml:space="preserve"> учреждени</w:t>
      </w:r>
      <w:r>
        <w:rPr>
          <w:bCs/>
        </w:rPr>
        <w:t>я</w:t>
      </w:r>
      <w:r w:rsidRPr="00A45058">
        <w:rPr>
          <w:bCs/>
        </w:rPr>
        <w:t xml:space="preserve"> детский сад № 133 компенсирующего вида</w:t>
      </w:r>
    </w:p>
    <w:p w:rsidR="00E915AF" w:rsidRPr="004A4F5C" w:rsidRDefault="00A45058" w:rsidP="00A45058">
      <w:pPr>
        <w:ind w:left="567" w:right="-144"/>
        <w:jc w:val="center"/>
        <w:rPr>
          <w:b/>
          <w:bCs/>
          <w:i/>
          <w:caps/>
          <w:color w:val="000000"/>
        </w:rPr>
      </w:pPr>
      <w:r w:rsidRPr="00A45058">
        <w:rPr>
          <w:bCs/>
        </w:rPr>
        <w:t xml:space="preserve">Выборгского района Санкт-Петербурга </w:t>
      </w:r>
      <w:r w:rsidR="00E915AF" w:rsidRPr="004A4F5C">
        <w:rPr>
          <w:bCs/>
        </w:rPr>
        <w:t>в 202</w:t>
      </w:r>
      <w:r w:rsidR="00892F46">
        <w:rPr>
          <w:bCs/>
        </w:rPr>
        <w:t>4</w:t>
      </w:r>
      <w:r w:rsidR="00E915AF" w:rsidRPr="004A4F5C">
        <w:rPr>
          <w:bCs/>
        </w:rPr>
        <w:t xml:space="preserve"> году</w:t>
      </w:r>
    </w:p>
    <w:p w:rsidR="00E915AF" w:rsidRPr="004A4F5C" w:rsidRDefault="00E915AF" w:rsidP="00E915AF">
      <w:pPr>
        <w:widowControl w:val="0"/>
        <w:ind w:left="567" w:right="-144"/>
        <w:jc w:val="center"/>
        <w:rPr>
          <w:b/>
          <w:caps/>
        </w:rPr>
      </w:pPr>
    </w:p>
    <w:p w:rsidR="00E915AF" w:rsidRPr="004A4F5C" w:rsidRDefault="00E915AF" w:rsidP="00E915AF">
      <w:pPr>
        <w:widowControl w:val="0"/>
        <w:ind w:left="567" w:right="-144"/>
        <w:jc w:val="center"/>
        <w:rPr>
          <w:b/>
          <w:caps/>
        </w:rPr>
      </w:pPr>
    </w:p>
    <w:p w:rsidR="00E915AF" w:rsidRPr="004A4F5C" w:rsidRDefault="00E915AF" w:rsidP="00E915AF">
      <w:pPr>
        <w:widowControl w:val="0"/>
        <w:ind w:left="567" w:right="-144"/>
        <w:jc w:val="center"/>
        <w:rPr>
          <w:b/>
          <w:caps/>
        </w:rPr>
      </w:pPr>
    </w:p>
    <w:p w:rsidR="00E915AF" w:rsidRPr="004A4F5C" w:rsidRDefault="00E915AF" w:rsidP="00E915AF">
      <w:pPr>
        <w:widowControl w:val="0"/>
        <w:ind w:left="567" w:right="-144"/>
        <w:jc w:val="center"/>
        <w:rPr>
          <w:b/>
          <w:caps/>
        </w:rPr>
      </w:pPr>
    </w:p>
    <w:p w:rsidR="00E915AF" w:rsidRPr="004A4F5C" w:rsidRDefault="00E915AF" w:rsidP="00E915AF">
      <w:pPr>
        <w:widowControl w:val="0"/>
        <w:ind w:left="567" w:right="-144"/>
        <w:jc w:val="center"/>
        <w:rPr>
          <w:b/>
          <w:caps/>
        </w:rPr>
      </w:pPr>
    </w:p>
    <w:p w:rsidR="00E915AF" w:rsidRPr="004A4F5C" w:rsidRDefault="00E915AF" w:rsidP="00E915AF">
      <w:pPr>
        <w:widowControl w:val="0"/>
        <w:ind w:left="567" w:right="-144"/>
        <w:jc w:val="center"/>
        <w:rPr>
          <w:b/>
        </w:rPr>
      </w:pPr>
    </w:p>
    <w:p w:rsidR="00E915AF" w:rsidRPr="004A4F5C" w:rsidRDefault="00E915AF" w:rsidP="00E915AF">
      <w:pPr>
        <w:ind w:left="567"/>
      </w:pPr>
    </w:p>
    <w:p w:rsidR="00E915AF" w:rsidRPr="004A4F5C" w:rsidRDefault="00E915AF" w:rsidP="00E915AF">
      <w:pPr>
        <w:ind w:left="567"/>
      </w:pPr>
    </w:p>
    <w:p w:rsidR="00E915AF" w:rsidRPr="004A4F5C" w:rsidRDefault="00E915AF" w:rsidP="00E915AF">
      <w:pPr>
        <w:ind w:left="567"/>
      </w:pPr>
    </w:p>
    <w:p w:rsidR="00E915AF" w:rsidRPr="004A4F5C" w:rsidRDefault="00E915AF" w:rsidP="00E915AF">
      <w:pPr>
        <w:ind w:left="567"/>
        <w:rPr>
          <w:b/>
          <w:bCs/>
        </w:rPr>
      </w:pPr>
    </w:p>
    <w:p w:rsidR="00E915AF" w:rsidRPr="004A4F5C" w:rsidRDefault="00E915AF" w:rsidP="00E915AF">
      <w:pPr>
        <w:ind w:left="567"/>
        <w:rPr>
          <w:b/>
          <w:bCs/>
        </w:rPr>
      </w:pPr>
    </w:p>
    <w:p w:rsidR="00E915AF" w:rsidRPr="004A4F5C" w:rsidRDefault="00E915AF" w:rsidP="00E915AF">
      <w:pPr>
        <w:ind w:left="567"/>
        <w:rPr>
          <w:b/>
          <w:bCs/>
        </w:rPr>
      </w:pPr>
    </w:p>
    <w:p w:rsidR="00E915AF" w:rsidRPr="004A4F5C" w:rsidRDefault="00E915AF" w:rsidP="00E915AF">
      <w:pPr>
        <w:ind w:left="567"/>
        <w:rPr>
          <w:b/>
          <w:bCs/>
        </w:rPr>
      </w:pPr>
    </w:p>
    <w:p w:rsidR="00E915AF" w:rsidRDefault="00E915AF" w:rsidP="00E915AF">
      <w:pPr>
        <w:ind w:left="567"/>
        <w:rPr>
          <w:b/>
          <w:bCs/>
        </w:rPr>
      </w:pPr>
    </w:p>
    <w:p w:rsidR="00E915AF" w:rsidRPr="004A4F5C" w:rsidRDefault="00E915AF" w:rsidP="00E915AF">
      <w:pPr>
        <w:ind w:left="567"/>
        <w:rPr>
          <w:b/>
          <w:bCs/>
        </w:rPr>
      </w:pPr>
    </w:p>
    <w:p w:rsidR="00E915AF" w:rsidRDefault="00E915AF" w:rsidP="00E915AF">
      <w:pPr>
        <w:ind w:left="567"/>
        <w:jc w:val="center"/>
        <w:rPr>
          <w:b/>
          <w:bCs/>
        </w:rPr>
      </w:pPr>
    </w:p>
    <w:p w:rsidR="00E915AF" w:rsidRPr="004A4F5C" w:rsidRDefault="00E915AF" w:rsidP="00E915AF">
      <w:pPr>
        <w:ind w:left="567"/>
        <w:jc w:val="center"/>
        <w:rPr>
          <w:b/>
          <w:bCs/>
        </w:rPr>
      </w:pPr>
    </w:p>
    <w:p w:rsidR="00E915AF" w:rsidRPr="004A4F5C" w:rsidRDefault="00E915AF" w:rsidP="00E915AF">
      <w:pPr>
        <w:tabs>
          <w:tab w:val="left" w:pos="6243"/>
        </w:tabs>
        <w:ind w:left="567"/>
        <w:jc w:val="center"/>
        <w:outlineLvl w:val="0"/>
      </w:pPr>
      <w:r w:rsidRPr="004A4F5C">
        <w:t>Санкт-Петербург</w:t>
      </w:r>
    </w:p>
    <w:p w:rsidR="00E915AF" w:rsidRDefault="00E915AF" w:rsidP="00E915AF">
      <w:pPr>
        <w:ind w:left="567"/>
        <w:jc w:val="center"/>
        <w:rPr>
          <w:b/>
          <w:bCs/>
          <w:caps/>
          <w:sz w:val="22"/>
          <w:szCs w:val="22"/>
        </w:rPr>
      </w:pPr>
      <w:r w:rsidRPr="004A4F5C">
        <w:t>202</w:t>
      </w:r>
      <w:r w:rsidR="00A45058">
        <w:t>4</w:t>
      </w:r>
      <w:r w:rsidRPr="004A4F5C">
        <w:t xml:space="preserve"> год</w:t>
      </w:r>
    </w:p>
    <w:p w:rsidR="00E915AF" w:rsidRDefault="00E915AF" w:rsidP="006F2A20">
      <w:pPr>
        <w:widowControl w:val="0"/>
        <w:autoSpaceDE w:val="0"/>
        <w:jc w:val="center"/>
        <w:rPr>
          <w:b/>
          <w:bCs/>
          <w:caps/>
          <w:sz w:val="22"/>
          <w:szCs w:val="22"/>
        </w:rPr>
      </w:pPr>
    </w:p>
    <w:p w:rsidR="00E915AF" w:rsidRDefault="00E915AF" w:rsidP="006F2A20">
      <w:pPr>
        <w:widowControl w:val="0"/>
        <w:autoSpaceDE w:val="0"/>
        <w:jc w:val="center"/>
        <w:rPr>
          <w:b/>
          <w:bCs/>
          <w:caps/>
          <w:sz w:val="22"/>
          <w:szCs w:val="22"/>
        </w:rPr>
        <w:sectPr w:rsidR="00E915AF" w:rsidSect="009D7B44">
          <w:pgSz w:w="11906" w:h="16838"/>
          <w:pgMar w:top="1134" w:right="850" w:bottom="1134" w:left="1701" w:header="708" w:footer="708" w:gutter="0"/>
          <w:cols w:space="708"/>
          <w:docGrid w:linePitch="360"/>
        </w:sectPr>
      </w:pPr>
    </w:p>
    <w:p w:rsidR="006F2A20" w:rsidRPr="00482137" w:rsidRDefault="006F2A20" w:rsidP="00482137">
      <w:pPr>
        <w:widowControl w:val="0"/>
        <w:autoSpaceDE w:val="0"/>
        <w:spacing w:after="240"/>
        <w:jc w:val="center"/>
        <w:rPr>
          <w:b/>
          <w:bCs/>
          <w:caps/>
        </w:rPr>
      </w:pPr>
      <w:r w:rsidRPr="00482137">
        <w:rPr>
          <w:b/>
          <w:bCs/>
          <w:caps/>
        </w:rPr>
        <w:lastRenderedPageBreak/>
        <w:t>Техническое задание</w:t>
      </w:r>
    </w:p>
    <w:p w:rsidR="008E5408" w:rsidRPr="00047569" w:rsidRDefault="008E5408" w:rsidP="00482137">
      <w:pPr>
        <w:spacing w:before="240" w:after="240"/>
        <w:jc w:val="center"/>
        <w:rPr>
          <w:b/>
          <w:bCs/>
          <w:color w:val="000000"/>
        </w:rPr>
      </w:pPr>
      <w:r w:rsidRPr="00047569">
        <w:rPr>
          <w:b/>
          <w:bCs/>
          <w:color w:val="000000"/>
        </w:rPr>
        <w:t xml:space="preserve">Раздел 1. </w:t>
      </w:r>
      <w:r w:rsidR="00482137" w:rsidRPr="00047569">
        <w:rPr>
          <w:b/>
          <w:bCs/>
          <w:color w:val="000000"/>
        </w:rPr>
        <w:t>ОБЩИЕ ТРЕБОВАНИЯ</w:t>
      </w:r>
    </w:p>
    <w:p w:rsidR="008E5408" w:rsidRPr="00482137" w:rsidRDefault="008E5408" w:rsidP="00482137">
      <w:pPr>
        <w:spacing w:before="240" w:after="240"/>
        <w:jc w:val="center"/>
        <w:rPr>
          <w:b/>
          <w:color w:val="000000"/>
          <w:sz w:val="22"/>
          <w:szCs w:val="22"/>
        </w:rPr>
      </w:pPr>
      <w:r w:rsidRPr="00482137">
        <w:rPr>
          <w:b/>
          <w:color w:val="000000"/>
          <w:sz w:val="22"/>
          <w:szCs w:val="22"/>
        </w:rPr>
        <w:t>1. Предмет закупки, начальная (максимальная) цена контракта</w:t>
      </w:r>
    </w:p>
    <w:p w:rsidR="00482137" w:rsidRPr="00482137" w:rsidRDefault="008E5408" w:rsidP="00482137">
      <w:pPr>
        <w:ind w:firstLine="567"/>
        <w:jc w:val="both"/>
        <w:rPr>
          <w:sz w:val="22"/>
          <w:szCs w:val="22"/>
        </w:rPr>
      </w:pPr>
      <w:r w:rsidRPr="00482137">
        <w:rPr>
          <w:sz w:val="22"/>
          <w:szCs w:val="22"/>
        </w:rPr>
        <w:t>1. Предмет</w:t>
      </w:r>
      <w:r w:rsidR="00BF357A">
        <w:rPr>
          <w:sz w:val="22"/>
          <w:szCs w:val="22"/>
        </w:rPr>
        <w:t xml:space="preserve"> закупки: </w:t>
      </w:r>
      <w:r w:rsidR="00482137" w:rsidRPr="00482137">
        <w:rPr>
          <w:sz w:val="22"/>
          <w:szCs w:val="22"/>
        </w:rPr>
        <w:t>оказание услуг по адаптации и сопровождению экземпляров Сист</w:t>
      </w:r>
      <w:r w:rsidR="00892F46">
        <w:rPr>
          <w:sz w:val="22"/>
          <w:szCs w:val="22"/>
        </w:rPr>
        <w:t xml:space="preserve">ем </w:t>
      </w:r>
      <w:proofErr w:type="spellStart"/>
      <w:r w:rsidR="00482137" w:rsidRPr="00482137">
        <w:rPr>
          <w:sz w:val="22"/>
          <w:szCs w:val="22"/>
        </w:rPr>
        <w:t>КонсультантПлюс</w:t>
      </w:r>
      <w:proofErr w:type="spellEnd"/>
      <w:r w:rsidRPr="00482137">
        <w:rPr>
          <w:sz w:val="22"/>
          <w:szCs w:val="22"/>
        </w:rPr>
        <w:t xml:space="preserve"> в 202</w:t>
      </w:r>
      <w:r w:rsidR="00892F46">
        <w:rPr>
          <w:sz w:val="22"/>
          <w:szCs w:val="22"/>
        </w:rPr>
        <w:t>4</w:t>
      </w:r>
      <w:r w:rsidRPr="00482137">
        <w:rPr>
          <w:sz w:val="22"/>
          <w:szCs w:val="22"/>
        </w:rPr>
        <w:t xml:space="preserve"> году.</w:t>
      </w:r>
    </w:p>
    <w:p w:rsidR="00482137" w:rsidRDefault="008E5408" w:rsidP="00482137">
      <w:pPr>
        <w:ind w:firstLine="567"/>
        <w:jc w:val="both"/>
        <w:rPr>
          <w:sz w:val="22"/>
          <w:szCs w:val="22"/>
        </w:rPr>
      </w:pPr>
      <w:r w:rsidRPr="00482137">
        <w:rPr>
          <w:sz w:val="22"/>
          <w:szCs w:val="22"/>
        </w:rPr>
        <w:t xml:space="preserve">2. Начальная (максимальная) цена контракта – </w:t>
      </w:r>
      <w:r w:rsidR="009A5BD6" w:rsidRPr="009A5BD6">
        <w:rPr>
          <w:b/>
          <w:color w:val="000000"/>
          <w:sz w:val="22"/>
          <w:szCs w:val="22"/>
        </w:rPr>
        <w:t>2 191,68</w:t>
      </w:r>
      <w:r w:rsidR="009A5BD6">
        <w:rPr>
          <w:b/>
          <w:color w:val="000000"/>
          <w:sz w:val="22"/>
          <w:szCs w:val="22"/>
        </w:rPr>
        <w:t xml:space="preserve"> </w:t>
      </w:r>
      <w:r w:rsidRPr="00482137">
        <w:rPr>
          <w:sz w:val="22"/>
          <w:szCs w:val="22"/>
        </w:rPr>
        <w:t>руб.</w:t>
      </w:r>
    </w:p>
    <w:p w:rsidR="00482137" w:rsidRDefault="008E5408" w:rsidP="00482137">
      <w:pPr>
        <w:ind w:firstLine="567"/>
        <w:jc w:val="both"/>
        <w:rPr>
          <w:sz w:val="22"/>
          <w:szCs w:val="22"/>
        </w:rPr>
      </w:pPr>
      <w:r w:rsidRPr="00482137">
        <w:rPr>
          <w:sz w:val="22"/>
          <w:szCs w:val="22"/>
        </w:rPr>
        <w:t>3. Код (коды) по Общероссийскому классификатору продукции по видам экономической деятельности (ОКПД 2) ОК 034-2014 (КПЕС 2008)</w:t>
      </w:r>
      <w:r w:rsidR="00482137">
        <w:rPr>
          <w:sz w:val="22"/>
          <w:szCs w:val="22"/>
        </w:rPr>
        <w:t>:</w:t>
      </w:r>
    </w:p>
    <w:p w:rsidR="008E5408" w:rsidRPr="00482137" w:rsidRDefault="00482137" w:rsidP="00482137">
      <w:pPr>
        <w:ind w:firstLine="567"/>
        <w:jc w:val="both"/>
        <w:rPr>
          <w:sz w:val="22"/>
          <w:szCs w:val="22"/>
        </w:rPr>
      </w:pPr>
      <w:r w:rsidRPr="00482137">
        <w:rPr>
          <w:sz w:val="22"/>
          <w:szCs w:val="22"/>
        </w:rPr>
        <w:t>- 62.03.12.130 Услуги по сопровождению компьютерных систем</w:t>
      </w:r>
      <w:r w:rsidR="008E5408" w:rsidRPr="00482137">
        <w:rPr>
          <w:sz w:val="22"/>
          <w:szCs w:val="22"/>
        </w:rPr>
        <w:t>.</w:t>
      </w:r>
    </w:p>
    <w:p w:rsidR="008E5408" w:rsidRPr="00482137" w:rsidRDefault="008E5408" w:rsidP="00482137">
      <w:pPr>
        <w:spacing w:before="240" w:after="240"/>
        <w:jc w:val="center"/>
        <w:rPr>
          <w:b/>
          <w:sz w:val="22"/>
          <w:szCs w:val="22"/>
        </w:rPr>
      </w:pPr>
      <w:r w:rsidRPr="00482137">
        <w:rPr>
          <w:b/>
          <w:sz w:val="22"/>
          <w:szCs w:val="22"/>
        </w:rPr>
        <w:t>2. Цели и правовое основание для оказания услуг</w:t>
      </w:r>
    </w:p>
    <w:p w:rsidR="008E5408" w:rsidRPr="00482137" w:rsidRDefault="008E5408" w:rsidP="00482137">
      <w:pPr>
        <w:pStyle w:val="2"/>
        <w:tabs>
          <w:tab w:val="left" w:pos="0"/>
          <w:tab w:val="left" w:pos="851"/>
          <w:tab w:val="left" w:pos="993"/>
        </w:tabs>
        <w:overflowPunct/>
        <w:spacing w:line="240" w:lineRule="auto"/>
        <w:ind w:left="0" w:firstLine="567"/>
        <w:rPr>
          <w:sz w:val="22"/>
          <w:szCs w:val="22"/>
        </w:rPr>
      </w:pPr>
      <w:r w:rsidRPr="00482137">
        <w:rPr>
          <w:sz w:val="22"/>
          <w:szCs w:val="22"/>
        </w:rPr>
        <w:t>1. Целью данной закупки является: обеспечение текущей деятельности учреждения</w:t>
      </w:r>
      <w:r w:rsidR="00482137" w:rsidRPr="00482137">
        <w:rPr>
          <w:sz w:val="22"/>
          <w:szCs w:val="22"/>
        </w:rPr>
        <w:t>, обеспечение доступа работников учреждения к актуальной правовой информации</w:t>
      </w:r>
      <w:r w:rsidR="00482137">
        <w:rPr>
          <w:sz w:val="22"/>
          <w:szCs w:val="22"/>
        </w:rPr>
        <w:t>.</w:t>
      </w:r>
    </w:p>
    <w:p w:rsidR="008E5408" w:rsidRPr="00482137" w:rsidRDefault="008E5408" w:rsidP="00482137">
      <w:pPr>
        <w:pStyle w:val="2"/>
        <w:tabs>
          <w:tab w:val="left" w:pos="0"/>
          <w:tab w:val="left" w:pos="851"/>
          <w:tab w:val="left" w:pos="993"/>
        </w:tabs>
        <w:overflowPunct/>
        <w:spacing w:line="240" w:lineRule="auto"/>
        <w:ind w:left="0" w:firstLine="567"/>
        <w:rPr>
          <w:sz w:val="22"/>
          <w:szCs w:val="22"/>
        </w:rPr>
      </w:pPr>
      <w:r w:rsidRPr="00482137">
        <w:rPr>
          <w:sz w:val="22"/>
          <w:szCs w:val="22"/>
        </w:rPr>
        <w:t>2. Основанием для приобретения услуг является:</w:t>
      </w:r>
    </w:p>
    <w:p w:rsidR="008E5408" w:rsidRPr="00482137" w:rsidRDefault="008E5408" w:rsidP="00482137">
      <w:pPr>
        <w:ind w:right="-54" w:firstLine="567"/>
        <w:jc w:val="both"/>
        <w:rPr>
          <w:sz w:val="22"/>
          <w:szCs w:val="22"/>
        </w:rPr>
      </w:pPr>
      <w:r w:rsidRPr="00482137">
        <w:rPr>
          <w:sz w:val="22"/>
          <w:szCs w:val="22"/>
        </w:rPr>
        <w:t xml:space="preserve">- план-график </w:t>
      </w:r>
      <w:r w:rsidR="00BF357A" w:rsidRPr="00BF357A">
        <w:rPr>
          <w:sz w:val="22"/>
          <w:szCs w:val="22"/>
        </w:rPr>
        <w:t>закупок товаров, работ, услуг на 202</w:t>
      </w:r>
      <w:r w:rsidR="009A5BD6">
        <w:rPr>
          <w:sz w:val="22"/>
          <w:szCs w:val="22"/>
        </w:rPr>
        <w:t>4</w:t>
      </w:r>
      <w:r w:rsidR="00BF357A" w:rsidRPr="00BF357A">
        <w:rPr>
          <w:sz w:val="22"/>
          <w:szCs w:val="22"/>
        </w:rPr>
        <w:t xml:space="preserve"> финансовый год</w:t>
      </w:r>
      <w:r w:rsidRPr="00482137">
        <w:rPr>
          <w:sz w:val="22"/>
          <w:szCs w:val="22"/>
        </w:rPr>
        <w:t xml:space="preserve"> </w:t>
      </w:r>
      <w:r w:rsidR="00BF357A" w:rsidRPr="00BF357A">
        <w:rPr>
          <w:sz w:val="22"/>
          <w:szCs w:val="22"/>
        </w:rPr>
        <w:t>и на плановый период 202</w:t>
      </w:r>
      <w:r w:rsidR="009A5BD6">
        <w:rPr>
          <w:sz w:val="22"/>
          <w:szCs w:val="22"/>
        </w:rPr>
        <w:t>5</w:t>
      </w:r>
      <w:r w:rsidR="00BF357A" w:rsidRPr="00BF357A">
        <w:rPr>
          <w:sz w:val="22"/>
          <w:szCs w:val="22"/>
        </w:rPr>
        <w:t xml:space="preserve"> и 202</w:t>
      </w:r>
      <w:r w:rsidR="009A5BD6">
        <w:rPr>
          <w:sz w:val="22"/>
          <w:szCs w:val="22"/>
        </w:rPr>
        <w:t>6</w:t>
      </w:r>
      <w:r w:rsidR="00BF357A" w:rsidRPr="00BF357A">
        <w:rPr>
          <w:sz w:val="22"/>
          <w:szCs w:val="22"/>
        </w:rPr>
        <w:t xml:space="preserve"> годов</w:t>
      </w:r>
      <w:r w:rsidR="00BF357A">
        <w:rPr>
          <w:sz w:val="22"/>
          <w:szCs w:val="22"/>
        </w:rPr>
        <w:t>.</w:t>
      </w:r>
    </w:p>
    <w:p w:rsidR="008E5408" w:rsidRPr="00482137" w:rsidRDefault="008E5408" w:rsidP="00482137">
      <w:pPr>
        <w:spacing w:before="240" w:after="240"/>
        <w:jc w:val="center"/>
        <w:rPr>
          <w:b/>
          <w:sz w:val="22"/>
          <w:szCs w:val="22"/>
        </w:rPr>
      </w:pPr>
      <w:r w:rsidRPr="00482137">
        <w:rPr>
          <w:b/>
          <w:sz w:val="22"/>
          <w:szCs w:val="22"/>
        </w:rPr>
        <w:t>3. Источник финансирования</w:t>
      </w:r>
    </w:p>
    <w:p w:rsidR="008E5408" w:rsidRPr="00482137" w:rsidRDefault="008E5408" w:rsidP="008E5408">
      <w:pPr>
        <w:pStyle w:val="Standard"/>
        <w:tabs>
          <w:tab w:val="left" w:pos="900"/>
        </w:tabs>
        <w:ind w:firstLine="540"/>
        <w:jc w:val="both"/>
        <w:rPr>
          <w:sz w:val="22"/>
          <w:szCs w:val="22"/>
        </w:rPr>
      </w:pPr>
      <w:r w:rsidRPr="00482137">
        <w:rPr>
          <w:sz w:val="22"/>
          <w:szCs w:val="22"/>
        </w:rPr>
        <w:t xml:space="preserve">Источник финансирования: </w:t>
      </w:r>
      <w:r w:rsidR="00892F46">
        <w:rPr>
          <w:sz w:val="22"/>
          <w:szCs w:val="22"/>
        </w:rPr>
        <w:t>внебюджетные средства бюджетных учреждений</w:t>
      </w:r>
      <w:r w:rsidRPr="00482137">
        <w:rPr>
          <w:sz w:val="22"/>
          <w:szCs w:val="22"/>
        </w:rPr>
        <w:t>, код раздела 1101, код вида расходов 611 (244), тип обеспечения СГЗ, КОСГУ 22</w:t>
      </w:r>
      <w:r w:rsidR="00482137">
        <w:rPr>
          <w:sz w:val="22"/>
          <w:szCs w:val="22"/>
        </w:rPr>
        <w:t>6</w:t>
      </w:r>
      <w:r w:rsidRPr="00482137">
        <w:rPr>
          <w:sz w:val="22"/>
          <w:szCs w:val="22"/>
        </w:rPr>
        <w:t xml:space="preserve"> «</w:t>
      </w:r>
      <w:r w:rsidR="00482137" w:rsidRPr="00482137">
        <w:rPr>
          <w:sz w:val="22"/>
          <w:szCs w:val="22"/>
        </w:rPr>
        <w:t>Прочие работы и услуги</w:t>
      </w:r>
      <w:r w:rsidRPr="00482137">
        <w:rPr>
          <w:sz w:val="22"/>
          <w:szCs w:val="22"/>
        </w:rPr>
        <w:t>».</w:t>
      </w:r>
    </w:p>
    <w:p w:rsidR="008E5408" w:rsidRPr="00482137" w:rsidRDefault="008E5408" w:rsidP="00482137">
      <w:pPr>
        <w:spacing w:before="240" w:after="240"/>
        <w:jc w:val="center"/>
        <w:rPr>
          <w:b/>
          <w:sz w:val="22"/>
          <w:szCs w:val="22"/>
        </w:rPr>
      </w:pPr>
      <w:r w:rsidRPr="00482137">
        <w:rPr>
          <w:b/>
          <w:sz w:val="22"/>
          <w:szCs w:val="22"/>
        </w:rPr>
        <w:t>4. Форма, сроки и порядок оплаты услуг</w:t>
      </w:r>
    </w:p>
    <w:p w:rsidR="0069394E" w:rsidRDefault="008E5408" w:rsidP="0069394E">
      <w:pPr>
        <w:widowControl w:val="0"/>
        <w:tabs>
          <w:tab w:val="left" w:pos="900"/>
        </w:tabs>
        <w:autoSpaceDE w:val="0"/>
        <w:ind w:firstLine="567"/>
        <w:jc w:val="both"/>
        <w:rPr>
          <w:sz w:val="22"/>
          <w:szCs w:val="22"/>
        </w:rPr>
      </w:pPr>
      <w:r w:rsidRPr="00482137">
        <w:rPr>
          <w:sz w:val="22"/>
          <w:szCs w:val="22"/>
        </w:rPr>
        <w:t>1. Оплата осуществляется в безналичной форме в соответствии с утвержденными бюджетными ассигнованиями.</w:t>
      </w:r>
    </w:p>
    <w:p w:rsidR="0069394E" w:rsidRDefault="008E5408" w:rsidP="0069394E">
      <w:pPr>
        <w:widowControl w:val="0"/>
        <w:tabs>
          <w:tab w:val="left" w:pos="900"/>
        </w:tabs>
        <w:autoSpaceDE w:val="0"/>
        <w:ind w:firstLine="567"/>
        <w:jc w:val="both"/>
        <w:rPr>
          <w:sz w:val="22"/>
          <w:szCs w:val="22"/>
        </w:rPr>
      </w:pPr>
      <w:r w:rsidRPr="00482137">
        <w:rPr>
          <w:sz w:val="22"/>
          <w:szCs w:val="22"/>
        </w:rPr>
        <w:t xml:space="preserve">2. Срок и порядок оплаты: </w:t>
      </w:r>
    </w:p>
    <w:p w:rsidR="0069394E" w:rsidRDefault="008E5408" w:rsidP="0069394E">
      <w:pPr>
        <w:widowControl w:val="0"/>
        <w:tabs>
          <w:tab w:val="left" w:pos="900"/>
        </w:tabs>
        <w:autoSpaceDE w:val="0"/>
        <w:ind w:firstLine="567"/>
        <w:jc w:val="both"/>
        <w:rPr>
          <w:sz w:val="22"/>
          <w:szCs w:val="22"/>
        </w:rPr>
      </w:pPr>
      <w:r w:rsidRPr="00482137">
        <w:rPr>
          <w:sz w:val="22"/>
          <w:szCs w:val="22"/>
        </w:rPr>
        <w:t>- оплата по договору осуществляется по казначейской системе оплаты ежемесячно в безналичной форме, путем перечисления денежных средств на расчетный счет Исполнителя в течение 1</w:t>
      </w:r>
      <w:r w:rsidR="0069394E">
        <w:rPr>
          <w:sz w:val="22"/>
          <w:szCs w:val="22"/>
        </w:rPr>
        <w:t>0</w:t>
      </w:r>
      <w:r w:rsidRPr="00482137">
        <w:rPr>
          <w:sz w:val="22"/>
          <w:szCs w:val="22"/>
        </w:rPr>
        <w:t xml:space="preserve"> рабочих дней с момента подписания Сторонами актов сдачи-приемки оказанных услуг и согласно графика приема поручений на оплату расходов;</w:t>
      </w:r>
    </w:p>
    <w:p w:rsidR="0069394E" w:rsidRDefault="0069394E" w:rsidP="0069394E">
      <w:pPr>
        <w:widowControl w:val="0"/>
        <w:tabs>
          <w:tab w:val="left" w:pos="900"/>
        </w:tabs>
        <w:autoSpaceDE w:val="0"/>
        <w:ind w:firstLine="567"/>
        <w:jc w:val="both"/>
        <w:rPr>
          <w:sz w:val="22"/>
          <w:szCs w:val="22"/>
        </w:rPr>
      </w:pPr>
      <w:r>
        <w:rPr>
          <w:sz w:val="22"/>
          <w:szCs w:val="22"/>
        </w:rPr>
        <w:t>-</w:t>
      </w:r>
      <w:r w:rsidR="008E5408" w:rsidRPr="00482137">
        <w:rPr>
          <w:sz w:val="22"/>
          <w:szCs w:val="22"/>
        </w:rPr>
        <w:t xml:space="preserve"> авансирование по настоящему Договору не предусмотрено. за исключением услуг, оказываемых в декабре 202</w:t>
      </w:r>
      <w:r w:rsidR="00892F46">
        <w:rPr>
          <w:sz w:val="22"/>
          <w:szCs w:val="22"/>
        </w:rPr>
        <w:t>4</w:t>
      </w:r>
      <w:r w:rsidR="008E5408" w:rsidRPr="00482137">
        <w:rPr>
          <w:sz w:val="22"/>
          <w:szCs w:val="22"/>
        </w:rPr>
        <w:t xml:space="preserve"> года;</w:t>
      </w:r>
    </w:p>
    <w:p w:rsidR="008E5408" w:rsidRDefault="008E5408" w:rsidP="0069394E">
      <w:pPr>
        <w:widowControl w:val="0"/>
        <w:tabs>
          <w:tab w:val="left" w:pos="900"/>
        </w:tabs>
        <w:autoSpaceDE w:val="0"/>
        <w:ind w:firstLine="567"/>
        <w:jc w:val="both"/>
        <w:rPr>
          <w:sz w:val="22"/>
          <w:szCs w:val="22"/>
        </w:rPr>
      </w:pPr>
      <w:r w:rsidRPr="00482137">
        <w:rPr>
          <w:sz w:val="22"/>
          <w:szCs w:val="22"/>
        </w:rPr>
        <w:t>- за услуги, оказываемые в декабре 202</w:t>
      </w:r>
      <w:r w:rsidR="00892F46">
        <w:rPr>
          <w:sz w:val="22"/>
          <w:szCs w:val="22"/>
        </w:rPr>
        <w:t>4</w:t>
      </w:r>
      <w:r w:rsidRPr="00482137">
        <w:rPr>
          <w:sz w:val="22"/>
          <w:szCs w:val="22"/>
        </w:rPr>
        <w:t xml:space="preserve"> года, оплата производится на основании выставленного </w:t>
      </w:r>
      <w:r w:rsidR="0069394E">
        <w:rPr>
          <w:sz w:val="22"/>
          <w:szCs w:val="22"/>
        </w:rPr>
        <w:t>не позднее 12.12.202</w:t>
      </w:r>
      <w:r w:rsidR="00892F46">
        <w:rPr>
          <w:sz w:val="22"/>
          <w:szCs w:val="22"/>
        </w:rPr>
        <w:t>4</w:t>
      </w:r>
      <w:r w:rsidR="0069394E">
        <w:rPr>
          <w:sz w:val="22"/>
          <w:szCs w:val="22"/>
        </w:rPr>
        <w:t xml:space="preserve"> г. </w:t>
      </w:r>
      <w:r w:rsidRPr="00482137">
        <w:rPr>
          <w:sz w:val="22"/>
          <w:szCs w:val="22"/>
        </w:rPr>
        <w:t>счета на предоплату с последующим предоставлением акта сдачи-приемки оказанных услуг.</w:t>
      </w:r>
    </w:p>
    <w:p w:rsidR="0069394E" w:rsidRPr="00482137" w:rsidRDefault="0069394E" w:rsidP="0069394E">
      <w:pPr>
        <w:widowControl w:val="0"/>
        <w:tabs>
          <w:tab w:val="left" w:pos="900"/>
        </w:tabs>
        <w:autoSpaceDE w:val="0"/>
        <w:ind w:firstLine="567"/>
        <w:jc w:val="both"/>
        <w:rPr>
          <w:sz w:val="22"/>
          <w:szCs w:val="22"/>
        </w:rPr>
      </w:pPr>
      <w:r>
        <w:rPr>
          <w:sz w:val="22"/>
          <w:szCs w:val="22"/>
        </w:rPr>
        <w:t xml:space="preserve">3. </w:t>
      </w:r>
      <w:r w:rsidRPr="00126749">
        <w:rPr>
          <w:bCs/>
          <w:sz w:val="22"/>
          <w:szCs w:val="22"/>
        </w:rPr>
        <w:t xml:space="preserve">При обмене юридически значимыми документами Стороны могут использовать </w:t>
      </w:r>
      <w:r w:rsidRPr="003850D7">
        <w:rPr>
          <w:bCs/>
          <w:sz w:val="22"/>
          <w:szCs w:val="22"/>
        </w:rPr>
        <w:t xml:space="preserve">электронный документооборот </w:t>
      </w:r>
      <w:r w:rsidRPr="00126749">
        <w:rPr>
          <w:bCs/>
          <w:sz w:val="22"/>
          <w:szCs w:val="22"/>
        </w:rPr>
        <w:t xml:space="preserve">и применять электронную </w:t>
      </w:r>
      <w:r>
        <w:rPr>
          <w:bCs/>
          <w:sz w:val="22"/>
          <w:szCs w:val="22"/>
        </w:rPr>
        <w:t xml:space="preserve">цифровую </w:t>
      </w:r>
      <w:r w:rsidRPr="00126749">
        <w:rPr>
          <w:bCs/>
          <w:sz w:val="22"/>
          <w:szCs w:val="22"/>
        </w:rPr>
        <w:t>подпись при оформлении документов ЭДО</w:t>
      </w:r>
      <w:r w:rsidRPr="003850D7">
        <w:rPr>
          <w:bCs/>
          <w:sz w:val="22"/>
          <w:szCs w:val="22"/>
        </w:rPr>
        <w:t xml:space="preserve"> в порядке, установленном действующим законодательством и договорами об обмене электронными документами, заключенными Сторонами с соответствующим оператором электронного документооборота (ООО «Компания Тензор»)</w:t>
      </w:r>
      <w:r>
        <w:rPr>
          <w:bCs/>
          <w:sz w:val="22"/>
          <w:szCs w:val="22"/>
        </w:rPr>
        <w:t>.</w:t>
      </w:r>
    </w:p>
    <w:p w:rsidR="008E5408" w:rsidRPr="00482137" w:rsidRDefault="008E5408" w:rsidP="00482137">
      <w:pPr>
        <w:spacing w:before="240" w:after="240"/>
        <w:jc w:val="center"/>
        <w:rPr>
          <w:b/>
          <w:sz w:val="22"/>
          <w:szCs w:val="22"/>
        </w:rPr>
      </w:pPr>
      <w:r w:rsidRPr="00482137">
        <w:rPr>
          <w:b/>
          <w:sz w:val="22"/>
          <w:szCs w:val="22"/>
        </w:rPr>
        <w:t>5. Место, условия и сроки оказания услуг</w:t>
      </w:r>
    </w:p>
    <w:p w:rsidR="0069394E" w:rsidRDefault="008E5408" w:rsidP="0069394E">
      <w:pPr>
        <w:ind w:firstLine="567"/>
        <w:jc w:val="both"/>
        <w:rPr>
          <w:sz w:val="22"/>
          <w:szCs w:val="22"/>
        </w:rPr>
      </w:pPr>
      <w:r w:rsidRPr="00482137">
        <w:rPr>
          <w:sz w:val="22"/>
          <w:szCs w:val="22"/>
        </w:rPr>
        <w:t xml:space="preserve">1. Местом оказания услуг является: </w:t>
      </w:r>
      <w:r w:rsidR="009A5BD6" w:rsidRPr="009A5BD6">
        <w:rPr>
          <w:sz w:val="22"/>
          <w:szCs w:val="22"/>
        </w:rPr>
        <w:t>194352, Санкт-Петербург, ул. Руднева, дом. 28 корп. 2, лит. А</w:t>
      </w:r>
      <w:r w:rsidRPr="00482137">
        <w:rPr>
          <w:sz w:val="22"/>
          <w:szCs w:val="22"/>
        </w:rPr>
        <w:t xml:space="preserve">2. Условия и сроки оказания услуг: </w:t>
      </w:r>
    </w:p>
    <w:p w:rsidR="0069394E" w:rsidRDefault="008E5408" w:rsidP="0069394E">
      <w:pPr>
        <w:ind w:firstLine="567"/>
        <w:jc w:val="both"/>
        <w:rPr>
          <w:sz w:val="22"/>
          <w:szCs w:val="22"/>
        </w:rPr>
      </w:pPr>
      <w:r w:rsidRPr="00482137">
        <w:rPr>
          <w:sz w:val="22"/>
          <w:szCs w:val="22"/>
        </w:rPr>
        <w:t>Период оказания услуг – с 01.0</w:t>
      </w:r>
      <w:r w:rsidR="009A5BD6">
        <w:rPr>
          <w:sz w:val="22"/>
          <w:szCs w:val="22"/>
        </w:rPr>
        <w:t>7</w:t>
      </w:r>
      <w:r w:rsidRPr="00482137">
        <w:rPr>
          <w:sz w:val="22"/>
          <w:szCs w:val="22"/>
        </w:rPr>
        <w:t>.202</w:t>
      </w:r>
      <w:r w:rsidR="00892F46">
        <w:rPr>
          <w:sz w:val="22"/>
          <w:szCs w:val="22"/>
        </w:rPr>
        <w:t>4</w:t>
      </w:r>
      <w:r w:rsidRPr="00482137">
        <w:rPr>
          <w:sz w:val="22"/>
          <w:szCs w:val="22"/>
        </w:rPr>
        <w:t xml:space="preserve"> г.  по 31.12.202</w:t>
      </w:r>
      <w:r w:rsidR="00892F46">
        <w:rPr>
          <w:sz w:val="22"/>
          <w:szCs w:val="22"/>
        </w:rPr>
        <w:t>4</w:t>
      </w:r>
      <w:r w:rsidRPr="00482137">
        <w:rPr>
          <w:sz w:val="22"/>
          <w:szCs w:val="22"/>
        </w:rPr>
        <w:t xml:space="preserve"> г. </w:t>
      </w:r>
    </w:p>
    <w:p w:rsidR="00D2538F" w:rsidRDefault="008E5408" w:rsidP="0069394E">
      <w:pPr>
        <w:ind w:firstLine="567"/>
        <w:jc w:val="both"/>
        <w:rPr>
          <w:sz w:val="22"/>
          <w:szCs w:val="22"/>
        </w:rPr>
      </w:pPr>
      <w:r w:rsidRPr="00482137">
        <w:rPr>
          <w:sz w:val="22"/>
          <w:szCs w:val="22"/>
        </w:rPr>
        <w:t xml:space="preserve">Услуги </w:t>
      </w:r>
      <w:r w:rsidR="0069394E">
        <w:rPr>
          <w:sz w:val="22"/>
          <w:szCs w:val="22"/>
        </w:rPr>
        <w:t>предоставляются круглосуточно</w:t>
      </w:r>
      <w:r w:rsidRPr="00482137">
        <w:rPr>
          <w:sz w:val="22"/>
          <w:szCs w:val="22"/>
        </w:rPr>
        <w:t>.</w:t>
      </w:r>
    </w:p>
    <w:p w:rsidR="0069394E" w:rsidRDefault="0069394E" w:rsidP="0069394E">
      <w:pPr>
        <w:spacing w:before="240" w:after="240"/>
        <w:jc w:val="center"/>
        <w:rPr>
          <w:b/>
          <w:sz w:val="22"/>
          <w:szCs w:val="22"/>
        </w:rPr>
      </w:pPr>
      <w:r w:rsidRPr="0069394E">
        <w:rPr>
          <w:b/>
          <w:sz w:val="22"/>
          <w:szCs w:val="22"/>
        </w:rPr>
        <w:t>6. Требования к Исполнителю</w:t>
      </w:r>
    </w:p>
    <w:p w:rsidR="0069394E" w:rsidRDefault="0069394E" w:rsidP="0069394E">
      <w:pPr>
        <w:ind w:firstLine="567"/>
        <w:jc w:val="both"/>
        <w:rPr>
          <w:sz w:val="22"/>
          <w:szCs w:val="22"/>
        </w:rPr>
      </w:pPr>
      <w:r>
        <w:rPr>
          <w:sz w:val="22"/>
          <w:szCs w:val="22"/>
        </w:rPr>
        <w:t xml:space="preserve">1. </w:t>
      </w:r>
      <w:r w:rsidR="00F4407E">
        <w:rPr>
          <w:sz w:val="22"/>
          <w:szCs w:val="22"/>
        </w:rPr>
        <w:t>Исполнитель должен быть включен в Реестр аккредитованных организаций, осуществляющих деятельность в области информационных технологий Санкт-Петербурга.</w:t>
      </w:r>
    </w:p>
    <w:p w:rsidR="00CA4C70" w:rsidRPr="0069394E" w:rsidRDefault="00CA4C70" w:rsidP="0069394E">
      <w:pPr>
        <w:ind w:firstLine="567"/>
        <w:jc w:val="both"/>
        <w:rPr>
          <w:sz w:val="22"/>
          <w:szCs w:val="22"/>
        </w:rPr>
      </w:pPr>
      <w:r>
        <w:rPr>
          <w:sz w:val="22"/>
          <w:szCs w:val="22"/>
        </w:rPr>
        <w:t xml:space="preserve">2. </w:t>
      </w:r>
      <w:r w:rsidRPr="00CA4C70">
        <w:rPr>
          <w:sz w:val="22"/>
          <w:szCs w:val="22"/>
        </w:rPr>
        <w:t>Исполнитель обязан предоставить Заказчику документы, подтверждающие наличие у Исполнителя необходимых прав на использование технологий и иных результато</w:t>
      </w:r>
      <w:r>
        <w:rPr>
          <w:sz w:val="22"/>
          <w:szCs w:val="22"/>
        </w:rPr>
        <w:t>в интеллектуальной деятельности</w:t>
      </w:r>
      <w:r w:rsidRPr="00CA4C70">
        <w:rPr>
          <w:sz w:val="22"/>
          <w:szCs w:val="22"/>
        </w:rPr>
        <w:t xml:space="preserve"> </w:t>
      </w:r>
      <w:r>
        <w:rPr>
          <w:sz w:val="22"/>
          <w:szCs w:val="22"/>
        </w:rPr>
        <w:t>(</w:t>
      </w:r>
      <w:r w:rsidRPr="00CA4C70">
        <w:rPr>
          <w:sz w:val="22"/>
          <w:szCs w:val="22"/>
        </w:rPr>
        <w:t xml:space="preserve">копию Лицензионного соглашения, подтверждающего, что специальное программное </w:t>
      </w:r>
      <w:r w:rsidRPr="00CA4C70">
        <w:rPr>
          <w:sz w:val="22"/>
          <w:szCs w:val="22"/>
        </w:rPr>
        <w:lastRenderedPageBreak/>
        <w:t xml:space="preserve">обеспечение, используемое Исполнителем для оказания услуг Заказчику, полностью совместимо с имеющимися у Заказчика экземплярами Систем </w:t>
      </w:r>
      <w:proofErr w:type="spellStart"/>
      <w:r w:rsidRPr="00CA4C70">
        <w:rPr>
          <w:sz w:val="22"/>
          <w:szCs w:val="22"/>
        </w:rPr>
        <w:t>КонсультантПлюс</w:t>
      </w:r>
      <w:proofErr w:type="spellEnd"/>
      <w:r>
        <w:rPr>
          <w:sz w:val="22"/>
          <w:szCs w:val="22"/>
        </w:rPr>
        <w:t>)</w:t>
      </w:r>
      <w:r w:rsidRPr="00CA4C70">
        <w:rPr>
          <w:sz w:val="22"/>
          <w:szCs w:val="22"/>
        </w:rPr>
        <w:t xml:space="preserve">, а также с самостоятельно подготовленными на основании технологии </w:t>
      </w:r>
      <w:proofErr w:type="spellStart"/>
      <w:r w:rsidRPr="00CA4C70">
        <w:rPr>
          <w:sz w:val="22"/>
          <w:szCs w:val="22"/>
        </w:rPr>
        <w:t>КонсультантПлюс</w:t>
      </w:r>
      <w:proofErr w:type="spellEnd"/>
      <w:r w:rsidRPr="00CA4C70">
        <w:rPr>
          <w:sz w:val="22"/>
          <w:szCs w:val="22"/>
        </w:rPr>
        <w:t xml:space="preserve"> внутренними информационными ресурсами Заказчика</w:t>
      </w:r>
      <w:r>
        <w:rPr>
          <w:sz w:val="22"/>
          <w:szCs w:val="22"/>
        </w:rPr>
        <w:t>).</w:t>
      </w:r>
    </w:p>
    <w:p w:rsidR="008E5408" w:rsidRDefault="008E5408" w:rsidP="00D2538F">
      <w:pPr>
        <w:widowControl w:val="0"/>
        <w:suppressAutoHyphens/>
        <w:overflowPunct w:val="0"/>
        <w:autoSpaceDE w:val="0"/>
        <w:autoSpaceDN w:val="0"/>
        <w:spacing w:before="240" w:after="240"/>
        <w:ind w:left="426" w:right="15"/>
        <w:jc w:val="center"/>
        <w:textAlignment w:val="baseline"/>
        <w:rPr>
          <w:b/>
          <w:bCs/>
          <w:caps/>
          <w:sz w:val="22"/>
          <w:szCs w:val="22"/>
        </w:rPr>
      </w:pPr>
      <w:r w:rsidRPr="00047569">
        <w:rPr>
          <w:b/>
        </w:rPr>
        <w:t>Раздел 2.</w:t>
      </w:r>
      <w:r w:rsidR="00482137" w:rsidRPr="00047569">
        <w:rPr>
          <w:b/>
        </w:rPr>
        <w:t>ТРЕБОВАНИЯ К ОПИСАНИЮ ОБЪЕКТА ЗАКУПК</w:t>
      </w:r>
      <w:r w:rsidR="00482137">
        <w:rPr>
          <w:b/>
        </w:rPr>
        <w:t>И</w:t>
      </w:r>
    </w:p>
    <w:p w:rsidR="00D2538F" w:rsidRPr="00943584"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1. </w:t>
      </w:r>
      <w:r w:rsidRPr="00943584">
        <w:rPr>
          <w:b/>
          <w:bCs/>
          <w:caps/>
          <w:sz w:val="22"/>
          <w:szCs w:val="22"/>
        </w:rPr>
        <w:t>О</w:t>
      </w:r>
      <w:r w:rsidR="00482137" w:rsidRPr="00943584">
        <w:rPr>
          <w:b/>
          <w:bCs/>
          <w:sz w:val="22"/>
          <w:szCs w:val="22"/>
        </w:rPr>
        <w:t>сновные понятия</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943584">
        <w:rPr>
          <w:bCs/>
          <w:kern w:val="28"/>
          <w:sz w:val="22"/>
          <w:szCs w:val="22"/>
          <w:lang w:eastAsia="en-US"/>
        </w:rPr>
        <w:t xml:space="preserve">1.1. Справочная Правовая Система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(далее - Система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943584">
        <w:rPr>
          <w:bCs/>
          <w:kern w:val="28"/>
          <w:sz w:val="22"/>
          <w:szCs w:val="22"/>
          <w:lang w:eastAsia="en-US"/>
        </w:rPr>
        <w:t xml:space="preserve">1.2. Экземпляр Системы - копия Системы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943584">
        <w:rPr>
          <w:bCs/>
          <w:kern w:val="28"/>
          <w:sz w:val="22"/>
          <w:szCs w:val="22"/>
          <w:lang w:eastAsia="en-US"/>
        </w:rPr>
        <w:t>1.3. Учетная запись - логин и пароль.</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7E5DEC">
        <w:rPr>
          <w:bCs/>
          <w:kern w:val="28"/>
          <w:sz w:val="22"/>
          <w:szCs w:val="22"/>
          <w:lang w:eastAsia="en-US"/>
        </w:rPr>
        <w:t>1.4.</w:t>
      </w:r>
      <w:r w:rsidRPr="00943584">
        <w:rPr>
          <w:bCs/>
          <w:kern w:val="28"/>
          <w:sz w:val="22"/>
          <w:szCs w:val="22"/>
          <w:lang w:eastAsia="en-US"/>
        </w:rPr>
        <w:t xml:space="preserve"> Порядок доступа - совокупность технических параметров, разрешенных способов и условий доступа к комплекту Систем.</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7E5DEC">
        <w:rPr>
          <w:bCs/>
          <w:kern w:val="28"/>
          <w:sz w:val="22"/>
          <w:szCs w:val="22"/>
          <w:lang w:eastAsia="en-US"/>
        </w:rPr>
        <w:t>1.5.</w:t>
      </w:r>
      <w:r w:rsidRPr="00943584">
        <w:rPr>
          <w:bCs/>
          <w:kern w:val="28"/>
          <w:sz w:val="22"/>
          <w:szCs w:val="22"/>
          <w:lang w:eastAsia="en-US"/>
        </w:rPr>
        <w:t xml:space="preserve"> Уникальный пользователь - физическое лицо, состоящее в трудовых отношениях с Заказчиком (работник), являющееся пользователем Системы.</w:t>
      </w:r>
    </w:p>
    <w:p w:rsidR="00D2538F" w:rsidRPr="00943584" w:rsidRDefault="00D2538F" w:rsidP="008E5408">
      <w:pPr>
        <w:widowControl w:val="0"/>
        <w:suppressAutoHyphens/>
        <w:overflowPunct w:val="0"/>
        <w:autoSpaceDE w:val="0"/>
        <w:autoSpaceDN w:val="0"/>
        <w:ind w:right="15" w:firstLine="567"/>
        <w:jc w:val="both"/>
        <w:textAlignment w:val="baseline"/>
        <w:rPr>
          <w:bCs/>
          <w:kern w:val="28"/>
          <w:sz w:val="22"/>
          <w:szCs w:val="22"/>
          <w:lang w:eastAsia="en-US"/>
        </w:rPr>
      </w:pPr>
      <w:r w:rsidRPr="00943584">
        <w:rPr>
          <w:bCs/>
          <w:kern w:val="28"/>
          <w:sz w:val="22"/>
          <w:szCs w:val="22"/>
          <w:lang w:eastAsia="en-US"/>
        </w:rPr>
        <w:t>1.6. Регистрация - процедура, при которой запоминаются параметры конкретного электронного устройства и генерируется цифровой код, после принятия которого становится возможным использование экземпляра Системы. По выбору Заказчика экземпляр Системы может быть зарегистрирован на ЭВМ Заказчика либо на ЭВМ Исполнителя. Особенности регистрации определяются Спецификациями к Договору, а также отдельными соглашениями Сторон.</w:t>
      </w:r>
    </w:p>
    <w:p w:rsidR="00D2538F" w:rsidRPr="00943584" w:rsidRDefault="00D2538F" w:rsidP="008E5408">
      <w:pPr>
        <w:widowControl w:val="0"/>
        <w:tabs>
          <w:tab w:val="left" w:pos="7797"/>
        </w:tabs>
        <w:suppressAutoHyphens/>
        <w:overflowPunct w:val="0"/>
        <w:autoSpaceDE w:val="0"/>
        <w:autoSpaceDN w:val="0"/>
        <w:ind w:right="15" w:firstLine="567"/>
        <w:jc w:val="both"/>
        <w:textAlignment w:val="baseline"/>
        <w:rPr>
          <w:bCs/>
          <w:kern w:val="28"/>
          <w:sz w:val="22"/>
          <w:szCs w:val="22"/>
          <w:lang w:eastAsia="en-US"/>
        </w:rPr>
      </w:pPr>
      <w:r w:rsidRPr="007E5DEC">
        <w:rPr>
          <w:bCs/>
          <w:kern w:val="28"/>
          <w:sz w:val="22"/>
          <w:szCs w:val="22"/>
          <w:lang w:eastAsia="en-US"/>
        </w:rPr>
        <w:t>1.7.</w:t>
      </w:r>
      <w:r w:rsidRPr="00943584">
        <w:rPr>
          <w:bCs/>
          <w:kern w:val="28"/>
          <w:sz w:val="22"/>
          <w:szCs w:val="22"/>
          <w:lang w:eastAsia="en-US"/>
        </w:rPr>
        <w:t xml:space="preserve"> КЦ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 организация, на основании договора с которой Дистрибьютор осуществляет поставку и оказание информационных услуг с использованием экземпляров Систем.</w:t>
      </w:r>
    </w:p>
    <w:p w:rsidR="00D2538F" w:rsidRDefault="00D2538F" w:rsidP="008E5408">
      <w:pPr>
        <w:widowControl w:val="0"/>
        <w:tabs>
          <w:tab w:val="left" w:pos="1276"/>
        </w:tabs>
        <w:suppressAutoHyphens/>
        <w:overflowPunct w:val="0"/>
        <w:autoSpaceDE w:val="0"/>
        <w:autoSpaceDN w:val="0"/>
        <w:ind w:right="15" w:firstLine="567"/>
        <w:jc w:val="both"/>
        <w:textAlignment w:val="baseline"/>
        <w:rPr>
          <w:bCs/>
          <w:kern w:val="28"/>
          <w:sz w:val="22"/>
          <w:szCs w:val="22"/>
          <w:lang w:eastAsia="en-US"/>
        </w:rPr>
      </w:pPr>
      <w:r w:rsidRPr="007E5DEC">
        <w:rPr>
          <w:bCs/>
          <w:kern w:val="28"/>
          <w:sz w:val="22"/>
          <w:szCs w:val="22"/>
          <w:lang w:eastAsia="en-US"/>
        </w:rPr>
        <w:t>1.8.</w:t>
      </w:r>
      <w:r>
        <w:rPr>
          <w:bCs/>
          <w:kern w:val="28"/>
          <w:sz w:val="22"/>
          <w:szCs w:val="22"/>
          <w:lang w:eastAsia="en-US"/>
        </w:rPr>
        <w:t xml:space="preserve"> </w:t>
      </w:r>
      <w:r w:rsidRPr="00943584">
        <w:rPr>
          <w:bCs/>
          <w:kern w:val="28"/>
          <w:sz w:val="22"/>
          <w:szCs w:val="22"/>
          <w:lang w:eastAsia="en-US"/>
        </w:rPr>
        <w:t xml:space="preserve">Правомерный приобретатель экземпляра Системы (Заказчик) - физическое/юридическое лицо, приобретшее экземпляр Системы у официального Представителя Сети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или получившее на законных основаниях от физического/юридического лица экземпляр Системы, ранее приобретенный у официального Представителя Сети </w:t>
      </w:r>
      <w:proofErr w:type="spellStart"/>
      <w:r w:rsidRPr="00943584">
        <w:rPr>
          <w:bCs/>
          <w:kern w:val="28"/>
          <w:sz w:val="22"/>
          <w:szCs w:val="22"/>
          <w:lang w:eastAsia="en-US"/>
        </w:rPr>
        <w:t>КонсультантПлюс</w:t>
      </w:r>
      <w:proofErr w:type="spellEnd"/>
      <w:r w:rsidRPr="00943584">
        <w:rPr>
          <w:bCs/>
          <w:kern w:val="28"/>
          <w:sz w:val="22"/>
          <w:szCs w:val="22"/>
          <w:lang w:eastAsia="en-US"/>
        </w:rPr>
        <w:t xml:space="preserve"> (от правомерного приобретателя экземпляра Системы).</w:t>
      </w:r>
    </w:p>
    <w:p w:rsidR="00D2538F" w:rsidRPr="005245A1"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2. </w:t>
      </w:r>
      <w:r w:rsidRPr="000E3F36">
        <w:rPr>
          <w:b/>
          <w:bCs/>
          <w:caps/>
          <w:sz w:val="22"/>
          <w:szCs w:val="22"/>
        </w:rPr>
        <w:t>П</w:t>
      </w:r>
      <w:r w:rsidR="008E5408" w:rsidRPr="000E3F36">
        <w:rPr>
          <w:b/>
          <w:bCs/>
          <w:sz w:val="22"/>
          <w:szCs w:val="22"/>
        </w:rPr>
        <w:t xml:space="preserve">еречень </w:t>
      </w:r>
      <w:r w:rsidR="008E5408">
        <w:rPr>
          <w:b/>
          <w:bCs/>
          <w:sz w:val="22"/>
          <w:szCs w:val="22"/>
        </w:rPr>
        <w:t>услуг</w:t>
      </w:r>
    </w:p>
    <w:p w:rsidR="00D2538F" w:rsidRPr="00E33A31" w:rsidRDefault="00D2538F" w:rsidP="008E5408">
      <w:pPr>
        <w:widowControl w:val="0"/>
        <w:suppressAutoHyphens/>
        <w:overflowPunct w:val="0"/>
        <w:autoSpaceDE w:val="0"/>
        <w:autoSpaceDN w:val="0"/>
        <w:ind w:right="15" w:firstLine="567"/>
        <w:textAlignment w:val="baseline"/>
        <w:rPr>
          <w:bCs/>
          <w:kern w:val="28"/>
          <w:sz w:val="22"/>
          <w:szCs w:val="22"/>
          <w:lang w:eastAsia="en-US"/>
        </w:rPr>
      </w:pPr>
      <w:r w:rsidRPr="00E33A31">
        <w:rPr>
          <w:bCs/>
          <w:kern w:val="28"/>
          <w:sz w:val="22"/>
          <w:szCs w:val="22"/>
          <w:lang w:eastAsia="en-US"/>
        </w:rPr>
        <w:t>Исполнитель обязуется передавать Заказчику и адаптировать (устанавливать, регистрировать, тестировать, формировать в комплекты и выполнять другие настройки</w:t>
      </w:r>
      <w:r>
        <w:rPr>
          <w:bCs/>
          <w:kern w:val="28"/>
          <w:sz w:val="22"/>
          <w:szCs w:val="22"/>
          <w:lang w:eastAsia="en-US"/>
        </w:rPr>
        <w:t xml:space="preserve"> по</w:t>
      </w:r>
      <w:r w:rsidRPr="00E33A31">
        <w:rPr>
          <w:bCs/>
          <w:kern w:val="28"/>
          <w:sz w:val="22"/>
          <w:szCs w:val="22"/>
          <w:lang w:eastAsia="en-US"/>
        </w:rPr>
        <w:t xml:space="preserve"> сопровождени</w:t>
      </w:r>
      <w:r>
        <w:rPr>
          <w:bCs/>
          <w:kern w:val="28"/>
          <w:sz w:val="22"/>
          <w:szCs w:val="22"/>
          <w:lang w:eastAsia="en-US"/>
        </w:rPr>
        <w:t>ю</w:t>
      </w:r>
      <w:r w:rsidRPr="00E33A31">
        <w:rPr>
          <w:bCs/>
          <w:kern w:val="28"/>
          <w:sz w:val="22"/>
          <w:szCs w:val="22"/>
          <w:lang w:eastAsia="en-US"/>
        </w:rPr>
        <w:t xml:space="preserve"> экземпляров Систем</w:t>
      </w:r>
      <w:r>
        <w:rPr>
          <w:bCs/>
          <w:kern w:val="28"/>
          <w:sz w:val="22"/>
          <w:szCs w:val="22"/>
          <w:lang w:eastAsia="en-US"/>
        </w:rPr>
        <w:t>:</w:t>
      </w:r>
    </w:p>
    <w:tbl>
      <w:tblPr>
        <w:tblW w:w="9639" w:type="dxa"/>
        <w:tblInd w:w="15" w:type="dxa"/>
        <w:tblLayout w:type="fixed"/>
        <w:tblCellMar>
          <w:left w:w="15" w:type="dxa"/>
          <w:right w:w="15" w:type="dxa"/>
        </w:tblCellMar>
        <w:tblLook w:val="0000" w:firstRow="0" w:lastRow="0" w:firstColumn="0" w:lastColumn="0" w:noHBand="0" w:noVBand="0"/>
      </w:tblPr>
      <w:tblGrid>
        <w:gridCol w:w="3119"/>
        <w:gridCol w:w="992"/>
        <w:gridCol w:w="1701"/>
        <w:gridCol w:w="992"/>
        <w:gridCol w:w="1418"/>
        <w:gridCol w:w="1417"/>
      </w:tblGrid>
      <w:tr w:rsidR="00D2538F" w:rsidTr="00D2538F">
        <w:trPr>
          <w:trHeight w:val="393"/>
        </w:trPr>
        <w:tc>
          <w:tcPr>
            <w:tcW w:w="3119" w:type="dxa"/>
            <w:vMerge w:val="restart"/>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jc w:val="center"/>
              <w:rPr>
                <w:b/>
                <w:kern w:val="28"/>
                <w:lang w:eastAsia="en-US"/>
              </w:rPr>
            </w:pPr>
            <w:r w:rsidRPr="004628F0">
              <w:rPr>
                <w:b/>
                <w:kern w:val="28"/>
                <w:sz w:val="22"/>
                <w:szCs w:val="22"/>
                <w:lang w:eastAsia="en-US"/>
              </w:rPr>
              <w:t>Наименование системы</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jc w:val="center"/>
              <w:rPr>
                <w:b/>
                <w:kern w:val="28"/>
                <w:lang w:eastAsia="en-US"/>
              </w:rPr>
            </w:pPr>
            <w:r w:rsidRPr="004628F0">
              <w:rPr>
                <w:b/>
                <w:kern w:val="28"/>
                <w:sz w:val="22"/>
                <w:szCs w:val="22"/>
                <w:lang w:eastAsia="en-US"/>
              </w:rPr>
              <w:t xml:space="preserve">№ </w:t>
            </w:r>
            <w:proofErr w:type="spellStart"/>
            <w:r w:rsidRPr="004628F0">
              <w:rPr>
                <w:b/>
                <w:kern w:val="28"/>
                <w:sz w:val="22"/>
                <w:szCs w:val="22"/>
                <w:lang w:eastAsia="en-US"/>
              </w:rPr>
              <w:t>дистр</w:t>
            </w:r>
            <w:proofErr w:type="spellEnd"/>
            <w:r w:rsidRPr="004628F0">
              <w:rPr>
                <w:b/>
                <w:kern w:val="28"/>
                <w:sz w:val="22"/>
                <w:szCs w:val="22"/>
                <w:lang w:eastAsia="en-US"/>
              </w:rPr>
              <w:t>.</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jc w:val="center"/>
              <w:rPr>
                <w:b/>
                <w:kern w:val="28"/>
                <w:lang w:eastAsia="en-US"/>
              </w:rPr>
            </w:pPr>
            <w:proofErr w:type="spellStart"/>
            <w:r w:rsidRPr="000E3F36">
              <w:rPr>
                <w:b/>
                <w:bCs/>
                <w:color w:val="000000"/>
                <w:sz w:val="20"/>
                <w:szCs w:val="20"/>
              </w:rPr>
              <w:t>Сетевитость</w:t>
            </w:r>
            <w:proofErr w:type="spellEnd"/>
          </w:p>
        </w:tc>
        <w:tc>
          <w:tcPr>
            <w:tcW w:w="992" w:type="dxa"/>
            <w:vMerge w:val="restart"/>
            <w:tcBorders>
              <w:top w:val="single" w:sz="8" w:space="0" w:color="000000"/>
              <w:left w:val="single" w:sz="8" w:space="0" w:color="000000"/>
              <w:right w:val="single" w:sz="8" w:space="0" w:color="000000"/>
            </w:tcBorders>
            <w:vAlign w:val="center"/>
          </w:tcPr>
          <w:p w:rsidR="00D2538F" w:rsidRDefault="00D2538F" w:rsidP="00433372">
            <w:pPr>
              <w:widowControl w:val="0"/>
              <w:overflowPunct w:val="0"/>
              <w:autoSpaceDE w:val="0"/>
              <w:autoSpaceDN w:val="0"/>
              <w:adjustRightInd w:val="0"/>
              <w:jc w:val="center"/>
              <w:rPr>
                <w:b/>
                <w:kern w:val="28"/>
                <w:lang w:eastAsia="en-US"/>
              </w:rPr>
            </w:pPr>
            <w:r>
              <w:rPr>
                <w:b/>
                <w:kern w:val="28"/>
                <w:sz w:val="22"/>
                <w:szCs w:val="22"/>
                <w:lang w:eastAsia="en-US"/>
              </w:rPr>
              <w:t>Число учетных записей</w:t>
            </w:r>
          </w:p>
        </w:tc>
        <w:tc>
          <w:tcPr>
            <w:tcW w:w="2835" w:type="dxa"/>
            <w:gridSpan w:val="2"/>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ind w:left="410" w:hanging="360"/>
              <w:jc w:val="center"/>
              <w:rPr>
                <w:b/>
                <w:kern w:val="28"/>
                <w:lang w:eastAsia="en-US"/>
              </w:rPr>
            </w:pPr>
            <w:r w:rsidRPr="004628F0">
              <w:rPr>
                <w:b/>
                <w:kern w:val="28"/>
                <w:sz w:val="22"/>
                <w:szCs w:val="22"/>
                <w:lang w:eastAsia="en-US"/>
              </w:rPr>
              <w:t>Период доступа</w:t>
            </w:r>
          </w:p>
        </w:tc>
      </w:tr>
      <w:tr w:rsidR="00D2538F" w:rsidTr="00D2538F">
        <w:trPr>
          <w:trHeight w:val="644"/>
        </w:trPr>
        <w:tc>
          <w:tcPr>
            <w:tcW w:w="3119" w:type="dxa"/>
            <w:vMerge/>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ind w:left="1080" w:hanging="360"/>
              <w:jc w:val="center"/>
              <w:rPr>
                <w:b/>
                <w:kern w:val="28"/>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ind w:left="1080" w:hanging="360"/>
              <w:jc w:val="center"/>
              <w:rPr>
                <w:b/>
                <w:kern w:val="28"/>
                <w:lang w:eastAsia="en-US"/>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D2538F" w:rsidRPr="004628F0" w:rsidRDefault="00D2538F" w:rsidP="00433372">
            <w:pPr>
              <w:widowControl w:val="0"/>
              <w:overflowPunct w:val="0"/>
              <w:autoSpaceDE w:val="0"/>
              <w:autoSpaceDN w:val="0"/>
              <w:adjustRightInd w:val="0"/>
              <w:ind w:left="1080" w:hanging="360"/>
              <w:jc w:val="center"/>
              <w:rPr>
                <w:b/>
                <w:kern w:val="28"/>
                <w:lang w:eastAsia="en-US"/>
              </w:rPr>
            </w:pPr>
          </w:p>
        </w:tc>
        <w:tc>
          <w:tcPr>
            <w:tcW w:w="992" w:type="dxa"/>
            <w:vMerge/>
            <w:tcBorders>
              <w:left w:val="single" w:sz="8" w:space="0" w:color="000000"/>
              <w:bottom w:val="single" w:sz="8" w:space="0" w:color="000000"/>
              <w:right w:val="single" w:sz="8" w:space="0" w:color="000000"/>
            </w:tcBorders>
            <w:vAlign w:val="center"/>
          </w:tcPr>
          <w:p w:rsidR="00D2538F" w:rsidRDefault="00D2538F" w:rsidP="00433372">
            <w:pPr>
              <w:widowControl w:val="0"/>
              <w:overflowPunct w:val="0"/>
              <w:autoSpaceDE w:val="0"/>
              <w:autoSpaceDN w:val="0"/>
              <w:adjustRightInd w:val="0"/>
              <w:spacing w:before="30" w:line="186" w:lineRule="exact"/>
              <w:jc w:val="center"/>
              <w:rPr>
                <w:b/>
                <w:kern w:val="28"/>
                <w:lang w:eastAsia="en-US"/>
              </w:rPr>
            </w:pPr>
          </w:p>
        </w:tc>
        <w:tc>
          <w:tcPr>
            <w:tcW w:w="1418" w:type="dxa"/>
            <w:tcBorders>
              <w:top w:val="single" w:sz="8" w:space="0" w:color="000000"/>
              <w:left w:val="single" w:sz="8" w:space="0" w:color="000000"/>
              <w:bottom w:val="single" w:sz="8" w:space="0" w:color="000000"/>
              <w:right w:val="single" w:sz="8" w:space="0" w:color="000000"/>
            </w:tcBorders>
            <w:vAlign w:val="center"/>
          </w:tcPr>
          <w:p w:rsidR="00D2538F" w:rsidRDefault="00D2538F" w:rsidP="00433372">
            <w:pPr>
              <w:widowControl w:val="0"/>
              <w:overflowPunct w:val="0"/>
              <w:autoSpaceDE w:val="0"/>
              <w:autoSpaceDN w:val="0"/>
              <w:adjustRightInd w:val="0"/>
              <w:spacing w:before="30" w:line="186" w:lineRule="exact"/>
              <w:jc w:val="center"/>
              <w:rPr>
                <w:b/>
                <w:kern w:val="28"/>
                <w:lang w:eastAsia="en-US"/>
              </w:rPr>
            </w:pPr>
            <w:r>
              <w:rPr>
                <w:b/>
                <w:kern w:val="28"/>
                <w:sz w:val="22"/>
                <w:szCs w:val="22"/>
                <w:lang w:eastAsia="en-US"/>
              </w:rPr>
              <w:t>День</w:t>
            </w:r>
          </w:p>
          <w:p w:rsidR="00D2538F" w:rsidRPr="004628F0" w:rsidRDefault="00D2538F" w:rsidP="00433372">
            <w:pPr>
              <w:widowControl w:val="0"/>
              <w:overflowPunct w:val="0"/>
              <w:autoSpaceDE w:val="0"/>
              <w:autoSpaceDN w:val="0"/>
              <w:adjustRightInd w:val="0"/>
              <w:spacing w:before="30" w:line="186" w:lineRule="exact"/>
              <w:jc w:val="center"/>
              <w:rPr>
                <w:b/>
                <w:kern w:val="28"/>
                <w:lang w:eastAsia="en-US"/>
              </w:rPr>
            </w:pPr>
            <w:r w:rsidRPr="004628F0">
              <w:rPr>
                <w:b/>
                <w:kern w:val="28"/>
                <w:sz w:val="22"/>
                <w:szCs w:val="22"/>
                <w:lang w:eastAsia="en-US"/>
              </w:rPr>
              <w:t xml:space="preserve">подключения </w:t>
            </w:r>
            <w:r>
              <w:rPr>
                <w:b/>
                <w:kern w:val="28"/>
                <w:sz w:val="22"/>
                <w:szCs w:val="22"/>
                <w:lang w:eastAsia="en-US"/>
              </w:rPr>
              <w:t>доступа</w:t>
            </w:r>
          </w:p>
        </w:tc>
        <w:tc>
          <w:tcPr>
            <w:tcW w:w="1417" w:type="dxa"/>
            <w:tcBorders>
              <w:top w:val="single" w:sz="8" w:space="0" w:color="000000"/>
              <w:left w:val="single" w:sz="8" w:space="0" w:color="000000"/>
              <w:bottom w:val="single" w:sz="8" w:space="0" w:color="000000"/>
              <w:right w:val="single" w:sz="8" w:space="0" w:color="000000"/>
            </w:tcBorders>
            <w:vAlign w:val="center"/>
          </w:tcPr>
          <w:p w:rsidR="00D2538F" w:rsidRDefault="00D2538F" w:rsidP="00433372">
            <w:pPr>
              <w:widowControl w:val="0"/>
              <w:overflowPunct w:val="0"/>
              <w:autoSpaceDE w:val="0"/>
              <w:autoSpaceDN w:val="0"/>
              <w:adjustRightInd w:val="0"/>
              <w:spacing w:before="30" w:line="186" w:lineRule="exact"/>
              <w:jc w:val="center"/>
              <w:rPr>
                <w:b/>
                <w:kern w:val="28"/>
                <w:lang w:eastAsia="en-US"/>
              </w:rPr>
            </w:pPr>
            <w:r>
              <w:rPr>
                <w:b/>
                <w:kern w:val="28"/>
                <w:sz w:val="22"/>
                <w:szCs w:val="22"/>
                <w:lang w:eastAsia="en-US"/>
              </w:rPr>
              <w:t>Последний</w:t>
            </w:r>
          </w:p>
          <w:p w:rsidR="00D2538F" w:rsidRPr="004628F0" w:rsidRDefault="00D2538F" w:rsidP="00433372">
            <w:pPr>
              <w:widowControl w:val="0"/>
              <w:overflowPunct w:val="0"/>
              <w:autoSpaceDE w:val="0"/>
              <w:autoSpaceDN w:val="0"/>
              <w:adjustRightInd w:val="0"/>
              <w:spacing w:before="30" w:line="186" w:lineRule="exact"/>
              <w:jc w:val="center"/>
              <w:rPr>
                <w:b/>
                <w:kern w:val="28"/>
                <w:lang w:eastAsia="en-US"/>
              </w:rPr>
            </w:pPr>
            <w:r w:rsidRPr="004628F0">
              <w:rPr>
                <w:b/>
                <w:kern w:val="28"/>
                <w:sz w:val="22"/>
                <w:szCs w:val="22"/>
                <w:lang w:eastAsia="en-US"/>
              </w:rPr>
              <w:t>день</w:t>
            </w:r>
            <w:r>
              <w:rPr>
                <w:b/>
                <w:kern w:val="28"/>
                <w:sz w:val="22"/>
                <w:szCs w:val="22"/>
                <w:lang w:eastAsia="en-US"/>
              </w:rPr>
              <w:t xml:space="preserve"> </w:t>
            </w:r>
            <w:r w:rsidRPr="004628F0">
              <w:rPr>
                <w:b/>
                <w:kern w:val="28"/>
                <w:sz w:val="22"/>
                <w:szCs w:val="22"/>
                <w:lang w:eastAsia="en-US"/>
              </w:rPr>
              <w:t>доступа</w:t>
            </w:r>
          </w:p>
        </w:tc>
      </w:tr>
      <w:tr w:rsidR="00D2538F" w:rsidTr="00D2538F">
        <w:trPr>
          <w:trHeight w:val="417"/>
        </w:trPr>
        <w:tc>
          <w:tcPr>
            <w:tcW w:w="3119" w:type="dxa"/>
            <w:tcBorders>
              <w:top w:val="single" w:sz="8" w:space="0" w:color="000000"/>
              <w:left w:val="single" w:sz="8" w:space="0" w:color="000000"/>
              <w:bottom w:val="single" w:sz="8" w:space="0" w:color="000000"/>
              <w:right w:val="single" w:sz="8" w:space="0" w:color="000000"/>
            </w:tcBorders>
            <w:vAlign w:val="center"/>
          </w:tcPr>
          <w:p w:rsidR="00D2538F" w:rsidRDefault="00D2538F" w:rsidP="00892F46">
            <w:pPr>
              <w:widowControl w:val="0"/>
              <w:overflowPunct w:val="0"/>
              <w:autoSpaceDE w:val="0"/>
              <w:autoSpaceDN w:val="0"/>
              <w:adjustRightInd w:val="0"/>
              <w:ind w:left="127"/>
              <w:rPr>
                <w:rFonts w:ascii="Arial" w:hAnsi="Arial" w:cs="Arial"/>
                <w:color w:val="000000"/>
                <w:sz w:val="16"/>
                <w:szCs w:val="16"/>
              </w:rPr>
            </w:pPr>
            <w:r w:rsidRPr="000E3F36">
              <w:rPr>
                <w:kern w:val="28"/>
                <w:sz w:val="22"/>
                <w:szCs w:val="22"/>
                <w:lang w:eastAsia="en-US"/>
              </w:rPr>
              <w:t xml:space="preserve">СПС Консультант Бюджетные организации смарт-комплект Оптимальный </w:t>
            </w:r>
            <w:r w:rsidR="00892F46">
              <w:rPr>
                <w:kern w:val="28"/>
                <w:sz w:val="22"/>
                <w:szCs w:val="22"/>
                <w:lang w:eastAsia="en-US"/>
              </w:rPr>
              <w:t>ОВП</w:t>
            </w:r>
          </w:p>
        </w:tc>
        <w:tc>
          <w:tcPr>
            <w:tcW w:w="992" w:type="dxa"/>
            <w:tcBorders>
              <w:top w:val="single" w:sz="8" w:space="0" w:color="000000"/>
              <w:left w:val="single" w:sz="8" w:space="0" w:color="000000"/>
              <w:bottom w:val="single" w:sz="8" w:space="0" w:color="000000"/>
              <w:right w:val="single" w:sz="8" w:space="0" w:color="000000"/>
            </w:tcBorders>
            <w:vAlign w:val="center"/>
          </w:tcPr>
          <w:p w:rsidR="00D2538F" w:rsidRDefault="00D2538F" w:rsidP="00433372">
            <w:pPr>
              <w:widowControl w:val="0"/>
              <w:autoSpaceDE w:val="0"/>
              <w:autoSpaceDN w:val="0"/>
              <w:adjustRightInd w:val="0"/>
              <w:spacing w:before="30" w:line="186" w:lineRule="exact"/>
              <w:ind w:left="15"/>
              <w:jc w:val="center"/>
              <w:rPr>
                <w:rFonts w:ascii="Arial" w:hAnsi="Arial" w:cs="Arial"/>
                <w:color w:val="000000"/>
                <w:sz w:val="16"/>
                <w:szCs w:val="16"/>
              </w:rPr>
            </w:pPr>
            <w:r w:rsidRPr="00D22526">
              <w:rPr>
                <w:kern w:val="28"/>
                <w:sz w:val="22"/>
                <w:szCs w:val="22"/>
                <w:lang w:eastAsia="en-US"/>
              </w:rPr>
              <w:t>1003997</w:t>
            </w:r>
          </w:p>
        </w:tc>
        <w:tc>
          <w:tcPr>
            <w:tcW w:w="1701" w:type="dxa"/>
            <w:tcBorders>
              <w:top w:val="single" w:sz="8" w:space="0" w:color="000000"/>
              <w:left w:val="single" w:sz="8" w:space="0" w:color="000000"/>
              <w:bottom w:val="single" w:sz="8" w:space="0" w:color="000000"/>
              <w:right w:val="single" w:sz="8" w:space="0" w:color="000000"/>
            </w:tcBorders>
            <w:vAlign w:val="center"/>
          </w:tcPr>
          <w:p w:rsidR="00D2538F" w:rsidRPr="000E3F36" w:rsidRDefault="00D2538F" w:rsidP="00892F46">
            <w:pPr>
              <w:jc w:val="center"/>
              <w:rPr>
                <w:lang w:eastAsia="en-US"/>
              </w:rPr>
            </w:pPr>
            <w:r w:rsidRPr="000E3F36">
              <w:rPr>
                <w:color w:val="000000"/>
                <w:sz w:val="20"/>
                <w:szCs w:val="20"/>
              </w:rPr>
              <w:t xml:space="preserve">1 ОД (онлайн), установка специальной </w:t>
            </w:r>
            <w:r w:rsidR="00892F46">
              <w:rPr>
                <w:color w:val="000000"/>
                <w:sz w:val="20"/>
                <w:szCs w:val="20"/>
              </w:rPr>
              <w:t>копии Системы</w:t>
            </w:r>
          </w:p>
        </w:tc>
        <w:tc>
          <w:tcPr>
            <w:tcW w:w="992"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433372">
            <w:pPr>
              <w:widowControl w:val="0"/>
              <w:overflowPunct w:val="0"/>
              <w:autoSpaceDE w:val="0"/>
              <w:autoSpaceDN w:val="0"/>
              <w:adjustRightInd w:val="0"/>
              <w:jc w:val="center"/>
              <w:rPr>
                <w:kern w:val="28"/>
                <w:lang w:eastAsia="en-US"/>
              </w:rPr>
            </w:pPr>
            <w:r>
              <w:rPr>
                <w:kern w:val="28"/>
                <w:sz w:val="22"/>
                <w:szCs w:val="22"/>
                <w:lang w:eastAsia="en-US"/>
              </w:rPr>
              <w:t>1 УЗ</w:t>
            </w:r>
          </w:p>
        </w:tc>
        <w:tc>
          <w:tcPr>
            <w:tcW w:w="1418"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01.01.</w:t>
            </w:r>
            <w:r>
              <w:rPr>
                <w:kern w:val="28"/>
                <w:sz w:val="22"/>
                <w:szCs w:val="22"/>
                <w:lang w:eastAsia="en-US"/>
              </w:rPr>
              <w:t>202</w:t>
            </w:r>
            <w:r w:rsidR="00892F46">
              <w:rPr>
                <w:kern w:val="28"/>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31.12.</w:t>
            </w:r>
            <w:r>
              <w:rPr>
                <w:kern w:val="28"/>
                <w:sz w:val="22"/>
                <w:szCs w:val="22"/>
                <w:lang w:eastAsia="en-US"/>
              </w:rPr>
              <w:t>202</w:t>
            </w:r>
            <w:r w:rsidR="00892F46">
              <w:rPr>
                <w:kern w:val="28"/>
                <w:sz w:val="22"/>
                <w:szCs w:val="22"/>
                <w:lang w:eastAsia="en-US"/>
              </w:rPr>
              <w:t>4</w:t>
            </w:r>
          </w:p>
        </w:tc>
      </w:tr>
      <w:tr w:rsidR="00D2538F" w:rsidTr="00D2538F">
        <w:trPr>
          <w:trHeight w:val="417"/>
        </w:trPr>
        <w:tc>
          <w:tcPr>
            <w:tcW w:w="3119" w:type="dxa"/>
            <w:tcBorders>
              <w:top w:val="single" w:sz="8" w:space="0" w:color="000000"/>
              <w:left w:val="single" w:sz="8" w:space="0" w:color="000000"/>
              <w:bottom w:val="single" w:sz="8" w:space="0" w:color="000000"/>
              <w:right w:val="single" w:sz="8" w:space="0" w:color="000000"/>
            </w:tcBorders>
          </w:tcPr>
          <w:p w:rsidR="00D2538F" w:rsidRPr="005245A1" w:rsidRDefault="00D2538F" w:rsidP="00433372">
            <w:pPr>
              <w:widowControl w:val="0"/>
              <w:overflowPunct w:val="0"/>
              <w:autoSpaceDE w:val="0"/>
              <w:autoSpaceDN w:val="0"/>
              <w:adjustRightInd w:val="0"/>
              <w:ind w:left="127"/>
              <w:rPr>
                <w:kern w:val="28"/>
                <w:lang w:eastAsia="en-US"/>
              </w:rPr>
            </w:pPr>
            <w:r w:rsidRPr="005245A1">
              <w:rPr>
                <w:kern w:val="28"/>
                <w:sz w:val="22"/>
                <w:szCs w:val="22"/>
                <w:lang w:eastAsia="en-US"/>
              </w:rPr>
              <w:t>СС Изменения по кадрам (бюджетные организации) ОВП</w:t>
            </w:r>
          </w:p>
        </w:tc>
        <w:tc>
          <w:tcPr>
            <w:tcW w:w="992" w:type="dxa"/>
            <w:tcBorders>
              <w:top w:val="single" w:sz="8" w:space="0" w:color="000000"/>
              <w:left w:val="single" w:sz="8" w:space="0" w:color="000000"/>
              <w:bottom w:val="single" w:sz="8" w:space="0" w:color="000000"/>
              <w:right w:val="single" w:sz="8" w:space="0" w:color="000000"/>
            </w:tcBorders>
            <w:vAlign w:val="center"/>
          </w:tcPr>
          <w:p w:rsidR="00D2538F" w:rsidRPr="00D22526" w:rsidRDefault="00D2538F" w:rsidP="00433372">
            <w:pPr>
              <w:widowControl w:val="0"/>
              <w:autoSpaceDE w:val="0"/>
              <w:autoSpaceDN w:val="0"/>
              <w:adjustRightInd w:val="0"/>
              <w:spacing w:before="30" w:line="186" w:lineRule="exact"/>
              <w:ind w:left="15"/>
              <w:jc w:val="center"/>
              <w:rPr>
                <w:kern w:val="28"/>
                <w:lang w:eastAsia="en-US"/>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D2538F" w:rsidRPr="000E3F36" w:rsidRDefault="00D2538F" w:rsidP="00433372">
            <w:pPr>
              <w:jc w:val="center"/>
              <w:rPr>
                <w:color w:val="000000"/>
                <w:sz w:val="20"/>
                <w:szCs w:val="20"/>
              </w:rPr>
            </w:pPr>
            <w:r w:rsidRPr="000E3F36">
              <w:rPr>
                <w:color w:val="000000"/>
                <w:sz w:val="20"/>
                <w:szCs w:val="20"/>
              </w:rPr>
              <w:t>1 ОД</w:t>
            </w:r>
            <w:r>
              <w:rPr>
                <w:color w:val="000000"/>
                <w:sz w:val="20"/>
                <w:szCs w:val="20"/>
              </w:rPr>
              <w:t xml:space="preserve">, </w:t>
            </w:r>
            <w:r w:rsidRPr="000E3F36">
              <w:rPr>
                <w:color w:val="000000"/>
                <w:sz w:val="20"/>
                <w:szCs w:val="20"/>
              </w:rPr>
              <w:t>установка специально</w:t>
            </w:r>
            <w:r>
              <w:rPr>
                <w:color w:val="000000"/>
                <w:sz w:val="20"/>
                <w:szCs w:val="20"/>
              </w:rPr>
              <w:t>й копии Системы</w:t>
            </w:r>
          </w:p>
        </w:tc>
        <w:tc>
          <w:tcPr>
            <w:tcW w:w="992"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433372">
            <w:pPr>
              <w:widowControl w:val="0"/>
              <w:overflowPunct w:val="0"/>
              <w:autoSpaceDE w:val="0"/>
              <w:autoSpaceDN w:val="0"/>
              <w:adjustRightInd w:val="0"/>
              <w:jc w:val="center"/>
              <w:rPr>
                <w:kern w:val="28"/>
                <w:lang w:eastAsia="en-US"/>
              </w:rPr>
            </w:pPr>
            <w:r>
              <w:rPr>
                <w:kern w:val="28"/>
                <w:sz w:val="22"/>
                <w:szCs w:val="22"/>
                <w:lang w:eastAsia="en-US"/>
              </w:rPr>
              <w:t>1 УЗ</w:t>
            </w:r>
          </w:p>
        </w:tc>
        <w:tc>
          <w:tcPr>
            <w:tcW w:w="1418"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01.01.</w:t>
            </w:r>
            <w:r>
              <w:rPr>
                <w:kern w:val="28"/>
                <w:sz w:val="22"/>
                <w:szCs w:val="22"/>
                <w:lang w:eastAsia="en-US"/>
              </w:rPr>
              <w:t>202</w:t>
            </w:r>
            <w:r w:rsidR="00892F46">
              <w:rPr>
                <w:kern w:val="28"/>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31.12.</w:t>
            </w:r>
            <w:r>
              <w:rPr>
                <w:kern w:val="28"/>
                <w:sz w:val="22"/>
                <w:szCs w:val="22"/>
                <w:lang w:eastAsia="en-US"/>
              </w:rPr>
              <w:t>202</w:t>
            </w:r>
            <w:r w:rsidR="00892F46">
              <w:rPr>
                <w:kern w:val="28"/>
                <w:sz w:val="22"/>
                <w:szCs w:val="22"/>
                <w:lang w:eastAsia="en-US"/>
              </w:rPr>
              <w:t>4</w:t>
            </w:r>
          </w:p>
        </w:tc>
      </w:tr>
      <w:tr w:rsidR="00D2538F" w:rsidTr="00D2538F">
        <w:trPr>
          <w:trHeight w:val="417"/>
        </w:trPr>
        <w:tc>
          <w:tcPr>
            <w:tcW w:w="3119" w:type="dxa"/>
            <w:tcBorders>
              <w:top w:val="single" w:sz="8" w:space="0" w:color="000000"/>
              <w:left w:val="single" w:sz="8" w:space="0" w:color="000000"/>
              <w:bottom w:val="single" w:sz="8" w:space="0" w:color="000000"/>
              <w:right w:val="single" w:sz="8" w:space="0" w:color="000000"/>
            </w:tcBorders>
          </w:tcPr>
          <w:p w:rsidR="00D2538F" w:rsidRPr="005245A1" w:rsidRDefault="00D2538F" w:rsidP="00433372">
            <w:pPr>
              <w:widowControl w:val="0"/>
              <w:overflowPunct w:val="0"/>
              <w:autoSpaceDE w:val="0"/>
              <w:autoSpaceDN w:val="0"/>
              <w:adjustRightInd w:val="0"/>
              <w:ind w:left="127"/>
              <w:rPr>
                <w:kern w:val="28"/>
                <w:lang w:eastAsia="en-US"/>
              </w:rPr>
            </w:pPr>
            <w:r w:rsidRPr="005245A1">
              <w:rPr>
                <w:kern w:val="28"/>
                <w:sz w:val="22"/>
                <w:szCs w:val="22"/>
                <w:lang w:eastAsia="en-US"/>
              </w:rPr>
              <w:t>СС Изменения по налогам и взносам (бюджетные организации) ОВП</w:t>
            </w:r>
          </w:p>
        </w:tc>
        <w:tc>
          <w:tcPr>
            <w:tcW w:w="992" w:type="dxa"/>
            <w:tcBorders>
              <w:top w:val="single" w:sz="8" w:space="0" w:color="000000"/>
              <w:left w:val="single" w:sz="8" w:space="0" w:color="000000"/>
              <w:bottom w:val="single" w:sz="8" w:space="0" w:color="000000"/>
              <w:right w:val="single" w:sz="8" w:space="0" w:color="000000"/>
            </w:tcBorders>
            <w:vAlign w:val="center"/>
          </w:tcPr>
          <w:p w:rsidR="00D2538F" w:rsidRPr="00D22526" w:rsidRDefault="00D2538F" w:rsidP="00433372">
            <w:pPr>
              <w:widowControl w:val="0"/>
              <w:autoSpaceDE w:val="0"/>
              <w:autoSpaceDN w:val="0"/>
              <w:adjustRightInd w:val="0"/>
              <w:spacing w:before="30" w:line="186" w:lineRule="exact"/>
              <w:ind w:left="15"/>
              <w:jc w:val="center"/>
              <w:rPr>
                <w:kern w:val="28"/>
                <w:lang w:eastAsia="en-US"/>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D2538F" w:rsidRPr="005245A1" w:rsidRDefault="00D2538F" w:rsidP="00433372">
            <w:pPr>
              <w:jc w:val="center"/>
              <w:rPr>
                <w:b/>
                <w:color w:val="000000"/>
                <w:sz w:val="20"/>
                <w:szCs w:val="20"/>
              </w:rPr>
            </w:pPr>
            <w:r w:rsidRPr="000E3F36">
              <w:rPr>
                <w:color w:val="000000"/>
                <w:sz w:val="20"/>
                <w:szCs w:val="20"/>
              </w:rPr>
              <w:t>1 ОД</w:t>
            </w:r>
            <w:r>
              <w:rPr>
                <w:color w:val="000000"/>
                <w:sz w:val="20"/>
                <w:szCs w:val="20"/>
              </w:rPr>
              <w:t xml:space="preserve">, </w:t>
            </w:r>
            <w:r w:rsidRPr="000E3F36">
              <w:rPr>
                <w:color w:val="000000"/>
                <w:sz w:val="20"/>
                <w:szCs w:val="20"/>
              </w:rPr>
              <w:t>установка специально</w:t>
            </w:r>
            <w:r>
              <w:rPr>
                <w:color w:val="000000"/>
                <w:sz w:val="20"/>
                <w:szCs w:val="20"/>
              </w:rPr>
              <w:t>й копии Системы</w:t>
            </w:r>
          </w:p>
        </w:tc>
        <w:tc>
          <w:tcPr>
            <w:tcW w:w="992"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433372">
            <w:pPr>
              <w:widowControl w:val="0"/>
              <w:overflowPunct w:val="0"/>
              <w:autoSpaceDE w:val="0"/>
              <w:autoSpaceDN w:val="0"/>
              <w:adjustRightInd w:val="0"/>
              <w:jc w:val="center"/>
              <w:rPr>
                <w:kern w:val="28"/>
                <w:lang w:eastAsia="en-US"/>
              </w:rPr>
            </w:pPr>
            <w:r>
              <w:rPr>
                <w:kern w:val="28"/>
                <w:sz w:val="22"/>
                <w:szCs w:val="22"/>
                <w:lang w:eastAsia="en-US"/>
              </w:rPr>
              <w:t>1 УЗ</w:t>
            </w:r>
          </w:p>
        </w:tc>
        <w:tc>
          <w:tcPr>
            <w:tcW w:w="1418"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01.01.</w:t>
            </w:r>
            <w:r>
              <w:rPr>
                <w:kern w:val="28"/>
                <w:sz w:val="22"/>
                <w:szCs w:val="22"/>
                <w:lang w:eastAsia="en-US"/>
              </w:rPr>
              <w:t>202</w:t>
            </w:r>
            <w:r w:rsidR="00892F46">
              <w:rPr>
                <w:kern w:val="28"/>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tcPr>
          <w:p w:rsidR="00D2538F" w:rsidRPr="004628F0" w:rsidRDefault="00D2538F" w:rsidP="00892F46">
            <w:pPr>
              <w:widowControl w:val="0"/>
              <w:overflowPunct w:val="0"/>
              <w:autoSpaceDE w:val="0"/>
              <w:autoSpaceDN w:val="0"/>
              <w:adjustRightInd w:val="0"/>
              <w:jc w:val="center"/>
              <w:rPr>
                <w:kern w:val="28"/>
                <w:lang w:eastAsia="en-US"/>
              </w:rPr>
            </w:pPr>
            <w:r w:rsidRPr="004628F0">
              <w:rPr>
                <w:kern w:val="28"/>
                <w:sz w:val="22"/>
                <w:szCs w:val="22"/>
                <w:lang w:eastAsia="en-US"/>
              </w:rPr>
              <w:t>31.12.</w:t>
            </w:r>
            <w:r>
              <w:rPr>
                <w:kern w:val="28"/>
                <w:sz w:val="22"/>
                <w:szCs w:val="22"/>
                <w:lang w:eastAsia="en-US"/>
              </w:rPr>
              <w:t>202</w:t>
            </w:r>
            <w:r w:rsidR="00892F46">
              <w:rPr>
                <w:kern w:val="28"/>
                <w:sz w:val="22"/>
                <w:szCs w:val="22"/>
                <w:lang w:eastAsia="en-US"/>
              </w:rPr>
              <w:t>4</w:t>
            </w:r>
          </w:p>
        </w:tc>
      </w:tr>
    </w:tbl>
    <w:p w:rsidR="00D2538F" w:rsidRPr="008E5408" w:rsidRDefault="00D2538F" w:rsidP="008E5408">
      <w:pPr>
        <w:widowControl w:val="0"/>
        <w:suppressAutoHyphens/>
        <w:autoSpaceDE w:val="0"/>
        <w:ind w:firstLine="567"/>
        <w:jc w:val="both"/>
        <w:rPr>
          <w:i/>
          <w:kern w:val="28"/>
          <w:sz w:val="20"/>
          <w:szCs w:val="20"/>
          <w:lang w:eastAsia="en-US"/>
        </w:rPr>
      </w:pPr>
      <w:r w:rsidRPr="008E5408">
        <w:rPr>
          <w:i/>
          <w:kern w:val="28"/>
          <w:sz w:val="20"/>
          <w:szCs w:val="20"/>
          <w:lang w:eastAsia="en-US"/>
        </w:rPr>
        <w:t>УЗ - максимальное количество учетных записей, с помощью которых может быть осуществлен доступ к Комплекту.</w:t>
      </w:r>
    </w:p>
    <w:p w:rsidR="008E5408" w:rsidRPr="008E5408" w:rsidRDefault="00D2538F" w:rsidP="00614EB5">
      <w:pPr>
        <w:widowControl w:val="0"/>
        <w:suppressAutoHyphens/>
        <w:autoSpaceDE w:val="0"/>
        <w:spacing w:after="240"/>
        <w:ind w:firstLine="567"/>
        <w:jc w:val="both"/>
        <w:rPr>
          <w:i/>
          <w:kern w:val="28"/>
          <w:sz w:val="20"/>
          <w:szCs w:val="20"/>
          <w:lang w:eastAsia="en-US"/>
        </w:rPr>
      </w:pPr>
      <w:r w:rsidRPr="008E5408">
        <w:rPr>
          <w:i/>
          <w:kern w:val="28"/>
          <w:sz w:val="20"/>
          <w:szCs w:val="20"/>
          <w:lang w:eastAsia="en-US"/>
        </w:rPr>
        <w:t>ОД - максимальное количество электронных устройств (ЭВМ), с которых может быть осуществлен одновременный доступ к Комплекту с разных УЗ.</w:t>
      </w:r>
    </w:p>
    <w:p w:rsidR="00D2538F" w:rsidRDefault="00D2538F" w:rsidP="008E5408">
      <w:pPr>
        <w:widowControl w:val="0"/>
        <w:suppressAutoHyphens/>
        <w:autoSpaceDE w:val="0"/>
        <w:ind w:firstLine="567"/>
        <w:jc w:val="both"/>
        <w:rPr>
          <w:rFonts w:ascii="Arial" w:hAnsi="Arial"/>
          <w:color w:val="000000"/>
          <w:kern w:val="3"/>
          <w:sz w:val="20"/>
          <w:szCs w:val="22"/>
        </w:rPr>
      </w:pPr>
      <w:r w:rsidRPr="000C10D3">
        <w:rPr>
          <w:kern w:val="28"/>
          <w:sz w:val="22"/>
          <w:szCs w:val="22"/>
          <w:lang w:eastAsia="en-US"/>
        </w:rPr>
        <w:t xml:space="preserve">Информационные услуги оказываются с использованием экземпляров Систем </w:t>
      </w:r>
      <w:proofErr w:type="spellStart"/>
      <w:r w:rsidRPr="000C10D3">
        <w:rPr>
          <w:kern w:val="28"/>
          <w:sz w:val="22"/>
          <w:szCs w:val="22"/>
          <w:lang w:eastAsia="en-US"/>
        </w:rPr>
        <w:t>КонсультантПлюс</w:t>
      </w:r>
      <w:proofErr w:type="spellEnd"/>
      <w:r w:rsidRPr="000C10D3">
        <w:rPr>
          <w:kern w:val="28"/>
          <w:sz w:val="22"/>
          <w:szCs w:val="22"/>
          <w:lang w:eastAsia="en-US"/>
        </w:rPr>
        <w:t xml:space="preserve">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w:t>
      </w:r>
      <w:proofErr w:type="spellStart"/>
      <w:r w:rsidRPr="000C10D3">
        <w:rPr>
          <w:kern w:val="28"/>
          <w:sz w:val="22"/>
          <w:szCs w:val="22"/>
          <w:lang w:eastAsia="en-US"/>
        </w:rPr>
        <w:t>КонсультантПлюс</w:t>
      </w:r>
      <w:proofErr w:type="spellEnd"/>
      <w:r w:rsidRPr="000C10D3">
        <w:rPr>
          <w:kern w:val="28"/>
          <w:sz w:val="22"/>
          <w:szCs w:val="22"/>
          <w:lang w:eastAsia="en-US"/>
        </w:rPr>
        <w:t xml:space="preserve">. В </w:t>
      </w:r>
      <w:r w:rsidRPr="000C10D3">
        <w:rPr>
          <w:kern w:val="28"/>
          <w:sz w:val="22"/>
          <w:szCs w:val="22"/>
          <w:lang w:eastAsia="en-US"/>
        </w:rPr>
        <w:lastRenderedPageBreak/>
        <w:t>соответствии со статьей 1300 Гражданского кодекса Российской федерации на экземплярах Справочно-правовых систем размещена</w:t>
      </w:r>
      <w:r w:rsidR="0069394E">
        <w:rPr>
          <w:kern w:val="28"/>
          <w:sz w:val="22"/>
          <w:szCs w:val="22"/>
          <w:lang w:eastAsia="en-US"/>
        </w:rPr>
        <w:t xml:space="preserve"> информация об авторском праве.</w:t>
      </w:r>
    </w:p>
    <w:p w:rsidR="00D2538F" w:rsidRPr="00126749"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3. </w:t>
      </w:r>
      <w:r w:rsidRPr="00126749">
        <w:rPr>
          <w:b/>
          <w:bCs/>
          <w:caps/>
          <w:sz w:val="22"/>
          <w:szCs w:val="22"/>
        </w:rPr>
        <w:t>И</w:t>
      </w:r>
      <w:r w:rsidR="008E5408" w:rsidRPr="00126749">
        <w:rPr>
          <w:b/>
          <w:bCs/>
          <w:sz w:val="22"/>
          <w:szCs w:val="22"/>
        </w:rPr>
        <w:t>спользование заказчиком передаваемой информации</w:t>
      </w:r>
    </w:p>
    <w:p w:rsidR="00D2538F" w:rsidRPr="00E360DB" w:rsidRDefault="00D2538F" w:rsidP="008E5408">
      <w:pPr>
        <w:widowControl w:val="0"/>
        <w:overflowPunct w:val="0"/>
        <w:autoSpaceDE w:val="0"/>
        <w:autoSpaceDN w:val="0"/>
        <w:adjustRightInd w:val="0"/>
        <w:ind w:firstLine="567"/>
        <w:jc w:val="both"/>
        <w:rPr>
          <w:bCs/>
          <w:kern w:val="28"/>
          <w:sz w:val="22"/>
          <w:szCs w:val="22"/>
          <w:lang w:eastAsia="en-US"/>
        </w:rPr>
      </w:pPr>
      <w:r w:rsidRPr="00E360DB">
        <w:rPr>
          <w:bCs/>
          <w:kern w:val="28"/>
          <w:sz w:val="22"/>
          <w:szCs w:val="22"/>
          <w:lang w:eastAsia="en-US"/>
        </w:rPr>
        <w:t>3.1.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как источника информации.</w:t>
      </w:r>
    </w:p>
    <w:p w:rsidR="00D2538F" w:rsidRPr="00E360DB" w:rsidRDefault="00D2538F" w:rsidP="008E5408">
      <w:pPr>
        <w:widowControl w:val="0"/>
        <w:overflowPunct w:val="0"/>
        <w:autoSpaceDE w:val="0"/>
        <w:autoSpaceDN w:val="0"/>
        <w:adjustRightInd w:val="0"/>
        <w:ind w:firstLine="567"/>
        <w:jc w:val="both"/>
        <w:rPr>
          <w:bCs/>
          <w:kern w:val="28"/>
          <w:sz w:val="22"/>
          <w:szCs w:val="22"/>
          <w:lang w:eastAsia="en-US"/>
        </w:rPr>
      </w:pPr>
      <w:r w:rsidRPr="00E360DB">
        <w:rPr>
          <w:bCs/>
          <w:kern w:val="28"/>
          <w:sz w:val="22"/>
          <w:szCs w:val="22"/>
          <w:lang w:eastAsia="en-US"/>
        </w:rPr>
        <w:t xml:space="preserve">3.2. Использование в печатном виде информации, являющейся самостоятельным объектом авторского права (комментарии, разъяснения экспертов, аналитические статьи и т.п.), возможно только после получения письменного согласия КЦ </w:t>
      </w:r>
      <w:proofErr w:type="spellStart"/>
      <w:r w:rsidRPr="00E360DB">
        <w:rPr>
          <w:bCs/>
          <w:kern w:val="28"/>
          <w:sz w:val="22"/>
          <w:szCs w:val="22"/>
          <w:lang w:eastAsia="en-US"/>
        </w:rPr>
        <w:t>КонсультантПлюс</w:t>
      </w:r>
      <w:proofErr w:type="spellEnd"/>
      <w:r w:rsidRPr="00E360DB">
        <w:rPr>
          <w:bCs/>
          <w:kern w:val="28"/>
          <w:sz w:val="22"/>
          <w:szCs w:val="22"/>
          <w:lang w:eastAsia="en-US"/>
        </w:rPr>
        <w:t>. Под использованием информации в печатном виде в настоящем 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D2538F" w:rsidRPr="00E360DB" w:rsidRDefault="00D2538F" w:rsidP="008E5408">
      <w:pPr>
        <w:widowControl w:val="0"/>
        <w:overflowPunct w:val="0"/>
        <w:autoSpaceDE w:val="0"/>
        <w:autoSpaceDN w:val="0"/>
        <w:adjustRightInd w:val="0"/>
        <w:ind w:firstLine="567"/>
        <w:jc w:val="both"/>
        <w:rPr>
          <w:bCs/>
          <w:kern w:val="28"/>
          <w:sz w:val="22"/>
          <w:szCs w:val="22"/>
          <w:lang w:eastAsia="en-US"/>
        </w:rPr>
      </w:pPr>
      <w:r w:rsidRPr="00E360DB">
        <w:rPr>
          <w:bCs/>
          <w:kern w:val="28"/>
          <w:sz w:val="22"/>
          <w:szCs w:val="22"/>
          <w:lang w:eastAsia="en-US"/>
        </w:rPr>
        <w:t xml:space="preserve">3.3. Использование в электронном виде любой переданной информации возможно только после получения письменного согласия КЦ </w:t>
      </w:r>
      <w:proofErr w:type="spellStart"/>
      <w:r w:rsidRPr="00E360DB">
        <w:rPr>
          <w:bCs/>
          <w:kern w:val="28"/>
          <w:sz w:val="22"/>
          <w:szCs w:val="22"/>
          <w:lang w:eastAsia="en-US"/>
        </w:rPr>
        <w:t>КонсультантПлюс</w:t>
      </w:r>
      <w:proofErr w:type="spellEnd"/>
      <w:r w:rsidRPr="00E360DB">
        <w:rPr>
          <w:bCs/>
          <w:kern w:val="28"/>
          <w:sz w:val="22"/>
          <w:szCs w:val="22"/>
          <w:lang w:eastAsia="en-US"/>
        </w:rPr>
        <w:t>.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Интернете и другим способом, а также иное предоставление доступа к информации третьим лицам.</w:t>
      </w:r>
    </w:p>
    <w:p w:rsidR="00D2538F" w:rsidRDefault="00D2538F" w:rsidP="008E5408">
      <w:pPr>
        <w:widowControl w:val="0"/>
        <w:overflowPunct w:val="0"/>
        <w:autoSpaceDE w:val="0"/>
        <w:autoSpaceDN w:val="0"/>
        <w:adjustRightInd w:val="0"/>
        <w:ind w:firstLine="567"/>
        <w:jc w:val="both"/>
        <w:rPr>
          <w:bCs/>
          <w:kern w:val="28"/>
          <w:sz w:val="22"/>
          <w:szCs w:val="22"/>
          <w:lang w:eastAsia="en-US"/>
        </w:rPr>
      </w:pPr>
      <w:r w:rsidRPr="00E360DB">
        <w:rPr>
          <w:bCs/>
          <w:kern w:val="28"/>
          <w:sz w:val="22"/>
          <w:szCs w:val="22"/>
          <w:lang w:eastAsia="en-US"/>
        </w:rPr>
        <w:t xml:space="preserve">3.4. При использовании Конструктора договоров, в том числе встроенного в многофункциональную программу для ЭВМ, являющуюся частью Системы </w:t>
      </w:r>
      <w:proofErr w:type="spellStart"/>
      <w:r w:rsidRPr="00E360DB">
        <w:rPr>
          <w:bCs/>
          <w:kern w:val="28"/>
          <w:sz w:val="22"/>
          <w:szCs w:val="22"/>
          <w:lang w:eastAsia="en-US"/>
        </w:rPr>
        <w:t>КонсультантПлюс</w:t>
      </w:r>
      <w:proofErr w:type="spellEnd"/>
      <w:r w:rsidRPr="00E360DB">
        <w:rPr>
          <w:bCs/>
          <w:kern w:val="28"/>
          <w:sz w:val="22"/>
          <w:szCs w:val="22"/>
          <w:lang w:eastAsia="en-US"/>
        </w:rPr>
        <w:t>, использование материалов, созданных с помощью Конструктора договоров, возможно в форме их выгрузки, экспорта и сохранения в специальном файловом формате для создания Заказчиком собственной базы данных проектов типовых договоров и дальнейшего ее использования Заказчиком для собственных нужд, за исключением любого распространения указанных материалов на магнитных носителях, по телекоммуникационным сетям, посредством их размещения в Интернете и другим способом, а также иного предоставления к ним доступа третьим лицам.</w:t>
      </w:r>
    </w:p>
    <w:p w:rsidR="00D2538F"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 xml:space="preserve">3.5. </w:t>
      </w:r>
      <w:r w:rsidRPr="005C4DCD">
        <w:rPr>
          <w:bCs/>
          <w:kern w:val="28"/>
          <w:sz w:val="22"/>
          <w:szCs w:val="22"/>
          <w:lang w:eastAsia="en-US"/>
        </w:rPr>
        <w:t>3.4. Заказчик обязан обеспечить соблюдение Уникальными пользователями положений п.п. 3.1 - 3.3, 4.3, 4.4, 4.6 - 4.7 настоящего Технического задания.</w:t>
      </w:r>
    </w:p>
    <w:p w:rsidR="00D2538F" w:rsidRPr="00BA1E47"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3.5</w:t>
      </w:r>
      <w:r w:rsidRPr="00BA1E47">
        <w:rPr>
          <w:bCs/>
          <w:kern w:val="28"/>
          <w:sz w:val="22"/>
          <w:szCs w:val="22"/>
          <w:lang w:eastAsia="en-US"/>
        </w:rPr>
        <w:t>. Экземпляры Систем передаются и сопровождаются Исполнителем в виде "как есть" с параметрами, определяемыми разработчиком, и не подлежат изменению по желанию Заказчика, если иное не предусмотрено соглашением Сторон.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rsidR="00D2538F" w:rsidRPr="00BA1E47"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3.6.</w:t>
      </w:r>
      <w:r w:rsidRPr="00BA1E47">
        <w:rPr>
          <w:bCs/>
          <w:kern w:val="28"/>
          <w:sz w:val="22"/>
          <w:szCs w:val="22"/>
          <w:lang w:eastAsia="en-US"/>
        </w:rPr>
        <w:t xml:space="preserve"> В случае</w:t>
      </w:r>
      <w:r>
        <w:rPr>
          <w:bCs/>
          <w:kern w:val="28"/>
          <w:sz w:val="22"/>
          <w:szCs w:val="22"/>
          <w:lang w:eastAsia="en-US"/>
        </w:rPr>
        <w:t>,</w:t>
      </w:r>
      <w:r w:rsidRPr="00BA1E47">
        <w:rPr>
          <w:bCs/>
          <w:kern w:val="28"/>
          <w:sz w:val="22"/>
          <w:szCs w:val="22"/>
          <w:lang w:eastAsia="en-US"/>
        </w:rPr>
        <w:t xml:space="preserve">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D2538F" w:rsidRPr="00BA1E47"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3.7</w:t>
      </w:r>
      <w:r w:rsidRPr="00BA1E47">
        <w:rPr>
          <w:bCs/>
          <w:kern w:val="28"/>
          <w:sz w:val="22"/>
          <w:szCs w:val="22"/>
          <w:lang w:eastAsia="en-US"/>
        </w:rPr>
        <w:t>. Исполнитель может получать служебные файлы и информацию с компьютера Заказчика, необходимые для надлежащего исполнения обязательств перед Заказчиком.</w:t>
      </w:r>
    </w:p>
    <w:p w:rsidR="00D2538F" w:rsidRPr="00BA1E47"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3.8.</w:t>
      </w:r>
      <w:r w:rsidRPr="00BA1E47">
        <w:rPr>
          <w:bCs/>
          <w:kern w:val="28"/>
          <w:sz w:val="22"/>
          <w:szCs w:val="22"/>
          <w:lang w:eastAsia="en-US"/>
        </w:rPr>
        <w:t>. Заказчик обязан обеспечить правомерность использования Исполнителем персональных данных физических лиц, которые Заказчик передает Исполнителю по настоящему Договору.</w:t>
      </w:r>
    </w:p>
    <w:p w:rsidR="00D2538F" w:rsidRDefault="00D2538F" w:rsidP="008E5408">
      <w:pPr>
        <w:widowControl w:val="0"/>
        <w:overflowPunct w:val="0"/>
        <w:autoSpaceDE w:val="0"/>
        <w:autoSpaceDN w:val="0"/>
        <w:adjustRightInd w:val="0"/>
        <w:ind w:firstLine="567"/>
        <w:jc w:val="both"/>
        <w:rPr>
          <w:bCs/>
          <w:kern w:val="28"/>
          <w:sz w:val="22"/>
          <w:szCs w:val="22"/>
          <w:lang w:eastAsia="en-US"/>
        </w:rPr>
      </w:pPr>
      <w:r>
        <w:rPr>
          <w:bCs/>
          <w:kern w:val="28"/>
          <w:sz w:val="22"/>
          <w:szCs w:val="22"/>
          <w:lang w:eastAsia="en-US"/>
        </w:rPr>
        <w:t>3.9.</w:t>
      </w:r>
      <w:r w:rsidRPr="00BA1E47">
        <w:rPr>
          <w:bCs/>
          <w:kern w:val="28"/>
          <w:sz w:val="22"/>
          <w:szCs w:val="22"/>
          <w:lang w:eastAsia="en-US"/>
        </w:rPr>
        <w:t xml:space="preserve"> В случае противоречий между условиями Договора и условиями Спецификаций применяются условия Спецификаций.</w:t>
      </w:r>
    </w:p>
    <w:p w:rsidR="00614EB5" w:rsidRDefault="00614EB5" w:rsidP="008E5408">
      <w:pPr>
        <w:widowControl w:val="0"/>
        <w:overflowPunct w:val="0"/>
        <w:autoSpaceDE w:val="0"/>
        <w:autoSpaceDN w:val="0"/>
        <w:adjustRightInd w:val="0"/>
        <w:ind w:firstLine="567"/>
        <w:jc w:val="both"/>
        <w:rPr>
          <w:bCs/>
          <w:kern w:val="28"/>
          <w:sz w:val="22"/>
          <w:szCs w:val="22"/>
          <w:lang w:eastAsia="en-US"/>
        </w:rPr>
      </w:pPr>
    </w:p>
    <w:p w:rsidR="00614EB5" w:rsidRPr="00BA1E47" w:rsidRDefault="00614EB5" w:rsidP="008E5408">
      <w:pPr>
        <w:widowControl w:val="0"/>
        <w:overflowPunct w:val="0"/>
        <w:autoSpaceDE w:val="0"/>
        <w:autoSpaceDN w:val="0"/>
        <w:adjustRightInd w:val="0"/>
        <w:ind w:firstLine="567"/>
        <w:jc w:val="both"/>
        <w:rPr>
          <w:bCs/>
          <w:kern w:val="28"/>
          <w:sz w:val="22"/>
          <w:szCs w:val="22"/>
          <w:lang w:eastAsia="en-US"/>
        </w:rPr>
      </w:pPr>
    </w:p>
    <w:p w:rsidR="00D2538F" w:rsidRPr="00126749"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4. </w:t>
      </w:r>
      <w:r w:rsidRPr="00126749">
        <w:rPr>
          <w:b/>
          <w:bCs/>
          <w:caps/>
          <w:sz w:val="22"/>
          <w:szCs w:val="22"/>
        </w:rPr>
        <w:t>П</w:t>
      </w:r>
      <w:r w:rsidR="008E5408" w:rsidRPr="00126749">
        <w:rPr>
          <w:b/>
          <w:bCs/>
          <w:sz w:val="22"/>
          <w:szCs w:val="22"/>
        </w:rPr>
        <w:t>орядок использования</w:t>
      </w:r>
      <w:r w:rsidR="008E5408" w:rsidRPr="004A2CDE">
        <w:rPr>
          <w:b/>
          <w:bCs/>
          <w:sz w:val="22"/>
          <w:szCs w:val="22"/>
        </w:rPr>
        <w:t xml:space="preserve"> </w:t>
      </w:r>
      <w:r w:rsidR="008E5408" w:rsidRPr="00126749">
        <w:rPr>
          <w:b/>
          <w:bCs/>
          <w:sz w:val="22"/>
          <w:szCs w:val="22"/>
        </w:rPr>
        <w:t>экземпляра системы</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1</w:t>
      </w:r>
      <w:r w:rsidRPr="00126749">
        <w:rPr>
          <w:bCs/>
          <w:kern w:val="28"/>
          <w:sz w:val="22"/>
          <w:szCs w:val="22"/>
          <w:lang w:eastAsia="en-US"/>
        </w:rPr>
        <w:t>. Порядок использования экземпляра Системы определяется Спецификацией</w:t>
      </w:r>
      <w:r>
        <w:rPr>
          <w:bCs/>
          <w:kern w:val="28"/>
          <w:sz w:val="22"/>
          <w:szCs w:val="22"/>
          <w:lang w:eastAsia="en-US"/>
        </w:rPr>
        <w:t xml:space="preserve"> (Приложение №2)</w:t>
      </w:r>
      <w:r w:rsidRPr="00126749">
        <w:rPr>
          <w:bCs/>
          <w:kern w:val="28"/>
          <w:sz w:val="22"/>
          <w:szCs w:val="22"/>
          <w:lang w:eastAsia="en-US"/>
        </w:rPr>
        <w:t>.</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2</w:t>
      </w:r>
      <w:r w:rsidRPr="00126749">
        <w:rPr>
          <w:bCs/>
          <w:kern w:val="28"/>
          <w:sz w:val="22"/>
          <w:szCs w:val="22"/>
          <w:lang w:eastAsia="en-US"/>
        </w:rPr>
        <w:t>. Если Спецификацией предусмотрена учетная запись, Заказчик вправе передавать логин и пароль только своим Уникальным пользователям в соответствии с условиями Спецификации. По запросу Исполнителя Заказчик обязан предоставлять Исполнителю информацию об Уникальных пользователях, которым была передана учетная запись. Заказчик обязан обеспечить конфиденциальность учетной записи.</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lastRenderedPageBreak/>
        <w:t>4.</w:t>
      </w:r>
      <w:r>
        <w:rPr>
          <w:bCs/>
          <w:kern w:val="28"/>
          <w:sz w:val="22"/>
          <w:szCs w:val="22"/>
          <w:lang w:eastAsia="en-US"/>
        </w:rPr>
        <w:t>3</w:t>
      </w:r>
      <w:r w:rsidRPr="00126749">
        <w:rPr>
          <w:bCs/>
          <w:kern w:val="28"/>
          <w:sz w:val="22"/>
          <w:szCs w:val="22"/>
          <w:lang w:eastAsia="en-US"/>
        </w:rPr>
        <w:t>. Заказчик не вправе предоставлять возможность использования Системы(м) лицам и/или способами, не предусмотренными в п. 4.3 настоящего Договора.</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4</w:t>
      </w:r>
      <w:r w:rsidRPr="00126749">
        <w:rPr>
          <w:bCs/>
          <w:kern w:val="28"/>
          <w:sz w:val="22"/>
          <w:szCs w:val="22"/>
          <w:lang w:eastAsia="en-US"/>
        </w:rPr>
        <w:t>. Заказчик вправе в любое время сменить пароль учетной записи.</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5</w:t>
      </w:r>
      <w:r w:rsidRPr="00126749">
        <w:rPr>
          <w:bCs/>
          <w:kern w:val="28"/>
          <w:sz w:val="22"/>
          <w:szCs w:val="22"/>
          <w:lang w:eastAsia="en-US"/>
        </w:rPr>
        <w:t>. Заказчик обязан сменить пароль учетной записи в следующих случаях:</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5</w:t>
      </w:r>
      <w:r w:rsidRPr="00126749">
        <w:rPr>
          <w:bCs/>
          <w:kern w:val="28"/>
          <w:sz w:val="22"/>
          <w:szCs w:val="22"/>
          <w:lang w:eastAsia="en-US"/>
        </w:rPr>
        <w:t>.1. 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Pr>
          <w:bCs/>
          <w:kern w:val="28"/>
          <w:sz w:val="22"/>
          <w:szCs w:val="22"/>
          <w:lang w:eastAsia="en-US"/>
        </w:rPr>
        <w:t>5</w:t>
      </w:r>
      <w:r w:rsidRPr="00126749">
        <w:rPr>
          <w:bCs/>
          <w:kern w:val="28"/>
          <w:sz w:val="22"/>
          <w:szCs w:val="22"/>
          <w:lang w:eastAsia="en-US"/>
        </w:rPr>
        <w:t>.2. В случае действительного или потенциального нарушения конфиденциальности пароля - незамедлительно при получении соответствующей информации.</w:t>
      </w:r>
    </w:p>
    <w:p w:rsidR="00D2538F" w:rsidRPr="00126749" w:rsidRDefault="00D2538F" w:rsidP="008E5408">
      <w:pPr>
        <w:widowControl w:val="0"/>
        <w:overflowPunct w:val="0"/>
        <w:autoSpaceDE w:val="0"/>
        <w:autoSpaceDN w:val="0"/>
        <w:adjustRightInd w:val="0"/>
        <w:ind w:firstLine="567"/>
        <w:jc w:val="both"/>
        <w:rPr>
          <w:bCs/>
          <w:kern w:val="28"/>
          <w:sz w:val="22"/>
          <w:szCs w:val="22"/>
          <w:lang w:eastAsia="en-US"/>
        </w:rPr>
      </w:pPr>
      <w:r w:rsidRPr="00126749">
        <w:rPr>
          <w:bCs/>
          <w:kern w:val="28"/>
          <w:sz w:val="22"/>
          <w:szCs w:val="22"/>
          <w:lang w:eastAsia="en-US"/>
        </w:rPr>
        <w:t>4.</w:t>
      </w:r>
      <w:r w:rsidR="0069394E">
        <w:rPr>
          <w:bCs/>
          <w:kern w:val="28"/>
          <w:sz w:val="22"/>
          <w:szCs w:val="22"/>
          <w:lang w:eastAsia="en-US"/>
        </w:rPr>
        <w:t>6</w:t>
      </w:r>
      <w:r w:rsidRPr="00126749">
        <w:rPr>
          <w:bCs/>
          <w:kern w:val="28"/>
          <w:sz w:val="22"/>
          <w:szCs w:val="22"/>
          <w:lang w:eastAsia="en-US"/>
        </w:rPr>
        <w:t>. Заказчик не вправе передавать экземпляр Системы третьему лицу, если иное не предусмотрено Спецификацией.</w:t>
      </w:r>
    </w:p>
    <w:p w:rsidR="00D2538F"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5. </w:t>
      </w:r>
      <w:r w:rsidRPr="008A3E1D">
        <w:rPr>
          <w:b/>
          <w:bCs/>
          <w:caps/>
          <w:sz w:val="22"/>
          <w:szCs w:val="22"/>
        </w:rPr>
        <w:t>Х</w:t>
      </w:r>
      <w:r w:rsidR="008E5408" w:rsidRPr="008A3E1D">
        <w:rPr>
          <w:b/>
          <w:bCs/>
          <w:sz w:val="22"/>
          <w:szCs w:val="22"/>
        </w:rPr>
        <w:t>арактеристика справочно-правовой системы</w:t>
      </w:r>
    </w:p>
    <w:p w:rsidR="00D2538F" w:rsidRDefault="00D2538F" w:rsidP="008E5408">
      <w:pPr>
        <w:widowControl w:val="0"/>
        <w:suppressAutoHyphens/>
        <w:overflowPunct w:val="0"/>
        <w:autoSpaceDE w:val="0"/>
        <w:autoSpaceDN w:val="0"/>
        <w:spacing w:before="240" w:after="240"/>
        <w:ind w:left="567" w:right="15"/>
        <w:textAlignment w:val="baseline"/>
        <w:rPr>
          <w:color w:val="000000"/>
          <w:sz w:val="20"/>
          <w:szCs w:val="20"/>
        </w:rPr>
      </w:pPr>
      <w:r>
        <w:rPr>
          <w:rFonts w:ascii="Times New Roman CYR" w:hAnsi="Times New Roman CYR" w:cs="Times New Roman CYR"/>
          <w:color w:val="000000"/>
          <w:sz w:val="20"/>
          <w:szCs w:val="20"/>
        </w:rPr>
        <w:t>ОПИСАНИЕ ИНФОРМАЦИОННОГО МАССИВА (</w:t>
      </w:r>
      <w:r>
        <w:rPr>
          <w:color w:val="000000"/>
          <w:sz w:val="20"/>
          <w:szCs w:val="20"/>
        </w:rPr>
        <w:t>Онлайн-часть)</w:t>
      </w:r>
    </w:p>
    <w:tbl>
      <w:tblPr>
        <w:tblW w:w="9639" w:type="dxa"/>
        <w:tblInd w:w="15" w:type="dxa"/>
        <w:tblLayout w:type="fixed"/>
        <w:tblCellMar>
          <w:left w:w="15" w:type="dxa"/>
          <w:right w:w="15" w:type="dxa"/>
        </w:tblCellMar>
        <w:tblLook w:val="0000" w:firstRow="0" w:lastRow="0" w:firstColumn="0" w:lastColumn="0" w:noHBand="0" w:noVBand="0"/>
      </w:tblPr>
      <w:tblGrid>
        <w:gridCol w:w="2835"/>
        <w:gridCol w:w="6804"/>
      </w:tblGrid>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ФЕДЕРАЛЬНОЕ ЗАКОНОДАТЕЛЬСТВО</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Решение госорганов по спорным ситуациям</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Содержит решения и предписания Роспатента, Федеральной антимонопольной службы и региональных управлений ФАС, ФНС, Счетной палаты и других госорганов по патентным, антимонопольным, налоговым и прочим вопросам.</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Российские законодательство расширенная версия</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Федеральное законодательство: нормативные акты РФ, регулирующие все виды хозяйственной деятельности; акты официального разъяснения действующих норм, регулирующих отдельные сферы деятельности; иные правовые акты общего характера и акты отраслевого значения; законы СССР и другие нормативные акты советского периода, представляющие интерес в настоящее время. В банке представлены все отрасли законодательства, регулирующие общественные отношения во всех сферах деятельности.</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Эксперт-приложение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Содержит документы правоприменительного, нормативно-технического, разъяснительного и организационного характера всех федеральных органов власти, касающиеся отдельных отраслей экономики, конкретных территорий и организаций, акты персонального характера, отобранные в соответствии с потребностями бюджетных организаций.</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РЕГИОНАЛЬНОЕ ЗАКОНОДАТЕЛЬСТВО</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Региональный выпуск бюджетные организации расширенный</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Документы органов государственной власти и местного самоуправления Санкт-Петербурга и Ленинградской области.  </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СУДЕБНАЯ ПРАКТИКА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13 апелляционный суд </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Содержит судебные акты 13 арбитражного апелляционного суда. </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3 кассационный округ</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Содержит практику судов общей юрисдикции 3 кассационного округа.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3 кассационный суд</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Содержит решения 3 кассационного суда общей юрисдикции. Рассматриваются гражданские, административные и уголовные дела.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Арбитражный суд Северо-Западного округа</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Информационный банк содержит материалы судебной практики арбитражного суда кассационной инстанции Северо-Западного округа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Правовые позиции высших судов</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Сформулированные позиции высших судов по наиболее важным правовым вопросам. В банке представлены правовые позиции трех судов: Конституционного Суда (КС) РФ, Верховного Суда (ВС) РФ и Высшего Арбитражного Суда (ВАС) РФ.</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Решение высших судов</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Документы высших органов судебной власти: Высшего Арбитражного Суда РФ, Верховного Суда РФ, Конституционного Суда РФ.</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Решения арбитражных судов первой инстанции Северо-Западного округа</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Информационный банк содержит материалы арбитражных судов первой инстанции по Северо-Западному округу.</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Суд по интеллектуальным правам</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Судебные акты Суда по интеллектуальным правам.</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ФИНАНСОВЫЕ И КАДРОВЫЕ  КОНСУЛЬТАЦИИ</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Подборки и консультации Горячей линии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Ответы специалистов линии консультаций, горячей линии и сервиса "Онлайн-диалог" на вопросы пользователей </w:t>
            </w:r>
            <w:proofErr w:type="spellStart"/>
            <w:r w:rsidRPr="00892F46">
              <w:rPr>
                <w:bCs/>
                <w:kern w:val="28"/>
                <w:sz w:val="22"/>
                <w:szCs w:val="22"/>
                <w:lang w:eastAsia="en-US"/>
              </w:rPr>
              <w:t>КонсультантПлюс</w:t>
            </w:r>
            <w:proofErr w:type="spellEnd"/>
            <w:r w:rsidRPr="00892F46">
              <w:rPr>
                <w:bCs/>
                <w:kern w:val="28"/>
                <w:sz w:val="22"/>
                <w:szCs w:val="22"/>
                <w:lang w:eastAsia="en-US"/>
              </w:rPr>
              <w:t xml:space="preserve"> по бухгалтерской и кадровой тематике, а также житейским правовым ситуациям. К каждому вопросу дается список полезных материалов из системы </w:t>
            </w:r>
            <w:proofErr w:type="spellStart"/>
            <w:r w:rsidRPr="00892F46">
              <w:rPr>
                <w:bCs/>
                <w:kern w:val="28"/>
                <w:sz w:val="22"/>
                <w:szCs w:val="22"/>
                <w:lang w:eastAsia="en-US"/>
              </w:rPr>
              <w:t>КонсультантПлюс</w:t>
            </w:r>
            <w:proofErr w:type="spellEnd"/>
            <w:r w:rsidRPr="00892F46">
              <w:rPr>
                <w:bCs/>
                <w:kern w:val="28"/>
                <w:sz w:val="22"/>
                <w:szCs w:val="22"/>
                <w:lang w:eastAsia="en-US"/>
              </w:rPr>
              <w:t>.</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lastRenderedPageBreak/>
              <w:t>Путеводитель по кадровым вопросам</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Пошаговые инструкции по вопросам взаимоотношений работодателя и работника: от приема на работу до увольнения. Формы документов, образцы их заполнения с конкретными формулировками, практические примеры, рекомендации.</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Разъясняющие письма органов власти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Письма Минфина России, ФНС России, Минэкономразвития России, ФСС России и других ведомств в ответ на запросы специалистов.</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КОНСУЛЬТАЦИИ ДЛЯ БЮДЖЕТНЫХ ОРГАНИЗАЦИЙ</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Вопросы-ответы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Консультации в форме «вопрос-ответ» по налогообложению, КБК и КОСГУ, кадровым вопросам для бюджетных организаций, а также по размещению заказов на поставку товаров (работ, услуг) для государственных нужд.</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Изменения по кадрам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Материалы помогут кадровым специалистам и специалистам по охране труда бюджетных организаций возможность ознакомиться с последними изменениями по кадровым темам и соблюдению трудового законодательства с учетом бюджетной специфики.</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Изменения по налогам и взносам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Материалы банка помогут проверить последние изменения по налогам (НДФЛ, НДС, налог на прибыль и др.), налоговым льготам и страховым взносам организациям бюджетной сферы.</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Корреспонденция счетов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Схемы корреспонденции счетов по финансово-хозяйственным операциям бюджетных учреждений, осуществляемым как в рамках бюджетной деятельности, так и в рамках деятельности, приносящей доход.</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Пресса и книги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Публикации бухгалтерских изданий и книги для специалистов бюджетных учреждений по вопросам бюджетного учета, налогообложения, кадровым вопросам.</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Путеводитель по бюджетному учету и налогам</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Пошаговые инструкции по бюджетной отчетности бюджетополучателей, бухгалтерской отчетности бюджетных и автономных учреждений, бюджетному учету казенных учреждений и органов власти, бухгалтерскому учету бюджетных и автономных учреждений, НДФЛ, страховым взносам на обязательное социальное страхование. Путеводитель содержит практические пособия по каждой теме с рекомендациями, таблицами проводок, примерами, образцами заполнения документов.</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Разъясняющие письма органов власти (Бюджетные организации)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Письма Минфина России, ФНС России, Минэкономразвития России, ФСС России и других ведомств в ответ на запросы специалистов.</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КОММЕНТАРИИ ЗАКОНОДАТЕЛЬСТВА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Постатейные комментарии и книги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Постатейные комментарии к законам и кодексам с анализом правовых норм; книги и монографии ведущих юристов по актуальным проблемам законодательства. Часть материалов подготовлена специально для пользователей </w:t>
            </w:r>
            <w:proofErr w:type="spellStart"/>
            <w:r w:rsidRPr="00892F46">
              <w:rPr>
                <w:bCs/>
                <w:kern w:val="28"/>
                <w:sz w:val="22"/>
                <w:szCs w:val="22"/>
                <w:lang w:eastAsia="en-US"/>
              </w:rPr>
              <w:t>КонсультантПлюс</w:t>
            </w:r>
            <w:proofErr w:type="spellEnd"/>
            <w:r w:rsidRPr="00892F46">
              <w:rPr>
                <w:bCs/>
                <w:kern w:val="28"/>
                <w:sz w:val="22"/>
                <w:szCs w:val="22"/>
                <w:lang w:eastAsia="en-US"/>
              </w:rPr>
              <w:t>.</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Путеводитель по контрактной системе в сфере закупок</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Пошаговые рекомендации по проведению закупок по правилам Федерального закона N 44, действующего с января 2014 г. Разъяснения по всем этапам, образцы документов, практические примеры и другая полезная информация по вопросам </w:t>
            </w:r>
            <w:proofErr w:type="spellStart"/>
            <w:r w:rsidRPr="00892F46">
              <w:rPr>
                <w:bCs/>
                <w:kern w:val="28"/>
                <w:sz w:val="22"/>
                <w:szCs w:val="22"/>
                <w:lang w:eastAsia="en-US"/>
              </w:rPr>
              <w:t>госзакупок</w:t>
            </w:r>
            <w:proofErr w:type="spellEnd"/>
            <w:r w:rsidRPr="00892F46">
              <w:rPr>
                <w:bCs/>
                <w:kern w:val="28"/>
                <w:sz w:val="22"/>
                <w:szCs w:val="22"/>
                <w:lang w:eastAsia="en-US"/>
              </w:rPr>
              <w:t>.</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Путеводитель по спорам в сфере закупок</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Анализ практики госорганов и судов по решению спорных вопросов в сфере госзаказа. По каждому спорному вопросу: комментарий к проблеме и позиции ФАС, Минэкономразвития, арбитражных судов. (Сфера регулирования Федеральных законов 44-ФЗ и 223-ФЗ)</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Юридическая пресса</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Статьи из более чем 300 специализированных журналов и газет по актуальным вопросам законодательства и права, а также консультации в форме "вопрос-ответ" по сложным и спорным юридическим вопросам.</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ФОРМЫ ДОКУМЕНТОВ</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Деловые бумаги базовая версия</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Типовые договоры, акты, заявления, инструкции, а также образцы их заполнения. Формы документов по конкретной теме собраны в подборки. Часть официально утвержденных форм доступна в </w:t>
            </w:r>
            <w:proofErr w:type="spellStart"/>
            <w:r w:rsidRPr="00892F46">
              <w:rPr>
                <w:bCs/>
                <w:kern w:val="28"/>
                <w:sz w:val="22"/>
                <w:szCs w:val="22"/>
                <w:lang w:eastAsia="en-US"/>
              </w:rPr>
              <w:t>Word</w:t>
            </w:r>
            <w:proofErr w:type="spellEnd"/>
            <w:r w:rsidRPr="00892F46">
              <w:rPr>
                <w:bCs/>
                <w:kern w:val="28"/>
                <w:sz w:val="22"/>
                <w:szCs w:val="22"/>
                <w:lang w:eastAsia="en-US"/>
              </w:rPr>
              <w:t xml:space="preserve"> и </w:t>
            </w:r>
            <w:proofErr w:type="spellStart"/>
            <w:r w:rsidRPr="00892F46">
              <w:rPr>
                <w:bCs/>
                <w:kern w:val="28"/>
                <w:sz w:val="22"/>
                <w:szCs w:val="22"/>
                <w:lang w:eastAsia="en-US"/>
              </w:rPr>
              <w:t>Excel</w:t>
            </w:r>
            <w:proofErr w:type="spellEnd"/>
            <w:r w:rsidRPr="00892F46">
              <w:rPr>
                <w:bCs/>
                <w:kern w:val="28"/>
                <w:sz w:val="22"/>
                <w:szCs w:val="22"/>
                <w:lang w:eastAsia="en-US"/>
              </w:rPr>
              <w:t>, что обеспечивает простоту и удобство их использования.</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ПРОЕКТЫ ПРАВОВЫХ АКТОВ </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Законопроекты базовая версия</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Тексты законопроектов в различных чтениях  к наиболее интересным федеральным законам, сопроводительные материалы к ним, организационные документы Федерального собрания РФ.</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Проекты нормативных </w:t>
            </w:r>
            <w:r w:rsidRPr="00892F46">
              <w:rPr>
                <w:bCs/>
                <w:kern w:val="28"/>
                <w:sz w:val="22"/>
                <w:szCs w:val="22"/>
                <w:lang w:eastAsia="en-US"/>
              </w:rPr>
              <w:lastRenderedPageBreak/>
              <w:t>правовых актов базовая версия</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lastRenderedPageBreak/>
              <w:t xml:space="preserve">Проекты подзаконных нормативных актов, подготовленных </w:t>
            </w:r>
            <w:r w:rsidRPr="00892F46">
              <w:rPr>
                <w:bCs/>
                <w:kern w:val="28"/>
                <w:sz w:val="22"/>
                <w:szCs w:val="22"/>
                <w:lang w:eastAsia="en-US"/>
              </w:rPr>
              <w:lastRenderedPageBreak/>
              <w:t>следующими ключевыми ведомствами: Минфин России, Минэкономразвития России,  ФНС России, ФАС России, Банк России, Верховный Суд России.</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lastRenderedPageBreak/>
              <w:t>ОНЛАЙН-АРХИВЫ</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документов муниципальных образований субъектов РФ</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документов муниципальных образований субъектов РФ</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определений арбитражных судов</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Информационный банк содержит архивы определений арбитражных судов</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решений арбитражных судов</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Информационный банк содержит архивы решений арбитражных судов</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первой инстанции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первой инстанции</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решений мировых судей</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 xml:space="preserve">Информационный банк содержит архивы судебные акты по конкретным делам, принятые мировыми судьями. </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решений судов общей юрисдикции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Информационный банк содержит архивы решений судов общей юрисдикции субъектов РФ.</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Архив решений ФАС и УФАС</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Содержит архив документов госорганов по антимонопольным вопросам.</w:t>
            </w:r>
          </w:p>
        </w:tc>
      </w:tr>
      <w:tr w:rsidR="00892F46" w:rsidTr="00892F46">
        <w:trPr>
          <w:trHeight w:val="20"/>
        </w:trPr>
        <w:tc>
          <w:tcPr>
            <w:tcW w:w="9639" w:type="dxa"/>
            <w:gridSpan w:val="2"/>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ОНЛАЙН-ПРИЛОЖЕНИЕ</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Конструктор договоров</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Подготовка проектов договоров, анализ их условий и оценка возможных рисков. «Конструктор» содержит проекты наиболее востребованных договоров. Возможность составить договор для «своей» ситуации, с юридически корректными формулировками и с учетом действующего законодательства.</w:t>
            </w:r>
          </w:p>
        </w:tc>
      </w:tr>
      <w:tr w:rsidR="00892F46" w:rsidTr="00892F46">
        <w:trPr>
          <w:trHeight w:val="20"/>
        </w:trPr>
        <w:tc>
          <w:tcPr>
            <w:tcW w:w="2835"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Конструктор учетной политики</w:t>
            </w:r>
          </w:p>
        </w:tc>
        <w:tc>
          <w:tcPr>
            <w:tcW w:w="6804" w:type="dxa"/>
            <w:tcBorders>
              <w:top w:val="single" w:sz="8" w:space="0" w:color="000000"/>
              <w:left w:val="single" w:sz="8" w:space="0" w:color="000000"/>
              <w:bottom w:val="single" w:sz="8" w:space="0" w:color="000000"/>
              <w:right w:val="single" w:sz="8" w:space="0" w:color="000000"/>
            </w:tcBorders>
          </w:tcPr>
          <w:p w:rsidR="00892F46" w:rsidRPr="00892F46" w:rsidRDefault="00892F46" w:rsidP="00433372">
            <w:pPr>
              <w:widowControl w:val="0"/>
              <w:autoSpaceDE w:val="0"/>
              <w:autoSpaceDN w:val="0"/>
              <w:adjustRightInd w:val="0"/>
              <w:spacing w:before="30" w:line="225" w:lineRule="exact"/>
              <w:ind w:left="15"/>
              <w:rPr>
                <w:bCs/>
                <w:kern w:val="28"/>
                <w:lang w:eastAsia="en-US"/>
              </w:rPr>
            </w:pPr>
            <w:r w:rsidRPr="00892F46">
              <w:rPr>
                <w:bCs/>
                <w:kern w:val="28"/>
                <w:sz w:val="22"/>
                <w:szCs w:val="22"/>
                <w:lang w:eastAsia="en-US"/>
              </w:rPr>
              <w:t>Инструмент для создания учетной политики организации;  для внесения изменений и дополнений в действующую учетную политику;  для проверки имеющейся учетной политики на актуальность.</w:t>
            </w:r>
          </w:p>
        </w:tc>
      </w:tr>
    </w:tbl>
    <w:p w:rsidR="00D2538F" w:rsidRPr="006B2E6D" w:rsidRDefault="00D2538F" w:rsidP="00D2538F">
      <w:pPr>
        <w:widowControl w:val="0"/>
        <w:suppressAutoHyphens/>
        <w:overflowPunct w:val="0"/>
        <w:autoSpaceDE w:val="0"/>
        <w:autoSpaceDN w:val="0"/>
        <w:spacing w:before="240" w:after="240"/>
        <w:ind w:left="426" w:right="15"/>
        <w:jc w:val="center"/>
        <w:textAlignment w:val="baseline"/>
        <w:rPr>
          <w:b/>
          <w:bCs/>
          <w:caps/>
          <w:sz w:val="22"/>
          <w:szCs w:val="22"/>
        </w:rPr>
      </w:pPr>
      <w:r>
        <w:rPr>
          <w:b/>
          <w:bCs/>
          <w:caps/>
          <w:sz w:val="22"/>
          <w:szCs w:val="22"/>
        </w:rPr>
        <w:t xml:space="preserve">6. </w:t>
      </w:r>
      <w:r w:rsidRPr="006B2E6D">
        <w:rPr>
          <w:b/>
          <w:bCs/>
          <w:caps/>
          <w:sz w:val="22"/>
          <w:szCs w:val="22"/>
        </w:rPr>
        <w:t>Т</w:t>
      </w:r>
      <w:r w:rsidR="008E5408" w:rsidRPr="006B2E6D">
        <w:rPr>
          <w:b/>
          <w:bCs/>
          <w:sz w:val="22"/>
          <w:szCs w:val="22"/>
        </w:rPr>
        <w:t xml:space="preserve">ребования к техническим характеристикам </w:t>
      </w:r>
      <w:r w:rsidR="0069394E">
        <w:rPr>
          <w:b/>
          <w:bCs/>
          <w:sz w:val="22"/>
          <w:szCs w:val="22"/>
        </w:rPr>
        <w:t>СПС</w:t>
      </w:r>
      <w:r w:rsidR="008E5408" w:rsidRPr="006B2E6D">
        <w:rPr>
          <w:b/>
          <w:bCs/>
          <w:sz w:val="22"/>
          <w:szCs w:val="22"/>
        </w:rPr>
        <w:t xml:space="preserve"> </w:t>
      </w:r>
      <w:proofErr w:type="spellStart"/>
      <w:r w:rsidR="008E5408">
        <w:rPr>
          <w:b/>
          <w:bCs/>
          <w:sz w:val="22"/>
          <w:szCs w:val="22"/>
        </w:rPr>
        <w:t>К</w:t>
      </w:r>
      <w:r w:rsidR="008E5408" w:rsidRPr="006B2E6D">
        <w:rPr>
          <w:b/>
          <w:bCs/>
          <w:sz w:val="22"/>
          <w:szCs w:val="22"/>
        </w:rPr>
        <w:t>онсультантплюс</w:t>
      </w:r>
      <w:proofErr w:type="spellEnd"/>
    </w:p>
    <w:tbl>
      <w:tblPr>
        <w:tblW w:w="9781" w:type="dxa"/>
        <w:tblInd w:w="15" w:type="dxa"/>
        <w:tblLayout w:type="fixed"/>
        <w:tblCellMar>
          <w:left w:w="15" w:type="dxa"/>
          <w:right w:w="15" w:type="dxa"/>
        </w:tblCellMar>
        <w:tblLook w:val="0000" w:firstRow="0" w:lastRow="0" w:firstColumn="0" w:lastColumn="0" w:noHBand="0" w:noVBand="0"/>
      </w:tblPr>
      <w:tblGrid>
        <w:gridCol w:w="9781"/>
      </w:tblGrid>
      <w:tr w:rsidR="00433372" w:rsidTr="00433372">
        <w:trPr>
          <w:trHeight w:val="20"/>
        </w:trPr>
        <w:tc>
          <w:tcPr>
            <w:tcW w:w="9781" w:type="dxa"/>
            <w:tcBorders>
              <w:top w:val="nil"/>
              <w:left w:val="nil"/>
              <w:bottom w:val="nil"/>
              <w:right w:val="nil"/>
            </w:tcBorders>
          </w:tcPr>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Наличие единого гипертекстового банка со сквозным поиском;</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Возможность поиска документов по реквизитам, по ситуации, а также упрощенный поиск в одной строке с построением результата поиска в виде единого списка и его сортировки по степени соответствия запросу, вне зависимости от типа документа. Возможность дополнительного построения полного дерева-списка документов для выбора информации нужного типа;</w:t>
            </w:r>
          </w:p>
          <w:p w:rsidR="00433372" w:rsidRPr="00433372" w:rsidRDefault="00433372" w:rsidP="00433372">
            <w:pPr>
              <w:numPr>
                <w:ilvl w:val="0"/>
                <w:numId w:val="3"/>
              </w:numPr>
              <w:autoSpaceDE w:val="0"/>
              <w:autoSpaceDN w:val="0"/>
              <w:adjustRightInd w:val="0"/>
              <w:ind w:firstLine="15"/>
              <w:rPr>
                <w:bCs/>
                <w:kern w:val="28"/>
                <w:lang w:eastAsia="en-US"/>
              </w:rPr>
            </w:pPr>
            <w:r w:rsidRPr="00433372">
              <w:rPr>
                <w:bCs/>
                <w:kern w:val="28"/>
                <w:sz w:val="22"/>
                <w:szCs w:val="22"/>
                <w:lang w:eastAsia="en-US"/>
              </w:rPr>
              <w:tab/>
              <w:t>Возможность сравнения редакций документа с выделением всех изменений;</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ab/>
              <w:t>Возможность сортировки документов по юридической важности, дате принятия, дате изменения;</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ab/>
              <w:t>Возможность сохранения результатов работы в СПС с помощью папок и закладок пользователя. Возможность импорта-экспорта папок и закладок пользователя для обмена результатами работы в СПС всем пользователям непосредственно внутри системы;</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ab/>
              <w:t>Возможность для пользователя непосредственно из системы сделать запрос эксперту компании-разработчика по вопросам работы с СПС, по предоставлению отсутствующих в сопровождаемом комплекте СПС нормативных актов, конкретному правовому вопросу и оперативно получить ответ в саму систему;</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Возможность прямого доступа из системы к графической копии официальной публикации документа, размещенной на сайте компании-разработчика;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Возможность эффективного поиска наиболее востребованных типов правовой информации благодаря наличию специальных реквизитов в карточке поиска: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а) для поиска финансовых и кадровых консультаций:</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по видам налогов и платежей; </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по плану счетов;</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б) для поиска консультации для бюджетных организаций:</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по видам налогов и платежей; </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по автору публикации;</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в) для поиска комментариев законодательства:</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по автору публикации;</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г) для поиска судебной практики:</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 xml:space="preserve">по номерам ИНН / ОГРН организации; </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lastRenderedPageBreak/>
              <w:t>по конкретному судье;</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д) для поиска проектов правовых актов:</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по стадии рассмотрения проекта;</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е) для поиска международных правовых актов:</w:t>
            </w:r>
          </w:p>
          <w:p w:rsidR="00433372" w:rsidRPr="00433372" w:rsidRDefault="00433372" w:rsidP="00433372">
            <w:pPr>
              <w:numPr>
                <w:ilvl w:val="0"/>
                <w:numId w:val="3"/>
              </w:numPr>
              <w:autoSpaceDE w:val="0"/>
              <w:autoSpaceDN w:val="0"/>
              <w:adjustRightInd w:val="0"/>
              <w:ind w:firstLine="552"/>
              <w:rPr>
                <w:bCs/>
                <w:kern w:val="28"/>
                <w:lang w:eastAsia="en-US"/>
              </w:rPr>
            </w:pPr>
            <w:r w:rsidRPr="00433372">
              <w:rPr>
                <w:bCs/>
                <w:kern w:val="28"/>
                <w:sz w:val="22"/>
                <w:szCs w:val="22"/>
                <w:lang w:eastAsia="en-US"/>
              </w:rPr>
              <w:t>по договаривающейся стороне.</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Обеспечение надежного и безопасного мониторинга изменений нормативных правовых актов за счет постановки на контроль любой структурной единицы текста документа (раздела, главы, статьи, части, пункта, подпункта статьи) с последующим автоматическим информированием об изменении только соответствующего фрагмента (а не каждого изменения документа).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Обеспечение безопасного анализа судебных решений за счет автоматического перехода из их текста непосредственно в ту редакцию правового акта (в т.ч. недействующую), которая применялась судом в соответствующем судебном решении.</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Наличие функции истории рассмотрения дела для решений судов общей юрисдикции, включающей в себя ссылки (с возможностью перехода по ним непосредственно в Системе либо в онлайн-архив) на решения, принятые по делу как нижестоящими, так и вышестоящими судами.</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Обеспечение безопасного анализа судебной практики благодаря наличию в текстах всех решений арбитражных судов (включая все решения судов первой инстанции) предупреждений об их отмене вышестоящим судом (в Системе и в онлайн-архивах).</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Сервис для автоматизированного создания договора, обеспечивающий безопасное его составление и применение пользователем в реальных сделках, в том числе:</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а) возможность изменения пользователем каждого условия внутри каждого раздела договора</w:t>
            </w:r>
            <w:r>
              <w:rPr>
                <w:bCs/>
                <w:kern w:val="28"/>
                <w:sz w:val="22"/>
                <w:szCs w:val="22"/>
                <w:lang w:eastAsia="en-US"/>
              </w:rPr>
              <w:t xml:space="preserve"> </w:t>
            </w:r>
          </w:p>
        </w:tc>
      </w:tr>
      <w:tr w:rsidR="00433372" w:rsidTr="00433372">
        <w:trPr>
          <w:trHeight w:val="20"/>
        </w:trPr>
        <w:tc>
          <w:tcPr>
            <w:tcW w:w="9781" w:type="dxa"/>
            <w:tcBorders>
              <w:top w:val="nil"/>
              <w:left w:val="nil"/>
              <w:bottom w:val="nil"/>
              <w:right w:val="nil"/>
            </w:tcBorders>
          </w:tcPr>
          <w:p w:rsidR="00433372" w:rsidRPr="00433372" w:rsidRDefault="00433372" w:rsidP="00433372">
            <w:pPr>
              <w:autoSpaceDE w:val="0"/>
              <w:autoSpaceDN w:val="0"/>
              <w:adjustRightInd w:val="0"/>
              <w:ind w:left="540"/>
              <w:rPr>
                <w:bCs/>
                <w:kern w:val="28"/>
                <w:lang w:eastAsia="en-US"/>
              </w:rPr>
            </w:pPr>
            <w:r w:rsidRPr="00433372">
              <w:rPr>
                <w:bCs/>
                <w:kern w:val="28"/>
                <w:sz w:val="22"/>
                <w:szCs w:val="22"/>
                <w:lang w:eastAsia="en-US"/>
              </w:rPr>
              <w:lastRenderedPageBreak/>
              <w:t>посредством выбора одного из предложенных вариантов;</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б) анкеты для наиболее востребованных в практике договоров (договоры аренды, поставки, купли-продажи, подряда, возмездного оказания услуг) должны обеспечивать высокую вариативность шаблонов (не менее 100 важных условий с различными вариантами для каждого из них);</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в) изменение любого условия должно автоматически согласовываться с другими связанными условиями, чтобы обеспечивать юридическую корректность договора;</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г) наличие экспертных предупреждений о рисках для конкретных условий договора со ссылками на законодательство и практику / аналитические материалы;</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д) наличие возможности сохранения созданных ранее шаблонов договоров;</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е) автоматическое предупреждение пользователя об изменениях законодательства и необходимости корректировки сохраненного пользователем договора (с предложением автоматической корректировки шаблона с учетом этих изменений);</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ж) наличие аннотаций к договорам с их наиболее существенными характеристиками (для каких отношений предназначен соответствующий договор, как договор соотносится со смежными договорами, каковы его существенные условия и др.);</w:t>
            </w:r>
          </w:p>
          <w:p w:rsidR="00433372" w:rsidRPr="00433372" w:rsidRDefault="00433372" w:rsidP="00433372">
            <w:pPr>
              <w:autoSpaceDE w:val="0"/>
              <w:autoSpaceDN w:val="0"/>
              <w:adjustRightInd w:val="0"/>
              <w:ind w:firstLine="600"/>
              <w:rPr>
                <w:bCs/>
                <w:kern w:val="28"/>
                <w:lang w:eastAsia="en-US"/>
              </w:rPr>
            </w:pPr>
            <w:r w:rsidRPr="00433372">
              <w:rPr>
                <w:bCs/>
                <w:kern w:val="28"/>
                <w:sz w:val="22"/>
                <w:szCs w:val="22"/>
                <w:lang w:eastAsia="en-US"/>
              </w:rPr>
              <w:t>з) наличие обзора произошедших изменений к каждому договору.</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Безопасное применение законодательства благодаря наличию информации о последней редакции каждого фрагмента статьи нормативных правовых актов, включая как нумерованные, так и ненумерованные абзацы (при наличии предыдущей редакции).</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Обеспечение безопасного применения нормативных правовых документов за счет отображения экспертно-аналитических предупреждений о его юридическом и фактическом статусе, в том числе:</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а) предупреждения о том, что документ формально утратил силу (отменен);</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б) предупреждения о том, что документ фактически не применятся;</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в) предупреждения о том, что документ не вступил в силу;</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г) предупреждения о том, что редакция документа не вступила в силу;</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д) предупреждения о недействующей редакции утратившего силу документа;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е) предупреждения о недействующей редакции документа;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ж) предупреждения о недействующей редакции не вступившего в силу документа;</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з) предупреждения о том, что документ изменен.</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Автоматическая настройка результатов поиска под профиль: в зависимости от выбранного профиля профессиональной аудитории в приоритетном порядке должны отображаться те виды и тематики документов, которые наиболее соответствуют профессиональным задачам и потребностям соответствующих специалистов (для строки поиска на стартовой странице).</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Наличие подсказок-запросов в карточке поиска для поиска по тексту.</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Возможность видеть в результатах поиска фрагмент текста документа, найденного по поисковому запросу пользователя, без открытия самого документа (при поиске через карточку поиска).  </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lastRenderedPageBreak/>
              <w:t xml:space="preserve"> Наличие к решениям арбитражных судов полной истории рассмотрения дела, включающей в себя ссылки (с возможностью перехода по ним непосредственно в Системе либо в онлайн-архивах) на все постановления и определения, принятые арбитражными судами первой, апелляционной и кассационной инстанций.</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Обеспечение безопасного и удобного анализа документов, содержащих ссылку на статью нормативного правового акта или ее фрагмент, благодаря их автоматической выдаче в виде списка, структурированного по типам правовой информации (законодательство, судебная практика и др.) и дающего возможность прямого перехода от одного типа документов к другому без дополнительных действий и настроек.</w:t>
            </w:r>
          </w:p>
          <w:p w:rsidR="00433372" w:rsidRPr="00433372" w:rsidRDefault="00433372" w:rsidP="00433372">
            <w:pPr>
              <w:numPr>
                <w:ilvl w:val="0"/>
                <w:numId w:val="3"/>
              </w:numPr>
              <w:autoSpaceDE w:val="0"/>
              <w:autoSpaceDN w:val="0"/>
              <w:adjustRightInd w:val="0"/>
              <w:ind w:firstLine="600"/>
              <w:rPr>
                <w:bCs/>
                <w:kern w:val="28"/>
                <w:lang w:eastAsia="en-US"/>
              </w:rPr>
            </w:pPr>
            <w:r w:rsidRPr="00433372">
              <w:rPr>
                <w:bCs/>
                <w:kern w:val="28"/>
                <w:sz w:val="22"/>
                <w:szCs w:val="22"/>
                <w:lang w:eastAsia="en-US"/>
              </w:rPr>
              <w:t xml:space="preserve"> Наличие специальных аналитических материалов (Путеводителей), которые полностью раскрывают тему в одном документе. Путеводители должны содержать: ссылки на нормативные акты, судебную практику, консультации экспертов, примеры и ситуации из практики, образцы заполнения форм документов, сами формы с инструкциями по заполнению. Специальные аналитические материалы (Путеводители) должны еженедельно актуализироваться в соответствии с изменениями в законодательстве и с учетом поступления новых консультационных материалов и судебных решений;</w:t>
            </w:r>
          </w:p>
          <w:p w:rsidR="00433372" w:rsidRPr="00433372" w:rsidRDefault="00433372" w:rsidP="00433372">
            <w:pPr>
              <w:numPr>
                <w:ilvl w:val="0"/>
                <w:numId w:val="3"/>
              </w:numPr>
              <w:autoSpaceDE w:val="0"/>
              <w:autoSpaceDN w:val="0"/>
              <w:adjustRightInd w:val="0"/>
              <w:ind w:left="-15" w:firstLine="709"/>
              <w:rPr>
                <w:bCs/>
                <w:kern w:val="28"/>
                <w:lang w:eastAsia="en-US"/>
              </w:rPr>
            </w:pPr>
            <w:r w:rsidRPr="00433372">
              <w:rPr>
                <w:bCs/>
                <w:kern w:val="28"/>
                <w:sz w:val="22"/>
                <w:szCs w:val="22"/>
                <w:lang w:eastAsia="en-US"/>
              </w:rPr>
              <w:t xml:space="preserve"> Наличие аналитических обзоров, позволяющих быстро ознакомиться с последними изменениями в законодательстве. Обзоры изменения законодательства должны быть структурированы по дате, по тематике, а также разбиваться на подборки, учитывающие специфику деятельности пользователя.</w:t>
            </w:r>
          </w:p>
          <w:p w:rsidR="00433372" w:rsidRPr="00433372" w:rsidRDefault="00433372" w:rsidP="00433372">
            <w:pPr>
              <w:widowControl w:val="0"/>
              <w:autoSpaceDE w:val="0"/>
              <w:autoSpaceDN w:val="0"/>
              <w:adjustRightInd w:val="0"/>
              <w:rPr>
                <w:bCs/>
                <w:kern w:val="28"/>
                <w:lang w:eastAsia="en-US"/>
              </w:rPr>
            </w:pPr>
          </w:p>
        </w:tc>
      </w:tr>
    </w:tbl>
    <w:p w:rsidR="00D2538F" w:rsidRDefault="00D2538F" w:rsidP="00D2538F">
      <w:pPr>
        <w:widowControl w:val="0"/>
        <w:suppressAutoHyphens/>
        <w:overflowPunct w:val="0"/>
        <w:autoSpaceDE w:val="0"/>
        <w:autoSpaceDN w:val="0"/>
        <w:spacing w:before="240" w:after="240"/>
        <w:ind w:right="15" w:firstLine="567"/>
        <w:jc w:val="center"/>
        <w:textAlignment w:val="baseline"/>
        <w:rPr>
          <w:b/>
          <w:bCs/>
          <w:caps/>
          <w:sz w:val="22"/>
          <w:szCs w:val="22"/>
        </w:rPr>
      </w:pPr>
      <w:r>
        <w:rPr>
          <w:b/>
          <w:bCs/>
          <w:caps/>
          <w:sz w:val="22"/>
          <w:szCs w:val="22"/>
        </w:rPr>
        <w:lastRenderedPageBreak/>
        <w:t xml:space="preserve">8. </w:t>
      </w:r>
      <w:r w:rsidRPr="006B2E6D">
        <w:rPr>
          <w:b/>
          <w:bCs/>
          <w:caps/>
          <w:sz w:val="22"/>
          <w:szCs w:val="22"/>
        </w:rPr>
        <w:t>Т</w:t>
      </w:r>
      <w:r w:rsidR="008E5408" w:rsidRPr="006B2E6D">
        <w:rPr>
          <w:b/>
          <w:bCs/>
          <w:sz w:val="22"/>
          <w:szCs w:val="22"/>
        </w:rPr>
        <w:t>ребования к качеству оказываемых услуг</w:t>
      </w:r>
    </w:p>
    <w:p w:rsidR="00D2538F" w:rsidRDefault="00D2538F" w:rsidP="00D2538F">
      <w:pPr>
        <w:widowControl w:val="0"/>
        <w:overflowPunct w:val="0"/>
        <w:autoSpaceDE w:val="0"/>
        <w:autoSpaceDN w:val="0"/>
        <w:adjustRightInd w:val="0"/>
        <w:ind w:firstLine="567"/>
        <w:jc w:val="both"/>
        <w:rPr>
          <w:kern w:val="28"/>
          <w:sz w:val="22"/>
          <w:szCs w:val="22"/>
          <w:lang w:eastAsia="en-US"/>
        </w:rPr>
      </w:pPr>
      <w:r>
        <w:rPr>
          <w:kern w:val="28"/>
          <w:sz w:val="22"/>
          <w:szCs w:val="22"/>
          <w:lang w:eastAsia="en-US"/>
        </w:rPr>
        <w:t xml:space="preserve">- </w:t>
      </w:r>
      <w:r w:rsidRPr="00F270D2">
        <w:rPr>
          <w:kern w:val="28"/>
          <w:sz w:val="22"/>
          <w:szCs w:val="22"/>
          <w:lang w:eastAsia="en-US"/>
        </w:rPr>
        <w:t>Исполнитель обязан обеспечить взаимодействие и совместимость информационных услуг с имеющимися у Заказчика экзе</w:t>
      </w:r>
      <w:r>
        <w:rPr>
          <w:kern w:val="28"/>
          <w:sz w:val="22"/>
          <w:szCs w:val="22"/>
          <w:lang w:eastAsia="en-US"/>
        </w:rPr>
        <w:t xml:space="preserve">мплярами Систем </w:t>
      </w:r>
      <w:proofErr w:type="spellStart"/>
      <w:r>
        <w:rPr>
          <w:kern w:val="28"/>
          <w:sz w:val="22"/>
          <w:szCs w:val="22"/>
          <w:lang w:eastAsia="en-US"/>
        </w:rPr>
        <w:t>КонсультантПлюс</w:t>
      </w:r>
      <w:proofErr w:type="spellEnd"/>
      <w:r>
        <w:rPr>
          <w:kern w:val="28"/>
          <w:sz w:val="22"/>
          <w:szCs w:val="22"/>
          <w:lang w:eastAsia="en-US"/>
        </w:rPr>
        <w:t>;</w:t>
      </w:r>
      <w:r w:rsidRPr="00F270D2">
        <w:rPr>
          <w:kern w:val="28"/>
          <w:sz w:val="22"/>
          <w:szCs w:val="22"/>
          <w:lang w:eastAsia="en-US"/>
        </w:rPr>
        <w:t xml:space="preserve"> </w:t>
      </w:r>
    </w:p>
    <w:p w:rsidR="00D2538F" w:rsidRDefault="00D2538F" w:rsidP="00D2538F">
      <w:pPr>
        <w:widowControl w:val="0"/>
        <w:overflowPunct w:val="0"/>
        <w:autoSpaceDE w:val="0"/>
        <w:autoSpaceDN w:val="0"/>
        <w:adjustRightInd w:val="0"/>
        <w:ind w:firstLine="567"/>
        <w:jc w:val="both"/>
        <w:rPr>
          <w:kern w:val="28"/>
          <w:sz w:val="22"/>
          <w:szCs w:val="22"/>
          <w:lang w:eastAsia="en-US"/>
        </w:rPr>
      </w:pPr>
      <w:r>
        <w:rPr>
          <w:kern w:val="28"/>
          <w:sz w:val="22"/>
          <w:szCs w:val="22"/>
          <w:lang w:eastAsia="en-US"/>
        </w:rPr>
        <w:t xml:space="preserve">- </w:t>
      </w:r>
      <w:r w:rsidRPr="00F270D2">
        <w:rPr>
          <w:kern w:val="28"/>
          <w:sz w:val="22"/>
          <w:szCs w:val="22"/>
          <w:lang w:eastAsia="en-US"/>
        </w:rPr>
        <w:t xml:space="preserve">Исполнитель обязан предоставить Заказчику документы, подтверждающие наличие у Исполнителя необходимых прав на использование технологий и иных результатов интеллектуальной деятельности, и, в частности, копию Лицензионного соглашения, подтверждающего, что специальное программное обеспечение, используемое Исполнителем для оказания услуг Заказчику, полностью совместимо с имеющимися у Заказчика экземплярами Систем </w:t>
      </w:r>
      <w:proofErr w:type="spellStart"/>
      <w:r w:rsidRPr="00F270D2">
        <w:rPr>
          <w:kern w:val="28"/>
          <w:sz w:val="22"/>
          <w:szCs w:val="22"/>
          <w:lang w:eastAsia="en-US"/>
        </w:rPr>
        <w:t>КонсультантПлюс</w:t>
      </w:r>
      <w:proofErr w:type="spellEnd"/>
      <w:r w:rsidRPr="00F270D2">
        <w:rPr>
          <w:kern w:val="28"/>
          <w:sz w:val="22"/>
          <w:szCs w:val="22"/>
          <w:lang w:eastAsia="en-US"/>
        </w:rPr>
        <w:t xml:space="preserve">, а также с самостоятельно подготовленными на основании технологии </w:t>
      </w:r>
      <w:proofErr w:type="spellStart"/>
      <w:r w:rsidRPr="00F270D2">
        <w:rPr>
          <w:kern w:val="28"/>
          <w:sz w:val="22"/>
          <w:szCs w:val="22"/>
          <w:lang w:eastAsia="en-US"/>
        </w:rPr>
        <w:t>КонсультантПлюс</w:t>
      </w:r>
      <w:proofErr w:type="spellEnd"/>
      <w:r w:rsidRPr="00F270D2">
        <w:rPr>
          <w:kern w:val="28"/>
          <w:sz w:val="22"/>
          <w:szCs w:val="22"/>
          <w:lang w:eastAsia="en-US"/>
        </w:rPr>
        <w:t xml:space="preserve"> внутренними информационными ресурсами Заказчика (отдельные документы и подборки, перечни документов «на контроле», комментарии, технологические взаимосвязи собственных документов заказчика с Системами </w:t>
      </w:r>
      <w:proofErr w:type="spellStart"/>
      <w:r w:rsidRPr="00F270D2">
        <w:rPr>
          <w:kern w:val="28"/>
          <w:sz w:val="22"/>
          <w:szCs w:val="22"/>
          <w:lang w:eastAsia="en-US"/>
        </w:rPr>
        <w:t>КонсультантПлюс</w:t>
      </w:r>
      <w:proofErr w:type="spellEnd"/>
      <w:r w:rsidRPr="00F270D2">
        <w:rPr>
          <w:kern w:val="28"/>
          <w:sz w:val="22"/>
          <w:szCs w:val="22"/>
          <w:lang w:eastAsia="en-US"/>
        </w:rPr>
        <w:t xml:space="preserve"> и т.д.).</w:t>
      </w:r>
    </w:p>
    <w:p w:rsidR="00D2538F" w:rsidRDefault="00D2538F" w:rsidP="00D2538F">
      <w:pPr>
        <w:widowControl w:val="0"/>
        <w:overflowPunct w:val="0"/>
        <w:autoSpaceDE w:val="0"/>
        <w:autoSpaceDN w:val="0"/>
        <w:adjustRightInd w:val="0"/>
        <w:ind w:firstLine="567"/>
        <w:jc w:val="both"/>
        <w:rPr>
          <w:kern w:val="28"/>
          <w:sz w:val="22"/>
          <w:szCs w:val="22"/>
          <w:lang w:eastAsia="en-US"/>
        </w:rPr>
      </w:pPr>
      <w:r>
        <w:rPr>
          <w:kern w:val="28"/>
          <w:sz w:val="22"/>
          <w:szCs w:val="22"/>
          <w:lang w:eastAsia="en-US"/>
        </w:rPr>
        <w:t>-Исполнитель</w:t>
      </w:r>
      <w:r w:rsidRPr="007C7B5B">
        <w:rPr>
          <w:kern w:val="28"/>
          <w:sz w:val="22"/>
          <w:szCs w:val="22"/>
          <w:lang w:eastAsia="en-US"/>
        </w:rPr>
        <w:t xml:space="preserve"> обязан предоставить достоверные сведения о совместимости оказываемых информационных услуг с установленными у заказчика экземплярами Систем </w:t>
      </w:r>
      <w:proofErr w:type="spellStart"/>
      <w:r w:rsidRPr="007C7B5B">
        <w:rPr>
          <w:kern w:val="28"/>
          <w:sz w:val="22"/>
          <w:szCs w:val="22"/>
          <w:lang w:eastAsia="en-US"/>
        </w:rPr>
        <w:t>КонсультантПлюс</w:t>
      </w:r>
      <w:proofErr w:type="spellEnd"/>
      <w:r w:rsidRPr="007C7B5B">
        <w:rPr>
          <w:kern w:val="28"/>
          <w:sz w:val="22"/>
          <w:szCs w:val="22"/>
          <w:lang w:eastAsia="en-US"/>
        </w:rPr>
        <w:t xml:space="preserve"> на основе специального лицензионного программного обеспечения, обеспечивающего такую совместимость, а также о возможности оказания указанных информационных услуг.</w:t>
      </w:r>
    </w:p>
    <w:p w:rsidR="008E5408" w:rsidRPr="008E5408" w:rsidRDefault="008E5408" w:rsidP="008E5408">
      <w:pPr>
        <w:widowControl w:val="0"/>
        <w:overflowPunct w:val="0"/>
        <w:autoSpaceDE w:val="0"/>
        <w:autoSpaceDN w:val="0"/>
        <w:adjustRightInd w:val="0"/>
        <w:spacing w:before="240" w:after="240"/>
        <w:ind w:firstLine="567"/>
        <w:jc w:val="center"/>
        <w:rPr>
          <w:kern w:val="28"/>
          <w:sz w:val="22"/>
          <w:szCs w:val="22"/>
          <w:lang w:eastAsia="en-US"/>
        </w:rPr>
      </w:pPr>
      <w:r w:rsidRPr="008E5408">
        <w:rPr>
          <w:b/>
          <w:sz w:val="22"/>
          <w:szCs w:val="22"/>
        </w:rPr>
        <w:t>Раздел 3. ТРЕБОВАНИЯ К СРОКУ И (ИЛИ) ОБЪЕМУ ПРЕДОСТАВЛЕНИЯ ГАРАНТИИ КАЧЕСТВА УСЛУГ</w:t>
      </w:r>
    </w:p>
    <w:p w:rsidR="008E5408" w:rsidRPr="008E5408" w:rsidRDefault="008E5408" w:rsidP="008E5408">
      <w:pPr>
        <w:widowControl w:val="0"/>
        <w:overflowPunct w:val="0"/>
        <w:autoSpaceDE w:val="0"/>
        <w:autoSpaceDN w:val="0"/>
        <w:adjustRightInd w:val="0"/>
        <w:ind w:firstLine="567"/>
        <w:jc w:val="both"/>
        <w:rPr>
          <w:kern w:val="28"/>
          <w:sz w:val="22"/>
          <w:szCs w:val="22"/>
          <w:lang w:eastAsia="en-US"/>
        </w:rPr>
      </w:pPr>
      <w:r w:rsidRPr="008E5408">
        <w:rPr>
          <w:kern w:val="28"/>
          <w:sz w:val="22"/>
          <w:szCs w:val="22"/>
          <w:lang w:eastAsia="en-US"/>
        </w:rPr>
        <w:t>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8E5408" w:rsidRPr="008E5408" w:rsidRDefault="008E5408" w:rsidP="008E5408">
      <w:pPr>
        <w:widowControl w:val="0"/>
        <w:overflowPunct w:val="0"/>
        <w:autoSpaceDE w:val="0"/>
        <w:autoSpaceDN w:val="0"/>
        <w:adjustRightInd w:val="0"/>
        <w:ind w:firstLine="567"/>
        <w:jc w:val="both"/>
        <w:rPr>
          <w:kern w:val="28"/>
          <w:sz w:val="22"/>
          <w:szCs w:val="22"/>
          <w:lang w:eastAsia="en-US"/>
        </w:rPr>
      </w:pPr>
      <w:r w:rsidRPr="008E5408">
        <w:rPr>
          <w:kern w:val="28"/>
          <w:sz w:val="22"/>
          <w:szCs w:val="22"/>
          <w:lang w:eastAsia="en-US"/>
        </w:rPr>
        <w:t>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8E5408" w:rsidRPr="008E5408" w:rsidRDefault="008E5408" w:rsidP="008E5408">
      <w:pPr>
        <w:widowControl w:val="0"/>
        <w:overflowPunct w:val="0"/>
        <w:autoSpaceDE w:val="0"/>
        <w:autoSpaceDN w:val="0"/>
        <w:adjustRightInd w:val="0"/>
        <w:spacing w:before="240" w:after="240"/>
        <w:ind w:firstLine="567"/>
        <w:jc w:val="center"/>
        <w:rPr>
          <w:b/>
          <w:sz w:val="22"/>
          <w:szCs w:val="22"/>
        </w:rPr>
      </w:pPr>
      <w:r w:rsidRPr="008E5408">
        <w:rPr>
          <w:b/>
          <w:sz w:val="22"/>
          <w:szCs w:val="22"/>
        </w:rPr>
        <w:t>Раздел 4. ТРЕБОВАНИЯ ЭНЕРГЕТИЧЕСКОЙ ЭФФЕКТИВНОСТИ УСЛУГ</w:t>
      </w:r>
    </w:p>
    <w:p w:rsidR="008E5408" w:rsidRPr="00614EB5" w:rsidRDefault="008E5408" w:rsidP="00614EB5">
      <w:pPr>
        <w:tabs>
          <w:tab w:val="left" w:pos="720"/>
        </w:tabs>
        <w:ind w:firstLine="567"/>
        <w:jc w:val="both"/>
        <w:rPr>
          <w:kern w:val="28"/>
          <w:sz w:val="22"/>
          <w:szCs w:val="22"/>
          <w:lang w:eastAsia="en-US"/>
        </w:rPr>
      </w:pPr>
      <w:r w:rsidRPr="00614EB5">
        <w:rPr>
          <w:kern w:val="28"/>
          <w:sz w:val="22"/>
          <w:szCs w:val="22"/>
          <w:lang w:eastAsia="en-US"/>
        </w:rPr>
        <w:t>Требования не установлены.</w:t>
      </w:r>
    </w:p>
    <w:p w:rsidR="00F26D87" w:rsidRDefault="00F26D87" w:rsidP="00E915AF">
      <w:pPr>
        <w:widowControl w:val="0"/>
        <w:overflowPunct w:val="0"/>
        <w:autoSpaceDE w:val="0"/>
        <w:autoSpaceDN w:val="0"/>
        <w:adjustRightInd w:val="0"/>
        <w:ind w:firstLine="709"/>
        <w:jc w:val="both"/>
        <w:rPr>
          <w:kern w:val="28"/>
          <w:sz w:val="22"/>
          <w:szCs w:val="22"/>
          <w:lang w:eastAsia="en-US"/>
        </w:rPr>
      </w:pPr>
    </w:p>
    <w:p w:rsidR="00E915AF" w:rsidRDefault="00E915AF" w:rsidP="00E915AF">
      <w:pPr>
        <w:sectPr w:rsidR="00E915AF" w:rsidSect="00614EB5">
          <w:pgSz w:w="11906" w:h="16838"/>
          <w:pgMar w:top="794" w:right="851" w:bottom="794" w:left="1418" w:header="709" w:footer="709" w:gutter="0"/>
          <w:cols w:space="708"/>
          <w:docGrid w:linePitch="360"/>
        </w:sectPr>
      </w:pPr>
    </w:p>
    <w:p w:rsidR="00E915AF" w:rsidRDefault="00E915AF" w:rsidP="00E915AF"/>
    <w:p w:rsidR="00E915AF" w:rsidRPr="00614EB5" w:rsidRDefault="00614EB5" w:rsidP="00614EB5">
      <w:pPr>
        <w:widowControl w:val="0"/>
        <w:overflowPunct w:val="0"/>
        <w:autoSpaceDE w:val="0"/>
        <w:autoSpaceDN w:val="0"/>
        <w:adjustRightInd w:val="0"/>
        <w:spacing w:before="240" w:after="240"/>
        <w:ind w:firstLine="567"/>
        <w:jc w:val="center"/>
        <w:rPr>
          <w:b/>
          <w:sz w:val="22"/>
          <w:szCs w:val="22"/>
        </w:rPr>
      </w:pPr>
      <w:r>
        <w:rPr>
          <w:b/>
          <w:sz w:val="22"/>
          <w:szCs w:val="22"/>
        </w:rPr>
        <w:t>Раздел 5</w:t>
      </w:r>
      <w:r w:rsidR="00E915AF" w:rsidRPr="00614EB5">
        <w:rPr>
          <w:b/>
          <w:sz w:val="22"/>
          <w:szCs w:val="22"/>
        </w:rPr>
        <w:t>. ПОРЯДОК ФОРМИРОВАНИЯ ЦЕНЫ ДОГОВОРА</w:t>
      </w:r>
    </w:p>
    <w:p w:rsidR="00E915AF" w:rsidRPr="00E915AF" w:rsidRDefault="00E915AF" w:rsidP="00E915AF">
      <w:pPr>
        <w:widowControl w:val="0"/>
        <w:overflowPunct w:val="0"/>
        <w:autoSpaceDE w:val="0"/>
        <w:autoSpaceDN w:val="0"/>
        <w:adjustRightInd w:val="0"/>
        <w:spacing w:after="240"/>
        <w:ind w:firstLine="709"/>
        <w:jc w:val="both"/>
        <w:rPr>
          <w:kern w:val="28"/>
          <w:sz w:val="22"/>
          <w:szCs w:val="22"/>
          <w:lang w:eastAsia="en-US"/>
        </w:rPr>
      </w:pPr>
      <w:r w:rsidRPr="00E915AF">
        <w:rPr>
          <w:kern w:val="28"/>
          <w:sz w:val="22"/>
          <w:szCs w:val="22"/>
          <w:lang w:eastAsia="en-US"/>
        </w:rPr>
        <w:t>9.1. Порядок формирования заказчиком начальной (максимальной) цены договора: расчет произведен на основании Методических рекомендаций по применению методов определения начальной (максимальной) цены контракта (утв. Приказом Министерства экономического развития РФ от 02.10.2013 г. № 567). Начальная (максимальная) цена договора определяется и обосновывается посредством применения метода сопоставимых рыночных цен (анализа рынка).</w:t>
      </w:r>
    </w:p>
    <w:p w:rsidR="00E915AF" w:rsidRPr="00E915AF" w:rsidRDefault="00E915AF" w:rsidP="00E915AF">
      <w:pPr>
        <w:widowControl w:val="0"/>
        <w:overflowPunct w:val="0"/>
        <w:autoSpaceDE w:val="0"/>
        <w:autoSpaceDN w:val="0"/>
        <w:adjustRightInd w:val="0"/>
        <w:spacing w:after="240"/>
        <w:ind w:firstLine="709"/>
        <w:jc w:val="both"/>
        <w:rPr>
          <w:kern w:val="28"/>
          <w:sz w:val="22"/>
          <w:szCs w:val="22"/>
          <w:lang w:eastAsia="en-US"/>
        </w:rPr>
      </w:pPr>
      <w:r w:rsidRPr="00E915AF">
        <w:rPr>
          <w:kern w:val="28"/>
          <w:sz w:val="22"/>
          <w:szCs w:val="22"/>
          <w:lang w:eastAsia="en-US"/>
        </w:rPr>
        <w:t>Цена услуг определена на основании анализа рынка, проведенного учреждением среди Исполнителей, оказывающих данный вид услуг.</w:t>
      </w:r>
    </w:p>
    <w:tbl>
      <w:tblPr>
        <w:tblW w:w="15735" w:type="dxa"/>
        <w:tblInd w:w="108" w:type="dxa"/>
        <w:tblLayout w:type="fixed"/>
        <w:tblLook w:val="04A0" w:firstRow="1" w:lastRow="0" w:firstColumn="1" w:lastColumn="0" w:noHBand="0" w:noVBand="1"/>
      </w:tblPr>
      <w:tblGrid>
        <w:gridCol w:w="486"/>
        <w:gridCol w:w="2916"/>
        <w:gridCol w:w="1134"/>
        <w:gridCol w:w="1134"/>
        <w:gridCol w:w="1134"/>
        <w:gridCol w:w="1134"/>
        <w:gridCol w:w="993"/>
        <w:gridCol w:w="992"/>
        <w:gridCol w:w="1276"/>
        <w:gridCol w:w="1559"/>
        <w:gridCol w:w="1559"/>
        <w:gridCol w:w="1418"/>
      </w:tblGrid>
      <w:tr w:rsidR="00C319B1" w:rsidRPr="009B441F" w:rsidTr="00DA4F08">
        <w:trPr>
          <w:trHeight w:val="1110"/>
        </w:trPr>
        <w:tc>
          <w:tcPr>
            <w:tcW w:w="486" w:type="dxa"/>
            <w:vMerge w:val="restart"/>
            <w:tcBorders>
              <w:top w:val="single" w:sz="4" w:space="0" w:color="auto"/>
              <w:left w:val="single" w:sz="4" w:space="0" w:color="auto"/>
              <w:bottom w:val="single" w:sz="4" w:space="0" w:color="auto"/>
              <w:right w:val="single" w:sz="4" w:space="0" w:color="auto"/>
            </w:tcBorders>
            <w:vAlign w:val="center"/>
            <w:hideMark/>
          </w:tcPr>
          <w:p w:rsidR="00C319B1" w:rsidRDefault="00C319B1" w:rsidP="00DA4F08">
            <w:pPr>
              <w:jc w:val="center"/>
              <w:rPr>
                <w:color w:val="000000"/>
                <w:sz w:val="20"/>
                <w:szCs w:val="20"/>
              </w:rPr>
            </w:pPr>
          </w:p>
          <w:p w:rsidR="00C319B1" w:rsidRPr="00E915AF" w:rsidRDefault="00C319B1" w:rsidP="00DA4F08">
            <w:pPr>
              <w:jc w:val="center"/>
              <w:rPr>
                <w:color w:val="000000"/>
                <w:sz w:val="20"/>
                <w:szCs w:val="20"/>
              </w:rPr>
            </w:pPr>
          </w:p>
        </w:tc>
        <w:tc>
          <w:tcPr>
            <w:tcW w:w="29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sz w:val="20"/>
                <w:szCs w:val="20"/>
              </w:rPr>
            </w:pPr>
            <w:r w:rsidRPr="00E915AF">
              <w:rPr>
                <w:color w:val="000000"/>
                <w:sz w:val="20"/>
                <w:szCs w:val="20"/>
              </w:rPr>
              <w:t>Наименование товара (работы, услуги)</w:t>
            </w:r>
          </w:p>
        </w:tc>
        <w:tc>
          <w:tcPr>
            <w:tcW w:w="453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sz w:val="20"/>
                <w:szCs w:val="20"/>
              </w:rPr>
            </w:pPr>
            <w:r w:rsidRPr="00E915AF">
              <w:rPr>
                <w:color w:val="000000"/>
                <w:sz w:val="20"/>
                <w:szCs w:val="20"/>
              </w:rPr>
              <w:t>Номер источника ценовой информации (ИЦИ №i) и цена единицы товара, работы, услуги, представленная i-</w:t>
            </w:r>
            <w:proofErr w:type="spellStart"/>
            <w:r w:rsidRPr="00E915AF">
              <w:rPr>
                <w:color w:val="000000"/>
                <w:sz w:val="20"/>
                <w:szCs w:val="20"/>
              </w:rPr>
              <w:t>тым</w:t>
            </w:r>
            <w:proofErr w:type="spellEnd"/>
            <w:r w:rsidRPr="00E915AF">
              <w:rPr>
                <w:color w:val="000000"/>
                <w:sz w:val="20"/>
                <w:szCs w:val="20"/>
              </w:rPr>
              <w:t xml:space="preserve"> ИЦИ (</w:t>
            </w:r>
            <w:proofErr w:type="spellStart"/>
            <w:r w:rsidRPr="00E915AF">
              <w:rPr>
                <w:color w:val="000000"/>
                <w:sz w:val="20"/>
                <w:szCs w:val="20"/>
              </w:rPr>
              <w:t>Цi</w:t>
            </w:r>
            <w:proofErr w:type="spellEnd"/>
            <w:r w:rsidRPr="00E915AF">
              <w:rPr>
                <w:color w:val="000000"/>
                <w:sz w:val="20"/>
                <w:szCs w:val="20"/>
              </w:rPr>
              <w:t>), руб.</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sz w:val="20"/>
                <w:szCs w:val="20"/>
              </w:rPr>
            </w:pPr>
            <w:r w:rsidRPr="00E915AF">
              <w:rPr>
                <w:color w:val="000000"/>
                <w:sz w:val="20"/>
                <w:szCs w:val="20"/>
              </w:rPr>
              <w:t xml:space="preserve">Кол-во (объем) </w:t>
            </w:r>
            <w:proofErr w:type="spellStart"/>
            <w:r w:rsidRPr="00E915AF">
              <w:rPr>
                <w:color w:val="000000"/>
                <w:sz w:val="20"/>
                <w:szCs w:val="20"/>
              </w:rPr>
              <w:t>закупае-мого</w:t>
            </w:r>
            <w:proofErr w:type="spellEnd"/>
            <w:r w:rsidRPr="00E915AF">
              <w:rPr>
                <w:color w:val="000000"/>
                <w:sz w:val="20"/>
                <w:szCs w:val="20"/>
              </w:rPr>
              <w:t xml:space="preserve"> товара (работы, услуги), ед.</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sz w:val="20"/>
                <w:szCs w:val="20"/>
              </w:rPr>
            </w:pPr>
            <w:r w:rsidRPr="00E915AF">
              <w:rPr>
                <w:color w:val="000000"/>
                <w:sz w:val="20"/>
                <w:szCs w:val="20"/>
              </w:rPr>
              <w:t>Кол-во значений, используемых в расчете</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C319B1" w:rsidRPr="00E915AF" w:rsidRDefault="00C319B1" w:rsidP="00DA4F08">
            <w:pPr>
              <w:jc w:val="center"/>
              <w:rPr>
                <w:color w:val="000000"/>
                <w:sz w:val="20"/>
                <w:szCs w:val="20"/>
              </w:rPr>
            </w:pPr>
            <w:r w:rsidRPr="00E915AF">
              <w:rPr>
                <w:color w:val="000000"/>
                <w:sz w:val="20"/>
                <w:szCs w:val="20"/>
              </w:rPr>
              <w:t>Определение однородности совокупности значений выявленных цен</w:t>
            </w:r>
          </w:p>
        </w:tc>
        <w:tc>
          <w:tcPr>
            <w:tcW w:w="1418" w:type="dxa"/>
            <w:vMerge w:val="restart"/>
            <w:tcBorders>
              <w:top w:val="single" w:sz="4" w:space="0" w:color="auto"/>
              <w:left w:val="single" w:sz="4" w:space="0" w:color="auto"/>
              <w:bottom w:val="single" w:sz="4" w:space="0" w:color="000000"/>
              <w:right w:val="single" w:sz="4" w:space="0" w:color="auto"/>
            </w:tcBorders>
            <w:noWrap/>
            <w:vAlign w:val="center"/>
            <w:hideMark/>
          </w:tcPr>
          <w:p w:rsidR="00C319B1" w:rsidRPr="00E915AF" w:rsidRDefault="00C319B1" w:rsidP="00DA4F08">
            <w:pPr>
              <w:jc w:val="center"/>
              <w:rPr>
                <w:color w:val="000000"/>
                <w:sz w:val="20"/>
                <w:szCs w:val="20"/>
              </w:rPr>
            </w:pPr>
            <w:r w:rsidRPr="00E915AF">
              <w:rPr>
                <w:color w:val="000000"/>
                <w:sz w:val="20"/>
                <w:szCs w:val="20"/>
              </w:rPr>
              <w:t>НМЦК (для электронного магазина), руб.</w:t>
            </w:r>
          </w:p>
        </w:tc>
      </w:tr>
      <w:tr w:rsidR="00C319B1" w:rsidRPr="009B441F" w:rsidTr="00DA4F08">
        <w:trPr>
          <w:trHeight w:val="1835"/>
        </w:trPr>
        <w:tc>
          <w:tcPr>
            <w:tcW w:w="486" w:type="dxa"/>
            <w:vMerge/>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rPr>
                <w:color w:val="000000"/>
                <w:sz w:val="20"/>
                <w:szCs w:val="20"/>
              </w:rPr>
            </w:pPr>
          </w:p>
        </w:tc>
        <w:tc>
          <w:tcPr>
            <w:tcW w:w="2916" w:type="dxa"/>
            <w:vMerge/>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rPr>
                <w:color w:val="000000"/>
                <w:sz w:val="20"/>
                <w:szCs w:val="20"/>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rPr>
            </w:pPr>
            <w:r w:rsidRPr="00E915AF">
              <w:rPr>
                <w:color w:val="000000"/>
                <w:sz w:val="22"/>
                <w:szCs w:val="22"/>
              </w:rPr>
              <w:t>ИЦИ №</w:t>
            </w:r>
            <w:r>
              <w:rPr>
                <w:color w:val="000000"/>
                <w:sz w:val="22"/>
                <w:szCs w:val="22"/>
              </w:rPr>
              <w:t>1</w:t>
            </w:r>
          </w:p>
          <w:p w:rsidR="00C319B1" w:rsidRPr="00005849" w:rsidRDefault="00C319B1" w:rsidP="00DA4F08">
            <w:pPr>
              <w:jc w:val="center"/>
              <w:rPr>
                <w:color w:val="000000"/>
              </w:rPr>
            </w:pPr>
            <w:r>
              <w:rPr>
                <w:color w:val="000000"/>
                <w:sz w:val="22"/>
                <w:szCs w:val="22"/>
              </w:rPr>
              <w:t>Вх.3-1к</w:t>
            </w:r>
            <w:r w:rsidRPr="00E915AF">
              <w:rPr>
                <w:color w:val="000000"/>
                <w:sz w:val="22"/>
                <w:szCs w:val="22"/>
              </w:rPr>
              <w:t>-202</w:t>
            </w:r>
            <w:r>
              <w:rPr>
                <w:color w:val="000000"/>
                <w:sz w:val="22"/>
                <w:szCs w:val="22"/>
              </w:rPr>
              <w:t>4</w:t>
            </w:r>
            <w:r w:rsidRPr="00E915AF">
              <w:rPr>
                <w:color w:val="000000"/>
                <w:sz w:val="22"/>
                <w:szCs w:val="22"/>
              </w:rPr>
              <w:t xml:space="preserve"> от </w:t>
            </w:r>
            <w:r>
              <w:rPr>
                <w:color w:val="000000"/>
                <w:sz w:val="22"/>
                <w:szCs w:val="22"/>
              </w:rPr>
              <w:t>14.06</w:t>
            </w:r>
            <w:r w:rsidRPr="00E915AF">
              <w:rPr>
                <w:color w:val="000000"/>
                <w:sz w:val="22"/>
                <w:szCs w:val="22"/>
              </w:rPr>
              <w:t>.202</w:t>
            </w:r>
            <w:r>
              <w:rPr>
                <w:color w:val="000000"/>
                <w:sz w:val="22"/>
                <w:szCs w:val="22"/>
              </w:rPr>
              <w:t>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rPr>
            </w:pPr>
            <w:r w:rsidRPr="00E915AF">
              <w:rPr>
                <w:color w:val="000000"/>
                <w:sz w:val="22"/>
                <w:szCs w:val="22"/>
              </w:rPr>
              <w:t>ИЦИ №</w:t>
            </w:r>
            <w:r>
              <w:rPr>
                <w:color w:val="000000"/>
                <w:sz w:val="22"/>
                <w:szCs w:val="22"/>
              </w:rPr>
              <w:t>2</w:t>
            </w:r>
          </w:p>
          <w:p w:rsidR="00C319B1" w:rsidRPr="00E915AF" w:rsidRDefault="00C319B1" w:rsidP="00DA4F08">
            <w:pPr>
              <w:jc w:val="center"/>
              <w:rPr>
                <w:color w:val="000000"/>
              </w:rPr>
            </w:pPr>
            <w:r>
              <w:rPr>
                <w:color w:val="000000"/>
                <w:sz w:val="22"/>
                <w:szCs w:val="22"/>
              </w:rPr>
              <w:t>Вх.3-2к</w:t>
            </w:r>
            <w:r w:rsidRPr="00E915AF">
              <w:rPr>
                <w:color w:val="000000"/>
                <w:sz w:val="22"/>
                <w:szCs w:val="22"/>
              </w:rPr>
              <w:t>-202</w:t>
            </w:r>
            <w:r>
              <w:rPr>
                <w:color w:val="000000"/>
                <w:sz w:val="22"/>
                <w:szCs w:val="22"/>
              </w:rPr>
              <w:t>3</w:t>
            </w:r>
            <w:r w:rsidRPr="00E915AF">
              <w:rPr>
                <w:color w:val="000000"/>
                <w:sz w:val="22"/>
                <w:szCs w:val="22"/>
              </w:rPr>
              <w:t xml:space="preserve"> от </w:t>
            </w:r>
            <w:r>
              <w:rPr>
                <w:color w:val="000000"/>
                <w:sz w:val="22"/>
                <w:szCs w:val="22"/>
              </w:rPr>
              <w:t>14.06</w:t>
            </w:r>
            <w:r w:rsidRPr="00E915AF">
              <w:rPr>
                <w:color w:val="000000"/>
                <w:sz w:val="22"/>
                <w:szCs w:val="22"/>
              </w:rPr>
              <w:t>.202</w:t>
            </w:r>
            <w:r>
              <w:rPr>
                <w:color w:val="000000"/>
                <w:sz w:val="22"/>
                <w:szCs w:val="22"/>
              </w:rPr>
              <w:t>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319B1" w:rsidRPr="00E915AF" w:rsidRDefault="00C319B1" w:rsidP="00DA4F08">
            <w:pPr>
              <w:jc w:val="center"/>
              <w:rPr>
                <w:color w:val="000000"/>
              </w:rPr>
            </w:pPr>
            <w:r w:rsidRPr="00E915AF">
              <w:rPr>
                <w:color w:val="000000"/>
                <w:sz w:val="22"/>
                <w:szCs w:val="22"/>
              </w:rPr>
              <w:t>ИЦИ №</w:t>
            </w:r>
            <w:r>
              <w:rPr>
                <w:color w:val="000000"/>
                <w:sz w:val="22"/>
                <w:szCs w:val="22"/>
              </w:rPr>
              <w:t>3</w:t>
            </w:r>
          </w:p>
          <w:p w:rsidR="00C319B1" w:rsidRPr="00E915AF" w:rsidRDefault="00C319B1" w:rsidP="00DA4F08">
            <w:pPr>
              <w:jc w:val="center"/>
              <w:rPr>
                <w:color w:val="000000"/>
              </w:rPr>
            </w:pPr>
            <w:r>
              <w:rPr>
                <w:color w:val="000000"/>
                <w:sz w:val="22"/>
                <w:szCs w:val="22"/>
              </w:rPr>
              <w:t>Вх.3-3к</w:t>
            </w:r>
            <w:r w:rsidRPr="00E915AF">
              <w:rPr>
                <w:color w:val="000000"/>
                <w:sz w:val="22"/>
                <w:szCs w:val="22"/>
              </w:rPr>
              <w:t>-202</w:t>
            </w:r>
            <w:r>
              <w:rPr>
                <w:color w:val="000000"/>
                <w:sz w:val="22"/>
                <w:szCs w:val="22"/>
              </w:rPr>
              <w:t>3</w:t>
            </w:r>
            <w:r w:rsidRPr="00E915AF">
              <w:rPr>
                <w:color w:val="000000"/>
                <w:sz w:val="22"/>
                <w:szCs w:val="22"/>
              </w:rPr>
              <w:t xml:space="preserve"> от </w:t>
            </w:r>
            <w:r>
              <w:rPr>
                <w:color w:val="000000"/>
                <w:sz w:val="22"/>
                <w:szCs w:val="22"/>
              </w:rPr>
              <w:t>14.06</w:t>
            </w:r>
            <w:r w:rsidRPr="00E915AF">
              <w:rPr>
                <w:color w:val="000000"/>
                <w:sz w:val="22"/>
                <w:szCs w:val="22"/>
              </w:rPr>
              <w:t>.202</w:t>
            </w:r>
            <w:r>
              <w:rPr>
                <w:color w:val="000000"/>
                <w:sz w:val="22"/>
                <w:szCs w:val="22"/>
              </w:rPr>
              <w:t>4</w:t>
            </w:r>
          </w:p>
        </w:tc>
        <w:tc>
          <w:tcPr>
            <w:tcW w:w="1134" w:type="dxa"/>
            <w:tcBorders>
              <w:top w:val="single" w:sz="4" w:space="0" w:color="auto"/>
              <w:left w:val="nil"/>
              <w:bottom w:val="single" w:sz="4" w:space="0" w:color="auto"/>
              <w:right w:val="single" w:sz="4" w:space="0" w:color="auto"/>
            </w:tcBorders>
            <w:vAlign w:val="center"/>
            <w:hideMark/>
          </w:tcPr>
          <w:p w:rsidR="00C319B1" w:rsidRPr="009B441F" w:rsidRDefault="00C319B1" w:rsidP="00DA4F08">
            <w:pPr>
              <w:rPr>
                <w:color w:val="000000"/>
                <w:sz w:val="20"/>
                <w:szCs w:val="20"/>
              </w:rPr>
            </w:pPr>
            <w:r>
              <w:rPr>
                <w:noProof/>
              </w:rPr>
              <w:drawing>
                <wp:anchor distT="0" distB="0" distL="114300" distR="114300" simplePos="0" relativeHeight="251659264" behindDoc="0" locked="0" layoutInCell="1" allowOverlap="1" wp14:anchorId="19760A11" wp14:editId="606CE7B8">
                  <wp:simplePos x="0" y="0"/>
                  <wp:positionH relativeFrom="column">
                    <wp:posOffset>120650</wp:posOffset>
                  </wp:positionH>
                  <wp:positionV relativeFrom="paragraph">
                    <wp:posOffset>-103505</wp:posOffset>
                  </wp:positionV>
                  <wp:extent cx="381000" cy="285750"/>
                  <wp:effectExtent l="0" t="0" r="0" b="0"/>
                  <wp:wrapNone/>
                  <wp:docPr id="36948" name="Рисунок 36948" descr="C:\Temp\KClipboardExport\l41eo45a.gif"/>
                  <wp:cNvGraphicFramePr/>
                  <a:graphic xmlns:a="http://schemas.openxmlformats.org/drawingml/2006/main">
                    <a:graphicData uri="http://schemas.openxmlformats.org/drawingml/2006/picture">
                      <pic:pic xmlns:pic="http://schemas.openxmlformats.org/drawingml/2006/picture">
                        <pic:nvPicPr>
                          <pic:cNvPr id="36948" name="Рисунок 1" descr="C:\Temp\KClipboardExport\l41eo45a.gif"/>
                          <pic:cNvPicPr>
                            <a:picLocks noChangeAspect="1" noChangeArrowheads="1"/>
                          </pic:cNvPicPr>
                        </pic:nvPicPr>
                        <pic:blipFill>
                          <a:blip r:embed="rId5" cstate="print">
                            <a:extLst>
                              <a:ext uri="{28A0092B-C50C-407E-A947-70E740481C1C}">
                                <a14:useLocalDpi xmlns:a14="http://schemas.microsoft.com/office/drawing/2010/main" val="0"/>
                              </a:ext>
                            </a:extLst>
                          </a:blip>
                          <a:srcRect l="68182" t="17999" b="24001"/>
                          <a:stretch>
                            <a:fillRect/>
                          </a:stretch>
                        </pic:blipFill>
                        <pic:spPr bwMode="auto">
                          <a:xfrm>
                            <a:off x="0" y="0"/>
                            <a:ext cx="381000" cy="285750"/>
                          </a:xfrm>
                          <a:prstGeom prst="rect">
                            <a:avLst/>
                          </a:prstGeom>
                          <a:noFill/>
                          <a:ln>
                            <a:noFill/>
                          </a:ln>
                          <a:extLst/>
                        </pic:spPr>
                      </pic:pic>
                    </a:graphicData>
                  </a:graphic>
                </wp:anchor>
              </w:drawing>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rPr>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rPr>
                <w:color w:val="000000"/>
                <w:sz w:val="20"/>
                <w:szCs w:val="20"/>
              </w:rPr>
            </w:pPr>
          </w:p>
        </w:tc>
        <w:tc>
          <w:tcPr>
            <w:tcW w:w="1276" w:type="dxa"/>
            <w:tcBorders>
              <w:top w:val="single" w:sz="4" w:space="0" w:color="auto"/>
              <w:left w:val="nil"/>
              <w:bottom w:val="single" w:sz="4" w:space="0" w:color="auto"/>
              <w:right w:val="single" w:sz="4" w:space="0" w:color="auto"/>
            </w:tcBorders>
            <w:vAlign w:val="center"/>
            <w:hideMark/>
          </w:tcPr>
          <w:p w:rsidR="00C319B1" w:rsidRPr="00F26D87" w:rsidRDefault="00C319B1" w:rsidP="00DA4F08">
            <w:pPr>
              <w:jc w:val="center"/>
              <w:rPr>
                <w:color w:val="000000"/>
                <w:sz w:val="20"/>
                <w:szCs w:val="20"/>
              </w:rPr>
            </w:pPr>
            <w:r w:rsidRPr="00F26D87">
              <w:rPr>
                <w:color w:val="000000"/>
                <w:sz w:val="20"/>
                <w:szCs w:val="20"/>
              </w:rPr>
              <w:t xml:space="preserve">Средняя </w:t>
            </w:r>
            <w:proofErr w:type="spellStart"/>
            <w:r w:rsidRPr="00F26D87">
              <w:rPr>
                <w:color w:val="000000"/>
                <w:sz w:val="20"/>
                <w:szCs w:val="20"/>
              </w:rPr>
              <w:t>арифм</w:t>
            </w:r>
            <w:proofErr w:type="spellEnd"/>
            <w:r w:rsidRPr="00F26D87">
              <w:rPr>
                <w:color w:val="000000"/>
                <w:sz w:val="20"/>
                <w:szCs w:val="20"/>
              </w:rPr>
              <w:t>-я величина цены единицы продукции, руб.</w:t>
            </w:r>
          </w:p>
        </w:tc>
        <w:tc>
          <w:tcPr>
            <w:tcW w:w="1559" w:type="dxa"/>
            <w:tcBorders>
              <w:top w:val="single" w:sz="4" w:space="0" w:color="auto"/>
              <w:left w:val="nil"/>
              <w:bottom w:val="single" w:sz="4" w:space="0" w:color="auto"/>
              <w:right w:val="single" w:sz="4" w:space="0" w:color="auto"/>
            </w:tcBorders>
            <w:noWrap/>
            <w:vAlign w:val="center"/>
            <w:hideMark/>
          </w:tcPr>
          <w:p w:rsidR="00C319B1" w:rsidRPr="00F26D87" w:rsidRDefault="00C319B1" w:rsidP="00DA4F08">
            <w:pPr>
              <w:jc w:val="center"/>
              <w:rPr>
                <w:color w:val="000000"/>
                <w:sz w:val="20"/>
                <w:szCs w:val="20"/>
              </w:rPr>
            </w:pPr>
            <w:r w:rsidRPr="00F26D87">
              <w:rPr>
                <w:color w:val="000000"/>
                <w:sz w:val="20"/>
                <w:szCs w:val="20"/>
              </w:rPr>
              <w:t>Среднее квадратичное отклонение</w:t>
            </w:r>
          </w:p>
          <w:p w:rsidR="00C319B1" w:rsidRPr="00E915AF" w:rsidRDefault="00C319B1" w:rsidP="00DA4F08">
            <w:pPr>
              <w:jc w:val="center"/>
              <w:rPr>
                <w:color w:val="000000"/>
              </w:rPr>
            </w:pPr>
            <w:r w:rsidRPr="00E915AF">
              <w:rPr>
                <w:noProof/>
                <w:sz w:val="22"/>
                <w:szCs w:val="22"/>
              </w:rPr>
              <w:drawing>
                <wp:anchor distT="0" distB="0" distL="114300" distR="114300" simplePos="0" relativeHeight="251660288" behindDoc="0" locked="0" layoutInCell="1" allowOverlap="1" wp14:anchorId="4D026ADD" wp14:editId="70CA8523">
                  <wp:simplePos x="0" y="0"/>
                  <wp:positionH relativeFrom="column">
                    <wp:posOffset>-20320</wp:posOffset>
                  </wp:positionH>
                  <wp:positionV relativeFrom="paragraph">
                    <wp:posOffset>144780</wp:posOffset>
                  </wp:positionV>
                  <wp:extent cx="838200" cy="428625"/>
                  <wp:effectExtent l="0" t="0" r="0" b="0"/>
                  <wp:wrapNone/>
                  <wp:docPr id="36949" name="Рисунок 36949" descr="C:\Temp\KClipboardExport\sssqsznq.gif"/>
                  <wp:cNvGraphicFramePr/>
                  <a:graphic xmlns:a="http://schemas.openxmlformats.org/drawingml/2006/main">
                    <a:graphicData uri="http://schemas.openxmlformats.org/drawingml/2006/picture">
                      <pic:pic xmlns:pic="http://schemas.openxmlformats.org/drawingml/2006/picture">
                        <pic:nvPicPr>
                          <pic:cNvPr id="36949" name="Picture 21" descr="C:\Temp\KClipboardExport\sssqsznq.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tc>
        <w:tc>
          <w:tcPr>
            <w:tcW w:w="1559" w:type="dxa"/>
            <w:tcBorders>
              <w:top w:val="single" w:sz="4" w:space="0" w:color="auto"/>
              <w:left w:val="single" w:sz="4" w:space="0" w:color="auto"/>
              <w:bottom w:val="single" w:sz="4" w:space="0" w:color="auto"/>
              <w:right w:val="nil"/>
            </w:tcBorders>
            <w:noWrap/>
            <w:vAlign w:val="center"/>
            <w:hideMark/>
          </w:tcPr>
          <w:p w:rsidR="00C319B1" w:rsidRPr="00E915AF" w:rsidRDefault="00C319B1" w:rsidP="00DA4F08">
            <w:pPr>
              <w:jc w:val="center"/>
              <w:rPr>
                <w:color w:val="000000"/>
              </w:rPr>
            </w:pPr>
            <w:r w:rsidRPr="00F26D87">
              <w:rPr>
                <w:color w:val="000000"/>
                <w:sz w:val="20"/>
                <w:szCs w:val="20"/>
              </w:rPr>
              <w:t>Коэффициент вариа</w:t>
            </w:r>
            <w:r w:rsidRPr="00E915AF">
              <w:rPr>
                <w:color w:val="000000"/>
                <w:sz w:val="22"/>
                <w:szCs w:val="22"/>
              </w:rPr>
              <w:t>ции</w:t>
            </w:r>
          </w:p>
          <w:p w:rsidR="00C319B1" w:rsidRPr="00E915AF" w:rsidRDefault="00C319B1" w:rsidP="00DA4F08">
            <w:pPr>
              <w:rPr>
                <w:color w:val="000000"/>
              </w:rPr>
            </w:pPr>
            <w:r w:rsidRPr="00E915AF">
              <w:rPr>
                <w:noProof/>
                <w:sz w:val="22"/>
                <w:szCs w:val="22"/>
              </w:rPr>
              <w:drawing>
                <wp:anchor distT="0" distB="0" distL="114300" distR="114300" simplePos="0" relativeHeight="251661312" behindDoc="0" locked="0" layoutInCell="1" allowOverlap="1" wp14:anchorId="24627C4A" wp14:editId="7146DE00">
                  <wp:simplePos x="0" y="0"/>
                  <wp:positionH relativeFrom="column">
                    <wp:posOffset>79375</wp:posOffset>
                  </wp:positionH>
                  <wp:positionV relativeFrom="paragraph">
                    <wp:posOffset>98425</wp:posOffset>
                  </wp:positionV>
                  <wp:extent cx="638175" cy="323850"/>
                  <wp:effectExtent l="0" t="0" r="0" b="0"/>
                  <wp:wrapNone/>
                  <wp:docPr id="36950" name="Рисунок 36950" descr="C:\Temp\KClipboardExport\8c4wnzhy.gif"/>
                  <wp:cNvGraphicFramePr/>
                  <a:graphic xmlns:a="http://schemas.openxmlformats.org/drawingml/2006/main">
                    <a:graphicData uri="http://schemas.openxmlformats.org/drawingml/2006/picture">
                      <pic:pic xmlns:pic="http://schemas.openxmlformats.org/drawingml/2006/picture">
                        <pic:nvPicPr>
                          <pic:cNvPr id="36950" name="Picture 19" descr="C:\Temp\KClipboardExport\8c4wnzhy.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rPr>
                <w:color w:val="000000"/>
              </w:rPr>
            </w:pPr>
          </w:p>
        </w:tc>
      </w:tr>
      <w:tr w:rsidR="00C319B1" w:rsidRPr="009B441F" w:rsidTr="00DA4F08">
        <w:trPr>
          <w:trHeight w:val="333"/>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1</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9B441F" w:rsidRDefault="00C319B1" w:rsidP="00DA4F08">
            <w:pPr>
              <w:jc w:val="center"/>
              <w:rPr>
                <w:i/>
                <w:iCs/>
                <w:color w:val="000000"/>
                <w:sz w:val="20"/>
                <w:szCs w:val="20"/>
              </w:rPr>
            </w:pPr>
            <w:r w:rsidRPr="009B441F">
              <w:rPr>
                <w:i/>
                <w:iCs/>
                <w:color w:val="000000"/>
                <w:sz w:val="20"/>
                <w:szCs w:val="20"/>
              </w:rPr>
              <w:t>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9B1" w:rsidRPr="009B441F" w:rsidRDefault="00C319B1" w:rsidP="00DA4F08">
            <w:pPr>
              <w:jc w:val="center"/>
              <w:rPr>
                <w:i/>
                <w:iCs/>
                <w:color w:val="000000"/>
                <w:sz w:val="20"/>
                <w:szCs w:val="20"/>
              </w:rPr>
            </w:pPr>
            <w:r w:rsidRPr="009B441F">
              <w:rPr>
                <w:i/>
                <w:iCs/>
                <w:color w:val="000000"/>
                <w:sz w:val="20"/>
                <w:szCs w:val="20"/>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jc w:val="center"/>
              <w:rPr>
                <w:i/>
                <w:iCs/>
                <w:color w:val="000000"/>
                <w:sz w:val="20"/>
                <w:szCs w:val="20"/>
              </w:rPr>
            </w:pPr>
            <w:r w:rsidRPr="009B441F">
              <w:rPr>
                <w:i/>
                <w:iCs/>
                <w:color w:val="000000"/>
                <w:sz w:val="20"/>
                <w:szCs w:val="20"/>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jc w:val="center"/>
              <w:rPr>
                <w:i/>
                <w:iCs/>
                <w:color w:val="000000"/>
                <w:sz w:val="20"/>
                <w:szCs w:val="20"/>
              </w:rPr>
            </w:pPr>
            <w:r w:rsidRPr="009B441F">
              <w:rPr>
                <w:i/>
                <w:iCs/>
                <w:color w:val="000000"/>
                <w:sz w:val="20"/>
                <w:szCs w:val="20"/>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C319B1" w:rsidRPr="009B441F" w:rsidRDefault="00C319B1" w:rsidP="00DA4F08">
            <w:pPr>
              <w:jc w:val="center"/>
              <w:rPr>
                <w:i/>
                <w:iCs/>
                <w:color w:val="000000"/>
                <w:sz w:val="20"/>
                <w:szCs w:val="20"/>
              </w:rPr>
            </w:pPr>
            <w:r w:rsidRPr="009B441F">
              <w:rPr>
                <w:i/>
                <w:iCs/>
                <w:color w:val="000000"/>
                <w:sz w:val="20"/>
                <w:szCs w:val="20"/>
              </w:rPr>
              <w:t>12</w:t>
            </w:r>
          </w:p>
        </w:tc>
      </w:tr>
      <w:tr w:rsidR="00C319B1" w:rsidRPr="009B441F" w:rsidTr="00DA4F08">
        <w:trPr>
          <w:trHeight w:val="90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319B1" w:rsidRPr="00662740" w:rsidRDefault="00C319B1" w:rsidP="00DA4F08">
            <w:pPr>
              <w:jc w:val="center"/>
              <w:rPr>
                <w:color w:val="000000"/>
              </w:rPr>
            </w:pPr>
            <w:r w:rsidRPr="00662740">
              <w:rPr>
                <w:color w:val="000000"/>
                <w:sz w:val="22"/>
                <w:szCs w:val="22"/>
              </w:rPr>
              <w:t>1</w:t>
            </w:r>
          </w:p>
        </w:tc>
        <w:tc>
          <w:tcPr>
            <w:tcW w:w="2916" w:type="dxa"/>
            <w:tcBorders>
              <w:top w:val="single" w:sz="4" w:space="0" w:color="auto"/>
              <w:left w:val="nil"/>
              <w:bottom w:val="single" w:sz="4" w:space="0" w:color="auto"/>
              <w:right w:val="single" w:sz="4" w:space="0" w:color="auto"/>
            </w:tcBorders>
            <w:vAlign w:val="center"/>
            <w:hideMark/>
          </w:tcPr>
          <w:p w:rsidR="00C319B1" w:rsidRPr="00662740" w:rsidRDefault="00C319B1" w:rsidP="00DA4F08">
            <w:pPr>
              <w:rPr>
                <w:color w:val="000000"/>
              </w:rPr>
            </w:pPr>
            <w:r w:rsidRPr="00662740">
              <w:rPr>
                <w:color w:val="000000"/>
                <w:sz w:val="22"/>
                <w:szCs w:val="22"/>
              </w:rPr>
              <w:t>Адаптация и сопровождение справочной системы "Консультант +" (1-пользовательская, ОВП) и дополнительных систем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9B1" w:rsidRDefault="00C319B1" w:rsidP="00DA4F08">
            <w:pPr>
              <w:jc w:val="right"/>
              <w:rPr>
                <w:rFonts w:ascii="Tahoma" w:hAnsi="Tahoma" w:cs="Tahoma"/>
                <w:sz w:val="20"/>
                <w:szCs w:val="20"/>
              </w:rPr>
            </w:pPr>
            <w:r>
              <w:rPr>
                <w:rFonts w:ascii="Tahoma" w:hAnsi="Tahoma" w:cs="Tahoma"/>
                <w:sz w:val="20"/>
                <w:szCs w:val="20"/>
              </w:rPr>
              <w:t>2 232,90</w:t>
            </w:r>
          </w:p>
        </w:tc>
        <w:tc>
          <w:tcPr>
            <w:tcW w:w="1134" w:type="dxa"/>
            <w:tcBorders>
              <w:top w:val="single" w:sz="4" w:space="0" w:color="auto"/>
              <w:left w:val="nil"/>
              <w:bottom w:val="single" w:sz="4" w:space="0" w:color="auto"/>
              <w:right w:val="single" w:sz="4" w:space="0" w:color="auto"/>
            </w:tcBorders>
            <w:shd w:val="clear" w:color="auto" w:fill="auto"/>
            <w:vAlign w:val="center"/>
          </w:tcPr>
          <w:p w:rsidR="00C319B1" w:rsidRDefault="00C319B1" w:rsidP="00DA4F08">
            <w:pPr>
              <w:jc w:val="right"/>
              <w:rPr>
                <w:sz w:val="22"/>
                <w:szCs w:val="22"/>
              </w:rPr>
            </w:pPr>
            <w:r>
              <w:rPr>
                <w:sz w:val="22"/>
                <w:szCs w:val="22"/>
              </w:rPr>
              <w:t>2 215,26</w:t>
            </w:r>
          </w:p>
        </w:tc>
        <w:tc>
          <w:tcPr>
            <w:tcW w:w="1134" w:type="dxa"/>
            <w:tcBorders>
              <w:top w:val="single" w:sz="4" w:space="0" w:color="auto"/>
              <w:left w:val="nil"/>
              <w:bottom w:val="single" w:sz="4" w:space="0" w:color="auto"/>
              <w:right w:val="single" w:sz="4" w:space="0" w:color="auto"/>
            </w:tcBorders>
            <w:shd w:val="clear" w:color="auto" w:fill="auto"/>
            <w:vAlign w:val="center"/>
          </w:tcPr>
          <w:p w:rsidR="00C319B1" w:rsidRDefault="00C319B1" w:rsidP="00DA4F08">
            <w:pPr>
              <w:jc w:val="right"/>
              <w:rPr>
                <w:color w:val="000000"/>
                <w:sz w:val="20"/>
                <w:szCs w:val="20"/>
              </w:rPr>
            </w:pPr>
            <w:r>
              <w:rPr>
                <w:color w:val="000000"/>
                <w:sz w:val="20"/>
                <w:szCs w:val="20"/>
              </w:rPr>
              <w:t>2 126,88</w:t>
            </w:r>
          </w:p>
        </w:tc>
        <w:tc>
          <w:tcPr>
            <w:tcW w:w="1134" w:type="dxa"/>
            <w:tcBorders>
              <w:top w:val="single" w:sz="4" w:space="0" w:color="auto"/>
              <w:left w:val="nil"/>
              <w:bottom w:val="single" w:sz="4" w:space="0" w:color="auto"/>
              <w:right w:val="single" w:sz="4" w:space="0" w:color="auto"/>
            </w:tcBorders>
            <w:vAlign w:val="center"/>
          </w:tcPr>
          <w:p w:rsidR="00C319B1" w:rsidRDefault="00C319B1" w:rsidP="00DA4F08">
            <w:pPr>
              <w:jc w:val="center"/>
              <w:rPr>
                <w:color w:val="000000"/>
              </w:rPr>
            </w:pPr>
            <w:r w:rsidRPr="00235622">
              <w:rPr>
                <w:color w:val="000000"/>
                <w:sz w:val="22"/>
                <w:szCs w:val="22"/>
              </w:rPr>
              <w:t>2 191,68</w:t>
            </w:r>
          </w:p>
        </w:tc>
        <w:tc>
          <w:tcPr>
            <w:tcW w:w="993" w:type="dxa"/>
            <w:tcBorders>
              <w:top w:val="single" w:sz="4" w:space="0" w:color="auto"/>
              <w:left w:val="nil"/>
              <w:bottom w:val="single" w:sz="4" w:space="0" w:color="auto"/>
              <w:right w:val="single" w:sz="4" w:space="0" w:color="auto"/>
            </w:tcBorders>
            <w:noWrap/>
            <w:vAlign w:val="center"/>
            <w:hideMark/>
          </w:tcPr>
          <w:p w:rsidR="00C319B1" w:rsidRDefault="00C319B1" w:rsidP="00DA4F08">
            <w:pPr>
              <w:jc w:val="center"/>
              <w:rPr>
                <w:color w:val="000000"/>
              </w:rPr>
            </w:pPr>
            <w:r>
              <w:rPr>
                <w:color w:val="000000"/>
                <w:sz w:val="22"/>
                <w:szCs w:val="22"/>
              </w:rPr>
              <w:t>1</w:t>
            </w:r>
          </w:p>
        </w:tc>
        <w:tc>
          <w:tcPr>
            <w:tcW w:w="992" w:type="dxa"/>
            <w:tcBorders>
              <w:top w:val="single" w:sz="4" w:space="0" w:color="auto"/>
              <w:left w:val="nil"/>
              <w:bottom w:val="single" w:sz="4" w:space="0" w:color="auto"/>
              <w:right w:val="single" w:sz="4" w:space="0" w:color="auto"/>
            </w:tcBorders>
            <w:vAlign w:val="center"/>
            <w:hideMark/>
          </w:tcPr>
          <w:p w:rsidR="00C319B1" w:rsidRDefault="00C319B1" w:rsidP="00DA4F08">
            <w:pPr>
              <w:jc w:val="center"/>
              <w:rPr>
                <w:color w:val="000000"/>
              </w:rPr>
            </w:pPr>
            <w:r>
              <w:rPr>
                <w:color w:val="000000"/>
                <w:sz w:val="22"/>
                <w:szCs w:val="22"/>
              </w:rPr>
              <w:t>3</w:t>
            </w:r>
          </w:p>
        </w:tc>
        <w:tc>
          <w:tcPr>
            <w:tcW w:w="1276" w:type="dxa"/>
            <w:tcBorders>
              <w:top w:val="single" w:sz="4" w:space="0" w:color="auto"/>
              <w:left w:val="nil"/>
              <w:bottom w:val="single" w:sz="4" w:space="0" w:color="auto"/>
              <w:right w:val="single" w:sz="4" w:space="0" w:color="auto"/>
            </w:tcBorders>
            <w:vAlign w:val="center"/>
          </w:tcPr>
          <w:p w:rsidR="00C319B1" w:rsidRDefault="00C319B1" w:rsidP="00DA4F08">
            <w:pPr>
              <w:jc w:val="center"/>
              <w:rPr>
                <w:color w:val="000000"/>
              </w:rPr>
            </w:pPr>
            <w:r>
              <w:rPr>
                <w:color w:val="000000"/>
                <w:sz w:val="22"/>
                <w:szCs w:val="22"/>
              </w:rPr>
              <w:t>12 215,71</w:t>
            </w:r>
          </w:p>
        </w:tc>
        <w:tc>
          <w:tcPr>
            <w:tcW w:w="1559" w:type="dxa"/>
            <w:tcBorders>
              <w:top w:val="single" w:sz="4" w:space="0" w:color="auto"/>
              <w:left w:val="nil"/>
              <w:bottom w:val="single" w:sz="4" w:space="0" w:color="auto"/>
              <w:right w:val="single" w:sz="4" w:space="0" w:color="auto"/>
            </w:tcBorders>
            <w:vAlign w:val="center"/>
          </w:tcPr>
          <w:p w:rsidR="00C319B1" w:rsidRDefault="00C319B1" w:rsidP="00DA4F08">
            <w:pPr>
              <w:jc w:val="center"/>
              <w:rPr>
                <w:color w:val="000000"/>
              </w:rPr>
            </w:pPr>
            <w:r w:rsidRPr="00235622">
              <w:rPr>
                <w:color w:val="000000"/>
                <w:sz w:val="22"/>
                <w:szCs w:val="22"/>
              </w:rPr>
              <w:t>56,81</w:t>
            </w:r>
          </w:p>
        </w:tc>
        <w:tc>
          <w:tcPr>
            <w:tcW w:w="1559" w:type="dxa"/>
            <w:tcBorders>
              <w:top w:val="single" w:sz="4" w:space="0" w:color="auto"/>
              <w:left w:val="nil"/>
              <w:bottom w:val="single" w:sz="4" w:space="0" w:color="auto"/>
              <w:right w:val="single" w:sz="4" w:space="0" w:color="auto"/>
            </w:tcBorders>
            <w:vAlign w:val="center"/>
          </w:tcPr>
          <w:p w:rsidR="00C319B1" w:rsidRDefault="00C319B1" w:rsidP="00DA4F08">
            <w:pPr>
              <w:jc w:val="center"/>
              <w:rPr>
                <w:color w:val="000000"/>
              </w:rPr>
            </w:pPr>
            <w:r w:rsidRPr="00235622">
              <w:rPr>
                <w:color w:val="000000"/>
                <w:sz w:val="22"/>
                <w:szCs w:val="22"/>
              </w:rPr>
              <w:t>2,59</w:t>
            </w:r>
            <w:r>
              <w:rPr>
                <w:color w:val="000000"/>
                <w:sz w:val="22"/>
                <w:szCs w:val="22"/>
              </w:rPr>
              <w:t xml:space="preserve"> %</w:t>
            </w:r>
          </w:p>
        </w:tc>
        <w:tc>
          <w:tcPr>
            <w:tcW w:w="1418" w:type="dxa"/>
            <w:tcBorders>
              <w:top w:val="single" w:sz="4" w:space="0" w:color="auto"/>
              <w:left w:val="nil"/>
              <w:bottom w:val="single" w:sz="4" w:space="0" w:color="auto"/>
              <w:right w:val="single" w:sz="4" w:space="0" w:color="auto"/>
            </w:tcBorders>
            <w:noWrap/>
            <w:vAlign w:val="center"/>
          </w:tcPr>
          <w:p w:rsidR="00C319B1" w:rsidRDefault="00C319B1" w:rsidP="00DA4F08">
            <w:pPr>
              <w:jc w:val="center"/>
              <w:rPr>
                <w:color w:val="000000"/>
              </w:rPr>
            </w:pPr>
            <w:r w:rsidRPr="00235622">
              <w:rPr>
                <w:color w:val="000000"/>
                <w:sz w:val="22"/>
                <w:szCs w:val="22"/>
              </w:rPr>
              <w:t>2 191,68</w:t>
            </w:r>
          </w:p>
        </w:tc>
      </w:tr>
      <w:tr w:rsidR="00C319B1" w:rsidRPr="009B441F" w:rsidTr="00DA4F08">
        <w:trPr>
          <w:trHeight w:val="90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tcPr>
          <w:p w:rsidR="00C319B1" w:rsidRPr="009B441F" w:rsidRDefault="00C319B1" w:rsidP="00DA4F08">
            <w:pPr>
              <w:jc w:val="center"/>
              <w:rPr>
                <w:color w:val="000000"/>
                <w:sz w:val="20"/>
                <w:szCs w:val="20"/>
              </w:rPr>
            </w:pPr>
          </w:p>
        </w:tc>
        <w:tc>
          <w:tcPr>
            <w:tcW w:w="2916" w:type="dxa"/>
            <w:tcBorders>
              <w:top w:val="single" w:sz="4" w:space="0" w:color="auto"/>
              <w:left w:val="nil"/>
              <w:bottom w:val="single" w:sz="4" w:space="0" w:color="auto"/>
              <w:right w:val="single" w:sz="4" w:space="0" w:color="auto"/>
            </w:tcBorders>
            <w:vAlign w:val="center"/>
          </w:tcPr>
          <w:p w:rsidR="00C319B1" w:rsidRPr="00662740" w:rsidRDefault="00C319B1" w:rsidP="00DA4F08">
            <w:pPr>
              <w:rPr>
                <w:b/>
                <w:color w:val="000000"/>
              </w:rPr>
            </w:pPr>
            <w:r>
              <w:rPr>
                <w:b/>
                <w:color w:val="000000"/>
                <w:sz w:val="22"/>
                <w:szCs w:val="22"/>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9B1" w:rsidRDefault="00C319B1" w:rsidP="00DA4F08">
            <w:pPr>
              <w:jc w:val="right"/>
              <w:rPr>
                <w:rFonts w:ascii="Tahoma" w:hAnsi="Tahoma" w:cs="Tahoma"/>
                <w:sz w:val="20"/>
                <w:szCs w:val="20"/>
              </w:rPr>
            </w:pPr>
            <w:r>
              <w:rPr>
                <w:rFonts w:ascii="Tahoma" w:hAnsi="Tahoma" w:cs="Tahoma"/>
                <w:sz w:val="20"/>
                <w:szCs w:val="20"/>
              </w:rPr>
              <w:t>2 232,90</w:t>
            </w:r>
          </w:p>
        </w:tc>
        <w:tc>
          <w:tcPr>
            <w:tcW w:w="1134" w:type="dxa"/>
            <w:tcBorders>
              <w:top w:val="single" w:sz="4" w:space="0" w:color="auto"/>
              <w:left w:val="nil"/>
              <w:bottom w:val="single" w:sz="4" w:space="0" w:color="auto"/>
              <w:right w:val="single" w:sz="4" w:space="0" w:color="auto"/>
            </w:tcBorders>
            <w:shd w:val="clear" w:color="auto" w:fill="auto"/>
            <w:vAlign w:val="center"/>
          </w:tcPr>
          <w:p w:rsidR="00C319B1" w:rsidRDefault="00C319B1" w:rsidP="00DA4F08">
            <w:pPr>
              <w:jc w:val="right"/>
              <w:rPr>
                <w:sz w:val="22"/>
                <w:szCs w:val="22"/>
              </w:rPr>
            </w:pPr>
            <w:r>
              <w:rPr>
                <w:sz w:val="22"/>
                <w:szCs w:val="22"/>
              </w:rPr>
              <w:t>2 215,26</w:t>
            </w:r>
          </w:p>
        </w:tc>
        <w:tc>
          <w:tcPr>
            <w:tcW w:w="1134" w:type="dxa"/>
            <w:tcBorders>
              <w:top w:val="single" w:sz="4" w:space="0" w:color="auto"/>
              <w:left w:val="nil"/>
              <w:bottom w:val="single" w:sz="4" w:space="0" w:color="auto"/>
              <w:right w:val="single" w:sz="4" w:space="0" w:color="auto"/>
            </w:tcBorders>
            <w:shd w:val="clear" w:color="auto" w:fill="auto"/>
            <w:vAlign w:val="center"/>
          </w:tcPr>
          <w:p w:rsidR="00C319B1" w:rsidRDefault="00C319B1" w:rsidP="00DA4F08">
            <w:pPr>
              <w:jc w:val="right"/>
              <w:rPr>
                <w:color w:val="000000"/>
                <w:sz w:val="20"/>
                <w:szCs w:val="20"/>
              </w:rPr>
            </w:pPr>
            <w:r>
              <w:rPr>
                <w:color w:val="000000"/>
                <w:sz w:val="20"/>
                <w:szCs w:val="20"/>
              </w:rPr>
              <w:t>2 126,88</w:t>
            </w:r>
          </w:p>
        </w:tc>
        <w:tc>
          <w:tcPr>
            <w:tcW w:w="1134" w:type="dxa"/>
            <w:tcBorders>
              <w:top w:val="single" w:sz="4" w:space="0" w:color="auto"/>
              <w:left w:val="nil"/>
              <w:bottom w:val="single" w:sz="4" w:space="0" w:color="auto"/>
              <w:right w:val="single" w:sz="4" w:space="0" w:color="auto"/>
            </w:tcBorders>
            <w:vAlign w:val="center"/>
          </w:tcPr>
          <w:p w:rsidR="00C319B1" w:rsidRPr="00662740" w:rsidRDefault="00C319B1" w:rsidP="00DA4F08">
            <w:pPr>
              <w:jc w:val="center"/>
              <w:rPr>
                <w:color w:val="000000"/>
              </w:rPr>
            </w:pPr>
          </w:p>
        </w:tc>
        <w:tc>
          <w:tcPr>
            <w:tcW w:w="993" w:type="dxa"/>
            <w:tcBorders>
              <w:top w:val="single" w:sz="4" w:space="0" w:color="auto"/>
              <w:left w:val="nil"/>
              <w:bottom w:val="single" w:sz="4" w:space="0" w:color="auto"/>
              <w:right w:val="single" w:sz="4" w:space="0" w:color="auto"/>
            </w:tcBorders>
            <w:noWrap/>
            <w:vAlign w:val="center"/>
          </w:tcPr>
          <w:p w:rsidR="00C319B1" w:rsidRPr="00662740" w:rsidRDefault="00C319B1" w:rsidP="00DA4F08">
            <w:pPr>
              <w:jc w:val="center"/>
              <w:rPr>
                <w:color w:val="000000"/>
              </w:rPr>
            </w:pPr>
          </w:p>
        </w:tc>
        <w:tc>
          <w:tcPr>
            <w:tcW w:w="992" w:type="dxa"/>
            <w:tcBorders>
              <w:top w:val="single" w:sz="4" w:space="0" w:color="auto"/>
              <w:left w:val="nil"/>
              <w:bottom w:val="single" w:sz="4" w:space="0" w:color="auto"/>
              <w:right w:val="single" w:sz="4" w:space="0" w:color="auto"/>
            </w:tcBorders>
            <w:vAlign w:val="center"/>
          </w:tcPr>
          <w:p w:rsidR="00C319B1" w:rsidRPr="00662740" w:rsidRDefault="00C319B1" w:rsidP="00DA4F08">
            <w:pPr>
              <w:jc w:val="center"/>
              <w:rPr>
                <w:color w:val="000000"/>
              </w:rPr>
            </w:pPr>
          </w:p>
        </w:tc>
        <w:tc>
          <w:tcPr>
            <w:tcW w:w="1276" w:type="dxa"/>
            <w:tcBorders>
              <w:top w:val="single" w:sz="4" w:space="0" w:color="auto"/>
              <w:left w:val="nil"/>
              <w:bottom w:val="single" w:sz="4" w:space="0" w:color="auto"/>
              <w:right w:val="single" w:sz="4" w:space="0" w:color="auto"/>
            </w:tcBorders>
            <w:vAlign w:val="center"/>
          </w:tcPr>
          <w:p w:rsidR="00C319B1" w:rsidRPr="00662740" w:rsidRDefault="00C319B1" w:rsidP="00DA4F08">
            <w:pPr>
              <w:jc w:val="center"/>
              <w:rPr>
                <w:color w:val="000000"/>
              </w:rPr>
            </w:pPr>
            <w:r>
              <w:rPr>
                <w:color w:val="000000"/>
                <w:sz w:val="22"/>
                <w:szCs w:val="22"/>
              </w:rPr>
              <w:t>12 215,71</w:t>
            </w:r>
          </w:p>
        </w:tc>
        <w:tc>
          <w:tcPr>
            <w:tcW w:w="1559" w:type="dxa"/>
            <w:tcBorders>
              <w:top w:val="single" w:sz="4" w:space="0" w:color="auto"/>
              <w:left w:val="nil"/>
              <w:bottom w:val="single" w:sz="4" w:space="0" w:color="auto"/>
              <w:right w:val="single" w:sz="4" w:space="0" w:color="auto"/>
            </w:tcBorders>
            <w:vAlign w:val="center"/>
          </w:tcPr>
          <w:p w:rsidR="00C319B1" w:rsidRPr="00662740" w:rsidRDefault="00C319B1" w:rsidP="00DA4F08">
            <w:pPr>
              <w:jc w:val="center"/>
              <w:rPr>
                <w:color w:val="000000"/>
              </w:rPr>
            </w:pPr>
            <w:r w:rsidRPr="00235622">
              <w:rPr>
                <w:color w:val="000000"/>
              </w:rPr>
              <w:t>56,81</w:t>
            </w:r>
          </w:p>
        </w:tc>
        <w:tc>
          <w:tcPr>
            <w:tcW w:w="1559" w:type="dxa"/>
            <w:tcBorders>
              <w:top w:val="single" w:sz="4" w:space="0" w:color="auto"/>
              <w:left w:val="nil"/>
              <w:bottom w:val="single" w:sz="4" w:space="0" w:color="auto"/>
              <w:right w:val="single" w:sz="4" w:space="0" w:color="auto"/>
            </w:tcBorders>
            <w:vAlign w:val="center"/>
          </w:tcPr>
          <w:p w:rsidR="00C319B1" w:rsidRPr="00662740" w:rsidRDefault="00C319B1" w:rsidP="00DA4F08">
            <w:pPr>
              <w:jc w:val="center"/>
              <w:rPr>
                <w:color w:val="000000"/>
              </w:rPr>
            </w:pPr>
          </w:p>
        </w:tc>
        <w:tc>
          <w:tcPr>
            <w:tcW w:w="1418" w:type="dxa"/>
            <w:tcBorders>
              <w:top w:val="single" w:sz="4" w:space="0" w:color="auto"/>
              <w:left w:val="nil"/>
              <w:bottom w:val="single" w:sz="4" w:space="0" w:color="auto"/>
              <w:right w:val="single" w:sz="4" w:space="0" w:color="auto"/>
            </w:tcBorders>
            <w:noWrap/>
            <w:vAlign w:val="center"/>
          </w:tcPr>
          <w:p w:rsidR="00C319B1" w:rsidRPr="00BF357A" w:rsidRDefault="00C319B1" w:rsidP="00DA4F08">
            <w:pPr>
              <w:jc w:val="center"/>
              <w:rPr>
                <w:b/>
                <w:color w:val="000000"/>
              </w:rPr>
            </w:pPr>
            <w:r w:rsidRPr="00235622">
              <w:rPr>
                <w:b/>
                <w:color w:val="000000"/>
                <w:sz w:val="22"/>
                <w:szCs w:val="22"/>
              </w:rPr>
              <w:t>2 191,68</w:t>
            </w:r>
          </w:p>
        </w:tc>
      </w:tr>
    </w:tbl>
    <w:p w:rsidR="00E915AF" w:rsidRPr="00E915AF" w:rsidRDefault="00E915AF" w:rsidP="00E915AF">
      <w:pPr>
        <w:widowControl w:val="0"/>
        <w:spacing w:before="240"/>
        <w:ind w:firstLine="709"/>
        <w:jc w:val="both"/>
        <w:outlineLvl w:val="1"/>
        <w:rPr>
          <w:kern w:val="28"/>
          <w:sz w:val="22"/>
          <w:szCs w:val="22"/>
          <w:lang w:eastAsia="en-US"/>
        </w:rPr>
      </w:pPr>
      <w:bookmarkStart w:id="0" w:name="_GoBack"/>
      <w:bookmarkEnd w:id="0"/>
      <w:r w:rsidRPr="00E915AF">
        <w:rPr>
          <w:kern w:val="28"/>
          <w:sz w:val="22"/>
          <w:szCs w:val="22"/>
          <w:lang w:eastAsia="en-US"/>
        </w:rPr>
        <w:t>Коэффициент анализа рынка по наименованиям не превышает 33%</w:t>
      </w:r>
    </w:p>
    <w:p w:rsidR="00E915AF" w:rsidRPr="00E915AF" w:rsidRDefault="00E915AF" w:rsidP="00E915AF">
      <w:pPr>
        <w:widowControl w:val="0"/>
        <w:spacing w:before="240"/>
        <w:ind w:firstLine="709"/>
        <w:jc w:val="both"/>
        <w:outlineLvl w:val="1"/>
        <w:rPr>
          <w:kern w:val="28"/>
          <w:sz w:val="22"/>
          <w:szCs w:val="22"/>
          <w:lang w:eastAsia="en-US"/>
        </w:rPr>
      </w:pPr>
      <w:r w:rsidRPr="00E915AF">
        <w:rPr>
          <w:kern w:val="28"/>
          <w:sz w:val="22"/>
          <w:szCs w:val="22"/>
          <w:lang w:eastAsia="en-US"/>
        </w:rPr>
        <w:t>9.2. Требования к формированию цены:</w:t>
      </w:r>
    </w:p>
    <w:p w:rsidR="009D7B44" w:rsidRPr="00E915AF" w:rsidRDefault="00E915AF" w:rsidP="00E915AF">
      <w:pPr>
        <w:widowControl w:val="0"/>
        <w:ind w:firstLine="709"/>
        <w:jc w:val="both"/>
        <w:outlineLvl w:val="1"/>
        <w:rPr>
          <w:kern w:val="28"/>
          <w:sz w:val="22"/>
          <w:szCs w:val="22"/>
          <w:lang w:eastAsia="en-US"/>
        </w:rPr>
      </w:pPr>
      <w:r w:rsidRPr="00E915AF">
        <w:rPr>
          <w:kern w:val="28"/>
          <w:sz w:val="22"/>
          <w:szCs w:val="22"/>
          <w:lang w:eastAsia="en-US"/>
        </w:rPr>
        <w:t>Цена договора формируется участником на основе прилагаемого заказчиком расчета начальной (максимальной) цены и включает все объемы, предусмотренные техническим заданием заказчика, а также расходы на уплату налогов, сборов и других обязательных платежей.</w:t>
      </w:r>
    </w:p>
    <w:sectPr w:rsidR="009D7B44" w:rsidRPr="00E915AF" w:rsidSect="00433372">
      <w:pgSz w:w="16867" w:h="11926" w:orient="landscape"/>
      <w:pgMar w:top="565" w:right="565" w:bottom="565" w:left="565"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A8A22BE"/>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2E348B4"/>
    <w:multiLevelType w:val="multilevel"/>
    <w:tmpl w:val="2B56EBD4"/>
    <w:lvl w:ilvl="0">
      <w:start w:val="1"/>
      <w:numFmt w:val="decimal"/>
      <w:lvlText w:val="%1."/>
      <w:lvlJc w:val="left"/>
      <w:pPr>
        <w:ind w:left="786" w:hanging="360"/>
      </w:pPr>
      <w:rPr>
        <w:rFonts w:hint="default"/>
      </w:rPr>
    </w:lvl>
    <w:lvl w:ilvl="1">
      <w:start w:val="2"/>
      <w:numFmt w:val="decimal"/>
      <w:isLgl/>
      <w:lvlText w:val="%1.%2."/>
      <w:lvlJc w:val="left"/>
      <w:pPr>
        <w:ind w:left="1206" w:hanging="4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num w:numId="1">
    <w:abstractNumId w:val="2"/>
  </w:num>
  <w:num w:numId="2">
    <w:abstractNumId w:val="1"/>
  </w:num>
  <w:num w:numId="3">
    <w:abstractNumId w:val="0"/>
    <w:lvlOverride w:ilvl="0">
      <w:lvl w:ilvl="0">
        <w:numFmt w:val="bullet"/>
        <w:lvlText w:val="·"/>
        <w:legacy w:legacy="1" w:legacySpace="0" w:legacyIndent="0"/>
        <w:lvlJc w:val="left"/>
        <w:rPr>
          <w:rFonts w:ascii="Arial" w:hAnsi="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A20"/>
    <w:rsid w:val="00005849"/>
    <w:rsid w:val="00057D88"/>
    <w:rsid w:val="001519AD"/>
    <w:rsid w:val="001931F7"/>
    <w:rsid w:val="002E16A9"/>
    <w:rsid w:val="00411EDD"/>
    <w:rsid w:val="00433372"/>
    <w:rsid w:val="00482137"/>
    <w:rsid w:val="00531566"/>
    <w:rsid w:val="005B0A62"/>
    <w:rsid w:val="005F58FA"/>
    <w:rsid w:val="00614EB5"/>
    <w:rsid w:val="00662740"/>
    <w:rsid w:val="0069394E"/>
    <w:rsid w:val="006F2A20"/>
    <w:rsid w:val="007604D9"/>
    <w:rsid w:val="007E02CE"/>
    <w:rsid w:val="00892F46"/>
    <w:rsid w:val="008E5408"/>
    <w:rsid w:val="009A5BD6"/>
    <w:rsid w:val="009D7B44"/>
    <w:rsid w:val="00A43218"/>
    <w:rsid w:val="00A45058"/>
    <w:rsid w:val="00B225BC"/>
    <w:rsid w:val="00B50C5E"/>
    <w:rsid w:val="00BF357A"/>
    <w:rsid w:val="00C319B1"/>
    <w:rsid w:val="00CA4C70"/>
    <w:rsid w:val="00CF7104"/>
    <w:rsid w:val="00D2538F"/>
    <w:rsid w:val="00E6747A"/>
    <w:rsid w:val="00E915AF"/>
    <w:rsid w:val="00EB0A9E"/>
    <w:rsid w:val="00ED7F12"/>
    <w:rsid w:val="00F26D87"/>
    <w:rsid w:val="00F44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01FB7E-1A51-4A2E-8623-8F97D661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A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915AF"/>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3">
    <w:name w:val="List Paragraph"/>
    <w:aliases w:val="ТЗ список,Абзац списка литеральный"/>
    <w:basedOn w:val="a"/>
    <w:link w:val="a4"/>
    <w:uiPriority w:val="34"/>
    <w:qFormat/>
    <w:rsid w:val="00E915AF"/>
    <w:pPr>
      <w:ind w:left="720"/>
      <w:contextualSpacing/>
    </w:pPr>
  </w:style>
  <w:style w:type="paragraph" w:styleId="a5">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Знак8 Зн"/>
    <w:basedOn w:val="a"/>
    <w:link w:val="a6"/>
    <w:uiPriority w:val="99"/>
    <w:qFormat/>
    <w:rsid w:val="00E915AF"/>
    <w:pPr>
      <w:spacing w:after="60"/>
      <w:jc w:val="both"/>
    </w:pPr>
    <w:rPr>
      <w:rFonts w:eastAsiaTheme="minorEastAsia"/>
      <w:sz w:val="20"/>
      <w:szCs w:val="20"/>
    </w:rPr>
  </w:style>
  <w:style w:type="character" w:customStyle="1" w:styleId="a6">
    <w:name w:val="Текст сноски Знак"/>
    <w:aliases w:val="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Знак8 Зн Знак"/>
    <w:basedOn w:val="a0"/>
    <w:link w:val="a5"/>
    <w:uiPriority w:val="99"/>
    <w:rsid w:val="00E915AF"/>
    <w:rPr>
      <w:rFonts w:ascii="Times New Roman" w:eastAsiaTheme="minorEastAsia" w:hAnsi="Times New Roman" w:cs="Times New Roman"/>
      <w:sz w:val="20"/>
      <w:szCs w:val="20"/>
      <w:lang w:eastAsia="ru-RU"/>
    </w:rPr>
  </w:style>
  <w:style w:type="paragraph" w:styleId="a7">
    <w:name w:val="Balloon Text"/>
    <w:basedOn w:val="a"/>
    <w:link w:val="a8"/>
    <w:uiPriority w:val="99"/>
    <w:semiHidden/>
    <w:unhideWhenUsed/>
    <w:rsid w:val="00E915AF"/>
    <w:rPr>
      <w:rFonts w:ascii="Segoe UI" w:hAnsi="Segoe UI" w:cs="Segoe UI"/>
      <w:sz w:val="18"/>
      <w:szCs w:val="18"/>
    </w:rPr>
  </w:style>
  <w:style w:type="character" w:customStyle="1" w:styleId="a8">
    <w:name w:val="Текст выноски Знак"/>
    <w:basedOn w:val="a0"/>
    <w:link w:val="a7"/>
    <w:uiPriority w:val="99"/>
    <w:semiHidden/>
    <w:rsid w:val="00E915AF"/>
    <w:rPr>
      <w:rFonts w:ascii="Segoe UI" w:eastAsia="Times New Roman" w:hAnsi="Segoe UI" w:cs="Segoe UI"/>
      <w:sz w:val="18"/>
      <w:szCs w:val="18"/>
      <w:lang w:eastAsia="ru-RU"/>
    </w:rPr>
  </w:style>
  <w:style w:type="character" w:styleId="a9">
    <w:name w:val="Hyperlink"/>
    <w:basedOn w:val="a0"/>
    <w:uiPriority w:val="99"/>
    <w:semiHidden/>
    <w:unhideWhenUsed/>
    <w:rsid w:val="00005849"/>
    <w:rPr>
      <w:color w:val="0000FF"/>
      <w:u w:val="single"/>
    </w:rPr>
  </w:style>
  <w:style w:type="paragraph" w:styleId="2">
    <w:name w:val="Body Text 2"/>
    <w:basedOn w:val="a"/>
    <w:link w:val="20"/>
    <w:semiHidden/>
    <w:rsid w:val="008E5408"/>
    <w:pPr>
      <w:overflowPunct w:val="0"/>
      <w:autoSpaceDE w:val="0"/>
      <w:autoSpaceDN w:val="0"/>
      <w:adjustRightInd w:val="0"/>
      <w:spacing w:line="288" w:lineRule="auto"/>
      <w:ind w:left="1701" w:firstLine="720"/>
      <w:jc w:val="both"/>
    </w:pPr>
    <w:rPr>
      <w:sz w:val="20"/>
      <w:szCs w:val="20"/>
    </w:rPr>
  </w:style>
  <w:style w:type="character" w:customStyle="1" w:styleId="20">
    <w:name w:val="Основной текст 2 Знак"/>
    <w:basedOn w:val="a0"/>
    <w:link w:val="2"/>
    <w:semiHidden/>
    <w:rsid w:val="008E5408"/>
    <w:rPr>
      <w:rFonts w:ascii="Times New Roman" w:eastAsia="Times New Roman" w:hAnsi="Times New Roman" w:cs="Times New Roman"/>
      <w:sz w:val="20"/>
      <w:szCs w:val="20"/>
      <w:lang w:eastAsia="ru-RU"/>
    </w:rPr>
  </w:style>
  <w:style w:type="paragraph" w:customStyle="1" w:styleId="Standard">
    <w:name w:val="Standard"/>
    <w:rsid w:val="008E5408"/>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a4">
    <w:name w:val="Абзац списка Знак"/>
    <w:aliases w:val="ТЗ список Знак,Абзац списка литеральный Знак"/>
    <w:link w:val="a3"/>
    <w:uiPriority w:val="34"/>
    <w:locked/>
    <w:rsid w:val="008E540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336289">
      <w:bodyDiv w:val="1"/>
      <w:marLeft w:val="0"/>
      <w:marRight w:val="0"/>
      <w:marTop w:val="0"/>
      <w:marBottom w:val="0"/>
      <w:divBdr>
        <w:top w:val="none" w:sz="0" w:space="0" w:color="auto"/>
        <w:left w:val="none" w:sz="0" w:space="0" w:color="auto"/>
        <w:bottom w:val="none" w:sz="0" w:space="0" w:color="auto"/>
        <w:right w:val="none" w:sz="0" w:space="0" w:color="auto"/>
      </w:divBdr>
    </w:div>
    <w:div w:id="126125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4637</Words>
  <Characters>26434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Ostrov</cp:lastModifiedBy>
  <cp:revision>2</cp:revision>
  <cp:lastPrinted>2021-11-26T10:23:00Z</cp:lastPrinted>
  <dcterms:created xsi:type="dcterms:W3CDTF">2024-06-25T05:36:00Z</dcterms:created>
  <dcterms:modified xsi:type="dcterms:W3CDTF">2024-06-25T06:08:00Z</dcterms:modified>
</cp:coreProperties>
</file>