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002E15" w:rsidRPr="0077492B" w:rsidRDefault="00002E15" w:rsidP="0077492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B205BD" w:rsidRPr="00CC6A9A" w:rsidRDefault="00B205BD" w:rsidP="00B205BD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 xml:space="preserve">Начальная (максимальная) цена контракта сформирована  заказчиком методом сопоставимых рыночных цен (анализа рынка) в соответствии с требованиями </w:t>
      </w:r>
      <w:r w:rsidRPr="00CC6A9A">
        <w:rPr>
          <w:rFonts w:ascii="Times New Roman" w:hAnsi="Times New Roman" w:cs="Times New Roman"/>
          <w:iCs/>
          <w:sz w:val="20"/>
        </w:rPr>
        <w:t xml:space="preserve">статьи 22 </w:t>
      </w:r>
      <w:r w:rsidRPr="00CC6A9A">
        <w:rPr>
          <w:rFonts w:ascii="Times New Roman" w:hAnsi="Times New Roman" w:cs="Times New Roman"/>
          <w:bCs/>
          <w:sz w:val="20"/>
        </w:rPr>
        <w:t xml:space="preserve">Федерального закона от 05.04.2013  № 44-ФЗ «О контрактной системе в сфере закупок товаров, работ, услуг для обеспечения государственных </w:t>
      </w:r>
      <w:r w:rsidRPr="00CC6A9A">
        <w:rPr>
          <w:rFonts w:ascii="Times New Roman" w:hAnsi="Times New Roman" w:cs="Times New Roman"/>
          <w:bCs/>
          <w:sz w:val="20"/>
        </w:rPr>
        <w:br/>
        <w:t>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B205BD" w:rsidRPr="00CC6A9A" w:rsidRDefault="00B205BD" w:rsidP="00B205BD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B205BD" w:rsidRPr="00CC6A9A" w:rsidRDefault="00B205BD" w:rsidP="00B205BD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B205BD" w:rsidRPr="00CC6A9A" w:rsidRDefault="00B205BD" w:rsidP="00B205BD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 xml:space="preserve">проведение анализа цен идентичных (однородных) товаров (работ, услуг) в Реестре контрактов, заключенных заказчиками –  информация по предмету закупки отсутствует; </w:t>
      </w:r>
    </w:p>
    <w:p w:rsidR="00B205BD" w:rsidRPr="00CC6A9A" w:rsidRDefault="00B205BD" w:rsidP="00B205BD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</w:t>
      </w:r>
      <w:r w:rsidRPr="00CC6A9A">
        <w:rPr>
          <w:rFonts w:ascii="Times New Roman" w:hAnsi="Times New Roman" w:cs="Times New Roman"/>
          <w:bCs/>
          <w:sz w:val="20"/>
        </w:rPr>
        <w:br/>
        <w:t xml:space="preserve">Санкт-Петербурга от 31.05.2018 № 100-р «Об утверждении значений потребительских свойств (в том числе характеристик качества) и иных характеристик </w:t>
      </w:r>
      <w:r w:rsidRPr="00CC6A9A">
        <w:rPr>
          <w:rFonts w:ascii="Times New Roman" w:hAnsi="Times New Roman" w:cs="Times New Roman"/>
          <w:bCs/>
          <w:sz w:val="20"/>
        </w:rPr>
        <w:br/>
        <w:t>(в том числе предельных цен) отдельных видов товаров, работ, услуг» –  информация по предмету закупки отсутствует;</w:t>
      </w:r>
    </w:p>
    <w:p w:rsidR="00B205BD" w:rsidRPr="00CC6A9A" w:rsidRDefault="00B205BD" w:rsidP="00B205BD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 xml:space="preserve"> размещение запроса ценовой информации в ЕИС и/или подсистеме «Электронный магазин» – размещен запрос ценовой информации по предмету закупки в ЕИС не размещен;</w:t>
      </w:r>
    </w:p>
    <w:p w:rsidR="00B205BD" w:rsidRPr="00CC6A9A" w:rsidRDefault="00B205BD" w:rsidP="00B205BD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</w:t>
      </w:r>
      <w:r>
        <w:rPr>
          <w:rFonts w:ascii="Times New Roman" w:hAnsi="Times New Roman" w:cs="Times New Roman"/>
          <w:bCs/>
          <w:sz w:val="20"/>
        </w:rPr>
        <w:t>кам (подрядчикам, исполнителям) отсутствует;</w:t>
      </w:r>
    </w:p>
    <w:p w:rsidR="00B205BD" w:rsidRPr="00CC6A9A" w:rsidRDefault="00B205BD" w:rsidP="00B205BD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B205BD" w:rsidRPr="00BA1F1F" w:rsidRDefault="00B205BD" w:rsidP="00B205BD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B205BD" w:rsidRDefault="00B205BD" w:rsidP="00B205BD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C6A9A">
        <w:rPr>
          <w:rFonts w:ascii="Times New Roman" w:hAnsi="Times New Roman" w:cs="Times New Roman"/>
          <w:b/>
          <w:bCs/>
          <w:sz w:val="20"/>
          <w:szCs w:val="20"/>
        </w:rPr>
        <w:t xml:space="preserve">Получены от поставщиков сведения о ценах: </w:t>
      </w:r>
    </w:p>
    <w:p w:rsidR="00B205BD" w:rsidRPr="00B205BD" w:rsidRDefault="00B205BD" w:rsidP="00B205BD">
      <w:pPr>
        <w:pStyle w:val="a4"/>
        <w:spacing w:after="0"/>
        <w:ind w:left="0"/>
        <w:jc w:val="both"/>
        <w:rPr>
          <w:rFonts w:ascii="Times New Roman" w:hAnsi="Times New Roman" w:cs="Times New Roman"/>
          <w:sz w:val="20"/>
          <w:szCs w:val="24"/>
        </w:rPr>
      </w:pPr>
      <w:r w:rsidRPr="00B205BD">
        <w:rPr>
          <w:rFonts w:ascii="Times New Roman" w:hAnsi="Times New Roman" w:cs="Times New Roman"/>
          <w:sz w:val="20"/>
          <w:szCs w:val="24"/>
        </w:rPr>
        <w:t>Информация из информационно-коммуникационная сеть Интернет (скринш</w:t>
      </w:r>
      <w:r w:rsidR="002C4C7C">
        <w:rPr>
          <w:rFonts w:ascii="Times New Roman" w:hAnsi="Times New Roman" w:cs="Times New Roman"/>
          <w:sz w:val="20"/>
          <w:szCs w:val="24"/>
        </w:rPr>
        <w:t xml:space="preserve">от) </w:t>
      </w:r>
      <w:r w:rsidR="004F4CDD">
        <w:rPr>
          <w:rFonts w:ascii="Times New Roman" w:hAnsi="Times New Roman" w:cs="Times New Roman"/>
          <w:sz w:val="20"/>
          <w:szCs w:val="24"/>
        </w:rPr>
        <w:t>от 26</w:t>
      </w:r>
      <w:r w:rsidR="004D172B">
        <w:rPr>
          <w:rFonts w:ascii="Times New Roman" w:hAnsi="Times New Roman" w:cs="Times New Roman"/>
          <w:sz w:val="20"/>
          <w:szCs w:val="24"/>
        </w:rPr>
        <w:t>.04.2024 г. (в количестве 4 (четыре</w:t>
      </w:r>
      <w:r w:rsidRPr="00B205BD">
        <w:rPr>
          <w:rFonts w:ascii="Times New Roman" w:hAnsi="Times New Roman" w:cs="Times New Roman"/>
          <w:sz w:val="20"/>
          <w:szCs w:val="24"/>
        </w:rPr>
        <w:t>) шт.)</w:t>
      </w:r>
    </w:p>
    <w:p w:rsidR="001D1FBD" w:rsidRDefault="001D1FBD" w:rsidP="00041E35">
      <w:pPr>
        <w:pStyle w:val="a4"/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</w:p>
    <w:p w:rsidR="006909E2" w:rsidRPr="007E1AC7" w:rsidRDefault="004F4CDD" w:rsidP="006909E2">
      <w:pPr>
        <w:pStyle w:val="a4"/>
        <w:spacing w:after="0"/>
        <w:ind w:left="0"/>
        <w:jc w:val="both"/>
        <w:rPr>
          <w:rFonts w:ascii="Times New Roman" w:hAnsi="Times New Roman" w:cs="Times New Roman"/>
          <w:bCs/>
        </w:rPr>
      </w:pPr>
      <w:bookmarkStart w:id="0" w:name="_GoBack"/>
      <w:r w:rsidRPr="004F4CDD">
        <w:drawing>
          <wp:inline distT="0" distB="0" distL="0" distR="0">
            <wp:extent cx="9719780" cy="1786270"/>
            <wp:effectExtent l="0" t="0" r="0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0220" cy="178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205BD" w:rsidRPr="007E1AC7" w:rsidRDefault="00B205BD" w:rsidP="007E1AC7">
      <w:pPr>
        <w:pStyle w:val="a4"/>
        <w:spacing w:after="0"/>
        <w:ind w:left="0"/>
        <w:jc w:val="both"/>
        <w:rPr>
          <w:rFonts w:ascii="Times New Roman" w:hAnsi="Times New Roman" w:cs="Times New Roman"/>
          <w:bCs/>
          <w:highlight w:val="yellow"/>
        </w:rPr>
      </w:pPr>
    </w:p>
    <w:p w:rsidR="001D1FBD" w:rsidRPr="00B205BD" w:rsidRDefault="001D1FBD" w:rsidP="001D1FBD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sz w:val="20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1D1FBD" w:rsidRPr="00B205BD" w:rsidRDefault="001D1FBD" w:rsidP="001D1FBD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noProof/>
          <w:sz w:val="20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5446C833" wp14:editId="3A7B37FA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sz w:val="20"/>
        </w:rPr>
        <w:t>где:</w:t>
      </w:r>
      <w:r w:rsidRPr="00B205BD">
        <w:rPr>
          <w:rFonts w:ascii="Times New Roman" w:hAnsi="Times New Roman" w:cs="Times New Roman"/>
          <w:noProof/>
          <w:position w:val="-28"/>
          <w:sz w:val="20"/>
        </w:rPr>
        <w:t xml:space="preserve"> </w:t>
      </w: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sz w:val="20"/>
        </w:rPr>
        <w:t>V – коэффициент вариации;</w:t>
      </w: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noProof/>
          <w:position w:val="-26"/>
          <w:sz w:val="20"/>
          <w:lang w:eastAsia="ru-RU"/>
        </w:rPr>
        <w:drawing>
          <wp:inline distT="0" distB="0" distL="0" distR="0" wp14:anchorId="241F376E" wp14:editId="5C9E46FC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5BD">
        <w:rPr>
          <w:rFonts w:ascii="Times New Roman" w:hAnsi="Times New Roman" w:cs="Times New Roman"/>
          <w:sz w:val="20"/>
        </w:rPr>
        <w:t xml:space="preserve"> – среднее квадратичное отклонение;</w:t>
      </w: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noProof/>
          <w:position w:val="-12"/>
          <w:sz w:val="20"/>
          <w:lang w:eastAsia="ru-RU"/>
        </w:rPr>
        <w:drawing>
          <wp:inline distT="0" distB="0" distL="0" distR="0" wp14:anchorId="3F160B16" wp14:editId="4BB42727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5BD">
        <w:rPr>
          <w:rFonts w:ascii="Times New Roman" w:hAnsi="Times New Roman" w:cs="Times New Roman"/>
          <w:sz w:val="20"/>
        </w:rPr>
        <w:t xml:space="preserve"> – цена единицы товара, работы, услуги, указанная в источнике с номером i;</w:t>
      </w: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sz w:val="20"/>
        </w:rPr>
        <w:t>&lt;ц&gt; – средняя арифметическая величина цены единицы товара, работы, услуги;</w:t>
      </w: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sz w:val="20"/>
        </w:rPr>
        <w:t>n – количество значений, используемых в расчете.</w:t>
      </w: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sz w:val="20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noProof/>
          <w:position w:val="-24"/>
          <w:sz w:val="20"/>
          <w:lang w:eastAsia="ru-RU"/>
        </w:rPr>
        <w:drawing>
          <wp:inline distT="0" distB="0" distL="0" distR="0" wp14:anchorId="594EED0A" wp14:editId="43E88BB9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5BD">
        <w:rPr>
          <w:rFonts w:ascii="Times New Roman" w:hAnsi="Times New Roman" w:cs="Times New Roman"/>
          <w:sz w:val="20"/>
        </w:rPr>
        <w:t>,</w:t>
      </w: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sz w:val="20"/>
        </w:rPr>
        <w:t xml:space="preserve">где: </w:t>
      </w:r>
      <w:r w:rsidRPr="00B205BD">
        <w:rPr>
          <w:rFonts w:ascii="Times New Roman" w:hAnsi="Times New Roman" w:cs="Times New Roman"/>
          <w:noProof/>
          <w:position w:val="-10"/>
          <w:sz w:val="20"/>
          <w:lang w:eastAsia="ru-RU"/>
        </w:rPr>
        <w:drawing>
          <wp:inline distT="0" distB="0" distL="0" distR="0" wp14:anchorId="4B45120C" wp14:editId="33D22808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5BD">
        <w:rPr>
          <w:rFonts w:ascii="Times New Roman" w:hAnsi="Times New Roman" w:cs="Times New Roman"/>
          <w:sz w:val="20"/>
        </w:rPr>
        <w:t xml:space="preserve"> – НМЦК, определяемая методом сопоставимых рыночных цен (анализа рынка);</w:t>
      </w: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sz w:val="20"/>
        </w:rPr>
        <w:t>v – количество (объем) закупаемого товара (работы, услуги);</w:t>
      </w: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sz w:val="20"/>
        </w:rPr>
        <w:t>n – количество значений, используемых в расчете;</w:t>
      </w:r>
    </w:p>
    <w:p w:rsidR="001D1FBD" w:rsidRPr="00B205BD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sz w:val="20"/>
        </w:rPr>
        <w:t>i – номер источника ценовой информации;</w:t>
      </w:r>
    </w:p>
    <w:p w:rsidR="001D1FBD" w:rsidRPr="00B205BD" w:rsidRDefault="001D1FBD" w:rsidP="001D1FBD">
      <w:pPr>
        <w:spacing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B205BD">
        <w:rPr>
          <w:rFonts w:ascii="Times New Roman" w:hAnsi="Times New Roman" w:cs="Times New Roman"/>
          <w:noProof/>
          <w:position w:val="-12"/>
          <w:sz w:val="20"/>
          <w:lang w:eastAsia="ru-RU"/>
        </w:rPr>
        <w:drawing>
          <wp:inline distT="0" distB="0" distL="0" distR="0" wp14:anchorId="2056944C" wp14:editId="3483F5D6">
            <wp:extent cx="123190" cy="222885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5BD">
        <w:rPr>
          <w:rFonts w:ascii="Times New Roman" w:hAnsi="Times New Roman" w:cs="Times New Roman"/>
          <w:sz w:val="20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</w:t>
      </w:r>
      <w:proofErr w:type="spellStart"/>
      <w:r w:rsidRPr="00B205BD">
        <w:rPr>
          <w:rFonts w:ascii="Times New Roman" w:hAnsi="Times New Roman" w:cs="Times New Roman"/>
          <w:sz w:val="20"/>
        </w:rPr>
        <w:t>коммерческихи</w:t>
      </w:r>
      <w:proofErr w:type="spellEnd"/>
      <w:r w:rsidRPr="00B205BD">
        <w:rPr>
          <w:rFonts w:ascii="Times New Roman" w:hAnsi="Times New Roman" w:cs="Times New Roman"/>
          <w:sz w:val="20"/>
        </w:rPr>
        <w:t xml:space="preserve"> (или) финансовых условий поставок товаров, выполнения работ, оказания услуг.</w:t>
      </w:r>
    </w:p>
    <w:p w:rsidR="00764ADE" w:rsidRDefault="00764ADE"/>
    <w:sectPr w:rsidR="00764ADE" w:rsidSect="00A757F2">
      <w:pgSz w:w="16838" w:h="11906" w:orient="landscape"/>
      <w:pgMar w:top="709" w:right="678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41E35"/>
    <w:rsid w:val="001D1FBD"/>
    <w:rsid w:val="002A41EA"/>
    <w:rsid w:val="002C4C7C"/>
    <w:rsid w:val="003457E9"/>
    <w:rsid w:val="004D172B"/>
    <w:rsid w:val="004F4CDD"/>
    <w:rsid w:val="006909E2"/>
    <w:rsid w:val="00764ADE"/>
    <w:rsid w:val="0077492B"/>
    <w:rsid w:val="007E1AC7"/>
    <w:rsid w:val="008418A9"/>
    <w:rsid w:val="008B02DF"/>
    <w:rsid w:val="008E043C"/>
    <w:rsid w:val="00A757F2"/>
    <w:rsid w:val="00B205BD"/>
    <w:rsid w:val="00BA4914"/>
    <w:rsid w:val="00C94D6B"/>
    <w:rsid w:val="00D10C08"/>
    <w:rsid w:val="00D64355"/>
    <w:rsid w:val="00E7207B"/>
    <w:rsid w:val="00FF165D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0B79FBA6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7E1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Зуева Екатерина Викторовна</cp:lastModifiedBy>
  <cp:revision>20</cp:revision>
  <dcterms:created xsi:type="dcterms:W3CDTF">2024-02-14T07:19:00Z</dcterms:created>
  <dcterms:modified xsi:type="dcterms:W3CDTF">2024-06-26T09:26:00Z</dcterms:modified>
</cp:coreProperties>
</file>